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47468" w:rsidRDefault="007206A9" w:rsidP="00847468">
      <w:pPr>
        <w:spacing w:after="0" w:line="480" w:lineRule="auto"/>
        <w:rPr>
          <w:rFonts w:ascii="Times New Roman" w:hAnsi="Times New Roman" w:cs="Times New Roman"/>
          <w:b/>
          <w:bCs/>
          <w:sz w:val="24"/>
          <w:szCs w:val="24"/>
        </w:rPr>
      </w:pPr>
      <w:r>
        <w:rPr>
          <w:rFonts w:ascii="Times New Roman" w:hAnsi="Times New Roman" w:cs="Times New Roman"/>
          <w:b/>
          <w:bCs/>
          <w:sz w:val="24"/>
          <w:szCs w:val="24"/>
          <w:u w:val="single"/>
        </w:rPr>
        <w:t xml:space="preserve"> </w:t>
      </w:r>
      <w:r w:rsidR="00847468">
        <w:rPr>
          <w:rFonts w:ascii="Times New Roman" w:hAnsi="Times New Roman" w:cs="Times New Roman"/>
          <w:b/>
          <w:bCs/>
          <w:sz w:val="24"/>
          <w:szCs w:val="24"/>
          <w:u w:val="single"/>
        </w:rPr>
        <w:t>REPORTABLE</w:t>
      </w:r>
      <w:r w:rsidR="00847468">
        <w:rPr>
          <w:rFonts w:ascii="Times New Roman" w:hAnsi="Times New Roman" w:cs="Times New Roman"/>
          <w:b/>
          <w:bCs/>
          <w:sz w:val="24"/>
          <w:szCs w:val="24"/>
        </w:rPr>
        <w:t xml:space="preserve"> (</w:t>
      </w:r>
      <w:r w:rsidR="00BA7A2B">
        <w:rPr>
          <w:rFonts w:ascii="Times New Roman" w:hAnsi="Times New Roman" w:cs="Times New Roman"/>
          <w:b/>
          <w:bCs/>
          <w:sz w:val="24"/>
          <w:szCs w:val="24"/>
        </w:rPr>
        <w:t>24</w:t>
      </w:r>
      <w:r w:rsidR="00847468">
        <w:rPr>
          <w:rFonts w:ascii="Times New Roman" w:hAnsi="Times New Roman" w:cs="Times New Roman"/>
          <w:b/>
          <w:bCs/>
          <w:sz w:val="24"/>
          <w:szCs w:val="24"/>
        </w:rPr>
        <w:t>)</w:t>
      </w:r>
    </w:p>
    <w:p w:rsidR="00847468" w:rsidRDefault="00847468" w:rsidP="009700A9">
      <w:pPr>
        <w:spacing w:after="0" w:line="240" w:lineRule="auto"/>
        <w:rPr>
          <w:rFonts w:ascii="Times New Roman" w:hAnsi="Times New Roman" w:cs="Times New Roman"/>
          <w:b/>
          <w:bCs/>
          <w:sz w:val="24"/>
          <w:szCs w:val="24"/>
        </w:rPr>
      </w:pPr>
      <w:bookmarkStart w:id="0" w:name="_GoBack"/>
      <w:bookmarkEnd w:id="0"/>
    </w:p>
    <w:p w:rsidR="00BC3618" w:rsidRDefault="00730F64" w:rsidP="00BA7A2B">
      <w:pPr>
        <w:pStyle w:val="ListParagraph"/>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JEFAT     CHAGANDA</w:t>
      </w:r>
    </w:p>
    <w:p w:rsidR="00730F64" w:rsidRDefault="00730F64" w:rsidP="00BA7A2B">
      <w:pPr>
        <w:pStyle w:val="ListParagraph"/>
        <w:spacing w:after="0" w:line="240" w:lineRule="auto"/>
        <w:jc w:val="center"/>
        <w:rPr>
          <w:rFonts w:ascii="Times New Roman" w:hAnsi="Times New Roman" w:cs="Times New Roman"/>
          <w:b/>
          <w:bCs/>
          <w:sz w:val="24"/>
          <w:szCs w:val="24"/>
        </w:rPr>
      </w:pPr>
      <w:proofErr w:type="gramStart"/>
      <w:r>
        <w:rPr>
          <w:rFonts w:ascii="Times New Roman" w:hAnsi="Times New Roman" w:cs="Times New Roman"/>
          <w:b/>
          <w:bCs/>
          <w:sz w:val="24"/>
          <w:szCs w:val="24"/>
        </w:rPr>
        <w:t>v</w:t>
      </w:r>
      <w:proofErr w:type="gramEnd"/>
    </w:p>
    <w:p w:rsidR="00730F64" w:rsidRDefault="00BA7A2B" w:rsidP="00BA7A2B">
      <w:pPr>
        <w:pStyle w:val="ListParagraph"/>
        <w:numPr>
          <w:ilvl w:val="0"/>
          <w:numId w:val="11"/>
        </w:num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 xml:space="preserve">    </w:t>
      </w:r>
      <w:r w:rsidR="00730F64">
        <w:rPr>
          <w:rFonts w:ascii="Times New Roman" w:hAnsi="Times New Roman" w:cs="Times New Roman"/>
          <w:b/>
          <w:bCs/>
          <w:sz w:val="24"/>
          <w:szCs w:val="24"/>
        </w:rPr>
        <w:t xml:space="preserve">NATIONAL     PROSECUTING     AUTHORITY     (2)     </w:t>
      </w:r>
      <w:r w:rsidR="00750CDC">
        <w:rPr>
          <w:rFonts w:ascii="Times New Roman" w:hAnsi="Times New Roman" w:cs="Times New Roman"/>
          <w:b/>
          <w:bCs/>
          <w:sz w:val="24"/>
          <w:szCs w:val="24"/>
        </w:rPr>
        <w:t xml:space="preserve">OFFICER     IN   CHARGE     </w:t>
      </w:r>
      <w:r w:rsidR="00730F64">
        <w:rPr>
          <w:rFonts w:ascii="Times New Roman" w:hAnsi="Times New Roman" w:cs="Times New Roman"/>
          <w:b/>
          <w:bCs/>
          <w:sz w:val="24"/>
          <w:szCs w:val="24"/>
        </w:rPr>
        <w:t xml:space="preserve">ZIMBABWE </w:t>
      </w:r>
      <w:r w:rsidR="00750CDC">
        <w:rPr>
          <w:rFonts w:ascii="Times New Roman" w:hAnsi="Times New Roman" w:cs="Times New Roman"/>
          <w:b/>
          <w:bCs/>
          <w:sz w:val="24"/>
          <w:szCs w:val="24"/>
        </w:rPr>
        <w:t xml:space="preserve">    </w:t>
      </w:r>
      <w:r w:rsidR="00730F64">
        <w:rPr>
          <w:rFonts w:ascii="Times New Roman" w:hAnsi="Times New Roman" w:cs="Times New Roman"/>
          <w:b/>
          <w:bCs/>
          <w:sz w:val="24"/>
          <w:szCs w:val="24"/>
        </w:rPr>
        <w:t xml:space="preserve">PRISONS     AND     CORRECTIONAL     SERVICES,     </w:t>
      </w:r>
      <w:r w:rsidR="00835D5A">
        <w:rPr>
          <w:rFonts w:ascii="Times New Roman" w:hAnsi="Times New Roman" w:cs="Times New Roman"/>
          <w:b/>
          <w:bCs/>
          <w:sz w:val="24"/>
          <w:szCs w:val="24"/>
        </w:rPr>
        <w:t>KHAM</w:t>
      </w:r>
      <w:r w:rsidR="00730F64">
        <w:rPr>
          <w:rFonts w:ascii="Times New Roman" w:hAnsi="Times New Roman" w:cs="Times New Roman"/>
          <w:b/>
          <w:bCs/>
          <w:sz w:val="24"/>
          <w:szCs w:val="24"/>
        </w:rPr>
        <w:t>I</w:t>
      </w:r>
    </w:p>
    <w:p w:rsidR="00730F64" w:rsidRDefault="00730F64" w:rsidP="00BA7A2B">
      <w:pPr>
        <w:pStyle w:val="ListParagraph"/>
        <w:spacing w:after="0" w:line="240" w:lineRule="auto"/>
        <w:jc w:val="center"/>
        <w:rPr>
          <w:rFonts w:ascii="Times New Roman" w:hAnsi="Times New Roman" w:cs="Times New Roman"/>
          <w:b/>
          <w:bCs/>
          <w:sz w:val="24"/>
          <w:szCs w:val="24"/>
        </w:rPr>
      </w:pPr>
    </w:p>
    <w:p w:rsidR="00730F64" w:rsidRPr="00730F64" w:rsidRDefault="00730F64" w:rsidP="00730F64">
      <w:pPr>
        <w:pStyle w:val="ListParagraph"/>
        <w:spacing w:after="0" w:line="240" w:lineRule="auto"/>
        <w:jc w:val="center"/>
        <w:rPr>
          <w:rFonts w:ascii="Times New Roman" w:hAnsi="Times New Roman" w:cs="Times New Roman"/>
          <w:b/>
          <w:bCs/>
          <w:sz w:val="24"/>
          <w:szCs w:val="24"/>
        </w:rPr>
      </w:pPr>
    </w:p>
    <w:p w:rsidR="00847468" w:rsidRDefault="00847468" w:rsidP="00427E14">
      <w:pPr>
        <w:spacing w:after="0"/>
      </w:pPr>
    </w:p>
    <w:p w:rsidR="00847468" w:rsidRPr="00847468" w:rsidRDefault="00847468" w:rsidP="00847468">
      <w:pPr>
        <w:spacing w:after="0" w:line="240" w:lineRule="auto"/>
        <w:rPr>
          <w:rFonts w:ascii="Times New Roman" w:hAnsi="Times New Roman" w:cs="Times New Roman"/>
          <w:b/>
          <w:bCs/>
          <w:sz w:val="24"/>
          <w:szCs w:val="24"/>
        </w:rPr>
      </w:pPr>
      <w:r w:rsidRPr="00847468">
        <w:rPr>
          <w:rFonts w:ascii="Times New Roman" w:hAnsi="Times New Roman" w:cs="Times New Roman"/>
          <w:b/>
          <w:bCs/>
          <w:sz w:val="24"/>
          <w:szCs w:val="24"/>
        </w:rPr>
        <w:t>SUPREME COURT OF ZIMBABWE</w:t>
      </w:r>
    </w:p>
    <w:p w:rsidR="00847468" w:rsidRPr="00847468" w:rsidRDefault="00730F64" w:rsidP="00847468">
      <w:pPr>
        <w:spacing w:after="0" w:line="240" w:lineRule="auto"/>
        <w:rPr>
          <w:rFonts w:ascii="Times New Roman" w:hAnsi="Times New Roman" w:cs="Times New Roman"/>
          <w:b/>
          <w:bCs/>
          <w:sz w:val="24"/>
          <w:szCs w:val="24"/>
        </w:rPr>
      </w:pPr>
      <w:r>
        <w:rPr>
          <w:rFonts w:ascii="Times New Roman" w:hAnsi="Times New Roman" w:cs="Times New Roman"/>
          <w:b/>
          <w:bCs/>
          <w:sz w:val="24"/>
          <w:szCs w:val="24"/>
        </w:rPr>
        <w:t xml:space="preserve">MAVANGIRA </w:t>
      </w:r>
      <w:r w:rsidR="00847468">
        <w:rPr>
          <w:rFonts w:ascii="Times New Roman" w:hAnsi="Times New Roman" w:cs="Times New Roman"/>
          <w:b/>
          <w:bCs/>
          <w:sz w:val="24"/>
          <w:szCs w:val="24"/>
        </w:rPr>
        <w:t>JA</w:t>
      </w:r>
      <w:r w:rsidR="00847468" w:rsidRPr="00847468">
        <w:rPr>
          <w:rFonts w:ascii="Times New Roman" w:hAnsi="Times New Roman" w:cs="Times New Roman"/>
          <w:b/>
          <w:bCs/>
          <w:sz w:val="24"/>
          <w:szCs w:val="24"/>
        </w:rPr>
        <w:t>, CHIWESHE JA</w:t>
      </w:r>
      <w:r w:rsidR="00847468">
        <w:rPr>
          <w:rFonts w:ascii="Times New Roman" w:hAnsi="Times New Roman" w:cs="Times New Roman"/>
          <w:b/>
          <w:bCs/>
          <w:sz w:val="24"/>
          <w:szCs w:val="24"/>
        </w:rPr>
        <w:t xml:space="preserve"> &amp; MUSAKWA JA</w:t>
      </w:r>
    </w:p>
    <w:p w:rsidR="00847468" w:rsidRPr="00847468" w:rsidRDefault="00730F64" w:rsidP="00847468">
      <w:pPr>
        <w:spacing w:after="0" w:line="240" w:lineRule="auto"/>
        <w:jc w:val="both"/>
        <w:rPr>
          <w:rFonts w:ascii="Times New Roman" w:hAnsi="Times New Roman" w:cs="Times New Roman"/>
          <w:bCs/>
          <w:sz w:val="24"/>
          <w:szCs w:val="24"/>
        </w:rPr>
      </w:pPr>
      <w:r>
        <w:rPr>
          <w:rFonts w:ascii="Times New Roman" w:hAnsi="Times New Roman" w:cs="Times New Roman"/>
          <w:b/>
          <w:bCs/>
          <w:sz w:val="24"/>
          <w:szCs w:val="24"/>
        </w:rPr>
        <w:t>BULAWAYO:</w:t>
      </w:r>
      <w:r w:rsidR="005233E5">
        <w:rPr>
          <w:rFonts w:ascii="Times New Roman" w:hAnsi="Times New Roman" w:cs="Times New Roman"/>
          <w:b/>
          <w:bCs/>
          <w:sz w:val="24"/>
          <w:szCs w:val="24"/>
        </w:rPr>
        <w:t xml:space="preserve"> 29</w:t>
      </w:r>
      <w:r w:rsidR="005C445B">
        <w:rPr>
          <w:rFonts w:ascii="Times New Roman" w:hAnsi="Times New Roman" w:cs="Times New Roman"/>
          <w:b/>
          <w:bCs/>
          <w:sz w:val="24"/>
          <w:szCs w:val="24"/>
        </w:rPr>
        <w:t xml:space="preserve"> SEPTEMBER </w:t>
      </w:r>
      <w:r w:rsidR="005233E5">
        <w:rPr>
          <w:rFonts w:ascii="Times New Roman" w:hAnsi="Times New Roman" w:cs="Times New Roman"/>
          <w:b/>
          <w:bCs/>
          <w:sz w:val="24"/>
          <w:szCs w:val="24"/>
        </w:rPr>
        <w:t>2025</w:t>
      </w:r>
      <w:r w:rsidR="00794AF8">
        <w:rPr>
          <w:rFonts w:ascii="Times New Roman" w:hAnsi="Times New Roman" w:cs="Times New Roman"/>
          <w:b/>
          <w:bCs/>
          <w:sz w:val="24"/>
          <w:szCs w:val="24"/>
        </w:rPr>
        <w:t xml:space="preserve"> </w:t>
      </w:r>
      <w:r w:rsidR="00847468">
        <w:rPr>
          <w:rFonts w:ascii="Times New Roman" w:hAnsi="Times New Roman" w:cs="Times New Roman"/>
          <w:b/>
          <w:bCs/>
          <w:sz w:val="24"/>
          <w:szCs w:val="24"/>
        </w:rPr>
        <w:t>&amp;</w:t>
      </w:r>
      <w:r w:rsidR="00230B32">
        <w:rPr>
          <w:rFonts w:ascii="Times New Roman" w:hAnsi="Times New Roman" w:cs="Times New Roman"/>
          <w:b/>
          <w:bCs/>
          <w:sz w:val="24"/>
          <w:szCs w:val="24"/>
        </w:rPr>
        <w:t xml:space="preserve"> 17</w:t>
      </w:r>
      <w:r w:rsidR="00FE1ED1">
        <w:rPr>
          <w:rFonts w:ascii="Times New Roman" w:hAnsi="Times New Roman" w:cs="Times New Roman"/>
          <w:b/>
          <w:bCs/>
          <w:sz w:val="24"/>
          <w:szCs w:val="24"/>
        </w:rPr>
        <w:t xml:space="preserve"> MARCH</w:t>
      </w:r>
      <w:r w:rsidR="00F918E2">
        <w:rPr>
          <w:rFonts w:ascii="Times New Roman" w:hAnsi="Times New Roman" w:cs="Times New Roman"/>
          <w:b/>
          <w:bCs/>
          <w:sz w:val="24"/>
          <w:szCs w:val="24"/>
        </w:rPr>
        <w:t xml:space="preserve"> </w:t>
      </w:r>
      <w:r>
        <w:rPr>
          <w:rFonts w:ascii="Times New Roman" w:hAnsi="Times New Roman" w:cs="Times New Roman"/>
          <w:b/>
          <w:bCs/>
          <w:sz w:val="24"/>
          <w:szCs w:val="24"/>
        </w:rPr>
        <w:t>2026</w:t>
      </w:r>
    </w:p>
    <w:p w:rsidR="00847468" w:rsidRPr="00847468" w:rsidRDefault="00847468" w:rsidP="0084045B">
      <w:pPr>
        <w:spacing w:line="240" w:lineRule="auto"/>
        <w:rPr>
          <w:rFonts w:ascii="Times New Roman" w:hAnsi="Times New Roman" w:cs="Times New Roman"/>
          <w:b/>
          <w:bCs/>
          <w:sz w:val="24"/>
          <w:szCs w:val="24"/>
        </w:rPr>
      </w:pPr>
    </w:p>
    <w:p w:rsidR="00847468" w:rsidRPr="00847468" w:rsidRDefault="00A307F3" w:rsidP="00617FEC">
      <w:pPr>
        <w:spacing w:after="0" w:line="480" w:lineRule="auto"/>
        <w:jc w:val="both"/>
        <w:rPr>
          <w:rFonts w:ascii="Times New Roman" w:hAnsi="Times New Roman" w:cs="Times New Roman"/>
          <w:sz w:val="24"/>
          <w:szCs w:val="24"/>
        </w:rPr>
      </w:pPr>
      <w:proofErr w:type="spellStart"/>
      <w:r>
        <w:rPr>
          <w:rFonts w:ascii="Times New Roman" w:hAnsi="Times New Roman" w:cs="Times New Roman"/>
          <w:i/>
          <w:sz w:val="24"/>
          <w:szCs w:val="24"/>
        </w:rPr>
        <w:t>T.Tavengwa</w:t>
      </w:r>
      <w:proofErr w:type="spellEnd"/>
      <w:r w:rsidR="00847468" w:rsidRPr="00847468">
        <w:rPr>
          <w:rFonts w:ascii="Times New Roman" w:hAnsi="Times New Roman" w:cs="Times New Roman"/>
          <w:i/>
          <w:sz w:val="24"/>
          <w:szCs w:val="24"/>
        </w:rPr>
        <w:t xml:space="preserve">, </w:t>
      </w:r>
      <w:r w:rsidR="00730F64">
        <w:rPr>
          <w:rFonts w:ascii="Times New Roman" w:hAnsi="Times New Roman" w:cs="Times New Roman"/>
          <w:sz w:val="24"/>
          <w:szCs w:val="24"/>
        </w:rPr>
        <w:t>for the appellant</w:t>
      </w:r>
    </w:p>
    <w:p w:rsidR="00847468" w:rsidRDefault="00730F64" w:rsidP="00617FEC">
      <w:pPr>
        <w:spacing w:after="0" w:line="480" w:lineRule="auto"/>
        <w:jc w:val="both"/>
        <w:rPr>
          <w:rFonts w:ascii="Times New Roman" w:hAnsi="Times New Roman" w:cs="Times New Roman"/>
          <w:sz w:val="24"/>
          <w:szCs w:val="24"/>
        </w:rPr>
      </w:pPr>
      <w:r>
        <w:rPr>
          <w:rFonts w:ascii="Times New Roman" w:hAnsi="Times New Roman" w:cs="Times New Roman"/>
          <w:i/>
          <w:sz w:val="24"/>
          <w:szCs w:val="24"/>
        </w:rPr>
        <w:t xml:space="preserve">K. </w:t>
      </w:r>
      <w:proofErr w:type="spellStart"/>
      <w:r>
        <w:rPr>
          <w:rFonts w:ascii="Times New Roman" w:hAnsi="Times New Roman" w:cs="Times New Roman"/>
          <w:i/>
          <w:sz w:val="24"/>
          <w:szCs w:val="24"/>
        </w:rPr>
        <w:t>Shava</w:t>
      </w:r>
      <w:proofErr w:type="spellEnd"/>
      <w:r w:rsidR="00617FEC">
        <w:rPr>
          <w:rFonts w:ascii="Times New Roman" w:hAnsi="Times New Roman" w:cs="Times New Roman"/>
          <w:i/>
          <w:sz w:val="24"/>
          <w:szCs w:val="24"/>
        </w:rPr>
        <w:t>,</w:t>
      </w:r>
      <w:r w:rsidR="00847468" w:rsidRPr="00847468">
        <w:rPr>
          <w:rFonts w:ascii="Times New Roman" w:hAnsi="Times New Roman" w:cs="Times New Roman"/>
          <w:i/>
          <w:sz w:val="24"/>
          <w:szCs w:val="24"/>
        </w:rPr>
        <w:t xml:space="preserve"> </w:t>
      </w:r>
      <w:r>
        <w:rPr>
          <w:rFonts w:ascii="Times New Roman" w:hAnsi="Times New Roman" w:cs="Times New Roman"/>
          <w:sz w:val="24"/>
          <w:szCs w:val="24"/>
        </w:rPr>
        <w:t>for the</w:t>
      </w:r>
      <w:r w:rsidR="00207022">
        <w:rPr>
          <w:rFonts w:ascii="Times New Roman" w:hAnsi="Times New Roman" w:cs="Times New Roman"/>
          <w:sz w:val="24"/>
          <w:szCs w:val="24"/>
        </w:rPr>
        <w:t xml:space="preserve"> first</w:t>
      </w:r>
      <w:r w:rsidR="00847468" w:rsidRPr="00847468">
        <w:rPr>
          <w:rFonts w:ascii="Times New Roman" w:hAnsi="Times New Roman" w:cs="Times New Roman"/>
          <w:sz w:val="24"/>
          <w:szCs w:val="24"/>
        </w:rPr>
        <w:t xml:space="preserve"> respondent</w:t>
      </w:r>
      <w:r w:rsidR="007206A9">
        <w:rPr>
          <w:rFonts w:ascii="Times New Roman" w:hAnsi="Times New Roman" w:cs="Times New Roman"/>
          <w:sz w:val="24"/>
          <w:szCs w:val="24"/>
        </w:rPr>
        <w:t xml:space="preserve"> </w:t>
      </w:r>
    </w:p>
    <w:p w:rsidR="00207022" w:rsidRDefault="00207022" w:rsidP="00617FEC">
      <w:pPr>
        <w:spacing w:after="0" w:line="480" w:lineRule="auto"/>
        <w:jc w:val="both"/>
        <w:rPr>
          <w:rFonts w:ascii="Times New Roman" w:hAnsi="Times New Roman" w:cs="Times New Roman"/>
          <w:sz w:val="24"/>
          <w:szCs w:val="24"/>
        </w:rPr>
      </w:pPr>
      <w:r>
        <w:rPr>
          <w:rFonts w:ascii="Times New Roman" w:hAnsi="Times New Roman" w:cs="Times New Roman"/>
          <w:sz w:val="24"/>
          <w:szCs w:val="24"/>
        </w:rPr>
        <w:t>No appearance for the second respondent</w:t>
      </w:r>
    </w:p>
    <w:p w:rsidR="00B3609A" w:rsidRDefault="00B3609A" w:rsidP="0067013F">
      <w:pPr>
        <w:spacing w:after="0" w:line="480" w:lineRule="auto"/>
        <w:jc w:val="both"/>
        <w:rPr>
          <w:rFonts w:ascii="Times New Roman" w:hAnsi="Times New Roman" w:cs="Times New Roman"/>
          <w:sz w:val="24"/>
          <w:szCs w:val="24"/>
        </w:rPr>
      </w:pPr>
    </w:p>
    <w:p w:rsidR="00432B54" w:rsidRDefault="00B3609A" w:rsidP="00A752FF">
      <w:pPr>
        <w:spacing w:after="0" w:line="480" w:lineRule="auto"/>
        <w:ind w:firstLine="1418"/>
        <w:jc w:val="both"/>
        <w:rPr>
          <w:rFonts w:ascii="Times New Roman" w:hAnsi="Times New Roman" w:cs="Times New Roman"/>
          <w:sz w:val="24"/>
          <w:szCs w:val="24"/>
        </w:rPr>
      </w:pPr>
      <w:r w:rsidRPr="00B3609A">
        <w:rPr>
          <w:rFonts w:ascii="Times New Roman" w:hAnsi="Times New Roman" w:cs="Times New Roman"/>
          <w:b/>
          <w:sz w:val="24"/>
          <w:szCs w:val="24"/>
        </w:rPr>
        <w:t>CHIWESHE JA:</w:t>
      </w:r>
      <w:r w:rsidR="00A752FF">
        <w:rPr>
          <w:rFonts w:ascii="Times New Roman" w:hAnsi="Times New Roman" w:cs="Times New Roman"/>
          <w:b/>
          <w:sz w:val="24"/>
          <w:szCs w:val="24"/>
        </w:rPr>
        <w:tab/>
      </w:r>
      <w:r w:rsidR="00730F64">
        <w:rPr>
          <w:rFonts w:ascii="Times New Roman" w:hAnsi="Times New Roman" w:cs="Times New Roman"/>
          <w:sz w:val="24"/>
          <w:szCs w:val="24"/>
        </w:rPr>
        <w:t>This is an appeal again</w:t>
      </w:r>
      <w:r w:rsidR="0067013F">
        <w:rPr>
          <w:rFonts w:ascii="Times New Roman" w:hAnsi="Times New Roman" w:cs="Times New Roman"/>
          <w:sz w:val="24"/>
          <w:szCs w:val="24"/>
        </w:rPr>
        <w:t>st the whole judgment of the Hig</w:t>
      </w:r>
      <w:r w:rsidR="00730F64">
        <w:rPr>
          <w:rFonts w:ascii="Times New Roman" w:hAnsi="Times New Roman" w:cs="Times New Roman"/>
          <w:sz w:val="24"/>
          <w:szCs w:val="24"/>
        </w:rPr>
        <w:t xml:space="preserve">h Court (the court </w:t>
      </w:r>
      <w:r w:rsidR="00730F64" w:rsidRPr="0067013F">
        <w:rPr>
          <w:rFonts w:ascii="Times New Roman" w:hAnsi="Times New Roman" w:cs="Times New Roman"/>
          <w:i/>
          <w:sz w:val="24"/>
          <w:szCs w:val="24"/>
        </w:rPr>
        <w:t>a quo</w:t>
      </w:r>
      <w:r w:rsidR="00A434B2">
        <w:rPr>
          <w:rFonts w:ascii="Times New Roman" w:hAnsi="Times New Roman" w:cs="Times New Roman"/>
          <w:sz w:val="24"/>
          <w:szCs w:val="24"/>
        </w:rPr>
        <w:t>) si</w:t>
      </w:r>
      <w:r w:rsidR="00730F64">
        <w:rPr>
          <w:rFonts w:ascii="Times New Roman" w:hAnsi="Times New Roman" w:cs="Times New Roman"/>
          <w:sz w:val="24"/>
          <w:szCs w:val="24"/>
        </w:rPr>
        <w:t xml:space="preserve">tting at Bulawayo dated 13 August 2023, wherein the court </w:t>
      </w:r>
      <w:r w:rsidR="00730F64" w:rsidRPr="0067013F">
        <w:rPr>
          <w:rFonts w:ascii="Times New Roman" w:hAnsi="Times New Roman" w:cs="Times New Roman"/>
          <w:i/>
          <w:sz w:val="24"/>
          <w:szCs w:val="24"/>
        </w:rPr>
        <w:t>a quo</w:t>
      </w:r>
      <w:r w:rsidR="00730F64">
        <w:rPr>
          <w:rFonts w:ascii="Times New Roman" w:hAnsi="Times New Roman" w:cs="Times New Roman"/>
          <w:sz w:val="24"/>
          <w:szCs w:val="24"/>
        </w:rPr>
        <w:t xml:space="preserve"> dismissed the appellant`s urgent chamber application for “</w:t>
      </w:r>
      <w:r w:rsidR="00730F64" w:rsidRPr="0067013F">
        <w:rPr>
          <w:rFonts w:ascii="Times New Roman" w:hAnsi="Times New Roman" w:cs="Times New Roman"/>
          <w:i/>
          <w:sz w:val="24"/>
          <w:szCs w:val="24"/>
        </w:rPr>
        <w:t>habeas corpus</w:t>
      </w:r>
      <w:r w:rsidR="00730F64">
        <w:rPr>
          <w:rFonts w:ascii="Times New Roman" w:hAnsi="Times New Roman" w:cs="Times New Roman"/>
          <w:sz w:val="24"/>
          <w:szCs w:val="24"/>
        </w:rPr>
        <w:t>.”</w:t>
      </w:r>
    </w:p>
    <w:p w:rsidR="00730F64" w:rsidRDefault="00730F64" w:rsidP="00365362">
      <w:pPr>
        <w:spacing w:after="0" w:line="240" w:lineRule="auto"/>
        <w:ind w:firstLine="1134"/>
        <w:jc w:val="both"/>
        <w:rPr>
          <w:rFonts w:ascii="Times New Roman" w:hAnsi="Times New Roman" w:cs="Times New Roman"/>
          <w:sz w:val="24"/>
          <w:szCs w:val="24"/>
        </w:rPr>
      </w:pPr>
    </w:p>
    <w:p w:rsidR="00730F64" w:rsidRDefault="00730F64" w:rsidP="00365362">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Aggrieved by the decision of the court </w:t>
      </w:r>
      <w:r w:rsidRPr="0067013F">
        <w:rPr>
          <w:rFonts w:ascii="Times New Roman" w:hAnsi="Times New Roman" w:cs="Times New Roman"/>
          <w:i/>
          <w:sz w:val="24"/>
          <w:szCs w:val="24"/>
        </w:rPr>
        <w:t>a quo</w:t>
      </w:r>
      <w:r>
        <w:rPr>
          <w:rFonts w:ascii="Times New Roman" w:hAnsi="Times New Roman" w:cs="Times New Roman"/>
          <w:sz w:val="24"/>
          <w:szCs w:val="24"/>
        </w:rPr>
        <w:t>, the appellant has noted the present appeal.</w:t>
      </w:r>
    </w:p>
    <w:p w:rsidR="00730F64" w:rsidRDefault="00730F64" w:rsidP="00365362">
      <w:pPr>
        <w:spacing w:after="0" w:line="240" w:lineRule="auto"/>
        <w:jc w:val="both"/>
        <w:rPr>
          <w:rFonts w:ascii="Times New Roman" w:hAnsi="Times New Roman" w:cs="Times New Roman"/>
          <w:sz w:val="24"/>
          <w:szCs w:val="24"/>
        </w:rPr>
      </w:pPr>
    </w:p>
    <w:p w:rsidR="00730F64" w:rsidRDefault="00730F64" w:rsidP="00365362">
      <w:pPr>
        <w:spacing w:after="0" w:line="480" w:lineRule="auto"/>
        <w:jc w:val="both"/>
        <w:rPr>
          <w:rFonts w:ascii="Times New Roman" w:hAnsi="Times New Roman" w:cs="Times New Roman"/>
          <w:b/>
          <w:sz w:val="24"/>
          <w:szCs w:val="24"/>
          <w:u w:val="single"/>
        </w:rPr>
      </w:pPr>
      <w:r w:rsidRPr="00730F64">
        <w:rPr>
          <w:rFonts w:ascii="Times New Roman" w:hAnsi="Times New Roman" w:cs="Times New Roman"/>
          <w:b/>
          <w:sz w:val="24"/>
          <w:szCs w:val="24"/>
          <w:u w:val="single"/>
        </w:rPr>
        <w:t>THE FACTS</w:t>
      </w:r>
    </w:p>
    <w:p w:rsidR="00733C80" w:rsidRDefault="00730F64" w:rsidP="00365362">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The facts are common cause.</w:t>
      </w:r>
      <w:r w:rsidR="00733C80">
        <w:rPr>
          <w:rFonts w:ascii="Times New Roman" w:hAnsi="Times New Roman" w:cs="Times New Roman"/>
          <w:sz w:val="24"/>
          <w:szCs w:val="24"/>
        </w:rPr>
        <w:t xml:space="preserve">  These are they.  The appellant and his co-accused appeared before the court </w:t>
      </w:r>
      <w:r w:rsidR="00733C80" w:rsidRPr="0067013F">
        <w:rPr>
          <w:rFonts w:ascii="Times New Roman" w:hAnsi="Times New Roman" w:cs="Times New Roman"/>
          <w:i/>
          <w:sz w:val="24"/>
          <w:szCs w:val="24"/>
        </w:rPr>
        <w:t>a quo</w:t>
      </w:r>
      <w:r w:rsidR="00733C80">
        <w:rPr>
          <w:rFonts w:ascii="Times New Roman" w:hAnsi="Times New Roman" w:cs="Times New Roman"/>
          <w:sz w:val="24"/>
          <w:szCs w:val="24"/>
        </w:rPr>
        <w:t xml:space="preserve"> on 6 November 2018 charged with theft of 28.5 </w:t>
      </w:r>
      <w:proofErr w:type="spellStart"/>
      <w:r w:rsidR="00733C80">
        <w:rPr>
          <w:rFonts w:ascii="Times New Roman" w:hAnsi="Times New Roman" w:cs="Times New Roman"/>
          <w:sz w:val="24"/>
          <w:szCs w:val="24"/>
        </w:rPr>
        <w:t>kgs</w:t>
      </w:r>
      <w:proofErr w:type="spellEnd"/>
      <w:r w:rsidR="00071DD6">
        <w:rPr>
          <w:rFonts w:ascii="Times New Roman" w:hAnsi="Times New Roman" w:cs="Times New Roman"/>
          <w:sz w:val="24"/>
          <w:szCs w:val="24"/>
        </w:rPr>
        <w:t xml:space="preserve"> of gold and, al</w:t>
      </w:r>
      <w:r w:rsidR="00500951">
        <w:rPr>
          <w:rFonts w:ascii="Times New Roman" w:hAnsi="Times New Roman" w:cs="Times New Roman"/>
          <w:sz w:val="24"/>
          <w:szCs w:val="24"/>
        </w:rPr>
        <w:t>te</w:t>
      </w:r>
      <w:r w:rsidR="00071DD6">
        <w:rPr>
          <w:rFonts w:ascii="Times New Roman" w:hAnsi="Times New Roman" w:cs="Times New Roman"/>
          <w:sz w:val="24"/>
          <w:szCs w:val="24"/>
        </w:rPr>
        <w:t>r</w:t>
      </w:r>
      <w:r w:rsidR="00500951">
        <w:rPr>
          <w:rFonts w:ascii="Times New Roman" w:hAnsi="Times New Roman" w:cs="Times New Roman"/>
          <w:sz w:val="24"/>
          <w:szCs w:val="24"/>
        </w:rPr>
        <w:t>na</w:t>
      </w:r>
      <w:r w:rsidR="00733C80">
        <w:rPr>
          <w:rFonts w:ascii="Times New Roman" w:hAnsi="Times New Roman" w:cs="Times New Roman"/>
          <w:sz w:val="24"/>
          <w:szCs w:val="24"/>
        </w:rPr>
        <w:t>tively</w:t>
      </w:r>
      <w:r w:rsidR="00500951">
        <w:rPr>
          <w:rFonts w:ascii="Times New Roman" w:hAnsi="Times New Roman" w:cs="Times New Roman"/>
          <w:sz w:val="24"/>
          <w:szCs w:val="24"/>
        </w:rPr>
        <w:t>,</w:t>
      </w:r>
      <w:r w:rsidR="00733C80">
        <w:rPr>
          <w:rFonts w:ascii="Times New Roman" w:hAnsi="Times New Roman" w:cs="Times New Roman"/>
          <w:sz w:val="24"/>
          <w:szCs w:val="24"/>
        </w:rPr>
        <w:t xml:space="preserve"> obstructing or defeating the course of justice.  It was alleged that the appellant and his co-accused ha</w:t>
      </w:r>
      <w:r w:rsidR="00B44B02">
        <w:rPr>
          <w:rFonts w:ascii="Times New Roman" w:hAnsi="Times New Roman" w:cs="Times New Roman"/>
          <w:sz w:val="24"/>
          <w:szCs w:val="24"/>
        </w:rPr>
        <w:t xml:space="preserve">d stolen the said gold from </w:t>
      </w:r>
      <w:r w:rsidR="00733C80">
        <w:rPr>
          <w:rFonts w:ascii="Times New Roman" w:hAnsi="Times New Roman" w:cs="Times New Roman"/>
          <w:sz w:val="24"/>
          <w:szCs w:val="24"/>
        </w:rPr>
        <w:t>Plumtree Police Station where it was being held as an exhibit.  The gold was valued</w:t>
      </w:r>
      <w:r w:rsidR="00B44B02">
        <w:rPr>
          <w:rFonts w:ascii="Times New Roman" w:hAnsi="Times New Roman" w:cs="Times New Roman"/>
          <w:sz w:val="24"/>
          <w:szCs w:val="24"/>
        </w:rPr>
        <w:t xml:space="preserve"> at</w:t>
      </w:r>
      <w:r w:rsidR="00733C80">
        <w:rPr>
          <w:rFonts w:ascii="Times New Roman" w:hAnsi="Times New Roman" w:cs="Times New Roman"/>
          <w:sz w:val="24"/>
          <w:szCs w:val="24"/>
        </w:rPr>
        <w:t xml:space="preserve"> US$ 970 007.80.  The appellant and his co-accused all pleaded not guilty to that charge.  Thereafter a full trial ensued.  The appellant, </w:t>
      </w:r>
      <w:r w:rsidR="00733C80">
        <w:rPr>
          <w:rFonts w:ascii="Times New Roman" w:hAnsi="Times New Roman" w:cs="Times New Roman"/>
          <w:sz w:val="24"/>
          <w:szCs w:val="24"/>
        </w:rPr>
        <w:lastRenderedPageBreak/>
        <w:t>who was on bail all along</w:t>
      </w:r>
      <w:r w:rsidR="002918EE">
        <w:rPr>
          <w:rFonts w:ascii="Times New Roman" w:hAnsi="Times New Roman" w:cs="Times New Roman"/>
          <w:sz w:val="24"/>
          <w:szCs w:val="24"/>
        </w:rPr>
        <w:t>,</w:t>
      </w:r>
      <w:r w:rsidR="00733C80">
        <w:rPr>
          <w:rFonts w:ascii="Times New Roman" w:hAnsi="Times New Roman" w:cs="Times New Roman"/>
          <w:sz w:val="24"/>
          <w:szCs w:val="24"/>
        </w:rPr>
        <w:t xml:space="preserve"> was alleged to have failed to attend court on 27 June 2023.  A warrant for his </w:t>
      </w:r>
      <w:r w:rsidR="00071DD6">
        <w:rPr>
          <w:rFonts w:ascii="Times New Roman" w:hAnsi="Times New Roman" w:cs="Times New Roman"/>
          <w:sz w:val="24"/>
          <w:szCs w:val="24"/>
        </w:rPr>
        <w:t>arrest was issued.  U</w:t>
      </w:r>
      <w:r w:rsidR="00733C80">
        <w:rPr>
          <w:rFonts w:ascii="Times New Roman" w:hAnsi="Times New Roman" w:cs="Times New Roman"/>
          <w:sz w:val="24"/>
          <w:szCs w:val="24"/>
        </w:rPr>
        <w:t>pon his arrest</w:t>
      </w:r>
      <w:r w:rsidR="00071DD6">
        <w:rPr>
          <w:rFonts w:ascii="Times New Roman" w:hAnsi="Times New Roman" w:cs="Times New Roman"/>
          <w:sz w:val="24"/>
          <w:szCs w:val="24"/>
        </w:rPr>
        <w:t>,</w:t>
      </w:r>
      <w:r w:rsidR="00733C80">
        <w:rPr>
          <w:rFonts w:ascii="Times New Roman" w:hAnsi="Times New Roman" w:cs="Times New Roman"/>
          <w:sz w:val="24"/>
          <w:szCs w:val="24"/>
        </w:rPr>
        <w:t xml:space="preserve"> the court </w:t>
      </w:r>
      <w:r w:rsidR="00733C80" w:rsidRPr="00733C80">
        <w:rPr>
          <w:rFonts w:ascii="Times New Roman" w:hAnsi="Times New Roman" w:cs="Times New Roman"/>
          <w:i/>
          <w:sz w:val="24"/>
          <w:szCs w:val="24"/>
        </w:rPr>
        <w:t>a quo</w:t>
      </w:r>
      <w:r w:rsidR="00733C80">
        <w:rPr>
          <w:rFonts w:ascii="Times New Roman" w:hAnsi="Times New Roman" w:cs="Times New Roman"/>
          <w:sz w:val="24"/>
          <w:szCs w:val="24"/>
        </w:rPr>
        <w:t xml:space="preserve"> revoked </w:t>
      </w:r>
      <w:r w:rsidR="00071DD6">
        <w:rPr>
          <w:rFonts w:ascii="Times New Roman" w:hAnsi="Times New Roman" w:cs="Times New Roman"/>
          <w:sz w:val="24"/>
          <w:szCs w:val="24"/>
        </w:rPr>
        <w:t xml:space="preserve">his </w:t>
      </w:r>
      <w:r w:rsidR="00733C80">
        <w:rPr>
          <w:rFonts w:ascii="Times New Roman" w:hAnsi="Times New Roman" w:cs="Times New Roman"/>
          <w:sz w:val="24"/>
          <w:szCs w:val="24"/>
        </w:rPr>
        <w:t>bail and ordered that he be remanded in custody.</w:t>
      </w:r>
    </w:p>
    <w:p w:rsidR="00733C80" w:rsidRDefault="00733C80" w:rsidP="00733C80">
      <w:pPr>
        <w:spacing w:line="240" w:lineRule="auto"/>
        <w:jc w:val="both"/>
        <w:rPr>
          <w:rFonts w:ascii="Times New Roman" w:hAnsi="Times New Roman" w:cs="Times New Roman"/>
          <w:sz w:val="24"/>
          <w:szCs w:val="24"/>
        </w:rPr>
      </w:pPr>
    </w:p>
    <w:p w:rsidR="00733C80" w:rsidRDefault="00733C80" w:rsidP="003D67E4">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However, during the course of the trial, one of the two assessors died.  As a result, the court </w:t>
      </w:r>
      <w:r w:rsidRPr="00934AAC">
        <w:rPr>
          <w:rFonts w:ascii="Times New Roman" w:hAnsi="Times New Roman" w:cs="Times New Roman"/>
          <w:i/>
          <w:sz w:val="24"/>
          <w:szCs w:val="24"/>
        </w:rPr>
        <w:t>a quo</w:t>
      </w:r>
      <w:r>
        <w:rPr>
          <w:rFonts w:ascii="Times New Roman" w:hAnsi="Times New Roman" w:cs="Times New Roman"/>
          <w:sz w:val="24"/>
          <w:szCs w:val="24"/>
        </w:rPr>
        <w:t xml:space="preserve"> set the proceedings aside </w:t>
      </w:r>
      <w:r w:rsidR="00AE4E69">
        <w:rPr>
          <w:rFonts w:ascii="Times New Roman" w:hAnsi="Times New Roman" w:cs="Times New Roman"/>
          <w:sz w:val="24"/>
          <w:szCs w:val="24"/>
        </w:rPr>
        <w:t>and directed that in terms of the law</w:t>
      </w:r>
      <w:r>
        <w:rPr>
          <w:rFonts w:ascii="Times New Roman" w:hAnsi="Times New Roman" w:cs="Times New Roman"/>
          <w:sz w:val="24"/>
          <w:szCs w:val="24"/>
        </w:rPr>
        <w:t xml:space="preserve"> a trial “</w:t>
      </w:r>
      <w:r w:rsidRPr="002B78D7">
        <w:rPr>
          <w:rFonts w:ascii="Times New Roman" w:hAnsi="Times New Roman" w:cs="Times New Roman"/>
          <w:i/>
          <w:sz w:val="24"/>
          <w:szCs w:val="24"/>
        </w:rPr>
        <w:t>de novo</w:t>
      </w:r>
      <w:r>
        <w:rPr>
          <w:rFonts w:ascii="Times New Roman" w:hAnsi="Times New Roman" w:cs="Times New Roman"/>
          <w:sz w:val="24"/>
          <w:szCs w:val="24"/>
        </w:rPr>
        <w:t>” should be held.  The appellant</w:t>
      </w:r>
      <w:r w:rsidR="00AE4E69">
        <w:rPr>
          <w:rFonts w:ascii="Times New Roman" w:hAnsi="Times New Roman" w:cs="Times New Roman"/>
          <w:sz w:val="24"/>
          <w:szCs w:val="24"/>
        </w:rPr>
        <w:t>,</w:t>
      </w:r>
      <w:r>
        <w:rPr>
          <w:rFonts w:ascii="Times New Roman" w:hAnsi="Times New Roman" w:cs="Times New Roman"/>
          <w:sz w:val="24"/>
          <w:szCs w:val="24"/>
        </w:rPr>
        <w:t xml:space="preserve"> who was still in </w:t>
      </w:r>
      <w:r w:rsidR="00EE51B8">
        <w:rPr>
          <w:rFonts w:ascii="Times New Roman" w:hAnsi="Times New Roman" w:cs="Times New Roman"/>
          <w:sz w:val="24"/>
          <w:szCs w:val="24"/>
        </w:rPr>
        <w:t>custody</w:t>
      </w:r>
      <w:r w:rsidR="00AE4E69">
        <w:rPr>
          <w:rFonts w:ascii="Times New Roman" w:hAnsi="Times New Roman" w:cs="Times New Roman"/>
          <w:sz w:val="24"/>
          <w:szCs w:val="24"/>
        </w:rPr>
        <w:t>,</w:t>
      </w:r>
      <w:r w:rsidR="00EE51B8">
        <w:rPr>
          <w:rFonts w:ascii="Times New Roman" w:hAnsi="Times New Roman" w:cs="Times New Roman"/>
          <w:sz w:val="24"/>
          <w:szCs w:val="24"/>
        </w:rPr>
        <w:t xml:space="preserve"> made an urgent chamber application for “</w:t>
      </w:r>
      <w:r w:rsidR="00EE51B8" w:rsidRPr="00456AA6">
        <w:rPr>
          <w:rFonts w:ascii="Times New Roman" w:hAnsi="Times New Roman" w:cs="Times New Roman"/>
          <w:i/>
          <w:sz w:val="24"/>
          <w:szCs w:val="24"/>
        </w:rPr>
        <w:t>habeas corpus</w:t>
      </w:r>
      <w:r w:rsidR="00EE51B8">
        <w:rPr>
          <w:rFonts w:ascii="Times New Roman" w:hAnsi="Times New Roman" w:cs="Times New Roman"/>
          <w:sz w:val="24"/>
          <w:szCs w:val="24"/>
        </w:rPr>
        <w:t>” on the grounds that as the proceeding</w:t>
      </w:r>
      <w:r w:rsidR="00AE4E69">
        <w:rPr>
          <w:rFonts w:ascii="Times New Roman" w:hAnsi="Times New Roman" w:cs="Times New Roman"/>
          <w:sz w:val="24"/>
          <w:szCs w:val="24"/>
        </w:rPr>
        <w:t>s</w:t>
      </w:r>
      <w:r w:rsidR="00EE51B8">
        <w:rPr>
          <w:rFonts w:ascii="Times New Roman" w:hAnsi="Times New Roman" w:cs="Times New Roman"/>
          <w:sz w:val="24"/>
          <w:szCs w:val="24"/>
        </w:rPr>
        <w:t xml:space="preserve"> had been set aside pending a fres</w:t>
      </w:r>
      <w:r w:rsidR="00456AA6">
        <w:rPr>
          <w:rFonts w:ascii="Times New Roman" w:hAnsi="Times New Roman" w:cs="Times New Roman"/>
          <w:sz w:val="24"/>
          <w:szCs w:val="24"/>
        </w:rPr>
        <w:t>h trial, there was no longer any</w:t>
      </w:r>
      <w:r w:rsidR="00EE51B8">
        <w:rPr>
          <w:rFonts w:ascii="Times New Roman" w:hAnsi="Times New Roman" w:cs="Times New Roman"/>
          <w:sz w:val="24"/>
          <w:szCs w:val="24"/>
        </w:rPr>
        <w:t xml:space="preserve"> legal basis</w:t>
      </w:r>
      <w:r w:rsidR="00934AAC">
        <w:rPr>
          <w:rFonts w:ascii="Times New Roman" w:hAnsi="Times New Roman" w:cs="Times New Roman"/>
          <w:sz w:val="24"/>
          <w:szCs w:val="24"/>
        </w:rPr>
        <w:t xml:space="preserve"> upon which the second respondent could hold him in custody.  The court </w:t>
      </w:r>
      <w:r w:rsidR="00934AAC" w:rsidRPr="00A8640C">
        <w:rPr>
          <w:rFonts w:ascii="Times New Roman" w:hAnsi="Times New Roman" w:cs="Times New Roman"/>
          <w:i/>
          <w:sz w:val="24"/>
          <w:szCs w:val="24"/>
        </w:rPr>
        <w:t>a quo</w:t>
      </w:r>
      <w:r w:rsidR="00934AAC">
        <w:rPr>
          <w:rFonts w:ascii="Times New Roman" w:hAnsi="Times New Roman" w:cs="Times New Roman"/>
          <w:sz w:val="24"/>
          <w:szCs w:val="24"/>
        </w:rPr>
        <w:t xml:space="preserve"> found no merit in the urgent chamber application and accordingly dismissed it.</w:t>
      </w:r>
    </w:p>
    <w:p w:rsidR="00934AAC" w:rsidRDefault="00934AAC" w:rsidP="00365362">
      <w:pPr>
        <w:spacing w:after="0" w:line="240" w:lineRule="auto"/>
        <w:ind w:firstLine="1134"/>
        <w:jc w:val="both"/>
        <w:rPr>
          <w:rFonts w:ascii="Times New Roman" w:hAnsi="Times New Roman" w:cs="Times New Roman"/>
          <w:sz w:val="24"/>
          <w:szCs w:val="24"/>
        </w:rPr>
      </w:pPr>
    </w:p>
    <w:p w:rsidR="00934AAC" w:rsidRDefault="00934AAC" w:rsidP="00365362">
      <w:pPr>
        <w:spacing w:after="0" w:line="480" w:lineRule="auto"/>
        <w:jc w:val="both"/>
        <w:rPr>
          <w:rFonts w:ascii="Times New Roman" w:hAnsi="Times New Roman" w:cs="Times New Roman"/>
          <w:b/>
          <w:sz w:val="24"/>
          <w:szCs w:val="24"/>
          <w:u w:val="single"/>
        </w:rPr>
      </w:pPr>
      <w:r w:rsidRPr="00934AAC">
        <w:rPr>
          <w:rFonts w:ascii="Times New Roman" w:hAnsi="Times New Roman" w:cs="Times New Roman"/>
          <w:b/>
          <w:sz w:val="24"/>
          <w:szCs w:val="24"/>
          <w:u w:val="single"/>
        </w:rPr>
        <w:t>PROCEEDINGS IN THE COURT</w:t>
      </w:r>
      <w:r w:rsidR="009D00A1">
        <w:rPr>
          <w:rFonts w:ascii="Times New Roman" w:hAnsi="Times New Roman" w:cs="Times New Roman"/>
          <w:b/>
          <w:sz w:val="24"/>
          <w:szCs w:val="24"/>
          <w:u w:val="single"/>
        </w:rPr>
        <w:t xml:space="preserve"> </w:t>
      </w:r>
      <w:r w:rsidR="009D00A1" w:rsidRPr="009D00A1">
        <w:rPr>
          <w:rFonts w:ascii="Times New Roman" w:hAnsi="Times New Roman" w:cs="Times New Roman"/>
          <w:b/>
          <w:i/>
          <w:sz w:val="24"/>
          <w:szCs w:val="24"/>
          <w:u w:val="single"/>
        </w:rPr>
        <w:t>A QUO</w:t>
      </w:r>
    </w:p>
    <w:p w:rsidR="00934AAC" w:rsidRDefault="00365362" w:rsidP="003D67E4">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On</w:t>
      </w:r>
      <w:r w:rsidR="00934AAC">
        <w:rPr>
          <w:rFonts w:ascii="Times New Roman" w:hAnsi="Times New Roman" w:cs="Times New Roman"/>
          <w:sz w:val="24"/>
          <w:szCs w:val="24"/>
        </w:rPr>
        <w:t xml:space="preserve"> 4 August 2025 the appellant filed an urgent chamber application for “</w:t>
      </w:r>
      <w:r w:rsidR="00934AAC" w:rsidRPr="00365362">
        <w:rPr>
          <w:rFonts w:ascii="Times New Roman" w:hAnsi="Times New Roman" w:cs="Times New Roman"/>
          <w:i/>
          <w:sz w:val="24"/>
          <w:szCs w:val="24"/>
        </w:rPr>
        <w:t>habeas</w:t>
      </w:r>
      <w:r w:rsidR="00934AAC">
        <w:rPr>
          <w:rFonts w:ascii="Times New Roman" w:hAnsi="Times New Roman" w:cs="Times New Roman"/>
          <w:sz w:val="24"/>
          <w:szCs w:val="24"/>
        </w:rPr>
        <w:t xml:space="preserve"> </w:t>
      </w:r>
      <w:r w:rsidR="00934AAC" w:rsidRPr="00365362">
        <w:rPr>
          <w:rFonts w:ascii="Times New Roman" w:hAnsi="Times New Roman" w:cs="Times New Roman"/>
          <w:i/>
          <w:sz w:val="24"/>
          <w:szCs w:val="24"/>
        </w:rPr>
        <w:t>corpus</w:t>
      </w:r>
      <w:r w:rsidR="00934AAC">
        <w:rPr>
          <w:rFonts w:ascii="Times New Roman" w:hAnsi="Times New Roman" w:cs="Times New Roman"/>
          <w:sz w:val="24"/>
          <w:szCs w:val="24"/>
        </w:rPr>
        <w:t xml:space="preserve">”, contending that his continued incarceration was unlawful.  He argued that after the proceedings had </w:t>
      </w:r>
      <w:r w:rsidR="00A8640C">
        <w:rPr>
          <w:rFonts w:ascii="Times New Roman" w:hAnsi="Times New Roman" w:cs="Times New Roman"/>
          <w:sz w:val="24"/>
          <w:szCs w:val="24"/>
        </w:rPr>
        <w:t>been set aside on account of th</w:t>
      </w:r>
      <w:r w:rsidR="005B329B">
        <w:rPr>
          <w:rFonts w:ascii="Times New Roman" w:hAnsi="Times New Roman" w:cs="Times New Roman"/>
          <w:sz w:val="24"/>
          <w:szCs w:val="24"/>
        </w:rPr>
        <w:t xml:space="preserve">e death of one of the assessors, </w:t>
      </w:r>
      <w:r w:rsidR="00A8640C">
        <w:rPr>
          <w:rFonts w:ascii="Times New Roman" w:hAnsi="Times New Roman" w:cs="Times New Roman"/>
          <w:sz w:val="24"/>
          <w:szCs w:val="24"/>
        </w:rPr>
        <w:t xml:space="preserve">he </w:t>
      </w:r>
      <w:r w:rsidR="005B329B">
        <w:rPr>
          <w:rFonts w:ascii="Times New Roman" w:hAnsi="Times New Roman" w:cs="Times New Roman"/>
          <w:sz w:val="24"/>
          <w:szCs w:val="24"/>
        </w:rPr>
        <w:t>had not</w:t>
      </w:r>
      <w:r w:rsidR="00934AAC">
        <w:rPr>
          <w:rFonts w:ascii="Times New Roman" w:hAnsi="Times New Roman" w:cs="Times New Roman"/>
          <w:sz w:val="24"/>
          <w:szCs w:val="24"/>
        </w:rPr>
        <w:t xml:space="preserve"> been served </w:t>
      </w:r>
      <w:r w:rsidR="005B329B">
        <w:rPr>
          <w:rFonts w:ascii="Times New Roman" w:hAnsi="Times New Roman" w:cs="Times New Roman"/>
          <w:sz w:val="24"/>
          <w:szCs w:val="24"/>
        </w:rPr>
        <w:t xml:space="preserve">with </w:t>
      </w:r>
      <w:r w:rsidR="00934AAC">
        <w:rPr>
          <w:rFonts w:ascii="Times New Roman" w:hAnsi="Times New Roman" w:cs="Times New Roman"/>
          <w:sz w:val="24"/>
          <w:szCs w:val="24"/>
        </w:rPr>
        <w:t>a</w:t>
      </w:r>
      <w:r w:rsidR="005B329B">
        <w:rPr>
          <w:rFonts w:ascii="Times New Roman" w:hAnsi="Times New Roman" w:cs="Times New Roman"/>
          <w:sz w:val="24"/>
          <w:szCs w:val="24"/>
        </w:rPr>
        <w:t>ny notice for a fresh</w:t>
      </w:r>
      <w:r w:rsidR="00B00B2A">
        <w:rPr>
          <w:rFonts w:ascii="Times New Roman" w:hAnsi="Times New Roman" w:cs="Times New Roman"/>
          <w:sz w:val="24"/>
          <w:szCs w:val="24"/>
        </w:rPr>
        <w:t xml:space="preserve"> hearing nor had he been indicted to the High Court on any charges yet he remained in custody.  He sought his immediate release.</w:t>
      </w:r>
    </w:p>
    <w:p w:rsidR="00B00B2A" w:rsidRDefault="00B00B2A" w:rsidP="00E977E7">
      <w:pPr>
        <w:spacing w:after="0" w:line="240" w:lineRule="auto"/>
        <w:jc w:val="both"/>
        <w:rPr>
          <w:rFonts w:ascii="Times New Roman" w:hAnsi="Times New Roman" w:cs="Times New Roman"/>
          <w:sz w:val="24"/>
          <w:szCs w:val="24"/>
        </w:rPr>
      </w:pPr>
    </w:p>
    <w:p w:rsidR="0035565A" w:rsidRDefault="00B00B2A" w:rsidP="00365362">
      <w:pPr>
        <w:spacing w:line="480" w:lineRule="auto"/>
        <w:ind w:firstLine="1418"/>
        <w:jc w:val="both"/>
        <w:rPr>
          <w:rFonts w:ascii="Times New Roman" w:hAnsi="Times New Roman" w:cs="Times New Roman"/>
          <w:sz w:val="24"/>
          <w:szCs w:val="24"/>
        </w:rPr>
      </w:pPr>
      <w:r>
        <w:rPr>
          <w:rFonts w:ascii="Times New Roman" w:hAnsi="Times New Roman" w:cs="Times New Roman"/>
          <w:sz w:val="24"/>
          <w:szCs w:val="24"/>
        </w:rPr>
        <w:t>The first respondent opposed the application.  It argued that there were c</w:t>
      </w:r>
      <w:r w:rsidR="005B329B">
        <w:rPr>
          <w:rFonts w:ascii="Times New Roman" w:hAnsi="Times New Roman" w:cs="Times New Roman"/>
          <w:sz w:val="24"/>
          <w:szCs w:val="24"/>
        </w:rPr>
        <w:t>ogent reasons for keeping the</w:t>
      </w:r>
      <w:r>
        <w:rPr>
          <w:rFonts w:ascii="Times New Roman" w:hAnsi="Times New Roman" w:cs="Times New Roman"/>
          <w:sz w:val="24"/>
          <w:szCs w:val="24"/>
        </w:rPr>
        <w:t xml:space="preserve"> appellant in custody because he still had a case pending in the court</w:t>
      </w:r>
      <w:r w:rsidR="00856DDB">
        <w:rPr>
          <w:rFonts w:ascii="Times New Roman" w:hAnsi="Times New Roman" w:cs="Times New Roman"/>
          <w:sz w:val="24"/>
          <w:szCs w:val="24"/>
        </w:rPr>
        <w:t xml:space="preserve">                               </w:t>
      </w:r>
      <w:r>
        <w:rPr>
          <w:rFonts w:ascii="Times New Roman" w:hAnsi="Times New Roman" w:cs="Times New Roman"/>
          <w:sz w:val="24"/>
          <w:szCs w:val="24"/>
        </w:rPr>
        <w:t xml:space="preserve"> </w:t>
      </w:r>
      <w:r w:rsidRPr="00856DDB">
        <w:rPr>
          <w:rFonts w:ascii="Times New Roman" w:hAnsi="Times New Roman" w:cs="Times New Roman"/>
          <w:i/>
          <w:sz w:val="24"/>
          <w:szCs w:val="24"/>
        </w:rPr>
        <w:t>a quo</w:t>
      </w:r>
      <w:r>
        <w:rPr>
          <w:rFonts w:ascii="Times New Roman" w:hAnsi="Times New Roman" w:cs="Times New Roman"/>
          <w:sz w:val="24"/>
          <w:szCs w:val="24"/>
        </w:rPr>
        <w:t>.  It was submitted that the appellant had defaulted attending court on 27 June 2023 and a warrant for his arrest had been issued.  It was further submitted that the appellant</w:t>
      </w:r>
      <w:r w:rsidR="00365362">
        <w:rPr>
          <w:rFonts w:ascii="Times New Roman" w:hAnsi="Times New Roman" w:cs="Times New Roman"/>
          <w:sz w:val="24"/>
          <w:szCs w:val="24"/>
        </w:rPr>
        <w:t xml:space="preserve"> had disobeyed a lawful order </w:t>
      </w:r>
      <w:r w:rsidR="0035565A">
        <w:rPr>
          <w:rFonts w:ascii="Times New Roman" w:hAnsi="Times New Roman" w:cs="Times New Roman"/>
          <w:sz w:val="24"/>
          <w:szCs w:val="24"/>
        </w:rPr>
        <w:t>by failing to attend court for the continuation of his t</w:t>
      </w:r>
      <w:r w:rsidR="00365362">
        <w:rPr>
          <w:rFonts w:ascii="Times New Roman" w:hAnsi="Times New Roman" w:cs="Times New Roman"/>
          <w:sz w:val="24"/>
          <w:szCs w:val="24"/>
        </w:rPr>
        <w:t xml:space="preserve">rial.  It was further submitted </w:t>
      </w:r>
      <w:r w:rsidR="0035565A">
        <w:rPr>
          <w:rFonts w:ascii="Times New Roman" w:hAnsi="Times New Roman" w:cs="Times New Roman"/>
          <w:sz w:val="24"/>
          <w:szCs w:val="24"/>
        </w:rPr>
        <w:t xml:space="preserve">that in July 2025, the appellant was notified that his trial would commence </w:t>
      </w:r>
      <w:r w:rsidR="00856DDB">
        <w:rPr>
          <w:rFonts w:ascii="Times New Roman" w:hAnsi="Times New Roman" w:cs="Times New Roman"/>
          <w:sz w:val="24"/>
          <w:szCs w:val="24"/>
        </w:rPr>
        <w:lastRenderedPageBreak/>
        <w:t>on 3</w:t>
      </w:r>
      <w:r w:rsidR="0035565A">
        <w:rPr>
          <w:rFonts w:ascii="Times New Roman" w:hAnsi="Times New Roman" w:cs="Times New Roman"/>
          <w:sz w:val="24"/>
          <w:szCs w:val="24"/>
        </w:rPr>
        <w:t xml:space="preserve"> November 2025.  Accordingly</w:t>
      </w:r>
      <w:r w:rsidR="005B329B">
        <w:rPr>
          <w:rFonts w:ascii="Times New Roman" w:hAnsi="Times New Roman" w:cs="Times New Roman"/>
          <w:sz w:val="24"/>
          <w:szCs w:val="24"/>
        </w:rPr>
        <w:t>,</w:t>
      </w:r>
      <w:r w:rsidR="0035565A">
        <w:rPr>
          <w:rFonts w:ascii="Times New Roman" w:hAnsi="Times New Roman" w:cs="Times New Roman"/>
          <w:sz w:val="24"/>
          <w:szCs w:val="24"/>
        </w:rPr>
        <w:t xml:space="preserve"> it was contended that the appellant was </w:t>
      </w:r>
      <w:r w:rsidR="005B329B">
        <w:rPr>
          <w:rFonts w:ascii="Times New Roman" w:hAnsi="Times New Roman" w:cs="Times New Roman"/>
          <w:sz w:val="24"/>
          <w:szCs w:val="24"/>
        </w:rPr>
        <w:t>l</w:t>
      </w:r>
      <w:r w:rsidR="0035565A">
        <w:rPr>
          <w:rFonts w:ascii="Times New Roman" w:hAnsi="Times New Roman" w:cs="Times New Roman"/>
          <w:sz w:val="24"/>
          <w:szCs w:val="24"/>
        </w:rPr>
        <w:t>awfully detained pending trial.</w:t>
      </w:r>
    </w:p>
    <w:p w:rsidR="003D67E4" w:rsidRDefault="003D67E4" w:rsidP="003D67E4">
      <w:pPr>
        <w:spacing w:after="0" w:line="240" w:lineRule="auto"/>
        <w:ind w:firstLine="1134"/>
        <w:jc w:val="both"/>
        <w:rPr>
          <w:rFonts w:ascii="Times New Roman" w:hAnsi="Times New Roman" w:cs="Times New Roman"/>
          <w:sz w:val="24"/>
          <w:szCs w:val="24"/>
        </w:rPr>
      </w:pPr>
    </w:p>
    <w:p w:rsidR="0035565A" w:rsidRDefault="0035565A" w:rsidP="00292193">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365362">
        <w:rPr>
          <w:rFonts w:ascii="Times New Roman" w:hAnsi="Times New Roman" w:cs="Times New Roman"/>
          <w:i/>
          <w:sz w:val="24"/>
          <w:szCs w:val="24"/>
        </w:rPr>
        <w:t>a quo</w:t>
      </w:r>
      <w:r>
        <w:rPr>
          <w:rFonts w:ascii="Times New Roman" w:hAnsi="Times New Roman" w:cs="Times New Roman"/>
          <w:sz w:val="24"/>
          <w:szCs w:val="24"/>
        </w:rPr>
        <w:t xml:space="preserve"> noted that the proceedings in the appellant`s trial had been set aside and a trial </w:t>
      </w:r>
      <w:r w:rsidRPr="00856DDB">
        <w:rPr>
          <w:rFonts w:ascii="Times New Roman" w:hAnsi="Times New Roman" w:cs="Times New Roman"/>
          <w:i/>
          <w:sz w:val="24"/>
          <w:szCs w:val="24"/>
        </w:rPr>
        <w:t>de novo</w:t>
      </w:r>
      <w:r>
        <w:rPr>
          <w:rFonts w:ascii="Times New Roman" w:hAnsi="Times New Roman" w:cs="Times New Roman"/>
          <w:sz w:val="24"/>
          <w:szCs w:val="24"/>
        </w:rPr>
        <w:t xml:space="preserve"> was to be held.  It ruled that in terms of s 8 of the High Court Act </w:t>
      </w:r>
      <w:r w:rsidR="00856DDB">
        <w:rPr>
          <w:rFonts w:ascii="Times New Roman" w:hAnsi="Times New Roman" w:cs="Times New Roman"/>
          <w:sz w:val="24"/>
          <w:szCs w:val="24"/>
        </w:rPr>
        <w:t xml:space="preserve">                    </w:t>
      </w:r>
      <w:r>
        <w:rPr>
          <w:rFonts w:ascii="Times New Roman" w:hAnsi="Times New Roman" w:cs="Times New Roman"/>
          <w:sz w:val="24"/>
          <w:szCs w:val="24"/>
        </w:rPr>
        <w:t>[</w:t>
      </w:r>
      <w:r w:rsidRPr="00856DDB">
        <w:rPr>
          <w:rFonts w:ascii="Times New Roman" w:hAnsi="Times New Roman" w:cs="Times New Roman"/>
          <w:i/>
          <w:sz w:val="24"/>
          <w:szCs w:val="24"/>
        </w:rPr>
        <w:t>Chapter 7:06</w:t>
      </w:r>
      <w:r>
        <w:rPr>
          <w:rFonts w:ascii="Times New Roman" w:hAnsi="Times New Roman" w:cs="Times New Roman"/>
          <w:sz w:val="24"/>
          <w:szCs w:val="24"/>
        </w:rPr>
        <w:t xml:space="preserve">] (the Act), the appellant should remain in custody unless granted bail.  It further ruled that the death of one of the assessors did not and could not, of its own accord, extinguish the charges preferred against the appellant, which charges remained extant pending trial </w:t>
      </w:r>
      <w:r w:rsidR="007072D4">
        <w:rPr>
          <w:rFonts w:ascii="Times New Roman" w:hAnsi="Times New Roman" w:cs="Times New Roman"/>
          <w:sz w:val="24"/>
          <w:szCs w:val="24"/>
        </w:rPr>
        <w:t xml:space="preserve">                   </w:t>
      </w:r>
      <w:r w:rsidR="007072D4" w:rsidRPr="00A10622">
        <w:rPr>
          <w:rFonts w:ascii="Times New Roman" w:hAnsi="Times New Roman" w:cs="Times New Roman"/>
          <w:sz w:val="24"/>
          <w:szCs w:val="24"/>
        </w:rPr>
        <w:t>“</w:t>
      </w:r>
      <w:r w:rsidR="007072D4" w:rsidRPr="007072D4">
        <w:rPr>
          <w:rFonts w:ascii="Times New Roman" w:hAnsi="Times New Roman" w:cs="Times New Roman"/>
          <w:i/>
          <w:sz w:val="24"/>
          <w:szCs w:val="24"/>
        </w:rPr>
        <w:t>de novo</w:t>
      </w:r>
      <w:r w:rsidR="007072D4" w:rsidRPr="00A10622">
        <w:rPr>
          <w:rFonts w:ascii="Times New Roman" w:hAnsi="Times New Roman" w:cs="Times New Roman"/>
          <w:sz w:val="24"/>
          <w:szCs w:val="24"/>
        </w:rPr>
        <w:t>”</w:t>
      </w:r>
      <w:r>
        <w:rPr>
          <w:rFonts w:ascii="Times New Roman" w:hAnsi="Times New Roman" w:cs="Times New Roman"/>
          <w:sz w:val="24"/>
          <w:szCs w:val="24"/>
        </w:rPr>
        <w:t>.  It held further that in the circumstances</w:t>
      </w:r>
      <w:r w:rsidR="007072D4">
        <w:rPr>
          <w:rFonts w:ascii="Times New Roman" w:hAnsi="Times New Roman" w:cs="Times New Roman"/>
          <w:sz w:val="24"/>
          <w:szCs w:val="24"/>
        </w:rPr>
        <w:t xml:space="preserve">, the </w:t>
      </w:r>
      <w:r w:rsidR="00224C74">
        <w:rPr>
          <w:rFonts w:ascii="Times New Roman" w:hAnsi="Times New Roman" w:cs="Times New Roman"/>
          <w:sz w:val="24"/>
          <w:szCs w:val="24"/>
        </w:rPr>
        <w:t>appellant`</w:t>
      </w:r>
      <w:r w:rsidR="007072D4">
        <w:rPr>
          <w:rFonts w:ascii="Times New Roman" w:hAnsi="Times New Roman" w:cs="Times New Roman"/>
          <w:sz w:val="24"/>
          <w:szCs w:val="24"/>
        </w:rPr>
        <w:t>s reliance in his</w:t>
      </w:r>
      <w:r w:rsidR="006237A7">
        <w:rPr>
          <w:rFonts w:ascii="Times New Roman" w:hAnsi="Times New Roman" w:cs="Times New Roman"/>
          <w:sz w:val="24"/>
          <w:szCs w:val="24"/>
        </w:rPr>
        <w:t xml:space="preserve"> application for </w:t>
      </w:r>
      <w:r w:rsidR="006237A7" w:rsidRPr="008E2CEC">
        <w:rPr>
          <w:rFonts w:ascii="Times New Roman" w:hAnsi="Times New Roman" w:cs="Times New Roman"/>
          <w:i/>
          <w:sz w:val="24"/>
          <w:szCs w:val="24"/>
        </w:rPr>
        <w:t>“habeas corpus</w:t>
      </w:r>
      <w:r w:rsidR="006237A7">
        <w:rPr>
          <w:rFonts w:ascii="Times New Roman" w:hAnsi="Times New Roman" w:cs="Times New Roman"/>
          <w:sz w:val="24"/>
          <w:szCs w:val="24"/>
        </w:rPr>
        <w:t>” on the provisions of s 70 of the Prisons and Correctional Services Act [</w:t>
      </w:r>
      <w:r w:rsidR="006237A7" w:rsidRPr="00481D46">
        <w:rPr>
          <w:rFonts w:ascii="Times New Roman" w:hAnsi="Times New Roman" w:cs="Times New Roman"/>
          <w:i/>
          <w:sz w:val="24"/>
          <w:szCs w:val="24"/>
        </w:rPr>
        <w:t>Chapter 7:21</w:t>
      </w:r>
      <w:r w:rsidR="006237A7">
        <w:rPr>
          <w:rFonts w:ascii="Times New Roman" w:hAnsi="Times New Roman" w:cs="Times New Roman"/>
          <w:sz w:val="24"/>
          <w:szCs w:val="24"/>
        </w:rPr>
        <w:t>] (the Prisons Act)</w:t>
      </w:r>
      <w:r w:rsidR="00B25578">
        <w:rPr>
          <w:rFonts w:ascii="Times New Roman" w:hAnsi="Times New Roman" w:cs="Times New Roman"/>
          <w:sz w:val="24"/>
          <w:szCs w:val="24"/>
        </w:rPr>
        <w:t>,</w:t>
      </w:r>
      <w:r w:rsidR="006237A7">
        <w:rPr>
          <w:rFonts w:ascii="Times New Roman" w:hAnsi="Times New Roman" w:cs="Times New Roman"/>
          <w:sz w:val="24"/>
          <w:szCs w:val="24"/>
        </w:rPr>
        <w:t xml:space="preserve"> was misplaced.  Accordingly, the court </w:t>
      </w:r>
      <w:r w:rsidR="006237A7" w:rsidRPr="006237A7">
        <w:rPr>
          <w:rFonts w:ascii="Times New Roman" w:hAnsi="Times New Roman" w:cs="Times New Roman"/>
          <w:i/>
          <w:sz w:val="24"/>
          <w:szCs w:val="24"/>
        </w:rPr>
        <w:t>a quo</w:t>
      </w:r>
      <w:r w:rsidR="006237A7">
        <w:rPr>
          <w:rFonts w:ascii="Times New Roman" w:hAnsi="Times New Roman" w:cs="Times New Roman"/>
          <w:sz w:val="24"/>
          <w:szCs w:val="24"/>
        </w:rPr>
        <w:t xml:space="preserve"> dismis</w:t>
      </w:r>
      <w:r w:rsidR="00E246AC">
        <w:rPr>
          <w:rFonts w:ascii="Times New Roman" w:hAnsi="Times New Roman" w:cs="Times New Roman"/>
          <w:sz w:val="24"/>
          <w:szCs w:val="24"/>
        </w:rPr>
        <w:t xml:space="preserve">sed the appellant`s application.  </w:t>
      </w:r>
      <w:r w:rsidR="006237A7">
        <w:rPr>
          <w:rFonts w:ascii="Times New Roman" w:hAnsi="Times New Roman" w:cs="Times New Roman"/>
          <w:sz w:val="24"/>
          <w:szCs w:val="24"/>
        </w:rPr>
        <w:t>It also directed the first respondent to indict the appellant for trial on 3 November 2025.</w:t>
      </w:r>
      <w:r w:rsidR="002B0C45">
        <w:rPr>
          <w:rFonts w:ascii="Times New Roman" w:hAnsi="Times New Roman" w:cs="Times New Roman"/>
          <w:sz w:val="24"/>
          <w:szCs w:val="24"/>
        </w:rPr>
        <w:t xml:space="preserve">  It</w:t>
      </w:r>
      <w:r w:rsidR="00A10622">
        <w:rPr>
          <w:rFonts w:ascii="Times New Roman" w:hAnsi="Times New Roman" w:cs="Times New Roman"/>
          <w:sz w:val="24"/>
          <w:szCs w:val="24"/>
        </w:rPr>
        <w:t xml:space="preserve">s </w:t>
      </w:r>
      <w:r w:rsidR="002B0C45">
        <w:rPr>
          <w:rFonts w:ascii="Times New Roman" w:hAnsi="Times New Roman" w:cs="Times New Roman"/>
          <w:sz w:val="24"/>
          <w:szCs w:val="24"/>
        </w:rPr>
        <w:t>order specifically reads as follows:</w:t>
      </w:r>
    </w:p>
    <w:p w:rsidR="00CB19B5" w:rsidRPr="00CB19B5" w:rsidRDefault="000F7F9F" w:rsidP="00CB19B5">
      <w:pPr>
        <w:spacing w:after="0" w:line="480" w:lineRule="auto"/>
        <w:ind w:firstLine="1134"/>
        <w:jc w:val="both"/>
        <w:rPr>
          <w:rFonts w:ascii="Times New Roman" w:hAnsi="Times New Roman" w:cs="Times New Roman"/>
          <w:b/>
          <w:sz w:val="24"/>
          <w:szCs w:val="24"/>
        </w:rPr>
      </w:pPr>
      <w:r>
        <w:rPr>
          <w:rFonts w:ascii="Times New Roman" w:hAnsi="Times New Roman" w:cs="Times New Roman"/>
          <w:b/>
          <w:sz w:val="24"/>
          <w:szCs w:val="24"/>
        </w:rPr>
        <w:t>“</w:t>
      </w:r>
      <w:r w:rsidR="00CB19B5" w:rsidRPr="00CB19B5">
        <w:rPr>
          <w:rFonts w:ascii="Times New Roman" w:hAnsi="Times New Roman" w:cs="Times New Roman"/>
          <w:b/>
          <w:sz w:val="24"/>
          <w:szCs w:val="24"/>
        </w:rPr>
        <w:t>IT IS ORDERED THAT:</w:t>
      </w:r>
    </w:p>
    <w:p w:rsidR="00CB19B5" w:rsidRDefault="00CB19B5" w:rsidP="00CB19B5">
      <w:pPr>
        <w:pStyle w:val="ListParagraph"/>
        <w:numPr>
          <w:ilvl w:val="0"/>
          <w:numId w:val="15"/>
        </w:numPr>
        <w:spacing w:after="0"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Application is hereby dismissed.</w:t>
      </w:r>
    </w:p>
    <w:p w:rsidR="00CB19B5" w:rsidRPr="00CB19B5" w:rsidRDefault="00CB19B5" w:rsidP="00CB19B5">
      <w:pPr>
        <w:pStyle w:val="ListParagraph"/>
        <w:numPr>
          <w:ilvl w:val="0"/>
          <w:numId w:val="15"/>
        </w:numPr>
        <w:spacing w:after="0" w:line="480" w:lineRule="auto"/>
        <w:ind w:left="1134" w:hanging="283"/>
        <w:jc w:val="both"/>
        <w:rPr>
          <w:rFonts w:ascii="Times New Roman" w:hAnsi="Times New Roman" w:cs="Times New Roman"/>
          <w:sz w:val="24"/>
          <w:szCs w:val="24"/>
        </w:rPr>
      </w:pPr>
      <w:r>
        <w:rPr>
          <w:rFonts w:ascii="Times New Roman" w:hAnsi="Times New Roman" w:cs="Times New Roman"/>
          <w:sz w:val="24"/>
          <w:szCs w:val="24"/>
        </w:rPr>
        <w:t xml:space="preserve">The first respondent is ordered to indict the applicant again for </w:t>
      </w:r>
      <w:r w:rsidR="00D309D1">
        <w:rPr>
          <w:rFonts w:ascii="Times New Roman" w:hAnsi="Times New Roman" w:cs="Times New Roman"/>
          <w:sz w:val="24"/>
          <w:szCs w:val="24"/>
        </w:rPr>
        <w:t>the 3</w:t>
      </w:r>
      <w:r w:rsidR="00D309D1" w:rsidRPr="00D309D1">
        <w:rPr>
          <w:rFonts w:ascii="Times New Roman" w:hAnsi="Times New Roman" w:cs="Times New Roman"/>
          <w:sz w:val="24"/>
          <w:szCs w:val="24"/>
          <w:vertAlign w:val="superscript"/>
        </w:rPr>
        <w:t>rd</w:t>
      </w:r>
      <w:r w:rsidR="00D309D1">
        <w:rPr>
          <w:rFonts w:ascii="Times New Roman" w:hAnsi="Times New Roman" w:cs="Times New Roman"/>
          <w:sz w:val="24"/>
          <w:szCs w:val="24"/>
        </w:rPr>
        <w:t xml:space="preserve"> November</w:t>
      </w:r>
      <w:r>
        <w:rPr>
          <w:rFonts w:ascii="Times New Roman" w:hAnsi="Times New Roman" w:cs="Times New Roman"/>
          <w:sz w:val="24"/>
          <w:szCs w:val="24"/>
        </w:rPr>
        <w:t xml:space="preserve"> 2025.</w:t>
      </w:r>
      <w:r w:rsidR="000F7F9F">
        <w:rPr>
          <w:rFonts w:ascii="Times New Roman" w:hAnsi="Times New Roman" w:cs="Times New Roman"/>
          <w:sz w:val="24"/>
          <w:szCs w:val="24"/>
        </w:rPr>
        <w:t>”</w:t>
      </w:r>
    </w:p>
    <w:p w:rsidR="00365362" w:rsidRDefault="00365362" w:rsidP="00365362">
      <w:pPr>
        <w:spacing w:after="0" w:line="240" w:lineRule="auto"/>
        <w:jc w:val="both"/>
        <w:rPr>
          <w:rFonts w:ascii="Times New Roman" w:hAnsi="Times New Roman" w:cs="Times New Roman"/>
          <w:sz w:val="24"/>
          <w:szCs w:val="24"/>
        </w:rPr>
      </w:pPr>
    </w:p>
    <w:p w:rsidR="006237A7" w:rsidRDefault="006237A7" w:rsidP="008E2CEC">
      <w:pPr>
        <w:spacing w:line="480" w:lineRule="auto"/>
        <w:ind w:firstLine="1134"/>
        <w:jc w:val="both"/>
        <w:rPr>
          <w:rFonts w:ascii="Times New Roman" w:hAnsi="Times New Roman" w:cs="Times New Roman"/>
          <w:sz w:val="24"/>
          <w:szCs w:val="24"/>
        </w:rPr>
      </w:pPr>
      <w:r>
        <w:rPr>
          <w:rFonts w:ascii="Times New Roman" w:hAnsi="Times New Roman" w:cs="Times New Roman"/>
          <w:sz w:val="24"/>
          <w:szCs w:val="24"/>
        </w:rPr>
        <w:t>The appellant appeals that decision on the following grounds:</w:t>
      </w:r>
    </w:p>
    <w:p w:rsidR="006237A7" w:rsidRPr="00365362" w:rsidRDefault="00481D46" w:rsidP="00365362">
      <w:pPr>
        <w:spacing w:after="0" w:line="480" w:lineRule="auto"/>
        <w:jc w:val="both"/>
        <w:rPr>
          <w:rFonts w:ascii="Times New Roman" w:hAnsi="Times New Roman" w:cs="Times New Roman"/>
          <w:sz w:val="24"/>
          <w:szCs w:val="24"/>
          <w:u w:val="single"/>
        </w:rPr>
      </w:pPr>
      <w:r w:rsidRPr="00365362">
        <w:rPr>
          <w:rFonts w:ascii="Times New Roman" w:hAnsi="Times New Roman" w:cs="Times New Roman"/>
          <w:sz w:val="24"/>
          <w:szCs w:val="24"/>
          <w:u w:val="single"/>
        </w:rPr>
        <w:t>“</w:t>
      </w:r>
      <w:r w:rsidR="006237A7" w:rsidRPr="00365362">
        <w:rPr>
          <w:rFonts w:ascii="Times New Roman" w:hAnsi="Times New Roman" w:cs="Times New Roman"/>
          <w:b/>
          <w:sz w:val="24"/>
          <w:szCs w:val="24"/>
          <w:u w:val="single"/>
        </w:rPr>
        <w:t>GROUNDS OF APPEAL</w:t>
      </w:r>
    </w:p>
    <w:p w:rsidR="00481D46" w:rsidRDefault="00AC19CE" w:rsidP="00365362">
      <w:pPr>
        <w:pStyle w:val="ListParagraph"/>
        <w:numPr>
          <w:ilvl w:val="0"/>
          <w:numId w:val="7"/>
        </w:numPr>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The Honourable court </w:t>
      </w:r>
      <w:r w:rsidRPr="00AC19CE">
        <w:rPr>
          <w:rFonts w:ascii="Times New Roman" w:hAnsi="Times New Roman" w:cs="Times New Roman"/>
          <w:i/>
          <w:sz w:val="24"/>
          <w:szCs w:val="24"/>
        </w:rPr>
        <w:t>a quo</w:t>
      </w:r>
      <w:r>
        <w:rPr>
          <w:rFonts w:ascii="Times New Roman" w:hAnsi="Times New Roman" w:cs="Times New Roman"/>
          <w:sz w:val="24"/>
          <w:szCs w:val="24"/>
        </w:rPr>
        <w:t xml:space="preserve"> erred in dismissing the urgent application for “</w:t>
      </w:r>
      <w:r w:rsidRPr="00AC19CE">
        <w:rPr>
          <w:rFonts w:ascii="Times New Roman" w:hAnsi="Times New Roman" w:cs="Times New Roman"/>
          <w:i/>
          <w:sz w:val="24"/>
          <w:szCs w:val="24"/>
        </w:rPr>
        <w:t>habeas</w:t>
      </w:r>
      <w:r>
        <w:rPr>
          <w:rFonts w:ascii="Times New Roman" w:hAnsi="Times New Roman" w:cs="Times New Roman"/>
          <w:sz w:val="24"/>
          <w:szCs w:val="24"/>
        </w:rPr>
        <w:t xml:space="preserve"> </w:t>
      </w:r>
      <w:r w:rsidRPr="00AC19CE">
        <w:rPr>
          <w:rFonts w:ascii="Times New Roman" w:hAnsi="Times New Roman" w:cs="Times New Roman"/>
          <w:i/>
          <w:sz w:val="24"/>
          <w:szCs w:val="24"/>
        </w:rPr>
        <w:t>corpus</w:t>
      </w:r>
      <w:r>
        <w:rPr>
          <w:rFonts w:ascii="Times New Roman" w:hAnsi="Times New Roman" w:cs="Times New Roman"/>
          <w:sz w:val="24"/>
          <w:szCs w:val="24"/>
        </w:rPr>
        <w:t>”, when the respondents failed to give a lawful justification for appellant detention in terms of s 70 (1) of the Prisons and Correctional Services Act                         [</w:t>
      </w:r>
      <w:r w:rsidRPr="00AC19CE">
        <w:rPr>
          <w:rFonts w:ascii="Times New Roman" w:hAnsi="Times New Roman" w:cs="Times New Roman"/>
          <w:i/>
          <w:sz w:val="24"/>
          <w:szCs w:val="24"/>
        </w:rPr>
        <w:t>Chapter 9:23</w:t>
      </w:r>
      <w:r>
        <w:rPr>
          <w:rFonts w:ascii="Times New Roman" w:hAnsi="Times New Roman" w:cs="Times New Roman"/>
          <w:sz w:val="24"/>
          <w:szCs w:val="24"/>
        </w:rPr>
        <w:t>].  (</w:t>
      </w:r>
      <w:r w:rsidRPr="00AC19CE">
        <w:rPr>
          <w:rFonts w:ascii="Times New Roman" w:hAnsi="Times New Roman" w:cs="Times New Roman"/>
          <w:i/>
          <w:sz w:val="24"/>
          <w:szCs w:val="24"/>
        </w:rPr>
        <w:t>Sic</w:t>
      </w:r>
      <w:r>
        <w:rPr>
          <w:rFonts w:ascii="Times New Roman" w:hAnsi="Times New Roman" w:cs="Times New Roman"/>
          <w:sz w:val="24"/>
          <w:szCs w:val="24"/>
        </w:rPr>
        <w:t>)</w:t>
      </w:r>
    </w:p>
    <w:p w:rsidR="00AC19CE" w:rsidRDefault="00AC19CE" w:rsidP="00EB2CDE">
      <w:pPr>
        <w:pStyle w:val="ListParagraph"/>
        <w:numPr>
          <w:ilvl w:val="0"/>
          <w:numId w:val="7"/>
        </w:numPr>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lastRenderedPageBreak/>
        <w:t>The H</w:t>
      </w:r>
      <w:r w:rsidR="00365362">
        <w:rPr>
          <w:rFonts w:ascii="Times New Roman" w:hAnsi="Times New Roman" w:cs="Times New Roman"/>
          <w:sz w:val="24"/>
          <w:szCs w:val="24"/>
        </w:rPr>
        <w:t xml:space="preserve">onourable court erred at law in dismissing the relief sought in terms of s 50 (7), to have applicant detention declared illegal when the proceedings under </w:t>
      </w:r>
      <w:r w:rsidR="00EB2CDE">
        <w:rPr>
          <w:rFonts w:ascii="Times New Roman" w:hAnsi="Times New Roman" w:cs="Times New Roman"/>
          <w:sz w:val="24"/>
          <w:szCs w:val="24"/>
        </w:rPr>
        <w:t xml:space="preserve">                                    </w:t>
      </w:r>
      <w:r w:rsidR="00A74DCB">
        <w:rPr>
          <w:rFonts w:ascii="Times New Roman" w:hAnsi="Times New Roman" w:cs="Times New Roman"/>
          <w:sz w:val="24"/>
          <w:szCs w:val="24"/>
        </w:rPr>
        <w:t>HC (CRB) 10</w:t>
      </w:r>
      <w:r w:rsidR="00365362">
        <w:rPr>
          <w:rFonts w:ascii="Times New Roman" w:hAnsi="Times New Roman" w:cs="Times New Roman"/>
          <w:sz w:val="24"/>
          <w:szCs w:val="24"/>
        </w:rPr>
        <w:t>8/</w:t>
      </w:r>
      <w:r w:rsidR="005B734D">
        <w:rPr>
          <w:rFonts w:ascii="Times New Roman" w:hAnsi="Times New Roman" w:cs="Times New Roman"/>
          <w:sz w:val="24"/>
          <w:szCs w:val="24"/>
        </w:rPr>
        <w:t>25 and</w:t>
      </w:r>
      <w:r w:rsidR="006958C6">
        <w:rPr>
          <w:rFonts w:ascii="Times New Roman" w:hAnsi="Times New Roman" w:cs="Times New Roman"/>
          <w:sz w:val="24"/>
          <w:szCs w:val="24"/>
        </w:rPr>
        <w:t xml:space="preserve"> HC (CRB) 118/25 </w:t>
      </w:r>
      <w:r w:rsidR="00365362">
        <w:rPr>
          <w:rFonts w:ascii="Times New Roman" w:hAnsi="Times New Roman" w:cs="Times New Roman"/>
          <w:sz w:val="24"/>
          <w:szCs w:val="24"/>
        </w:rPr>
        <w:t>when quashed and set aside.  (</w:t>
      </w:r>
      <w:r w:rsidR="00365362" w:rsidRPr="00365362">
        <w:rPr>
          <w:rFonts w:ascii="Times New Roman" w:hAnsi="Times New Roman" w:cs="Times New Roman"/>
          <w:i/>
          <w:sz w:val="24"/>
          <w:szCs w:val="24"/>
        </w:rPr>
        <w:t>Sic</w:t>
      </w:r>
      <w:r w:rsidR="00365362">
        <w:rPr>
          <w:rFonts w:ascii="Times New Roman" w:hAnsi="Times New Roman" w:cs="Times New Roman"/>
          <w:sz w:val="24"/>
          <w:szCs w:val="24"/>
        </w:rPr>
        <w:t xml:space="preserve">) </w:t>
      </w:r>
    </w:p>
    <w:p w:rsidR="00365362" w:rsidRDefault="00365362" w:rsidP="00EB2CDE">
      <w:pPr>
        <w:pStyle w:val="ListParagraph"/>
        <w:numPr>
          <w:ilvl w:val="0"/>
          <w:numId w:val="7"/>
        </w:numPr>
        <w:spacing w:line="48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The court </w:t>
      </w:r>
      <w:r w:rsidRPr="00365362">
        <w:rPr>
          <w:rFonts w:ascii="Times New Roman" w:hAnsi="Times New Roman" w:cs="Times New Roman"/>
          <w:i/>
          <w:sz w:val="24"/>
          <w:szCs w:val="24"/>
        </w:rPr>
        <w:t>a quo</w:t>
      </w:r>
      <w:r>
        <w:rPr>
          <w:rFonts w:ascii="Times New Roman" w:hAnsi="Times New Roman" w:cs="Times New Roman"/>
          <w:sz w:val="24"/>
          <w:szCs w:val="24"/>
        </w:rPr>
        <w:t xml:space="preserve"> erred in granting relief number 2 when such relief was never sought by the respondent and applicant.”</w:t>
      </w:r>
    </w:p>
    <w:p w:rsidR="00365362" w:rsidRDefault="00365362" w:rsidP="00365362">
      <w:pPr>
        <w:pStyle w:val="ListParagraph"/>
        <w:spacing w:after="0" w:line="240" w:lineRule="auto"/>
        <w:jc w:val="both"/>
        <w:rPr>
          <w:rFonts w:ascii="Times New Roman" w:hAnsi="Times New Roman" w:cs="Times New Roman"/>
          <w:sz w:val="24"/>
          <w:szCs w:val="24"/>
        </w:rPr>
      </w:pPr>
    </w:p>
    <w:p w:rsidR="00481D46" w:rsidRDefault="00365362" w:rsidP="00365362">
      <w:pPr>
        <w:pStyle w:val="ListParagraph"/>
        <w:spacing w:line="480" w:lineRule="auto"/>
        <w:ind w:firstLine="698"/>
        <w:jc w:val="both"/>
        <w:rPr>
          <w:rFonts w:ascii="Times New Roman" w:hAnsi="Times New Roman" w:cs="Times New Roman"/>
          <w:sz w:val="24"/>
          <w:szCs w:val="24"/>
        </w:rPr>
      </w:pPr>
      <w:r>
        <w:rPr>
          <w:rFonts w:ascii="Times New Roman" w:hAnsi="Times New Roman" w:cs="Times New Roman"/>
          <w:sz w:val="24"/>
          <w:szCs w:val="24"/>
        </w:rPr>
        <w:t xml:space="preserve">The appellant seeks the following relief. </w:t>
      </w:r>
    </w:p>
    <w:p w:rsidR="00481D46" w:rsidRPr="00EB2CDE" w:rsidRDefault="00481D46" w:rsidP="00B81790">
      <w:pPr>
        <w:spacing w:after="0" w:line="480" w:lineRule="auto"/>
        <w:jc w:val="both"/>
        <w:rPr>
          <w:rFonts w:ascii="Times New Roman" w:hAnsi="Times New Roman" w:cs="Times New Roman"/>
          <w:sz w:val="24"/>
          <w:szCs w:val="24"/>
          <w:u w:val="single"/>
        </w:rPr>
      </w:pPr>
      <w:r w:rsidRPr="00EB2CDE">
        <w:rPr>
          <w:rFonts w:ascii="Times New Roman" w:hAnsi="Times New Roman" w:cs="Times New Roman"/>
          <w:b/>
          <w:sz w:val="24"/>
          <w:szCs w:val="24"/>
          <w:u w:val="single"/>
        </w:rPr>
        <w:t>RELIEF SOUGHT</w:t>
      </w:r>
    </w:p>
    <w:p w:rsidR="00481D46" w:rsidRDefault="00481D46" w:rsidP="00EB2CDE">
      <w:pPr>
        <w:spacing w:after="0" w:line="480" w:lineRule="auto"/>
        <w:ind w:firstLine="1418"/>
        <w:jc w:val="both"/>
        <w:rPr>
          <w:rFonts w:ascii="Times New Roman" w:hAnsi="Times New Roman" w:cs="Times New Roman"/>
          <w:sz w:val="24"/>
          <w:szCs w:val="24"/>
        </w:rPr>
      </w:pPr>
      <w:r>
        <w:rPr>
          <w:rFonts w:ascii="Times New Roman" w:hAnsi="Times New Roman" w:cs="Times New Roman"/>
          <w:sz w:val="24"/>
          <w:szCs w:val="24"/>
        </w:rPr>
        <w:t>Wherefore appellant prays for:</w:t>
      </w:r>
    </w:p>
    <w:p w:rsidR="00481D46" w:rsidRDefault="00C179D0" w:rsidP="00C179D0">
      <w:pPr>
        <w:spacing w:line="240" w:lineRule="auto"/>
        <w:ind w:left="567"/>
        <w:jc w:val="both"/>
        <w:rPr>
          <w:rFonts w:ascii="Times New Roman" w:hAnsi="Times New Roman" w:cs="Times New Roman"/>
          <w:sz w:val="24"/>
          <w:szCs w:val="24"/>
        </w:rPr>
      </w:pPr>
      <w:r>
        <w:rPr>
          <w:rFonts w:ascii="Times New Roman" w:hAnsi="Times New Roman" w:cs="Times New Roman"/>
          <w:sz w:val="24"/>
          <w:szCs w:val="24"/>
        </w:rPr>
        <w:t>“</w:t>
      </w:r>
      <w:r w:rsidR="00EB2CDE">
        <w:rPr>
          <w:rFonts w:ascii="Times New Roman" w:hAnsi="Times New Roman" w:cs="Times New Roman"/>
          <w:sz w:val="24"/>
          <w:szCs w:val="24"/>
        </w:rPr>
        <w:t xml:space="preserve">1. </w:t>
      </w:r>
      <w:proofErr w:type="gramStart"/>
      <w:r w:rsidR="00481D46">
        <w:rPr>
          <w:rFonts w:ascii="Times New Roman" w:hAnsi="Times New Roman" w:cs="Times New Roman"/>
          <w:sz w:val="24"/>
          <w:szCs w:val="24"/>
        </w:rPr>
        <w:t>That</w:t>
      </w:r>
      <w:proofErr w:type="gramEnd"/>
      <w:r w:rsidR="00481D46">
        <w:rPr>
          <w:rFonts w:ascii="Times New Roman" w:hAnsi="Times New Roman" w:cs="Times New Roman"/>
          <w:sz w:val="24"/>
          <w:szCs w:val="24"/>
        </w:rPr>
        <w:t xml:space="preserve"> the appeal succeed, and it be upheld with costs. (</w:t>
      </w:r>
      <w:r w:rsidR="00EB2CDE" w:rsidRPr="00365362">
        <w:rPr>
          <w:rFonts w:ascii="Times New Roman" w:hAnsi="Times New Roman" w:cs="Times New Roman"/>
          <w:i/>
          <w:sz w:val="24"/>
          <w:szCs w:val="24"/>
        </w:rPr>
        <w:t>S</w:t>
      </w:r>
      <w:r w:rsidR="00481D46" w:rsidRPr="00365362">
        <w:rPr>
          <w:rFonts w:ascii="Times New Roman" w:hAnsi="Times New Roman" w:cs="Times New Roman"/>
          <w:i/>
          <w:sz w:val="24"/>
          <w:szCs w:val="24"/>
        </w:rPr>
        <w:t>ic</w:t>
      </w:r>
      <w:r w:rsidR="00481D46">
        <w:rPr>
          <w:rFonts w:ascii="Times New Roman" w:hAnsi="Times New Roman" w:cs="Times New Roman"/>
          <w:sz w:val="24"/>
          <w:szCs w:val="24"/>
        </w:rPr>
        <w:t>)</w:t>
      </w:r>
    </w:p>
    <w:p w:rsidR="00481D46" w:rsidRDefault="00C179D0" w:rsidP="00C179D0">
      <w:pPr>
        <w:spacing w:after="0" w:line="240" w:lineRule="auto"/>
        <w:ind w:left="851" w:hanging="284"/>
        <w:jc w:val="both"/>
        <w:rPr>
          <w:rFonts w:ascii="Times New Roman" w:hAnsi="Times New Roman" w:cs="Times New Roman"/>
          <w:sz w:val="24"/>
          <w:szCs w:val="24"/>
        </w:rPr>
      </w:pPr>
      <w:r>
        <w:rPr>
          <w:rFonts w:ascii="Times New Roman" w:hAnsi="Times New Roman" w:cs="Times New Roman"/>
          <w:sz w:val="24"/>
          <w:szCs w:val="24"/>
        </w:rPr>
        <w:t xml:space="preserve">  </w:t>
      </w:r>
      <w:r w:rsidR="00481D46">
        <w:rPr>
          <w:rFonts w:ascii="Times New Roman" w:hAnsi="Times New Roman" w:cs="Times New Roman"/>
          <w:sz w:val="24"/>
          <w:szCs w:val="24"/>
        </w:rPr>
        <w:t xml:space="preserve">2. That the judgment of the Honourable court </w:t>
      </w:r>
      <w:r w:rsidR="00481D46" w:rsidRPr="00481D46">
        <w:rPr>
          <w:rFonts w:ascii="Times New Roman" w:hAnsi="Times New Roman" w:cs="Times New Roman"/>
          <w:i/>
          <w:sz w:val="24"/>
          <w:szCs w:val="24"/>
        </w:rPr>
        <w:t>a quo</w:t>
      </w:r>
      <w:r w:rsidR="00481D46">
        <w:rPr>
          <w:rFonts w:ascii="Times New Roman" w:hAnsi="Times New Roman" w:cs="Times New Roman"/>
          <w:sz w:val="24"/>
          <w:szCs w:val="24"/>
        </w:rPr>
        <w:t xml:space="preserve"> be set aside and substituted with the following order:</w:t>
      </w:r>
    </w:p>
    <w:p w:rsidR="00481D46" w:rsidRDefault="00481D46" w:rsidP="00C179D0">
      <w:pPr>
        <w:spacing w:line="24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(a) The detention of the applicant </w:t>
      </w:r>
      <w:proofErr w:type="spellStart"/>
      <w:r>
        <w:rPr>
          <w:rFonts w:ascii="Times New Roman" w:hAnsi="Times New Roman" w:cs="Times New Roman"/>
          <w:sz w:val="24"/>
          <w:szCs w:val="24"/>
        </w:rPr>
        <w:t>Khami</w:t>
      </w:r>
      <w:proofErr w:type="spellEnd"/>
      <w:r>
        <w:rPr>
          <w:rFonts w:ascii="Times New Roman" w:hAnsi="Times New Roman" w:cs="Times New Roman"/>
          <w:sz w:val="24"/>
          <w:szCs w:val="24"/>
        </w:rPr>
        <w:t xml:space="preserve"> Prison be and is hereby declared to be illegal.</w:t>
      </w:r>
      <w:r w:rsidR="00EB2CDE">
        <w:rPr>
          <w:rFonts w:ascii="Times New Roman" w:hAnsi="Times New Roman" w:cs="Times New Roman"/>
          <w:sz w:val="24"/>
          <w:szCs w:val="24"/>
        </w:rPr>
        <w:t xml:space="preserve"> </w:t>
      </w:r>
      <w:r>
        <w:rPr>
          <w:rFonts w:ascii="Times New Roman" w:hAnsi="Times New Roman" w:cs="Times New Roman"/>
          <w:sz w:val="24"/>
          <w:szCs w:val="24"/>
        </w:rPr>
        <w:t>(</w:t>
      </w:r>
      <w:r w:rsidR="00EB2CDE" w:rsidRPr="00EB2CDE">
        <w:rPr>
          <w:rFonts w:ascii="Times New Roman" w:hAnsi="Times New Roman" w:cs="Times New Roman"/>
          <w:i/>
          <w:sz w:val="24"/>
          <w:szCs w:val="24"/>
        </w:rPr>
        <w:t>S</w:t>
      </w:r>
      <w:r w:rsidRPr="00EB2CDE">
        <w:rPr>
          <w:rFonts w:ascii="Times New Roman" w:hAnsi="Times New Roman" w:cs="Times New Roman"/>
          <w:i/>
          <w:sz w:val="24"/>
          <w:szCs w:val="24"/>
        </w:rPr>
        <w:t>ic</w:t>
      </w:r>
      <w:r>
        <w:rPr>
          <w:rFonts w:ascii="Times New Roman" w:hAnsi="Times New Roman" w:cs="Times New Roman"/>
          <w:sz w:val="24"/>
          <w:szCs w:val="24"/>
        </w:rPr>
        <w:t>)</w:t>
      </w:r>
    </w:p>
    <w:p w:rsidR="00481D46" w:rsidRDefault="00481D46" w:rsidP="00C179D0">
      <w:pPr>
        <w:spacing w:line="240" w:lineRule="auto"/>
        <w:ind w:left="1560" w:hanging="426"/>
        <w:jc w:val="both"/>
        <w:rPr>
          <w:rFonts w:ascii="Times New Roman" w:hAnsi="Times New Roman" w:cs="Times New Roman"/>
          <w:sz w:val="24"/>
          <w:szCs w:val="24"/>
        </w:rPr>
      </w:pPr>
      <w:r>
        <w:rPr>
          <w:rFonts w:ascii="Times New Roman" w:hAnsi="Times New Roman" w:cs="Times New Roman"/>
          <w:sz w:val="24"/>
          <w:szCs w:val="24"/>
        </w:rPr>
        <w:t xml:space="preserve">(b) The Registrar of the High Court be and is hereby directed to issue out a warrant of liberation in favour of the appellant and immediately serve it upon </w:t>
      </w:r>
      <w:r w:rsidR="00D53F50">
        <w:rPr>
          <w:rFonts w:ascii="Times New Roman" w:hAnsi="Times New Roman" w:cs="Times New Roman"/>
          <w:sz w:val="24"/>
          <w:szCs w:val="24"/>
        </w:rPr>
        <w:t xml:space="preserve"> the second respondent who shall upon receipt of the warrant immediately release the appellant from his custody.”</w:t>
      </w:r>
    </w:p>
    <w:p w:rsidR="00D53F50" w:rsidRDefault="00D53F50" w:rsidP="00D53F50">
      <w:pPr>
        <w:spacing w:after="0" w:line="240" w:lineRule="auto"/>
        <w:jc w:val="both"/>
        <w:rPr>
          <w:rFonts w:ascii="Times New Roman" w:hAnsi="Times New Roman" w:cs="Times New Roman"/>
          <w:sz w:val="24"/>
          <w:szCs w:val="24"/>
        </w:rPr>
      </w:pPr>
    </w:p>
    <w:p w:rsidR="00D53F50" w:rsidRDefault="00D53F50" w:rsidP="009A6C04">
      <w:pPr>
        <w:spacing w:after="0" w:line="480" w:lineRule="auto"/>
        <w:jc w:val="both"/>
        <w:rPr>
          <w:rFonts w:ascii="Times New Roman" w:hAnsi="Times New Roman" w:cs="Times New Roman"/>
          <w:b/>
          <w:sz w:val="24"/>
          <w:szCs w:val="24"/>
          <w:u w:val="single"/>
        </w:rPr>
      </w:pPr>
      <w:r w:rsidRPr="00D53F50">
        <w:rPr>
          <w:rFonts w:ascii="Times New Roman" w:hAnsi="Times New Roman" w:cs="Times New Roman"/>
          <w:b/>
          <w:sz w:val="24"/>
          <w:szCs w:val="24"/>
          <w:u w:val="single"/>
        </w:rPr>
        <w:t>ISSUES FOR DETERMINATION</w:t>
      </w:r>
    </w:p>
    <w:p w:rsidR="009A6C04" w:rsidRPr="009A6C04" w:rsidRDefault="009A6C04" w:rsidP="003D67E4">
      <w:pPr>
        <w:spacing w:after="0" w:line="480" w:lineRule="auto"/>
        <w:ind w:firstLine="1418"/>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The grounds of appeal raise two issues for determination, namely, </w:t>
      </w:r>
    </w:p>
    <w:p w:rsidR="009A6C04" w:rsidRPr="009A6C04" w:rsidRDefault="009A6C04" w:rsidP="00292193">
      <w:pPr>
        <w:numPr>
          <w:ilvl w:val="0"/>
          <w:numId w:val="8"/>
        </w:numPr>
        <w:tabs>
          <w:tab w:val="left" w:pos="1418"/>
        </w:tabs>
        <w:spacing w:line="480" w:lineRule="auto"/>
        <w:ind w:left="851" w:hanging="284"/>
        <w:contextualSpacing/>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Whether or not the court </w:t>
      </w:r>
      <w:r w:rsidRPr="009A6C04">
        <w:rPr>
          <w:rFonts w:ascii="Times New Roman" w:hAnsi="Times New Roman" w:cs="Times New Roman"/>
          <w:i/>
          <w:sz w:val="24"/>
          <w:szCs w:val="24"/>
          <w:lang w:val="en-US"/>
        </w:rPr>
        <w:t>a quo</w:t>
      </w:r>
      <w:r w:rsidRPr="009A6C04">
        <w:rPr>
          <w:rFonts w:ascii="Times New Roman" w:hAnsi="Times New Roman" w:cs="Times New Roman"/>
          <w:sz w:val="24"/>
          <w:szCs w:val="24"/>
          <w:lang w:val="en-US"/>
        </w:rPr>
        <w:t xml:space="preserve"> erred in dismissing the urgent chamber application for “</w:t>
      </w:r>
      <w:r>
        <w:rPr>
          <w:rFonts w:ascii="Times New Roman" w:hAnsi="Times New Roman" w:cs="Times New Roman"/>
          <w:i/>
          <w:sz w:val="24"/>
          <w:szCs w:val="24"/>
          <w:lang w:val="en-US"/>
        </w:rPr>
        <w:t>ha</w:t>
      </w:r>
      <w:r w:rsidRPr="009A6C04">
        <w:rPr>
          <w:rFonts w:ascii="Times New Roman" w:hAnsi="Times New Roman" w:cs="Times New Roman"/>
          <w:i/>
          <w:sz w:val="24"/>
          <w:szCs w:val="24"/>
          <w:lang w:val="en-US"/>
        </w:rPr>
        <w:t>beas corpus</w:t>
      </w:r>
      <w:r w:rsidRPr="009A6C04">
        <w:rPr>
          <w:rFonts w:ascii="Times New Roman" w:hAnsi="Times New Roman" w:cs="Times New Roman"/>
          <w:sz w:val="24"/>
          <w:szCs w:val="24"/>
          <w:lang w:val="en-US"/>
        </w:rPr>
        <w:t>”.</w:t>
      </w:r>
    </w:p>
    <w:p w:rsidR="009A6C04" w:rsidRDefault="009A6C04" w:rsidP="00866953">
      <w:pPr>
        <w:numPr>
          <w:ilvl w:val="0"/>
          <w:numId w:val="8"/>
        </w:numPr>
        <w:spacing w:after="0" w:line="480" w:lineRule="auto"/>
        <w:ind w:left="851" w:hanging="284"/>
        <w:contextualSpacing/>
        <w:jc w:val="both"/>
        <w:rPr>
          <w:rFonts w:ascii="Times New Roman" w:hAnsi="Times New Roman" w:cs="Times New Roman"/>
          <w:sz w:val="24"/>
          <w:szCs w:val="24"/>
          <w:lang w:val="en-US"/>
        </w:rPr>
      </w:pPr>
      <w:r w:rsidRPr="00563B08">
        <w:rPr>
          <w:rFonts w:ascii="Times New Roman" w:hAnsi="Times New Roman" w:cs="Times New Roman"/>
          <w:sz w:val="24"/>
          <w:szCs w:val="24"/>
          <w:lang w:val="en-US"/>
        </w:rPr>
        <w:t xml:space="preserve">Whether or not the court </w:t>
      </w:r>
      <w:r w:rsidRPr="00563B08">
        <w:rPr>
          <w:rFonts w:ascii="Times New Roman" w:hAnsi="Times New Roman" w:cs="Times New Roman"/>
          <w:i/>
          <w:sz w:val="24"/>
          <w:szCs w:val="24"/>
          <w:lang w:val="en-US"/>
        </w:rPr>
        <w:t>a quo</w:t>
      </w:r>
      <w:r w:rsidRPr="00563B08">
        <w:rPr>
          <w:rFonts w:ascii="Times New Roman" w:hAnsi="Times New Roman" w:cs="Times New Roman"/>
          <w:sz w:val="24"/>
          <w:szCs w:val="24"/>
          <w:lang w:val="en-US"/>
        </w:rPr>
        <w:t xml:space="preserve"> granted relief not sought by</w:t>
      </w:r>
      <w:r w:rsidR="00563B08" w:rsidRPr="00563B08">
        <w:rPr>
          <w:rFonts w:ascii="Times New Roman" w:hAnsi="Times New Roman" w:cs="Times New Roman"/>
          <w:sz w:val="24"/>
          <w:szCs w:val="24"/>
          <w:lang w:val="en-US"/>
        </w:rPr>
        <w:t xml:space="preserve"> either party</w:t>
      </w:r>
      <w:r w:rsidR="00563B08">
        <w:rPr>
          <w:rFonts w:ascii="Times New Roman" w:hAnsi="Times New Roman" w:cs="Times New Roman"/>
          <w:sz w:val="24"/>
          <w:szCs w:val="24"/>
          <w:lang w:val="en-US"/>
        </w:rPr>
        <w:t>.</w:t>
      </w:r>
    </w:p>
    <w:p w:rsidR="00674457" w:rsidRPr="00563B08" w:rsidRDefault="00674457" w:rsidP="00674457">
      <w:pPr>
        <w:spacing w:after="0" w:line="480" w:lineRule="auto"/>
        <w:ind w:left="851"/>
        <w:contextualSpacing/>
        <w:jc w:val="both"/>
        <w:rPr>
          <w:rFonts w:ascii="Times New Roman" w:hAnsi="Times New Roman" w:cs="Times New Roman"/>
          <w:sz w:val="24"/>
          <w:szCs w:val="24"/>
          <w:lang w:val="en-US"/>
        </w:rPr>
      </w:pPr>
    </w:p>
    <w:p w:rsidR="009A6C04" w:rsidRPr="009A6C04" w:rsidRDefault="009A6C04" w:rsidP="009A6C04">
      <w:pPr>
        <w:spacing w:after="0" w:line="480" w:lineRule="auto"/>
        <w:jc w:val="both"/>
        <w:rPr>
          <w:rFonts w:ascii="Times New Roman" w:hAnsi="Times New Roman" w:cs="Times New Roman"/>
          <w:b/>
          <w:sz w:val="24"/>
          <w:szCs w:val="24"/>
          <w:u w:val="single"/>
          <w:lang w:val="en-US"/>
        </w:rPr>
      </w:pPr>
      <w:r w:rsidRPr="009A6C04">
        <w:rPr>
          <w:rFonts w:ascii="Times New Roman" w:hAnsi="Times New Roman" w:cs="Times New Roman"/>
          <w:b/>
          <w:sz w:val="24"/>
          <w:szCs w:val="24"/>
          <w:u w:val="single"/>
          <w:lang w:val="en-US"/>
        </w:rPr>
        <w:t xml:space="preserve">PROCEEDINGS BEFORE THIS COURT </w:t>
      </w:r>
    </w:p>
    <w:p w:rsidR="009A6C04" w:rsidRPr="009A6C04" w:rsidRDefault="005B734D" w:rsidP="009A6C04">
      <w:pPr>
        <w:spacing w:after="0" w:line="480" w:lineRule="auto"/>
        <w:ind w:firstLine="141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In his heads </w:t>
      </w:r>
      <w:r w:rsidR="00593009">
        <w:rPr>
          <w:rFonts w:ascii="Times New Roman" w:hAnsi="Times New Roman" w:cs="Times New Roman"/>
          <w:sz w:val="24"/>
          <w:szCs w:val="24"/>
          <w:lang w:val="en-US"/>
        </w:rPr>
        <w:t xml:space="preserve">of </w:t>
      </w:r>
      <w:r w:rsidR="009A6C04" w:rsidRPr="009A6C04">
        <w:rPr>
          <w:rFonts w:ascii="Times New Roman" w:hAnsi="Times New Roman" w:cs="Times New Roman"/>
          <w:sz w:val="24"/>
          <w:szCs w:val="24"/>
          <w:lang w:val="en-US"/>
        </w:rPr>
        <w:t>argument</w:t>
      </w:r>
      <w:r w:rsidR="00593009">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the appellant contends that the proceedings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 xml:space="preserve"> having been set aside on account of the untimely death of one of the assessors, there was then no pending charge against him and</w:t>
      </w:r>
      <w:r w:rsidR="00432EBF">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for that reason</w:t>
      </w:r>
      <w:r w:rsidR="00432EBF">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the court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 xml:space="preserve"> erred in dismissing his urgent chamber application for “</w:t>
      </w:r>
      <w:r w:rsidR="009A6C04">
        <w:rPr>
          <w:rFonts w:ascii="Times New Roman" w:hAnsi="Times New Roman" w:cs="Times New Roman"/>
          <w:i/>
          <w:sz w:val="24"/>
          <w:szCs w:val="24"/>
          <w:lang w:val="en-US"/>
        </w:rPr>
        <w:t>hab</w:t>
      </w:r>
      <w:r w:rsidR="009A6C04" w:rsidRPr="009A6C04">
        <w:rPr>
          <w:rFonts w:ascii="Times New Roman" w:hAnsi="Times New Roman" w:cs="Times New Roman"/>
          <w:i/>
          <w:sz w:val="24"/>
          <w:szCs w:val="24"/>
          <w:lang w:val="en-US"/>
        </w:rPr>
        <w:t>eas corpus</w:t>
      </w:r>
      <w:r w:rsidR="009A6C04" w:rsidRPr="009A6C04">
        <w:rPr>
          <w:rFonts w:ascii="Times New Roman" w:hAnsi="Times New Roman" w:cs="Times New Roman"/>
          <w:sz w:val="24"/>
          <w:szCs w:val="24"/>
          <w:lang w:val="en-US"/>
        </w:rPr>
        <w:t>”.  In any event</w:t>
      </w:r>
      <w:r w:rsidR="00432EBF">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argues the appellant</w:t>
      </w:r>
      <w:r w:rsidR="00432EBF">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after the </w:t>
      </w:r>
      <w:r w:rsidR="009A6C04" w:rsidRPr="009A6C04">
        <w:rPr>
          <w:rFonts w:ascii="Times New Roman" w:hAnsi="Times New Roman" w:cs="Times New Roman"/>
          <w:sz w:val="24"/>
          <w:szCs w:val="24"/>
          <w:lang w:val="en-US"/>
        </w:rPr>
        <w:lastRenderedPageBreak/>
        <w:t xml:space="preserve">proceedings were set aside there was no order for further detention that was issued by the court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w:t>
      </w:r>
      <w:r w:rsidR="00513453">
        <w:rPr>
          <w:rFonts w:ascii="Times New Roman" w:hAnsi="Times New Roman" w:cs="Times New Roman"/>
          <w:sz w:val="24"/>
          <w:szCs w:val="24"/>
          <w:lang w:val="en-US"/>
        </w:rPr>
        <w:t xml:space="preserve">  Further, no order had been issued directing that he be kept in custody. </w:t>
      </w:r>
      <w:r w:rsidR="00D370A5">
        <w:rPr>
          <w:rFonts w:ascii="Times New Roman" w:hAnsi="Times New Roman" w:cs="Times New Roman"/>
          <w:sz w:val="24"/>
          <w:szCs w:val="24"/>
          <w:lang w:val="en-US"/>
        </w:rPr>
        <w:t xml:space="preserve">  </w:t>
      </w:r>
      <w:r w:rsidR="009A6C04" w:rsidRPr="009A6C04">
        <w:rPr>
          <w:rFonts w:ascii="Times New Roman" w:hAnsi="Times New Roman" w:cs="Times New Roman"/>
          <w:sz w:val="24"/>
          <w:szCs w:val="24"/>
          <w:lang w:val="en-US"/>
        </w:rPr>
        <w:t>He further argues that s 8 (3)</w:t>
      </w:r>
      <w:r w:rsidR="00C50875">
        <w:rPr>
          <w:rFonts w:ascii="Times New Roman" w:hAnsi="Times New Roman" w:cs="Times New Roman"/>
          <w:sz w:val="24"/>
          <w:szCs w:val="24"/>
          <w:lang w:val="en-US"/>
        </w:rPr>
        <w:t xml:space="preserve"> </w:t>
      </w:r>
      <w:r w:rsidR="009A6C04" w:rsidRPr="009A6C04">
        <w:rPr>
          <w:rFonts w:ascii="Times New Roman" w:hAnsi="Times New Roman" w:cs="Times New Roman"/>
          <w:sz w:val="24"/>
          <w:szCs w:val="24"/>
          <w:lang w:val="en-US"/>
        </w:rPr>
        <w:t xml:space="preserve">(b) of the Act mandates the court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 xml:space="preserve"> to issue an order in compliance with s 70 (1)</w:t>
      </w:r>
      <w:r w:rsidR="00C310ED">
        <w:rPr>
          <w:rFonts w:ascii="Times New Roman" w:hAnsi="Times New Roman" w:cs="Times New Roman"/>
          <w:sz w:val="24"/>
          <w:szCs w:val="24"/>
          <w:lang w:val="en-US"/>
        </w:rPr>
        <w:t xml:space="preserve"> </w:t>
      </w:r>
      <w:r w:rsidR="009A6C04" w:rsidRPr="009A6C04">
        <w:rPr>
          <w:rFonts w:ascii="Times New Roman" w:hAnsi="Times New Roman" w:cs="Times New Roman"/>
          <w:sz w:val="24"/>
          <w:szCs w:val="24"/>
          <w:lang w:val="en-US"/>
        </w:rPr>
        <w:t xml:space="preserve">(a) of the Prisons Act.  The court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 xml:space="preserve"> did not issue an order placing him on remand.  Therefore</w:t>
      </w:r>
      <w:r w:rsidR="006F289F">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the court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 xml:space="preserve"> did not enforce s 8 (3)</w:t>
      </w:r>
      <w:r w:rsidR="0078483C">
        <w:rPr>
          <w:rFonts w:ascii="Times New Roman" w:hAnsi="Times New Roman" w:cs="Times New Roman"/>
          <w:sz w:val="24"/>
          <w:szCs w:val="24"/>
          <w:lang w:val="en-US"/>
        </w:rPr>
        <w:t xml:space="preserve"> </w:t>
      </w:r>
      <w:r w:rsidR="009A6C04" w:rsidRPr="009A6C04">
        <w:rPr>
          <w:rFonts w:ascii="Times New Roman" w:hAnsi="Times New Roman" w:cs="Times New Roman"/>
          <w:sz w:val="24"/>
          <w:szCs w:val="24"/>
          <w:lang w:val="en-US"/>
        </w:rPr>
        <w:t>(b) of the</w:t>
      </w:r>
      <w:r w:rsidR="006F289F">
        <w:rPr>
          <w:rFonts w:ascii="Times New Roman" w:hAnsi="Times New Roman" w:cs="Times New Roman"/>
          <w:sz w:val="24"/>
          <w:szCs w:val="24"/>
          <w:lang w:val="en-US"/>
        </w:rPr>
        <w:t xml:space="preserve"> Act</w:t>
      </w:r>
      <w:r w:rsidR="009A6C04" w:rsidRPr="009A6C04">
        <w:rPr>
          <w:rFonts w:ascii="Times New Roman" w:hAnsi="Times New Roman" w:cs="Times New Roman"/>
          <w:sz w:val="24"/>
          <w:szCs w:val="24"/>
          <w:lang w:val="en-US"/>
        </w:rPr>
        <w:t xml:space="preserve">.  It is </w:t>
      </w:r>
      <w:r w:rsidR="006F289F">
        <w:rPr>
          <w:rFonts w:ascii="Times New Roman" w:hAnsi="Times New Roman" w:cs="Times New Roman"/>
          <w:sz w:val="24"/>
          <w:szCs w:val="24"/>
          <w:lang w:val="en-US"/>
        </w:rPr>
        <w:t xml:space="preserve">further </w:t>
      </w:r>
      <w:r w:rsidR="009A6C04" w:rsidRPr="009A6C04">
        <w:rPr>
          <w:rFonts w:ascii="Times New Roman" w:hAnsi="Times New Roman" w:cs="Times New Roman"/>
          <w:sz w:val="24"/>
          <w:szCs w:val="24"/>
          <w:lang w:val="en-US"/>
        </w:rPr>
        <w:t xml:space="preserve">contended that this omission by the court </w:t>
      </w:r>
      <w:r w:rsidR="009A6C04" w:rsidRPr="009A6C04">
        <w:rPr>
          <w:rFonts w:ascii="Times New Roman" w:hAnsi="Times New Roman" w:cs="Times New Roman"/>
          <w:i/>
          <w:sz w:val="24"/>
          <w:szCs w:val="24"/>
          <w:lang w:val="en-US"/>
        </w:rPr>
        <w:t>a quo</w:t>
      </w:r>
      <w:r w:rsidR="009A6C04" w:rsidRPr="009A6C04">
        <w:rPr>
          <w:rFonts w:ascii="Times New Roman" w:hAnsi="Times New Roman" w:cs="Times New Roman"/>
          <w:sz w:val="24"/>
          <w:szCs w:val="24"/>
          <w:lang w:val="en-US"/>
        </w:rPr>
        <w:t xml:space="preserve"> was fata</w:t>
      </w:r>
      <w:r w:rsidR="006F289F">
        <w:rPr>
          <w:rFonts w:ascii="Times New Roman" w:hAnsi="Times New Roman" w:cs="Times New Roman"/>
          <w:sz w:val="24"/>
          <w:szCs w:val="24"/>
          <w:lang w:val="en-US"/>
        </w:rPr>
        <w:t>l because it automatically meant</w:t>
      </w:r>
      <w:r w:rsidR="009A6C04" w:rsidRPr="009A6C04">
        <w:rPr>
          <w:rFonts w:ascii="Times New Roman" w:hAnsi="Times New Roman" w:cs="Times New Roman"/>
          <w:sz w:val="24"/>
          <w:szCs w:val="24"/>
          <w:lang w:val="en-US"/>
        </w:rPr>
        <w:t xml:space="preserve"> that there was no compliance with</w:t>
      </w:r>
      <w:r w:rsidR="006F289F">
        <w:rPr>
          <w:rFonts w:ascii="Times New Roman" w:hAnsi="Times New Roman" w:cs="Times New Roman"/>
          <w:sz w:val="24"/>
          <w:szCs w:val="24"/>
          <w:lang w:val="en-US"/>
        </w:rPr>
        <w:t xml:space="preserve"> s 70 (1)</w:t>
      </w:r>
      <w:r w:rsidR="0078483C">
        <w:rPr>
          <w:rFonts w:ascii="Times New Roman" w:hAnsi="Times New Roman" w:cs="Times New Roman"/>
          <w:sz w:val="24"/>
          <w:szCs w:val="24"/>
          <w:lang w:val="en-US"/>
        </w:rPr>
        <w:t xml:space="preserve"> </w:t>
      </w:r>
      <w:r w:rsidR="006F289F">
        <w:rPr>
          <w:rFonts w:ascii="Times New Roman" w:hAnsi="Times New Roman" w:cs="Times New Roman"/>
          <w:sz w:val="24"/>
          <w:szCs w:val="24"/>
          <w:lang w:val="en-US"/>
        </w:rPr>
        <w:t xml:space="preserve">(a) of the Prisons </w:t>
      </w:r>
      <w:r w:rsidR="009A6C04" w:rsidRPr="009A6C04">
        <w:rPr>
          <w:rFonts w:ascii="Times New Roman" w:hAnsi="Times New Roman" w:cs="Times New Roman"/>
          <w:sz w:val="24"/>
          <w:szCs w:val="24"/>
          <w:lang w:val="en-US"/>
        </w:rPr>
        <w:t>Act.  It is argued, in that regard</w:t>
      </w:r>
      <w:r>
        <w:rPr>
          <w:rFonts w:ascii="Times New Roman" w:hAnsi="Times New Roman" w:cs="Times New Roman"/>
          <w:sz w:val="24"/>
          <w:szCs w:val="24"/>
          <w:lang w:val="en-US"/>
        </w:rPr>
        <w:t>,</w:t>
      </w:r>
      <w:r w:rsidR="009A6C04" w:rsidRPr="009A6C04">
        <w:rPr>
          <w:rFonts w:ascii="Times New Roman" w:hAnsi="Times New Roman" w:cs="Times New Roman"/>
          <w:sz w:val="24"/>
          <w:szCs w:val="24"/>
          <w:lang w:val="en-US"/>
        </w:rPr>
        <w:t xml:space="preserve"> that the first and second grounds of appeal ought to succeed since there was no o</w:t>
      </w:r>
      <w:r w:rsidR="00560BD6">
        <w:rPr>
          <w:rFonts w:ascii="Times New Roman" w:hAnsi="Times New Roman" w:cs="Times New Roman"/>
          <w:sz w:val="24"/>
          <w:szCs w:val="24"/>
          <w:lang w:val="en-US"/>
        </w:rPr>
        <w:t>perational order that complied</w:t>
      </w:r>
      <w:r w:rsidR="009A6C04" w:rsidRPr="009A6C04">
        <w:rPr>
          <w:rFonts w:ascii="Times New Roman" w:hAnsi="Times New Roman" w:cs="Times New Roman"/>
          <w:sz w:val="24"/>
          <w:szCs w:val="24"/>
          <w:lang w:val="en-US"/>
        </w:rPr>
        <w:t xml:space="preserve"> with s 70 (1)</w:t>
      </w:r>
      <w:r w:rsidR="0078483C">
        <w:rPr>
          <w:rFonts w:ascii="Times New Roman" w:hAnsi="Times New Roman" w:cs="Times New Roman"/>
          <w:sz w:val="24"/>
          <w:szCs w:val="24"/>
          <w:lang w:val="en-US"/>
        </w:rPr>
        <w:t xml:space="preserve"> </w:t>
      </w:r>
      <w:r w:rsidR="009A6C04" w:rsidRPr="009A6C04">
        <w:rPr>
          <w:rFonts w:ascii="Times New Roman" w:hAnsi="Times New Roman" w:cs="Times New Roman"/>
          <w:sz w:val="24"/>
          <w:szCs w:val="24"/>
          <w:lang w:val="en-US"/>
        </w:rPr>
        <w:t>(a) of the Prisons Act.  In support of t</w:t>
      </w:r>
      <w:r w:rsidR="00877125">
        <w:rPr>
          <w:rFonts w:ascii="Times New Roman" w:hAnsi="Times New Roman" w:cs="Times New Roman"/>
          <w:sz w:val="24"/>
          <w:szCs w:val="24"/>
          <w:lang w:val="en-US"/>
        </w:rPr>
        <w:t>he third ground of appeal,</w:t>
      </w:r>
      <w:r w:rsidR="009A6C04" w:rsidRPr="009A6C04">
        <w:rPr>
          <w:rFonts w:ascii="Times New Roman" w:hAnsi="Times New Roman" w:cs="Times New Roman"/>
          <w:sz w:val="24"/>
          <w:szCs w:val="24"/>
          <w:lang w:val="en-US"/>
        </w:rPr>
        <w:t xml:space="preserve"> the appellant</w:t>
      </w:r>
      <w:r w:rsidR="00877125">
        <w:rPr>
          <w:rFonts w:ascii="Times New Roman" w:hAnsi="Times New Roman" w:cs="Times New Roman"/>
          <w:sz w:val="24"/>
          <w:szCs w:val="24"/>
          <w:lang w:val="en-US"/>
        </w:rPr>
        <w:t>’s</w:t>
      </w:r>
      <w:r w:rsidR="009A6C04" w:rsidRPr="009A6C04">
        <w:rPr>
          <w:rFonts w:ascii="Times New Roman" w:hAnsi="Times New Roman" w:cs="Times New Roman"/>
          <w:sz w:val="24"/>
          <w:szCs w:val="24"/>
          <w:lang w:val="en-US"/>
        </w:rPr>
        <w:t xml:space="preserve"> argument is that a court can only grant an order that has been sought.  It cannot act on a frolic of its own.  The case of </w:t>
      </w:r>
      <w:r w:rsidR="009A6C04" w:rsidRPr="009A6C04">
        <w:rPr>
          <w:rFonts w:ascii="Times New Roman" w:hAnsi="Times New Roman" w:cs="Times New Roman"/>
          <w:i/>
          <w:sz w:val="24"/>
          <w:szCs w:val="24"/>
          <w:lang w:val="en-US"/>
        </w:rPr>
        <w:t xml:space="preserve">Nzara &amp; 3 </w:t>
      </w:r>
      <w:proofErr w:type="spellStart"/>
      <w:r w:rsidR="009A6C04" w:rsidRPr="009A6C04">
        <w:rPr>
          <w:rFonts w:ascii="Times New Roman" w:hAnsi="Times New Roman" w:cs="Times New Roman"/>
          <w:i/>
          <w:sz w:val="24"/>
          <w:szCs w:val="24"/>
          <w:lang w:val="en-US"/>
        </w:rPr>
        <w:t>Ors</w:t>
      </w:r>
      <w:proofErr w:type="spellEnd"/>
      <w:r w:rsidR="009A6C04" w:rsidRPr="009A6C04">
        <w:rPr>
          <w:rFonts w:ascii="Times New Roman" w:hAnsi="Times New Roman" w:cs="Times New Roman"/>
          <w:sz w:val="24"/>
          <w:szCs w:val="24"/>
          <w:lang w:val="en-US"/>
        </w:rPr>
        <w:t xml:space="preserve"> v </w:t>
      </w:r>
      <w:proofErr w:type="spellStart"/>
      <w:r w:rsidR="009A6C04" w:rsidRPr="009A6C04">
        <w:rPr>
          <w:rFonts w:ascii="Times New Roman" w:hAnsi="Times New Roman" w:cs="Times New Roman"/>
          <w:i/>
          <w:sz w:val="24"/>
          <w:szCs w:val="24"/>
          <w:lang w:val="en-US"/>
        </w:rPr>
        <w:t>Kashumba</w:t>
      </w:r>
      <w:proofErr w:type="spellEnd"/>
      <w:r w:rsidR="009A6C04" w:rsidRPr="009A6C04">
        <w:rPr>
          <w:rFonts w:ascii="Times New Roman" w:hAnsi="Times New Roman" w:cs="Times New Roman"/>
          <w:i/>
          <w:sz w:val="24"/>
          <w:szCs w:val="24"/>
          <w:lang w:val="en-US"/>
        </w:rPr>
        <w:t xml:space="preserve"> N.O &amp; 3 </w:t>
      </w:r>
      <w:proofErr w:type="spellStart"/>
      <w:r w:rsidR="009A6C04" w:rsidRPr="009A6C04">
        <w:rPr>
          <w:rFonts w:ascii="Times New Roman" w:hAnsi="Times New Roman" w:cs="Times New Roman"/>
          <w:i/>
          <w:sz w:val="24"/>
          <w:szCs w:val="24"/>
          <w:lang w:val="en-US"/>
        </w:rPr>
        <w:t>Ors</w:t>
      </w:r>
      <w:proofErr w:type="spellEnd"/>
      <w:r w:rsidR="009A6C04" w:rsidRPr="009A6C04">
        <w:rPr>
          <w:rFonts w:ascii="Times New Roman" w:hAnsi="Times New Roman" w:cs="Times New Roman"/>
          <w:sz w:val="24"/>
          <w:szCs w:val="24"/>
          <w:lang w:val="en-US"/>
        </w:rPr>
        <w:t xml:space="preserve"> </w:t>
      </w:r>
      <w:r w:rsidR="007954BC">
        <w:rPr>
          <w:rFonts w:ascii="Times New Roman" w:hAnsi="Times New Roman" w:cs="Times New Roman"/>
          <w:sz w:val="24"/>
          <w:szCs w:val="24"/>
          <w:lang w:val="en-US"/>
        </w:rPr>
        <w:t xml:space="preserve">2018 (1) ZLR 194(S) </w:t>
      </w:r>
      <w:r w:rsidR="009A6C04" w:rsidRPr="009A6C04">
        <w:rPr>
          <w:rFonts w:ascii="Times New Roman" w:hAnsi="Times New Roman" w:cs="Times New Roman"/>
          <w:sz w:val="24"/>
          <w:szCs w:val="24"/>
          <w:lang w:val="en-US"/>
        </w:rPr>
        <w:t>is cited in support of that contention.</w:t>
      </w:r>
    </w:p>
    <w:p w:rsidR="009A6C04" w:rsidRPr="009A6C04" w:rsidRDefault="009A6C04" w:rsidP="007C3097">
      <w:pPr>
        <w:spacing w:after="0" w:line="240" w:lineRule="auto"/>
        <w:ind w:firstLine="1418"/>
        <w:jc w:val="both"/>
        <w:rPr>
          <w:rFonts w:ascii="Times New Roman" w:hAnsi="Times New Roman" w:cs="Times New Roman"/>
          <w:sz w:val="24"/>
          <w:szCs w:val="24"/>
          <w:lang w:val="en-US"/>
        </w:rPr>
      </w:pPr>
    </w:p>
    <w:p w:rsidR="009A6C04" w:rsidRDefault="009A6C04" w:rsidP="00191ACC">
      <w:pPr>
        <w:spacing w:after="0" w:line="480" w:lineRule="auto"/>
        <w:ind w:firstLine="1418"/>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On the other hand</w:t>
      </w:r>
      <w:r w:rsidR="00CA098B">
        <w:rPr>
          <w:rFonts w:ascii="Times New Roman" w:hAnsi="Times New Roman" w:cs="Times New Roman"/>
          <w:sz w:val="24"/>
          <w:szCs w:val="24"/>
          <w:lang w:val="en-US"/>
        </w:rPr>
        <w:t>,</w:t>
      </w:r>
      <w:r w:rsidRPr="009A6C04">
        <w:rPr>
          <w:rFonts w:ascii="Times New Roman" w:hAnsi="Times New Roman" w:cs="Times New Roman"/>
          <w:sz w:val="24"/>
          <w:szCs w:val="24"/>
          <w:lang w:val="en-US"/>
        </w:rPr>
        <w:t xml:space="preserve"> the first respondent’s heads of argument are to the following effect.  The appellant is lawfully in custody by operation of law.  Reli</w:t>
      </w:r>
      <w:r w:rsidR="00CA098B">
        <w:rPr>
          <w:rFonts w:ascii="Times New Roman" w:hAnsi="Times New Roman" w:cs="Times New Roman"/>
          <w:sz w:val="24"/>
          <w:szCs w:val="24"/>
          <w:lang w:val="en-US"/>
        </w:rPr>
        <w:t xml:space="preserve">ance on s 70 (1) of the Prisons </w:t>
      </w:r>
      <w:r w:rsidRPr="009A6C04">
        <w:rPr>
          <w:rFonts w:ascii="Times New Roman" w:hAnsi="Times New Roman" w:cs="Times New Roman"/>
          <w:sz w:val="24"/>
          <w:szCs w:val="24"/>
          <w:lang w:val="en-US"/>
        </w:rPr>
        <w:t xml:space="preserve">Act is misplaced.  It is common cause that the proceedings </w:t>
      </w:r>
      <w:r w:rsidRPr="009A6C04">
        <w:rPr>
          <w:rFonts w:ascii="Times New Roman" w:hAnsi="Times New Roman" w:cs="Times New Roman"/>
          <w:i/>
          <w:sz w:val="24"/>
          <w:szCs w:val="24"/>
          <w:lang w:val="en-US"/>
        </w:rPr>
        <w:t>a quo</w:t>
      </w:r>
      <w:r w:rsidRPr="009A6C04">
        <w:rPr>
          <w:rFonts w:ascii="Times New Roman" w:hAnsi="Times New Roman" w:cs="Times New Roman"/>
          <w:sz w:val="24"/>
          <w:szCs w:val="24"/>
          <w:lang w:val="en-US"/>
        </w:rPr>
        <w:t xml:space="preserve"> were set aside following the death of an assessor. The charge against the appellant remained extant.  Accordingly, the governing provision under the circumstances is s 8 of the Act and not s 70 (1) of the Prisons Act.  Section 8 of the Act does not direct a judge to give an order for </w:t>
      </w:r>
      <w:r w:rsidR="00787CC2">
        <w:rPr>
          <w:rFonts w:ascii="Times New Roman" w:hAnsi="Times New Roman" w:cs="Times New Roman"/>
          <w:sz w:val="24"/>
          <w:szCs w:val="24"/>
          <w:lang w:val="en-US"/>
        </w:rPr>
        <w:t xml:space="preserve">the </w:t>
      </w:r>
      <w:r w:rsidRPr="009A6C04">
        <w:rPr>
          <w:rFonts w:ascii="Times New Roman" w:hAnsi="Times New Roman" w:cs="Times New Roman"/>
          <w:sz w:val="24"/>
          <w:szCs w:val="24"/>
          <w:lang w:val="en-US"/>
        </w:rPr>
        <w:t>further detention of an accused person.  Accordingly, the appellant</w:t>
      </w:r>
      <w:r w:rsidR="000E19C9">
        <w:rPr>
          <w:rFonts w:ascii="Times New Roman" w:hAnsi="Times New Roman" w:cs="Times New Roman"/>
          <w:sz w:val="24"/>
          <w:szCs w:val="24"/>
          <w:lang w:val="en-US"/>
        </w:rPr>
        <w:t>’s</w:t>
      </w:r>
      <w:r w:rsidRPr="009A6C04">
        <w:rPr>
          <w:rFonts w:ascii="Times New Roman" w:hAnsi="Times New Roman" w:cs="Times New Roman"/>
          <w:sz w:val="24"/>
          <w:szCs w:val="24"/>
          <w:lang w:val="en-US"/>
        </w:rPr>
        <w:t xml:space="preserve"> argument that the court </w:t>
      </w:r>
      <w:r w:rsidRPr="009A6C04">
        <w:rPr>
          <w:rFonts w:ascii="Times New Roman" w:hAnsi="Times New Roman" w:cs="Times New Roman"/>
          <w:i/>
          <w:sz w:val="24"/>
          <w:szCs w:val="24"/>
          <w:lang w:val="en-US"/>
        </w:rPr>
        <w:t>a quo</w:t>
      </w:r>
      <w:r w:rsidRPr="009A6C04">
        <w:rPr>
          <w:rFonts w:ascii="Times New Roman" w:hAnsi="Times New Roman" w:cs="Times New Roman"/>
          <w:sz w:val="24"/>
          <w:szCs w:val="24"/>
          <w:lang w:val="en-US"/>
        </w:rPr>
        <w:t xml:space="preserve"> erred at law by not giving an order for further detention is misplaced.  The only available option for the appellant was to apply for bail pending trial.  In any event</w:t>
      </w:r>
      <w:r w:rsidR="00787CC2">
        <w:rPr>
          <w:rFonts w:ascii="Times New Roman" w:hAnsi="Times New Roman" w:cs="Times New Roman"/>
          <w:sz w:val="24"/>
          <w:szCs w:val="24"/>
          <w:lang w:val="en-US"/>
        </w:rPr>
        <w:t>,</w:t>
      </w:r>
      <w:r w:rsidRPr="009A6C04">
        <w:rPr>
          <w:rFonts w:ascii="Times New Roman" w:hAnsi="Times New Roman" w:cs="Times New Roman"/>
          <w:sz w:val="24"/>
          <w:szCs w:val="24"/>
          <w:lang w:val="en-US"/>
        </w:rPr>
        <w:t xml:space="preserve"> the appellant was on a warrant of arrest for failure to attend his trial, having been properly warned by the court </w:t>
      </w:r>
      <w:r w:rsidRPr="009A6C04">
        <w:rPr>
          <w:rFonts w:ascii="Times New Roman" w:hAnsi="Times New Roman" w:cs="Times New Roman"/>
          <w:i/>
          <w:sz w:val="24"/>
          <w:szCs w:val="24"/>
          <w:lang w:val="en-US"/>
        </w:rPr>
        <w:t>a quo</w:t>
      </w:r>
      <w:r w:rsidR="00787CC2">
        <w:rPr>
          <w:rFonts w:ascii="Times New Roman" w:hAnsi="Times New Roman" w:cs="Times New Roman"/>
          <w:sz w:val="24"/>
          <w:szCs w:val="24"/>
          <w:lang w:val="en-US"/>
        </w:rPr>
        <w:t xml:space="preserve"> to do so.  For that reason, </w:t>
      </w:r>
      <w:r w:rsidRPr="009A6C04">
        <w:rPr>
          <w:rFonts w:ascii="Times New Roman" w:hAnsi="Times New Roman" w:cs="Times New Roman"/>
          <w:sz w:val="24"/>
          <w:szCs w:val="24"/>
          <w:lang w:val="en-US"/>
        </w:rPr>
        <w:t xml:space="preserve">he was in contempt of court in terms of s </w:t>
      </w:r>
      <w:r w:rsidR="00424D60">
        <w:rPr>
          <w:rFonts w:ascii="Times New Roman" w:hAnsi="Times New Roman" w:cs="Times New Roman"/>
          <w:sz w:val="24"/>
          <w:szCs w:val="24"/>
          <w:lang w:val="en-US"/>
        </w:rPr>
        <w:t>1</w:t>
      </w:r>
      <w:r w:rsidRPr="009A6C04">
        <w:rPr>
          <w:rFonts w:ascii="Times New Roman" w:hAnsi="Times New Roman" w:cs="Times New Roman"/>
          <w:sz w:val="24"/>
          <w:szCs w:val="24"/>
          <w:lang w:val="en-US"/>
        </w:rPr>
        <w:t xml:space="preserve">82 (2) (a) of the Criminal Code.  He cannot therefore claim to be in unlawful detention.  The appellant was eventually indicted for </w:t>
      </w:r>
      <w:r w:rsidRPr="009A6C04">
        <w:rPr>
          <w:rFonts w:ascii="Times New Roman" w:hAnsi="Times New Roman" w:cs="Times New Roman"/>
          <w:sz w:val="24"/>
          <w:szCs w:val="24"/>
          <w:lang w:val="en-US"/>
        </w:rPr>
        <w:lastRenderedPageBreak/>
        <w:t>trial in the High Court on 21 August 2025.  It is for these reasons</w:t>
      </w:r>
      <w:r w:rsidR="006E3F9B">
        <w:rPr>
          <w:rFonts w:ascii="Times New Roman" w:hAnsi="Times New Roman" w:cs="Times New Roman"/>
          <w:sz w:val="24"/>
          <w:szCs w:val="24"/>
          <w:lang w:val="en-US"/>
        </w:rPr>
        <w:t xml:space="preserve"> that the first respondent prayed</w:t>
      </w:r>
      <w:r w:rsidRPr="009A6C04">
        <w:rPr>
          <w:rFonts w:ascii="Times New Roman" w:hAnsi="Times New Roman" w:cs="Times New Roman"/>
          <w:sz w:val="24"/>
          <w:szCs w:val="24"/>
          <w:lang w:val="en-US"/>
        </w:rPr>
        <w:t xml:space="preserve"> that the appeal be dismissed.  </w:t>
      </w:r>
    </w:p>
    <w:p w:rsidR="00A72C6D" w:rsidRPr="009A6C04" w:rsidRDefault="00A72C6D" w:rsidP="00A72C6D">
      <w:pPr>
        <w:spacing w:after="0" w:line="240" w:lineRule="auto"/>
        <w:ind w:firstLine="1418"/>
        <w:jc w:val="both"/>
        <w:rPr>
          <w:rFonts w:ascii="Times New Roman" w:hAnsi="Times New Roman" w:cs="Times New Roman"/>
          <w:sz w:val="24"/>
          <w:szCs w:val="24"/>
          <w:lang w:val="en-US"/>
        </w:rPr>
      </w:pPr>
    </w:p>
    <w:p w:rsidR="009A6C04" w:rsidRPr="009A6C04" w:rsidRDefault="009A6C04" w:rsidP="009A6C04">
      <w:pPr>
        <w:spacing w:line="480" w:lineRule="auto"/>
        <w:ind w:firstLine="1418"/>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At the hearing of the appeal, </w:t>
      </w:r>
      <w:proofErr w:type="spellStart"/>
      <w:r w:rsidRPr="009A6C04">
        <w:rPr>
          <w:rFonts w:ascii="Times New Roman" w:hAnsi="Times New Roman" w:cs="Times New Roman"/>
          <w:sz w:val="24"/>
          <w:szCs w:val="24"/>
          <w:lang w:val="en-US"/>
        </w:rPr>
        <w:t>Mr</w:t>
      </w:r>
      <w:proofErr w:type="spellEnd"/>
      <w:r w:rsidRPr="009A6C04">
        <w:rPr>
          <w:rFonts w:ascii="Times New Roman" w:hAnsi="Times New Roman" w:cs="Times New Roman"/>
          <w:sz w:val="24"/>
          <w:szCs w:val="24"/>
          <w:lang w:val="en-US"/>
        </w:rPr>
        <w:t xml:space="preserve"> </w:t>
      </w:r>
      <w:proofErr w:type="spellStart"/>
      <w:r w:rsidRPr="009A6C04">
        <w:rPr>
          <w:rFonts w:ascii="Times New Roman" w:hAnsi="Times New Roman" w:cs="Times New Roman"/>
          <w:i/>
          <w:sz w:val="24"/>
          <w:szCs w:val="24"/>
          <w:lang w:val="en-US"/>
        </w:rPr>
        <w:t>Tavengwa</w:t>
      </w:r>
      <w:proofErr w:type="spellEnd"/>
      <w:r w:rsidRPr="009A6C04">
        <w:rPr>
          <w:rFonts w:ascii="Times New Roman" w:hAnsi="Times New Roman" w:cs="Times New Roman"/>
          <w:sz w:val="24"/>
          <w:szCs w:val="24"/>
          <w:lang w:val="en-US"/>
        </w:rPr>
        <w:t xml:space="preserve">, for the appellant, submitted that the issue that had to be determined by this Court was narrow and </w:t>
      </w:r>
      <w:r w:rsidR="00250305" w:rsidRPr="009A6C04">
        <w:rPr>
          <w:rFonts w:ascii="Times New Roman" w:hAnsi="Times New Roman" w:cs="Times New Roman"/>
          <w:sz w:val="24"/>
          <w:szCs w:val="24"/>
          <w:lang w:val="en-US"/>
        </w:rPr>
        <w:t>centered</w:t>
      </w:r>
      <w:r w:rsidRPr="009A6C04">
        <w:rPr>
          <w:rFonts w:ascii="Times New Roman" w:hAnsi="Times New Roman" w:cs="Times New Roman"/>
          <w:sz w:val="24"/>
          <w:szCs w:val="24"/>
          <w:lang w:val="en-US"/>
        </w:rPr>
        <w:t xml:space="preserve"> on the interpretation of  s 8 (3)</w:t>
      </w:r>
      <w:r w:rsidR="00396526">
        <w:rPr>
          <w:rFonts w:ascii="Times New Roman" w:hAnsi="Times New Roman" w:cs="Times New Roman"/>
          <w:sz w:val="24"/>
          <w:szCs w:val="24"/>
          <w:lang w:val="en-US"/>
        </w:rPr>
        <w:t xml:space="preserve"> </w:t>
      </w:r>
      <w:r w:rsidRPr="009A6C04">
        <w:rPr>
          <w:rFonts w:ascii="Times New Roman" w:hAnsi="Times New Roman" w:cs="Times New Roman"/>
          <w:sz w:val="24"/>
          <w:szCs w:val="24"/>
          <w:lang w:val="en-US"/>
        </w:rPr>
        <w:t>(b) of the Act and s 70 (1) of the Prisons Act.  He submitted that the appellant was unlawfully detained because the intention of the legislature was to restore the “</w:t>
      </w:r>
      <w:r w:rsidRPr="009A6C04">
        <w:rPr>
          <w:rFonts w:ascii="Times New Roman" w:hAnsi="Times New Roman" w:cs="Times New Roman"/>
          <w:i/>
          <w:sz w:val="24"/>
          <w:szCs w:val="24"/>
          <w:lang w:val="en-US"/>
        </w:rPr>
        <w:t>status quo</w:t>
      </w:r>
      <w:r w:rsidRPr="009A6C04">
        <w:rPr>
          <w:rFonts w:ascii="Times New Roman" w:hAnsi="Times New Roman" w:cs="Times New Roman"/>
          <w:sz w:val="24"/>
          <w:szCs w:val="24"/>
          <w:lang w:val="en-US"/>
        </w:rPr>
        <w:t>” prior to the indictment proceedings.  The bail previously granted to the appellant was restored by operation of law.  He submitted that the appellant was never placed on remand because it was a summons case.  He further submitted that s 70 (1) of the Prisons Act specifies the circumstances under which the second respondent may keep a person in custody.  He submitte</w:t>
      </w:r>
      <w:r w:rsidR="006876A3">
        <w:rPr>
          <w:rFonts w:ascii="Times New Roman" w:hAnsi="Times New Roman" w:cs="Times New Roman"/>
          <w:sz w:val="24"/>
          <w:szCs w:val="24"/>
          <w:lang w:val="en-US"/>
        </w:rPr>
        <w:t>d that the second respondent had</w:t>
      </w:r>
      <w:r w:rsidRPr="009A6C04">
        <w:rPr>
          <w:rFonts w:ascii="Times New Roman" w:hAnsi="Times New Roman" w:cs="Times New Roman"/>
          <w:sz w:val="24"/>
          <w:szCs w:val="24"/>
          <w:lang w:val="en-US"/>
        </w:rPr>
        <w:t xml:space="preserve"> no power to detain any person outside the provisions of s 70 (1) of the Prisons </w:t>
      </w:r>
      <w:r w:rsidR="007B642A">
        <w:rPr>
          <w:rFonts w:ascii="Times New Roman" w:hAnsi="Times New Roman" w:cs="Times New Roman"/>
          <w:sz w:val="24"/>
          <w:szCs w:val="24"/>
          <w:lang w:val="en-US"/>
        </w:rPr>
        <w:t xml:space="preserve">Act.  </w:t>
      </w:r>
      <w:r w:rsidRPr="009A6C04">
        <w:rPr>
          <w:rFonts w:ascii="Times New Roman" w:hAnsi="Times New Roman" w:cs="Times New Roman"/>
          <w:sz w:val="24"/>
          <w:szCs w:val="24"/>
          <w:lang w:val="en-US"/>
        </w:rPr>
        <w:t xml:space="preserve">He </w:t>
      </w:r>
      <w:proofErr w:type="spellStart"/>
      <w:r w:rsidRPr="009A6C04">
        <w:rPr>
          <w:rFonts w:ascii="Times New Roman" w:hAnsi="Times New Roman" w:cs="Times New Roman"/>
          <w:sz w:val="24"/>
          <w:szCs w:val="24"/>
          <w:lang w:val="en-US"/>
        </w:rPr>
        <w:t>criticised</w:t>
      </w:r>
      <w:proofErr w:type="spellEnd"/>
      <w:r w:rsidRPr="009A6C04">
        <w:rPr>
          <w:rFonts w:ascii="Times New Roman" w:hAnsi="Times New Roman" w:cs="Times New Roman"/>
          <w:sz w:val="24"/>
          <w:szCs w:val="24"/>
          <w:lang w:val="en-US"/>
        </w:rPr>
        <w:t xml:space="preserve"> the court </w:t>
      </w:r>
      <w:r w:rsidRPr="009A6C04">
        <w:rPr>
          <w:rFonts w:ascii="Times New Roman" w:hAnsi="Times New Roman" w:cs="Times New Roman"/>
          <w:i/>
          <w:sz w:val="24"/>
          <w:szCs w:val="24"/>
          <w:lang w:val="en-US"/>
        </w:rPr>
        <w:t>a quo</w:t>
      </w:r>
      <w:r w:rsidRPr="009A6C04">
        <w:rPr>
          <w:rFonts w:ascii="Times New Roman" w:hAnsi="Times New Roman" w:cs="Times New Roman"/>
          <w:sz w:val="24"/>
          <w:szCs w:val="24"/>
          <w:lang w:val="en-US"/>
        </w:rPr>
        <w:t xml:space="preserve">’s finding that the appellant needed to apply for bail because one cannot apply for bail in a summons matter.  In his view, the court </w:t>
      </w:r>
      <w:r w:rsidRPr="007B642A">
        <w:rPr>
          <w:rFonts w:ascii="Times New Roman" w:hAnsi="Times New Roman" w:cs="Times New Roman"/>
          <w:i/>
          <w:sz w:val="24"/>
          <w:szCs w:val="24"/>
          <w:lang w:val="en-US"/>
        </w:rPr>
        <w:t>a quo</w:t>
      </w:r>
      <w:r w:rsidRPr="009A6C04">
        <w:rPr>
          <w:rFonts w:ascii="Times New Roman" w:hAnsi="Times New Roman" w:cs="Times New Roman"/>
          <w:sz w:val="24"/>
          <w:szCs w:val="24"/>
          <w:lang w:val="en-US"/>
        </w:rPr>
        <w:t xml:space="preserve"> ought to have made an order invoking s 8 (3)</w:t>
      </w:r>
      <w:r w:rsidR="00396526">
        <w:rPr>
          <w:rFonts w:ascii="Times New Roman" w:hAnsi="Times New Roman" w:cs="Times New Roman"/>
          <w:sz w:val="24"/>
          <w:szCs w:val="24"/>
          <w:lang w:val="en-US"/>
        </w:rPr>
        <w:t xml:space="preserve"> </w:t>
      </w:r>
      <w:r w:rsidRPr="009A6C04">
        <w:rPr>
          <w:rFonts w:ascii="Times New Roman" w:hAnsi="Times New Roman" w:cs="Times New Roman"/>
          <w:sz w:val="24"/>
          <w:szCs w:val="24"/>
          <w:lang w:val="en-US"/>
        </w:rPr>
        <w:t xml:space="preserve">(b) of </w:t>
      </w:r>
      <w:r w:rsidR="006876A3">
        <w:rPr>
          <w:rFonts w:ascii="Times New Roman" w:hAnsi="Times New Roman" w:cs="Times New Roman"/>
          <w:sz w:val="24"/>
          <w:szCs w:val="24"/>
          <w:lang w:val="en-US"/>
        </w:rPr>
        <w:t xml:space="preserve">the </w:t>
      </w:r>
      <w:r w:rsidRPr="009A6C04">
        <w:rPr>
          <w:rFonts w:ascii="Times New Roman" w:hAnsi="Times New Roman" w:cs="Times New Roman"/>
          <w:sz w:val="24"/>
          <w:szCs w:val="24"/>
          <w:lang w:val="en-US"/>
        </w:rPr>
        <w:t xml:space="preserve">Act and directing that the second respondent appears before it to adduce evidence of compliance with that section. </w:t>
      </w:r>
    </w:p>
    <w:p w:rsidR="00C23A03" w:rsidRDefault="00C23A03" w:rsidP="00C23A03">
      <w:pPr>
        <w:spacing w:after="0" w:line="240" w:lineRule="auto"/>
        <w:ind w:firstLine="1418"/>
        <w:jc w:val="both"/>
        <w:rPr>
          <w:rFonts w:ascii="Times New Roman" w:hAnsi="Times New Roman" w:cs="Times New Roman"/>
          <w:sz w:val="24"/>
          <w:szCs w:val="24"/>
          <w:lang w:val="en-US"/>
        </w:rPr>
      </w:pPr>
    </w:p>
    <w:p w:rsidR="009A6C04" w:rsidRDefault="009A6C04" w:rsidP="009A6C04">
      <w:pPr>
        <w:spacing w:line="480" w:lineRule="auto"/>
        <w:ind w:firstLine="1418"/>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On the other hand, </w:t>
      </w:r>
      <w:proofErr w:type="spellStart"/>
      <w:r w:rsidRPr="009A6C04">
        <w:rPr>
          <w:rFonts w:ascii="Times New Roman" w:hAnsi="Times New Roman" w:cs="Times New Roman"/>
          <w:sz w:val="24"/>
          <w:szCs w:val="24"/>
          <w:lang w:val="en-US"/>
        </w:rPr>
        <w:t>Mr</w:t>
      </w:r>
      <w:proofErr w:type="spellEnd"/>
      <w:r w:rsidRPr="009A6C04">
        <w:rPr>
          <w:rFonts w:ascii="Times New Roman" w:hAnsi="Times New Roman" w:cs="Times New Roman"/>
          <w:sz w:val="24"/>
          <w:szCs w:val="24"/>
          <w:lang w:val="en-US"/>
        </w:rPr>
        <w:t xml:space="preserve"> </w:t>
      </w:r>
      <w:proofErr w:type="spellStart"/>
      <w:r w:rsidRPr="009A6C04">
        <w:rPr>
          <w:rFonts w:ascii="Times New Roman" w:hAnsi="Times New Roman" w:cs="Times New Roman"/>
          <w:i/>
          <w:sz w:val="24"/>
          <w:szCs w:val="24"/>
          <w:lang w:val="en-US"/>
        </w:rPr>
        <w:t>Shava</w:t>
      </w:r>
      <w:proofErr w:type="spellEnd"/>
      <w:r w:rsidRPr="009A6C04">
        <w:rPr>
          <w:rFonts w:ascii="Times New Roman" w:hAnsi="Times New Roman" w:cs="Times New Roman"/>
          <w:sz w:val="24"/>
          <w:szCs w:val="24"/>
          <w:lang w:val="en-US"/>
        </w:rPr>
        <w:t xml:space="preserve">, for the respondents, submitted that when the trial commenced, the appellant was out of custody but he later absconded and faked his death.  He did not attend court for continuation of trial despite being aware of the </w:t>
      </w:r>
      <w:r w:rsidR="007B642A">
        <w:rPr>
          <w:rFonts w:ascii="Times New Roman" w:hAnsi="Times New Roman" w:cs="Times New Roman"/>
          <w:sz w:val="24"/>
          <w:szCs w:val="24"/>
          <w:lang w:val="en-US"/>
        </w:rPr>
        <w:t xml:space="preserve">date for </w:t>
      </w:r>
      <w:r w:rsidRPr="009A6C04">
        <w:rPr>
          <w:rFonts w:ascii="Times New Roman" w:hAnsi="Times New Roman" w:cs="Times New Roman"/>
          <w:sz w:val="24"/>
          <w:szCs w:val="24"/>
          <w:lang w:val="en-US"/>
        </w:rPr>
        <w:t>continuation of trial.  A warrant for his arrest was then issued.  He was placed in custody on the strength of that warrant.  Counsel submitted that the appellant’s reliance on s 70 (1) of the P</w:t>
      </w:r>
      <w:r w:rsidR="00E63851">
        <w:rPr>
          <w:rFonts w:ascii="Times New Roman" w:hAnsi="Times New Roman" w:cs="Times New Roman"/>
          <w:sz w:val="24"/>
          <w:szCs w:val="24"/>
          <w:lang w:val="en-US"/>
        </w:rPr>
        <w:t>risons</w:t>
      </w:r>
      <w:r w:rsidRPr="009A6C04">
        <w:rPr>
          <w:rFonts w:ascii="Times New Roman" w:hAnsi="Times New Roman" w:cs="Times New Roman"/>
          <w:sz w:val="24"/>
          <w:szCs w:val="24"/>
          <w:lang w:val="en-US"/>
        </w:rPr>
        <w:t xml:space="preserve"> </w:t>
      </w:r>
      <w:r w:rsidR="00E63851" w:rsidRPr="009A6C04">
        <w:rPr>
          <w:rFonts w:ascii="Times New Roman" w:hAnsi="Times New Roman" w:cs="Times New Roman"/>
          <w:sz w:val="24"/>
          <w:szCs w:val="24"/>
          <w:lang w:val="en-US"/>
        </w:rPr>
        <w:t>Act</w:t>
      </w:r>
      <w:r w:rsidR="00E63851">
        <w:rPr>
          <w:rFonts w:ascii="Times New Roman" w:hAnsi="Times New Roman" w:cs="Times New Roman"/>
          <w:sz w:val="24"/>
          <w:szCs w:val="24"/>
          <w:lang w:val="en-US"/>
        </w:rPr>
        <w:t xml:space="preserve"> </w:t>
      </w:r>
      <w:r w:rsidR="00E63851" w:rsidRPr="009A6C04">
        <w:rPr>
          <w:rFonts w:ascii="Times New Roman" w:hAnsi="Times New Roman" w:cs="Times New Roman"/>
          <w:sz w:val="24"/>
          <w:szCs w:val="24"/>
          <w:lang w:val="en-US"/>
        </w:rPr>
        <w:t>was</w:t>
      </w:r>
      <w:r w:rsidRPr="009A6C04">
        <w:rPr>
          <w:rFonts w:ascii="Times New Roman" w:hAnsi="Times New Roman" w:cs="Times New Roman"/>
          <w:sz w:val="24"/>
          <w:szCs w:val="24"/>
          <w:lang w:val="en-US"/>
        </w:rPr>
        <w:t xml:space="preserve"> misplaced because the applicable provision in this case was s 8 of the Act.  That section does not make reference to s 70 (1) of the Prisons Act.  For these reasons, he submitted that the appellant was lawfully in custody. </w:t>
      </w:r>
    </w:p>
    <w:p w:rsidR="00C23A03" w:rsidRPr="009A6C04" w:rsidRDefault="00C23A03" w:rsidP="00C23A03">
      <w:pPr>
        <w:spacing w:after="0" w:line="240" w:lineRule="auto"/>
        <w:ind w:firstLine="1418"/>
        <w:jc w:val="both"/>
        <w:rPr>
          <w:rFonts w:ascii="Times New Roman" w:hAnsi="Times New Roman" w:cs="Times New Roman"/>
          <w:sz w:val="24"/>
          <w:szCs w:val="24"/>
          <w:lang w:val="en-US"/>
        </w:rPr>
      </w:pPr>
    </w:p>
    <w:p w:rsidR="009A6C04" w:rsidRPr="009A6C04" w:rsidRDefault="009A6C04" w:rsidP="009A6C04">
      <w:pPr>
        <w:spacing w:after="0" w:line="480" w:lineRule="auto"/>
        <w:jc w:val="both"/>
        <w:rPr>
          <w:rFonts w:ascii="Times New Roman" w:hAnsi="Times New Roman" w:cs="Times New Roman"/>
          <w:b/>
          <w:sz w:val="24"/>
          <w:szCs w:val="24"/>
          <w:u w:val="single"/>
          <w:lang w:val="en-US"/>
        </w:rPr>
      </w:pPr>
      <w:r w:rsidRPr="009A6C04">
        <w:rPr>
          <w:rFonts w:ascii="Times New Roman" w:hAnsi="Times New Roman" w:cs="Times New Roman"/>
          <w:b/>
          <w:sz w:val="24"/>
          <w:szCs w:val="24"/>
          <w:u w:val="single"/>
          <w:lang w:val="en-US"/>
        </w:rPr>
        <w:lastRenderedPageBreak/>
        <w:t>ANALYSIS</w:t>
      </w:r>
    </w:p>
    <w:p w:rsidR="009A6C04" w:rsidRDefault="004D1E40" w:rsidP="009A6C04">
      <w:pPr>
        <w:spacing w:after="0" w:line="480" w:lineRule="auto"/>
        <w:ind w:firstLine="1418"/>
        <w:jc w:val="both"/>
        <w:rPr>
          <w:rFonts w:ascii="Times New Roman" w:hAnsi="Times New Roman" w:cs="Times New Roman"/>
          <w:sz w:val="24"/>
          <w:szCs w:val="24"/>
          <w:lang w:val="en-US"/>
        </w:rPr>
      </w:pPr>
      <w:r>
        <w:rPr>
          <w:rFonts w:ascii="Times New Roman" w:hAnsi="Times New Roman" w:cs="Times New Roman"/>
          <w:sz w:val="24"/>
          <w:szCs w:val="24"/>
          <w:lang w:val="en-US"/>
        </w:rPr>
        <w:t>Section 3 of the Act provides for the composition of the High Court.  It reads, for purposes of the conduct of criminal trials, as follows:</w:t>
      </w:r>
    </w:p>
    <w:p w:rsidR="00B20C96" w:rsidRDefault="004D1E40" w:rsidP="00BA2604">
      <w:pPr>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“(3) Composition of High Court </w:t>
      </w:r>
    </w:p>
    <w:p w:rsidR="00B20C96" w:rsidRDefault="00B20C96" w:rsidP="00BA2604">
      <w:pPr>
        <w:spacing w:after="0" w:line="240" w:lineRule="auto"/>
        <w:ind w:left="1418" w:hanging="567"/>
        <w:jc w:val="both"/>
        <w:rPr>
          <w:rFonts w:ascii="Times New Roman" w:hAnsi="Times New Roman" w:cs="Times New Roman"/>
          <w:sz w:val="24"/>
          <w:szCs w:val="24"/>
          <w:lang w:val="en-US"/>
        </w:rPr>
      </w:pPr>
    </w:p>
    <w:p w:rsidR="004D1E40" w:rsidRDefault="00B20C96" w:rsidP="00BA2604">
      <w:pPr>
        <w:spacing w:after="0" w:line="240" w:lineRule="auto"/>
        <w:ind w:left="1418" w:hanging="567"/>
        <w:jc w:val="both"/>
        <w:rPr>
          <w:rFonts w:ascii="Times New Roman" w:hAnsi="Times New Roman" w:cs="Times New Roman"/>
          <w:sz w:val="24"/>
          <w:szCs w:val="24"/>
          <w:lang w:val="en-US"/>
        </w:rPr>
      </w:pPr>
      <w:r>
        <w:rPr>
          <w:rFonts w:ascii="Times New Roman" w:hAnsi="Times New Roman" w:cs="Times New Roman"/>
          <w:sz w:val="24"/>
          <w:szCs w:val="24"/>
          <w:lang w:val="en-US"/>
        </w:rPr>
        <w:t>S</w:t>
      </w:r>
      <w:r w:rsidR="004D1E40">
        <w:rPr>
          <w:rFonts w:ascii="Times New Roman" w:hAnsi="Times New Roman" w:cs="Times New Roman"/>
          <w:sz w:val="24"/>
          <w:szCs w:val="24"/>
          <w:lang w:val="en-US"/>
        </w:rPr>
        <w:t>ubject to s 4, the High Court shall be duly constituted-</w:t>
      </w:r>
    </w:p>
    <w:p w:rsidR="00BA2604" w:rsidRDefault="00BA2604" w:rsidP="00BA2604">
      <w:pPr>
        <w:spacing w:after="0" w:line="240" w:lineRule="auto"/>
        <w:ind w:left="1418" w:hanging="567"/>
        <w:jc w:val="both"/>
        <w:rPr>
          <w:rFonts w:ascii="Times New Roman" w:hAnsi="Times New Roman" w:cs="Times New Roman"/>
          <w:sz w:val="24"/>
          <w:szCs w:val="24"/>
          <w:lang w:val="en-US"/>
        </w:rPr>
      </w:pPr>
    </w:p>
    <w:p w:rsidR="004D1E40" w:rsidRDefault="00BA2604" w:rsidP="00BA2604">
      <w:pPr>
        <w:pStyle w:val="ListParagraph"/>
        <w:numPr>
          <w:ilvl w:val="0"/>
          <w:numId w:val="12"/>
        </w:numPr>
        <w:spacing w:after="0" w:line="240" w:lineRule="auto"/>
        <w:ind w:firstLine="6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D1E40">
        <w:rPr>
          <w:rFonts w:ascii="Times New Roman" w:hAnsi="Times New Roman" w:cs="Times New Roman"/>
          <w:sz w:val="24"/>
          <w:szCs w:val="24"/>
          <w:lang w:val="en-US"/>
        </w:rPr>
        <w:t>……………………..</w:t>
      </w:r>
    </w:p>
    <w:p w:rsidR="004D1E40" w:rsidRDefault="00861E80" w:rsidP="00BA2604">
      <w:pPr>
        <w:pStyle w:val="ListParagraph"/>
        <w:numPr>
          <w:ilvl w:val="0"/>
          <w:numId w:val="12"/>
        </w:numPr>
        <w:spacing w:after="0" w:line="240" w:lineRule="auto"/>
        <w:ind w:left="2268" w:hanging="425"/>
        <w:jc w:val="both"/>
        <w:rPr>
          <w:rFonts w:ascii="Times New Roman" w:hAnsi="Times New Roman" w:cs="Times New Roman"/>
          <w:sz w:val="24"/>
          <w:szCs w:val="24"/>
          <w:lang w:val="en-US"/>
        </w:rPr>
      </w:pPr>
      <w:r>
        <w:rPr>
          <w:rFonts w:ascii="Times New Roman" w:hAnsi="Times New Roman" w:cs="Times New Roman"/>
          <w:sz w:val="24"/>
          <w:szCs w:val="24"/>
          <w:lang w:val="en-US"/>
        </w:rPr>
        <w:t>f</w:t>
      </w:r>
      <w:r w:rsidR="004D1E40">
        <w:rPr>
          <w:rFonts w:ascii="Times New Roman" w:hAnsi="Times New Roman" w:cs="Times New Roman"/>
          <w:sz w:val="24"/>
          <w:szCs w:val="24"/>
          <w:lang w:val="en-US"/>
        </w:rPr>
        <w:t>or the purpose of hearing a criminal trial, if it consists of one judge of the High Court and two assessors;</w:t>
      </w:r>
    </w:p>
    <w:p w:rsidR="004D1E40" w:rsidRDefault="00BA2604" w:rsidP="00BA2604">
      <w:pPr>
        <w:pStyle w:val="ListParagraph"/>
        <w:numPr>
          <w:ilvl w:val="0"/>
          <w:numId w:val="12"/>
        </w:numPr>
        <w:spacing w:after="0" w:line="240" w:lineRule="auto"/>
        <w:ind w:firstLine="6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D1E40">
        <w:rPr>
          <w:rFonts w:ascii="Times New Roman" w:hAnsi="Times New Roman" w:cs="Times New Roman"/>
          <w:sz w:val="24"/>
          <w:szCs w:val="24"/>
          <w:lang w:val="en-US"/>
        </w:rPr>
        <w:t>…………………</w:t>
      </w:r>
    </w:p>
    <w:p w:rsidR="004D1E40" w:rsidRDefault="00BA2604" w:rsidP="00BA2604">
      <w:pPr>
        <w:pStyle w:val="ListParagraph"/>
        <w:numPr>
          <w:ilvl w:val="0"/>
          <w:numId w:val="12"/>
        </w:numPr>
        <w:spacing w:after="0" w:line="240" w:lineRule="auto"/>
        <w:ind w:firstLine="6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w:t>
      </w:r>
      <w:r w:rsidR="004D1E40">
        <w:rPr>
          <w:rFonts w:ascii="Times New Roman" w:hAnsi="Times New Roman" w:cs="Times New Roman"/>
          <w:sz w:val="24"/>
          <w:szCs w:val="24"/>
          <w:lang w:val="en-US"/>
        </w:rPr>
        <w:t>…………………”</w:t>
      </w:r>
    </w:p>
    <w:p w:rsidR="00BA2604" w:rsidRDefault="00BA2604" w:rsidP="006C16B3">
      <w:pPr>
        <w:pStyle w:val="ListParagraph"/>
        <w:spacing w:after="0" w:line="480" w:lineRule="auto"/>
        <w:ind w:left="2268"/>
        <w:jc w:val="both"/>
        <w:rPr>
          <w:rFonts w:ascii="Times New Roman" w:hAnsi="Times New Roman" w:cs="Times New Roman"/>
          <w:sz w:val="24"/>
          <w:szCs w:val="24"/>
          <w:lang w:val="en-US"/>
        </w:rPr>
      </w:pPr>
    </w:p>
    <w:p w:rsidR="00BA2604" w:rsidRPr="004D1E40" w:rsidRDefault="004D1E40" w:rsidP="00F942D6">
      <w:pPr>
        <w:spacing w:after="0" w:line="480" w:lineRule="auto"/>
        <w:ind w:firstLine="1418"/>
        <w:jc w:val="both"/>
        <w:rPr>
          <w:rFonts w:ascii="Times New Roman" w:hAnsi="Times New Roman" w:cs="Times New Roman"/>
          <w:sz w:val="24"/>
          <w:szCs w:val="24"/>
          <w:lang w:val="en-US"/>
        </w:rPr>
      </w:pPr>
      <w:r>
        <w:rPr>
          <w:rFonts w:ascii="Times New Roman" w:hAnsi="Times New Roman" w:cs="Times New Roman"/>
          <w:sz w:val="24"/>
          <w:szCs w:val="24"/>
          <w:lang w:val="en-US"/>
        </w:rPr>
        <w:t>Section 8 of the Act provides for the procedure to be followed where the composition of the High Court during a criminal trial falls short of the requirements of section 3</w:t>
      </w:r>
      <w:r w:rsidR="00396526">
        <w:rPr>
          <w:rFonts w:ascii="Times New Roman" w:hAnsi="Times New Roman" w:cs="Times New Roman"/>
          <w:sz w:val="24"/>
          <w:szCs w:val="24"/>
          <w:lang w:val="en-US"/>
        </w:rPr>
        <w:t xml:space="preserve"> </w:t>
      </w:r>
      <w:r>
        <w:rPr>
          <w:rFonts w:ascii="Times New Roman" w:hAnsi="Times New Roman" w:cs="Times New Roman"/>
          <w:sz w:val="24"/>
          <w:szCs w:val="24"/>
          <w:lang w:val="en-US"/>
        </w:rPr>
        <w:t xml:space="preserve">(b) of the Act by reason of </w:t>
      </w:r>
      <w:r w:rsidR="00B20C96">
        <w:rPr>
          <w:rFonts w:ascii="Times New Roman" w:hAnsi="Times New Roman" w:cs="Times New Roman"/>
          <w:sz w:val="24"/>
          <w:szCs w:val="24"/>
          <w:lang w:val="en-US"/>
        </w:rPr>
        <w:t>incapacity</w:t>
      </w:r>
      <w:r>
        <w:rPr>
          <w:rFonts w:ascii="Times New Roman" w:hAnsi="Times New Roman" w:cs="Times New Roman"/>
          <w:sz w:val="24"/>
          <w:szCs w:val="24"/>
          <w:lang w:val="en-US"/>
        </w:rPr>
        <w:t xml:space="preserve"> of one of the assessors.  It provides as follows</w:t>
      </w:r>
      <w:r w:rsidR="000A6746">
        <w:rPr>
          <w:rFonts w:ascii="Times New Roman" w:hAnsi="Times New Roman" w:cs="Times New Roman"/>
          <w:sz w:val="24"/>
          <w:szCs w:val="24"/>
          <w:lang w:val="en-US"/>
        </w:rPr>
        <w:t>:-</w:t>
      </w:r>
    </w:p>
    <w:p w:rsidR="009A6C04" w:rsidRPr="009A6C04" w:rsidRDefault="009A6C04" w:rsidP="004D1E40">
      <w:pPr>
        <w:spacing w:line="240" w:lineRule="auto"/>
        <w:ind w:left="1276" w:hanging="425"/>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“(1) If at any time during a criminal trial in the High Court one of the assessors dies or becomes, in the opinion of the judge, incapable of continuing to act as assessor, the judge may, if he thinks fit, with the consent of the accused and the prosecutor, direct that the trial shall proceed without that assessor. </w:t>
      </w:r>
    </w:p>
    <w:p w:rsidR="009A6C04" w:rsidRPr="009A6C04" w:rsidRDefault="009A6C04" w:rsidP="004D1E40">
      <w:pPr>
        <w:spacing w:line="240" w:lineRule="auto"/>
        <w:ind w:left="1276" w:hanging="425"/>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(2) Where the trial proceeds in pursuance of a direction given in terms of subs (1), the decision of the court shall be unanimous. </w:t>
      </w:r>
    </w:p>
    <w:p w:rsidR="009A6C04" w:rsidRPr="009A6C04" w:rsidRDefault="009A6C04" w:rsidP="004D1E40">
      <w:pPr>
        <w:spacing w:line="240" w:lineRule="auto"/>
        <w:ind w:firstLine="851"/>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(3) If, in the circumstances referred to in subs (1)</w:t>
      </w:r>
      <w:r w:rsidR="008E789D">
        <w:rPr>
          <w:rFonts w:ascii="Times New Roman" w:hAnsi="Times New Roman" w:cs="Times New Roman"/>
          <w:sz w:val="24"/>
          <w:szCs w:val="24"/>
          <w:lang w:val="en-US"/>
        </w:rPr>
        <w:t xml:space="preserve"> </w:t>
      </w:r>
      <w:r w:rsidRPr="009A6C04">
        <w:rPr>
          <w:rFonts w:ascii="Times New Roman" w:hAnsi="Times New Roman" w:cs="Times New Roman"/>
          <w:sz w:val="24"/>
          <w:szCs w:val="24"/>
          <w:lang w:val="en-US"/>
        </w:rPr>
        <w:t>-</w:t>
      </w:r>
    </w:p>
    <w:p w:rsidR="00310CF3" w:rsidRPr="00310CF3" w:rsidRDefault="009A6C04" w:rsidP="004B38FC">
      <w:pPr>
        <w:spacing w:after="0" w:line="240" w:lineRule="auto"/>
        <w:ind w:left="2268" w:hanging="425"/>
        <w:jc w:val="both"/>
        <w:rPr>
          <w:rFonts w:ascii="Times New Roman" w:hAnsi="Times New Roman" w:cs="Times New Roman"/>
          <w:sz w:val="24"/>
          <w:szCs w:val="24"/>
          <w:lang w:val="en-US"/>
        </w:rPr>
      </w:pPr>
      <w:r w:rsidRPr="009A6C04">
        <w:rPr>
          <w:rFonts w:ascii="Times New Roman" w:hAnsi="Times New Roman" w:cs="Times New Roman"/>
          <w:sz w:val="24"/>
          <w:szCs w:val="24"/>
          <w:lang w:val="en-US"/>
        </w:rPr>
        <w:t xml:space="preserve">(a) </w:t>
      </w:r>
      <w:r w:rsidR="004B38FC">
        <w:rPr>
          <w:rFonts w:ascii="Times New Roman" w:hAnsi="Times New Roman" w:cs="Times New Roman"/>
          <w:sz w:val="24"/>
          <w:szCs w:val="24"/>
          <w:lang w:val="en-US"/>
        </w:rPr>
        <w:t xml:space="preserve"> </w:t>
      </w:r>
      <w:r w:rsidR="00107F9B">
        <w:rPr>
          <w:rFonts w:ascii="Times New Roman" w:hAnsi="Times New Roman" w:cs="Times New Roman"/>
          <w:sz w:val="24"/>
          <w:szCs w:val="24"/>
          <w:lang w:val="en-US"/>
        </w:rPr>
        <w:t>t</w:t>
      </w:r>
      <w:r w:rsidRPr="009A6C04">
        <w:rPr>
          <w:rFonts w:ascii="Times New Roman" w:hAnsi="Times New Roman" w:cs="Times New Roman"/>
          <w:sz w:val="24"/>
          <w:szCs w:val="24"/>
          <w:lang w:val="en-US"/>
        </w:rPr>
        <w:t xml:space="preserve">he judge does not, in terms  </w:t>
      </w:r>
      <w:r w:rsidR="00310CF3" w:rsidRPr="00310CF3">
        <w:rPr>
          <w:rFonts w:ascii="Times New Roman" w:hAnsi="Times New Roman" w:cs="Times New Roman"/>
          <w:sz w:val="24"/>
          <w:szCs w:val="24"/>
          <w:lang w:val="en-US"/>
        </w:rPr>
        <w:t>of that subsection, direct that the trial shall proceed without the assessor referred to in that subsection; or</w:t>
      </w:r>
    </w:p>
    <w:p w:rsidR="00310CF3" w:rsidRPr="00310CF3" w:rsidRDefault="00310CF3" w:rsidP="00310CF3">
      <w:pPr>
        <w:spacing w:after="0" w:line="240" w:lineRule="auto"/>
        <w:ind w:left="1440"/>
        <w:jc w:val="both"/>
        <w:rPr>
          <w:rFonts w:ascii="Times New Roman" w:hAnsi="Times New Roman" w:cs="Times New Roman"/>
          <w:sz w:val="24"/>
          <w:szCs w:val="24"/>
          <w:lang w:val="en-US"/>
        </w:rPr>
      </w:pPr>
    </w:p>
    <w:p w:rsidR="00310CF3" w:rsidRPr="00310CF3" w:rsidRDefault="00107F9B" w:rsidP="004B38FC">
      <w:pPr>
        <w:spacing w:after="0" w:line="240" w:lineRule="auto"/>
        <w:ind w:left="2268" w:hanging="425"/>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 (b) t</w:t>
      </w:r>
      <w:r w:rsidR="00310CF3" w:rsidRPr="00310CF3">
        <w:rPr>
          <w:rFonts w:ascii="Times New Roman" w:hAnsi="Times New Roman" w:cs="Times New Roman"/>
          <w:sz w:val="24"/>
          <w:szCs w:val="24"/>
          <w:lang w:val="en-US"/>
        </w:rPr>
        <w:t xml:space="preserve">he court is unable, as required by subsection (2), to agree on a decision on any charge in the indictment; the accused, unless already on bail, </w:t>
      </w:r>
      <w:r w:rsidR="00310CF3" w:rsidRPr="00310CF3">
        <w:rPr>
          <w:rFonts w:ascii="Times New Roman" w:hAnsi="Times New Roman" w:cs="Times New Roman"/>
          <w:sz w:val="24"/>
          <w:szCs w:val="24"/>
          <w:u w:val="single"/>
          <w:lang w:val="en-US"/>
        </w:rPr>
        <w:t xml:space="preserve">shall remain in custody and may be tried </w:t>
      </w:r>
      <w:r w:rsidR="00310CF3" w:rsidRPr="00310CF3">
        <w:rPr>
          <w:rFonts w:ascii="Times New Roman" w:hAnsi="Times New Roman" w:cs="Times New Roman"/>
          <w:sz w:val="24"/>
          <w:szCs w:val="24"/>
          <w:lang w:val="en-US"/>
        </w:rPr>
        <w:t>again; provided that a judge of the High Court may, in terms of Part IX of the Criminal Procedure and Evidence Act [</w:t>
      </w:r>
      <w:r w:rsidR="00310CF3" w:rsidRPr="00310CF3">
        <w:rPr>
          <w:rFonts w:ascii="Times New Roman" w:hAnsi="Times New Roman" w:cs="Times New Roman"/>
          <w:i/>
          <w:sz w:val="24"/>
          <w:szCs w:val="24"/>
          <w:lang w:val="en-US"/>
        </w:rPr>
        <w:t>Chapter 9:07</w:t>
      </w:r>
      <w:r w:rsidR="00310CF3" w:rsidRPr="00310CF3">
        <w:rPr>
          <w:rFonts w:ascii="Times New Roman" w:hAnsi="Times New Roman" w:cs="Times New Roman"/>
          <w:sz w:val="24"/>
          <w:szCs w:val="24"/>
          <w:lang w:val="en-US"/>
        </w:rPr>
        <w:t>], release the accused on bail.”</w:t>
      </w:r>
      <w:r w:rsidR="00C40828">
        <w:rPr>
          <w:rFonts w:ascii="Times New Roman" w:hAnsi="Times New Roman" w:cs="Times New Roman"/>
          <w:sz w:val="24"/>
          <w:szCs w:val="24"/>
          <w:lang w:val="en-US"/>
        </w:rPr>
        <w:t xml:space="preserve">                       (My emphasis)</w:t>
      </w:r>
    </w:p>
    <w:p w:rsidR="00310CF3" w:rsidRPr="00310CF3" w:rsidRDefault="00310CF3" w:rsidP="00310CF3">
      <w:pPr>
        <w:spacing w:after="0" w:line="240" w:lineRule="auto"/>
        <w:ind w:left="1800" w:hanging="450"/>
        <w:jc w:val="both"/>
        <w:rPr>
          <w:rFonts w:ascii="Times New Roman" w:hAnsi="Times New Roman" w:cs="Times New Roman"/>
          <w:sz w:val="24"/>
          <w:szCs w:val="24"/>
          <w:lang w:val="en-US"/>
        </w:rPr>
      </w:pPr>
    </w:p>
    <w:p w:rsidR="0045047B" w:rsidRDefault="0045047B" w:rsidP="00310CF3">
      <w:pPr>
        <w:spacing w:after="0" w:line="240" w:lineRule="auto"/>
        <w:jc w:val="both"/>
        <w:rPr>
          <w:rFonts w:ascii="Times New Roman" w:hAnsi="Times New Roman" w:cs="Times New Roman"/>
          <w:sz w:val="24"/>
          <w:szCs w:val="24"/>
          <w:lang w:val="en-US"/>
        </w:rPr>
      </w:pPr>
    </w:p>
    <w:p w:rsidR="0045047B" w:rsidRPr="0045047B" w:rsidRDefault="0045047B" w:rsidP="0045047B">
      <w:pPr>
        <w:spacing w:after="0" w:line="480" w:lineRule="auto"/>
        <w:ind w:firstLine="1418"/>
        <w:jc w:val="both"/>
        <w:rPr>
          <w:rFonts w:ascii="Times New Roman" w:hAnsi="Times New Roman" w:cs="Times New Roman"/>
          <w:sz w:val="24"/>
          <w:szCs w:val="24"/>
          <w:lang w:val="en-US"/>
        </w:rPr>
      </w:pPr>
      <w:r w:rsidRPr="0045047B">
        <w:rPr>
          <w:rFonts w:ascii="Times New Roman" w:hAnsi="Times New Roman" w:cs="Times New Roman"/>
          <w:sz w:val="24"/>
          <w:szCs w:val="24"/>
          <w:lang w:val="en-US"/>
        </w:rPr>
        <w:t xml:space="preserve">In </w:t>
      </w:r>
      <w:proofErr w:type="spellStart"/>
      <w:r w:rsidRPr="0045047B">
        <w:rPr>
          <w:rFonts w:ascii="Times New Roman" w:hAnsi="Times New Roman" w:cs="Times New Roman"/>
          <w:i/>
          <w:sz w:val="24"/>
          <w:szCs w:val="24"/>
          <w:lang w:val="en-US"/>
        </w:rPr>
        <w:t>Tapedza</w:t>
      </w:r>
      <w:proofErr w:type="spellEnd"/>
      <w:r w:rsidRPr="0045047B">
        <w:rPr>
          <w:rFonts w:ascii="Times New Roman" w:hAnsi="Times New Roman" w:cs="Times New Roman"/>
          <w:i/>
          <w:sz w:val="24"/>
          <w:szCs w:val="24"/>
          <w:lang w:val="en-US"/>
        </w:rPr>
        <w:t xml:space="preserve"> &amp; </w:t>
      </w:r>
      <w:proofErr w:type="spellStart"/>
      <w:r w:rsidRPr="0045047B">
        <w:rPr>
          <w:rFonts w:ascii="Times New Roman" w:hAnsi="Times New Roman" w:cs="Times New Roman"/>
          <w:i/>
          <w:sz w:val="24"/>
          <w:szCs w:val="24"/>
          <w:lang w:val="en-US"/>
        </w:rPr>
        <w:t>Ors</w:t>
      </w:r>
      <w:proofErr w:type="spellEnd"/>
      <w:r w:rsidRPr="0045047B">
        <w:rPr>
          <w:rFonts w:ascii="Times New Roman" w:hAnsi="Times New Roman" w:cs="Times New Roman"/>
          <w:sz w:val="24"/>
          <w:szCs w:val="24"/>
          <w:lang w:val="en-US"/>
        </w:rPr>
        <w:t xml:space="preserve"> v </w:t>
      </w:r>
      <w:proofErr w:type="spellStart"/>
      <w:r w:rsidRPr="0045047B">
        <w:rPr>
          <w:rFonts w:ascii="Times New Roman" w:hAnsi="Times New Roman" w:cs="Times New Roman"/>
          <w:i/>
          <w:sz w:val="24"/>
          <w:szCs w:val="24"/>
          <w:lang w:val="en-US"/>
        </w:rPr>
        <w:t>Zera</w:t>
      </w:r>
      <w:proofErr w:type="spellEnd"/>
      <w:r w:rsidRPr="0045047B">
        <w:rPr>
          <w:rFonts w:ascii="Times New Roman" w:hAnsi="Times New Roman" w:cs="Times New Roman"/>
          <w:i/>
          <w:sz w:val="24"/>
          <w:szCs w:val="24"/>
          <w:lang w:val="en-US"/>
        </w:rPr>
        <w:t xml:space="preserve"> &amp; Anor</w:t>
      </w:r>
      <w:r w:rsidRPr="0045047B">
        <w:rPr>
          <w:rFonts w:ascii="Times New Roman" w:hAnsi="Times New Roman" w:cs="Times New Roman"/>
          <w:sz w:val="24"/>
          <w:szCs w:val="24"/>
          <w:lang w:val="en-US"/>
        </w:rPr>
        <w:t xml:space="preserve"> </w:t>
      </w:r>
      <w:r w:rsidR="00BE27FC">
        <w:rPr>
          <w:rFonts w:ascii="Times New Roman" w:hAnsi="Times New Roman" w:cs="Times New Roman"/>
          <w:sz w:val="24"/>
          <w:szCs w:val="24"/>
          <w:lang w:val="en-US"/>
        </w:rPr>
        <w:t xml:space="preserve">2020 (1) ZLR 446(S) </w:t>
      </w:r>
      <w:r w:rsidR="00FD1161">
        <w:rPr>
          <w:rFonts w:ascii="Times New Roman" w:hAnsi="Times New Roman" w:cs="Times New Roman"/>
          <w:sz w:val="24"/>
          <w:szCs w:val="24"/>
          <w:lang w:val="en-US"/>
        </w:rPr>
        <w:t xml:space="preserve">at 448G </w:t>
      </w:r>
      <w:r w:rsidRPr="0045047B">
        <w:rPr>
          <w:rFonts w:ascii="Times New Roman" w:hAnsi="Times New Roman" w:cs="Times New Roman"/>
          <w:sz w:val="24"/>
          <w:szCs w:val="24"/>
          <w:lang w:val="en-US"/>
        </w:rPr>
        <w:t>this Court held as follows:</w:t>
      </w:r>
    </w:p>
    <w:p w:rsidR="0045047B" w:rsidRDefault="0045047B" w:rsidP="00F942D6">
      <w:pPr>
        <w:spacing w:line="259" w:lineRule="auto"/>
        <w:ind w:left="851"/>
        <w:jc w:val="both"/>
        <w:rPr>
          <w:rFonts w:ascii="Times New Roman" w:hAnsi="Times New Roman" w:cs="Times New Roman"/>
          <w:sz w:val="24"/>
          <w:szCs w:val="24"/>
          <w:lang w:val="en-US"/>
        </w:rPr>
      </w:pPr>
      <w:r w:rsidRPr="0045047B">
        <w:rPr>
          <w:rFonts w:ascii="Times New Roman" w:hAnsi="Times New Roman" w:cs="Times New Roman"/>
          <w:sz w:val="24"/>
          <w:szCs w:val="24"/>
          <w:lang w:val="en-US"/>
        </w:rPr>
        <w:t xml:space="preserve">“It is an established principle of law that when interpreting a statute, the first cannon of interpretation to be applied is the golden rule of interpretation.  This rule is to the effect that where the language used in a statute </w:t>
      </w:r>
      <w:r w:rsidR="00C40828">
        <w:rPr>
          <w:rFonts w:ascii="Times New Roman" w:hAnsi="Times New Roman" w:cs="Times New Roman"/>
          <w:sz w:val="24"/>
          <w:szCs w:val="24"/>
          <w:lang w:val="en-US"/>
        </w:rPr>
        <w:t>is</w:t>
      </w:r>
      <w:r w:rsidRPr="0045047B">
        <w:rPr>
          <w:rFonts w:ascii="Times New Roman" w:hAnsi="Times New Roman" w:cs="Times New Roman"/>
          <w:sz w:val="24"/>
          <w:szCs w:val="24"/>
          <w:lang w:val="en-US"/>
        </w:rPr>
        <w:t xml:space="preserve"> plain and unambiguous, it should be </w:t>
      </w:r>
      <w:r w:rsidRPr="0045047B">
        <w:rPr>
          <w:rFonts w:ascii="Times New Roman" w:hAnsi="Times New Roman" w:cs="Times New Roman"/>
          <w:sz w:val="24"/>
          <w:szCs w:val="24"/>
          <w:lang w:val="en-US"/>
        </w:rPr>
        <w:lastRenderedPageBreak/>
        <w:t xml:space="preserve">given its ordinary meaning unless doing so would lead to some absurdity or inconsistency with the intention of the legislature.”  </w:t>
      </w:r>
    </w:p>
    <w:p w:rsidR="007622BC" w:rsidRPr="00310CF3" w:rsidRDefault="007622BC" w:rsidP="004434EB">
      <w:pPr>
        <w:spacing w:after="0" w:line="259" w:lineRule="auto"/>
        <w:ind w:left="851"/>
        <w:jc w:val="both"/>
        <w:rPr>
          <w:rFonts w:ascii="Times New Roman" w:hAnsi="Times New Roman" w:cs="Times New Roman"/>
          <w:sz w:val="24"/>
          <w:szCs w:val="24"/>
          <w:lang w:val="en-US"/>
        </w:rPr>
      </w:pPr>
    </w:p>
    <w:p w:rsidR="00310CF3" w:rsidRPr="00310CF3" w:rsidRDefault="001B0FA8" w:rsidP="00F942D6">
      <w:pPr>
        <w:spacing w:after="0" w:line="480" w:lineRule="auto"/>
        <w:ind w:firstLine="1418"/>
        <w:jc w:val="both"/>
        <w:rPr>
          <w:rFonts w:ascii="Times New Roman" w:hAnsi="Times New Roman" w:cs="Times New Roman"/>
          <w:sz w:val="24"/>
          <w:szCs w:val="24"/>
          <w:lang w:val="en-US"/>
        </w:rPr>
      </w:pPr>
      <w:r w:rsidRPr="001B0FA8">
        <w:rPr>
          <w:rFonts w:ascii="Times New Roman" w:hAnsi="Times New Roman" w:cs="Times New Roman"/>
          <w:i/>
          <w:sz w:val="24"/>
          <w:szCs w:val="24"/>
          <w:lang w:val="en-US"/>
        </w:rPr>
        <w:t xml:space="preserve">In </w:t>
      </w:r>
      <w:proofErr w:type="spellStart"/>
      <w:r w:rsidRPr="001B0FA8">
        <w:rPr>
          <w:rFonts w:ascii="Times New Roman" w:hAnsi="Times New Roman" w:cs="Times New Roman"/>
          <w:i/>
          <w:sz w:val="24"/>
          <w:szCs w:val="24"/>
          <w:lang w:val="en-US"/>
        </w:rPr>
        <w:t>casu</w:t>
      </w:r>
      <w:proofErr w:type="spellEnd"/>
      <w:r>
        <w:rPr>
          <w:rFonts w:ascii="Times New Roman" w:hAnsi="Times New Roman" w:cs="Times New Roman"/>
          <w:sz w:val="24"/>
          <w:szCs w:val="24"/>
          <w:lang w:val="en-US"/>
        </w:rPr>
        <w:t xml:space="preserve"> t</w:t>
      </w:r>
      <w:r w:rsidR="000B79EA">
        <w:rPr>
          <w:rFonts w:ascii="Times New Roman" w:hAnsi="Times New Roman" w:cs="Times New Roman"/>
          <w:sz w:val="24"/>
          <w:szCs w:val="24"/>
          <w:lang w:val="en-US"/>
        </w:rPr>
        <w:t xml:space="preserve">he provisions of s 8 </w:t>
      </w:r>
      <w:r w:rsidR="007622BC">
        <w:rPr>
          <w:rFonts w:ascii="Times New Roman" w:hAnsi="Times New Roman" w:cs="Times New Roman"/>
          <w:sz w:val="24"/>
          <w:szCs w:val="24"/>
          <w:lang w:val="en-US"/>
        </w:rPr>
        <w:t xml:space="preserve">of the Act </w:t>
      </w:r>
      <w:r w:rsidR="00310CF3" w:rsidRPr="00310CF3">
        <w:rPr>
          <w:rFonts w:ascii="Times New Roman" w:hAnsi="Times New Roman" w:cs="Times New Roman"/>
          <w:sz w:val="24"/>
          <w:szCs w:val="24"/>
          <w:lang w:val="en-US"/>
        </w:rPr>
        <w:t xml:space="preserve">are clear and unambiguous.  The intention of the legislature can be </w:t>
      </w:r>
      <w:r w:rsidR="000B79EA">
        <w:rPr>
          <w:rFonts w:ascii="Times New Roman" w:hAnsi="Times New Roman" w:cs="Times New Roman"/>
          <w:sz w:val="24"/>
          <w:szCs w:val="24"/>
          <w:lang w:val="en-US"/>
        </w:rPr>
        <w:t>ascertained</w:t>
      </w:r>
      <w:r w:rsidR="00310CF3" w:rsidRPr="00310CF3">
        <w:rPr>
          <w:rFonts w:ascii="Times New Roman" w:hAnsi="Times New Roman" w:cs="Times New Roman"/>
          <w:sz w:val="24"/>
          <w:szCs w:val="24"/>
          <w:lang w:val="en-US"/>
        </w:rPr>
        <w:t xml:space="preserve"> by giving the words used their ordinary and literal meaning.  The purpose of these provisions is to give procedural clarity in criminal trials in the event that an assessor becomes incapacitated in the middle of a trial thereby rendering the court’s composition otherwise irregular.  The legislature’s intention is clear in that the proceedings may continue, with the consent of the accused and the prosecution, without the concerned assessor provided that the court’s decision on any charge in the indictment, is unanimous.  Alternatively, if the judge does not direct that the trial proceeds or having directed that the trial proceeds but the decision of the court on any charge in the indictment, is not unanimous, the accused, if he is not already on bail, shall remain in custody and may be tried again.  The practice in the criminal courts is that where the judge has not directed that the trial proceeds in the absence of an assessor, the proceedings are set aside and the trial may be commenced afresh before a properly constituted court. </w:t>
      </w:r>
    </w:p>
    <w:p w:rsidR="00310CF3" w:rsidRPr="00310CF3" w:rsidRDefault="00310CF3" w:rsidP="00310CF3">
      <w:pPr>
        <w:spacing w:after="0" w:line="240" w:lineRule="auto"/>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ab/>
      </w:r>
    </w:p>
    <w:p w:rsidR="00310CF3" w:rsidRPr="00310CF3" w:rsidRDefault="00310CF3" w:rsidP="00310CF3">
      <w:pPr>
        <w:spacing w:after="0" w:line="480" w:lineRule="auto"/>
        <w:ind w:firstLine="1440"/>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It is clear from these provisions that an accused person who is not on bail shall remain in custody, unless subsequently granted bail.  There is no provision that requires the court, when proceedings are so terminated</w:t>
      </w:r>
      <w:r w:rsidR="00C707BF">
        <w:rPr>
          <w:rFonts w:ascii="Times New Roman" w:hAnsi="Times New Roman" w:cs="Times New Roman"/>
          <w:sz w:val="24"/>
          <w:szCs w:val="24"/>
          <w:lang w:val="en-US"/>
        </w:rPr>
        <w:t>,</w:t>
      </w:r>
      <w:r w:rsidRPr="00310CF3">
        <w:rPr>
          <w:rFonts w:ascii="Times New Roman" w:hAnsi="Times New Roman" w:cs="Times New Roman"/>
          <w:sz w:val="24"/>
          <w:szCs w:val="24"/>
          <w:lang w:val="en-US"/>
        </w:rPr>
        <w:t xml:space="preserve"> to either pronounce a verdict on the charges before it as to the guilt or otherwise of the accused person or declare that the charges preferred against the accused person be set aside on account of the termination of the proceedings under these circumstances.  On the contrary</w:t>
      </w:r>
      <w:r w:rsidR="00C707BF">
        <w:rPr>
          <w:rFonts w:ascii="Times New Roman" w:hAnsi="Times New Roman" w:cs="Times New Roman"/>
          <w:sz w:val="24"/>
          <w:szCs w:val="24"/>
          <w:lang w:val="en-US"/>
        </w:rPr>
        <w:t>,</w:t>
      </w:r>
      <w:r w:rsidRPr="00310CF3">
        <w:rPr>
          <w:rFonts w:ascii="Times New Roman" w:hAnsi="Times New Roman" w:cs="Times New Roman"/>
          <w:sz w:val="24"/>
          <w:szCs w:val="24"/>
          <w:lang w:val="en-US"/>
        </w:rPr>
        <w:t xml:space="preserve"> it is provided that an accused who is not on bail shall remain in custody unless granted bail and may be tried again on the same charges.  To that end, the contention by </w:t>
      </w:r>
      <w:proofErr w:type="spellStart"/>
      <w:r w:rsidRPr="00310CF3">
        <w:rPr>
          <w:rFonts w:ascii="Times New Roman" w:hAnsi="Times New Roman" w:cs="Times New Roman"/>
          <w:sz w:val="24"/>
          <w:szCs w:val="24"/>
          <w:lang w:val="en-US"/>
        </w:rPr>
        <w:t>Mr</w:t>
      </w:r>
      <w:proofErr w:type="spellEnd"/>
      <w:r w:rsidRPr="00310CF3">
        <w:rPr>
          <w:rFonts w:ascii="Times New Roman" w:hAnsi="Times New Roman" w:cs="Times New Roman"/>
          <w:sz w:val="24"/>
          <w:szCs w:val="24"/>
          <w:lang w:val="en-US"/>
        </w:rPr>
        <w:t xml:space="preserve"> </w:t>
      </w:r>
      <w:proofErr w:type="spellStart"/>
      <w:r w:rsidRPr="00310CF3">
        <w:rPr>
          <w:rFonts w:ascii="Times New Roman" w:hAnsi="Times New Roman" w:cs="Times New Roman"/>
          <w:i/>
          <w:sz w:val="24"/>
          <w:szCs w:val="24"/>
          <w:lang w:val="en-US"/>
        </w:rPr>
        <w:t>Tavengwa</w:t>
      </w:r>
      <w:proofErr w:type="spellEnd"/>
      <w:r w:rsidRPr="00310CF3">
        <w:rPr>
          <w:rFonts w:ascii="Times New Roman" w:hAnsi="Times New Roman" w:cs="Times New Roman"/>
          <w:sz w:val="24"/>
          <w:szCs w:val="24"/>
          <w:lang w:val="en-US"/>
        </w:rPr>
        <w:t xml:space="preserve">, for the appellant, that the court </w:t>
      </w:r>
      <w:r w:rsidRPr="00310CF3">
        <w:rPr>
          <w:rFonts w:ascii="Times New Roman" w:hAnsi="Times New Roman" w:cs="Times New Roman"/>
          <w:i/>
          <w:sz w:val="24"/>
          <w:szCs w:val="24"/>
          <w:lang w:val="en-US"/>
        </w:rPr>
        <w:t xml:space="preserve">a quo </w:t>
      </w:r>
      <w:r w:rsidRPr="00310CF3">
        <w:rPr>
          <w:rFonts w:ascii="Times New Roman" w:hAnsi="Times New Roman" w:cs="Times New Roman"/>
          <w:sz w:val="24"/>
          <w:szCs w:val="24"/>
          <w:lang w:val="en-US"/>
        </w:rPr>
        <w:t xml:space="preserve">erred in dismissing the appellant’s urgent chamber application for </w:t>
      </w:r>
      <w:r w:rsidRPr="00310CF3">
        <w:rPr>
          <w:rFonts w:ascii="Times New Roman" w:hAnsi="Times New Roman" w:cs="Times New Roman"/>
          <w:i/>
          <w:sz w:val="24"/>
          <w:szCs w:val="24"/>
          <w:lang w:val="en-US"/>
        </w:rPr>
        <w:t>habeas corpus</w:t>
      </w:r>
      <w:r w:rsidRPr="00310CF3">
        <w:rPr>
          <w:rFonts w:ascii="Times New Roman" w:hAnsi="Times New Roman" w:cs="Times New Roman"/>
          <w:sz w:val="24"/>
          <w:szCs w:val="24"/>
          <w:lang w:val="en-US"/>
        </w:rPr>
        <w:t xml:space="preserve"> is without merit.</w:t>
      </w:r>
    </w:p>
    <w:p w:rsidR="00310CF3" w:rsidRPr="00310CF3" w:rsidRDefault="00310CF3" w:rsidP="00310CF3">
      <w:pPr>
        <w:spacing w:after="0" w:line="240" w:lineRule="auto"/>
        <w:ind w:firstLine="1440"/>
        <w:jc w:val="both"/>
        <w:rPr>
          <w:rFonts w:ascii="Times New Roman" w:hAnsi="Times New Roman" w:cs="Times New Roman"/>
          <w:sz w:val="24"/>
          <w:szCs w:val="24"/>
          <w:lang w:val="en-US"/>
        </w:rPr>
      </w:pPr>
    </w:p>
    <w:p w:rsidR="00310CF3" w:rsidRDefault="00310CF3" w:rsidP="00310CF3">
      <w:pPr>
        <w:spacing w:after="0" w:line="480" w:lineRule="auto"/>
        <w:ind w:firstLine="1440"/>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lastRenderedPageBreak/>
        <w:t>It is common cause that the appellant wa</w:t>
      </w:r>
      <w:r w:rsidR="00644C43">
        <w:rPr>
          <w:rFonts w:ascii="Times New Roman" w:hAnsi="Times New Roman" w:cs="Times New Roman"/>
          <w:sz w:val="24"/>
          <w:szCs w:val="24"/>
          <w:lang w:val="en-US"/>
        </w:rPr>
        <w:t xml:space="preserve">s not in custody when the trial </w:t>
      </w:r>
      <w:r w:rsidRPr="00310CF3">
        <w:rPr>
          <w:rFonts w:ascii="Times New Roman" w:hAnsi="Times New Roman" w:cs="Times New Roman"/>
          <w:sz w:val="24"/>
          <w:szCs w:val="24"/>
          <w:lang w:val="en-US"/>
        </w:rPr>
        <w:t xml:space="preserve">commenced because the first respondent had elected to proceed by way of summons instead of placing the appellant on formal remand.  However, it has not been disputed that the appellant’s status changed when a warrant for his arrest was issued following his alleged failure to attend court on </w:t>
      </w:r>
      <w:r w:rsidR="00C707BF">
        <w:rPr>
          <w:rFonts w:ascii="Times New Roman" w:hAnsi="Times New Roman" w:cs="Times New Roman"/>
          <w:sz w:val="24"/>
          <w:szCs w:val="24"/>
          <w:lang w:val="en-US"/>
        </w:rPr>
        <w:t xml:space="preserve">27 June 2023 </w:t>
      </w:r>
      <w:r w:rsidRPr="00310CF3">
        <w:rPr>
          <w:rFonts w:ascii="Times New Roman" w:hAnsi="Times New Roman" w:cs="Times New Roman"/>
          <w:sz w:val="24"/>
          <w:szCs w:val="24"/>
          <w:lang w:val="en-US"/>
        </w:rPr>
        <w:t xml:space="preserve">having been warned to do so.  It is evident that the second respondent detained the appellant on the strength of that warrant.  At the time that proceedings terminated in the court </w:t>
      </w:r>
      <w:r w:rsidRPr="00310CF3">
        <w:rPr>
          <w:rFonts w:ascii="Times New Roman" w:hAnsi="Times New Roman" w:cs="Times New Roman"/>
          <w:i/>
          <w:sz w:val="24"/>
          <w:szCs w:val="24"/>
          <w:lang w:val="en-US"/>
        </w:rPr>
        <w:t>a quo</w:t>
      </w:r>
      <w:r w:rsidRPr="00310CF3">
        <w:rPr>
          <w:rFonts w:ascii="Times New Roman" w:hAnsi="Times New Roman" w:cs="Times New Roman"/>
          <w:sz w:val="24"/>
          <w:szCs w:val="24"/>
          <w:lang w:val="en-US"/>
        </w:rPr>
        <w:t>, the appellant was on account of that warrant</w:t>
      </w:r>
      <w:r w:rsidR="002169BA">
        <w:rPr>
          <w:rFonts w:ascii="Times New Roman" w:hAnsi="Times New Roman" w:cs="Times New Roman"/>
          <w:sz w:val="24"/>
          <w:szCs w:val="24"/>
          <w:lang w:val="en-US"/>
        </w:rPr>
        <w:t>,</w:t>
      </w:r>
      <w:r w:rsidR="00292193">
        <w:rPr>
          <w:rFonts w:ascii="Times New Roman" w:hAnsi="Times New Roman" w:cs="Times New Roman"/>
          <w:sz w:val="24"/>
          <w:szCs w:val="24"/>
          <w:lang w:val="en-US"/>
        </w:rPr>
        <w:t xml:space="preserve"> detained at </w:t>
      </w:r>
      <w:proofErr w:type="spellStart"/>
      <w:r w:rsidR="00292193">
        <w:rPr>
          <w:rFonts w:ascii="Times New Roman" w:hAnsi="Times New Roman" w:cs="Times New Roman"/>
          <w:sz w:val="24"/>
          <w:szCs w:val="24"/>
          <w:lang w:val="en-US"/>
        </w:rPr>
        <w:t>Khami</w:t>
      </w:r>
      <w:proofErr w:type="spellEnd"/>
      <w:r w:rsidR="00A760E4">
        <w:rPr>
          <w:rFonts w:ascii="Times New Roman" w:hAnsi="Times New Roman" w:cs="Times New Roman"/>
          <w:sz w:val="24"/>
          <w:szCs w:val="24"/>
          <w:lang w:val="en-US"/>
        </w:rPr>
        <w:t xml:space="preserve"> Prison</w:t>
      </w:r>
      <w:r w:rsidR="00292193">
        <w:rPr>
          <w:rFonts w:ascii="Times New Roman" w:hAnsi="Times New Roman" w:cs="Times New Roman"/>
          <w:sz w:val="24"/>
          <w:szCs w:val="24"/>
          <w:lang w:val="en-US"/>
        </w:rPr>
        <w:t xml:space="preserve">.  </w:t>
      </w:r>
      <w:r w:rsidRPr="00310CF3">
        <w:rPr>
          <w:rFonts w:ascii="Times New Roman" w:hAnsi="Times New Roman" w:cs="Times New Roman"/>
          <w:sz w:val="24"/>
          <w:szCs w:val="24"/>
          <w:lang w:val="en-US"/>
        </w:rPr>
        <w:t>He was in custody.  The law provides that an accused person who is in custody at that juncture shall remain in custody unless granted bail.  Thus</w:t>
      </w:r>
      <w:r w:rsidR="007206A9">
        <w:rPr>
          <w:rFonts w:ascii="Times New Roman" w:hAnsi="Times New Roman" w:cs="Times New Roman"/>
          <w:sz w:val="24"/>
          <w:szCs w:val="24"/>
          <w:lang w:val="en-US"/>
        </w:rPr>
        <w:t>,</w:t>
      </w:r>
      <w:r w:rsidRPr="00310CF3">
        <w:rPr>
          <w:rFonts w:ascii="Times New Roman" w:hAnsi="Times New Roman" w:cs="Times New Roman"/>
          <w:sz w:val="24"/>
          <w:szCs w:val="24"/>
          <w:lang w:val="en-US"/>
        </w:rPr>
        <w:t xml:space="preserve"> whilst the appellant was on bail all along, he ceased to be on bail once the warrant of arrest was issued.  But for the warrant of arrest, the appellant would have remained on bail when the proceedings were terminated and would have remained on bail after termination of proceedings.</w:t>
      </w:r>
    </w:p>
    <w:p w:rsidR="00E51603" w:rsidRDefault="00E51603" w:rsidP="00CB4FDA">
      <w:pPr>
        <w:spacing w:after="0" w:line="240" w:lineRule="auto"/>
        <w:ind w:firstLine="1440"/>
        <w:jc w:val="both"/>
        <w:rPr>
          <w:rFonts w:ascii="Times New Roman" w:hAnsi="Times New Roman" w:cs="Times New Roman"/>
          <w:sz w:val="24"/>
          <w:szCs w:val="24"/>
          <w:lang w:val="en-US"/>
        </w:rPr>
      </w:pPr>
    </w:p>
    <w:p w:rsidR="00E51603" w:rsidRDefault="00E51603" w:rsidP="00310CF3">
      <w:pPr>
        <w:spacing w:after="0" w:line="48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The appellant has relied on the provisions of s 70</w:t>
      </w:r>
      <w:r w:rsidR="008F17C6">
        <w:rPr>
          <w:rFonts w:ascii="Times New Roman" w:hAnsi="Times New Roman" w:cs="Times New Roman"/>
          <w:sz w:val="24"/>
          <w:szCs w:val="24"/>
          <w:lang w:val="en-US"/>
        </w:rPr>
        <w:t xml:space="preserve"> </w:t>
      </w:r>
      <w:r>
        <w:rPr>
          <w:rFonts w:ascii="Times New Roman" w:hAnsi="Times New Roman" w:cs="Times New Roman"/>
          <w:sz w:val="24"/>
          <w:szCs w:val="24"/>
          <w:lang w:val="en-US"/>
        </w:rPr>
        <w:t>(1) (a) of the Prisons Act in his quest for freedom.  That section reads:</w:t>
      </w:r>
    </w:p>
    <w:p w:rsidR="00E51603" w:rsidRDefault="00E51603" w:rsidP="001E7C4E">
      <w:pPr>
        <w:spacing w:after="0" w:line="240" w:lineRule="auto"/>
        <w:ind w:firstLine="1440"/>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“70 </w:t>
      </w:r>
      <w:r w:rsidR="00A81947">
        <w:rPr>
          <w:rFonts w:ascii="Times New Roman" w:hAnsi="Times New Roman" w:cs="Times New Roman"/>
          <w:sz w:val="24"/>
          <w:szCs w:val="24"/>
          <w:lang w:val="en-US"/>
        </w:rPr>
        <w:t>Admission of</w:t>
      </w:r>
      <w:r>
        <w:rPr>
          <w:rFonts w:ascii="Times New Roman" w:hAnsi="Times New Roman" w:cs="Times New Roman"/>
          <w:sz w:val="24"/>
          <w:szCs w:val="24"/>
          <w:lang w:val="en-US"/>
        </w:rPr>
        <w:t xml:space="preserve"> inmates into prison </w:t>
      </w:r>
      <w:r w:rsidR="00292193">
        <w:rPr>
          <w:rFonts w:ascii="Times New Roman" w:hAnsi="Times New Roman" w:cs="Times New Roman"/>
          <w:sz w:val="24"/>
          <w:szCs w:val="24"/>
          <w:lang w:val="en-US"/>
        </w:rPr>
        <w:t xml:space="preserve">or </w:t>
      </w:r>
      <w:r>
        <w:rPr>
          <w:rFonts w:ascii="Times New Roman" w:hAnsi="Times New Roman" w:cs="Times New Roman"/>
          <w:sz w:val="24"/>
          <w:szCs w:val="24"/>
          <w:lang w:val="en-US"/>
        </w:rPr>
        <w:t xml:space="preserve">correctional facility </w:t>
      </w:r>
    </w:p>
    <w:p w:rsidR="001E7C4E" w:rsidRDefault="001E7C4E" w:rsidP="001E7C4E">
      <w:pPr>
        <w:spacing w:after="0" w:line="240" w:lineRule="auto"/>
        <w:ind w:firstLine="1440"/>
        <w:jc w:val="both"/>
        <w:rPr>
          <w:rFonts w:ascii="Times New Roman" w:hAnsi="Times New Roman" w:cs="Times New Roman"/>
          <w:sz w:val="24"/>
          <w:szCs w:val="24"/>
          <w:lang w:val="en-US"/>
        </w:rPr>
      </w:pPr>
    </w:p>
    <w:p w:rsidR="00E51603" w:rsidRDefault="00E51603" w:rsidP="001E7C4E">
      <w:pPr>
        <w:pStyle w:val="ListParagraph"/>
        <w:numPr>
          <w:ilvl w:val="0"/>
          <w:numId w:val="13"/>
        </w:numPr>
        <w:spacing w:after="0" w:line="240" w:lineRule="auto"/>
        <w:jc w:val="both"/>
        <w:rPr>
          <w:rFonts w:ascii="Times New Roman" w:hAnsi="Times New Roman" w:cs="Times New Roman"/>
          <w:sz w:val="24"/>
          <w:szCs w:val="24"/>
          <w:lang w:val="en-US"/>
        </w:rPr>
      </w:pPr>
      <w:r>
        <w:rPr>
          <w:rFonts w:ascii="Times New Roman" w:hAnsi="Times New Roman" w:cs="Times New Roman"/>
          <w:sz w:val="24"/>
          <w:szCs w:val="24"/>
          <w:lang w:val="en-US"/>
        </w:rPr>
        <w:t>No person shall be admitted into a prison or correctional facility unless accompanied by-</w:t>
      </w:r>
    </w:p>
    <w:p w:rsidR="001E7C4E" w:rsidRDefault="001E7C4E" w:rsidP="001E7C4E">
      <w:pPr>
        <w:pStyle w:val="ListParagraph"/>
        <w:spacing w:after="0" w:line="240" w:lineRule="auto"/>
        <w:ind w:left="1800"/>
        <w:jc w:val="both"/>
        <w:rPr>
          <w:rFonts w:ascii="Times New Roman" w:hAnsi="Times New Roman" w:cs="Times New Roman"/>
          <w:sz w:val="24"/>
          <w:szCs w:val="24"/>
          <w:lang w:val="en-US"/>
        </w:rPr>
      </w:pPr>
    </w:p>
    <w:p w:rsidR="00E51603" w:rsidRDefault="00E51603" w:rsidP="00292193">
      <w:pPr>
        <w:pStyle w:val="ListParagraph"/>
        <w:numPr>
          <w:ilvl w:val="0"/>
          <w:numId w:val="14"/>
        </w:numPr>
        <w:spacing w:after="0" w:line="240" w:lineRule="auto"/>
        <w:ind w:left="2410" w:hanging="425"/>
        <w:jc w:val="both"/>
        <w:rPr>
          <w:rFonts w:ascii="Times New Roman" w:hAnsi="Times New Roman" w:cs="Times New Roman"/>
          <w:sz w:val="24"/>
          <w:szCs w:val="24"/>
          <w:lang w:val="en-US"/>
        </w:rPr>
      </w:pPr>
      <w:proofErr w:type="gramStart"/>
      <w:r>
        <w:rPr>
          <w:rFonts w:ascii="Times New Roman" w:hAnsi="Times New Roman" w:cs="Times New Roman"/>
          <w:sz w:val="24"/>
          <w:szCs w:val="24"/>
          <w:lang w:val="en-US"/>
        </w:rPr>
        <w:t>a</w:t>
      </w:r>
      <w:proofErr w:type="gramEnd"/>
      <w:r>
        <w:rPr>
          <w:rFonts w:ascii="Times New Roman" w:hAnsi="Times New Roman" w:cs="Times New Roman"/>
          <w:sz w:val="24"/>
          <w:szCs w:val="24"/>
          <w:lang w:val="en-US"/>
        </w:rPr>
        <w:t xml:space="preserve"> remand warrant, order of detention or warrant of conviction or of committal under the hand of any person authorized to sign or counter sign such warrant or order under any enactment.”</w:t>
      </w:r>
    </w:p>
    <w:p w:rsidR="00E51603" w:rsidRDefault="00E51603" w:rsidP="001E7C4E">
      <w:pPr>
        <w:spacing w:after="0" w:line="480" w:lineRule="auto"/>
        <w:jc w:val="both"/>
        <w:rPr>
          <w:rFonts w:ascii="Times New Roman" w:hAnsi="Times New Roman" w:cs="Times New Roman"/>
          <w:sz w:val="24"/>
          <w:szCs w:val="24"/>
          <w:lang w:val="en-US"/>
        </w:rPr>
      </w:pPr>
    </w:p>
    <w:p w:rsidR="00310CF3" w:rsidRPr="00310CF3" w:rsidRDefault="00E51603" w:rsidP="00F942D6">
      <w:pPr>
        <w:spacing w:after="0" w:line="480" w:lineRule="auto"/>
        <w:ind w:firstLine="141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It is clear that the effect of the above provision is that a person shall not be detained by the second respondent without lawful authority.  By parity of reasoning and by law, the second respondent shall not release a lawfully detained person without lawful authority such as a warrant of liberation.  The </w:t>
      </w:r>
      <w:r w:rsidR="001E7C4E">
        <w:rPr>
          <w:rFonts w:ascii="Times New Roman" w:hAnsi="Times New Roman" w:cs="Times New Roman"/>
          <w:sz w:val="24"/>
          <w:szCs w:val="24"/>
          <w:lang w:val="en-US"/>
        </w:rPr>
        <w:t>appellant’s</w:t>
      </w:r>
      <w:r>
        <w:rPr>
          <w:rFonts w:ascii="Times New Roman" w:hAnsi="Times New Roman" w:cs="Times New Roman"/>
          <w:sz w:val="24"/>
          <w:szCs w:val="24"/>
          <w:lang w:val="en-US"/>
        </w:rPr>
        <w:t xml:space="preserve"> contention is that following the </w:t>
      </w:r>
      <w:r w:rsidR="009E28AF">
        <w:rPr>
          <w:rFonts w:ascii="Times New Roman" w:hAnsi="Times New Roman" w:cs="Times New Roman"/>
          <w:sz w:val="24"/>
          <w:szCs w:val="24"/>
          <w:lang w:val="en-US"/>
        </w:rPr>
        <w:t xml:space="preserve">termination of trial proceedings, and in the absence of an order by the court for his further incarceration, the second respondent no longer had lawful authority to detain him.  This argument puts the </w:t>
      </w:r>
      <w:r w:rsidR="001E7C4E">
        <w:rPr>
          <w:rFonts w:ascii="Times New Roman" w:hAnsi="Times New Roman" w:cs="Times New Roman"/>
          <w:sz w:val="24"/>
          <w:szCs w:val="24"/>
          <w:lang w:val="en-US"/>
        </w:rPr>
        <w:t xml:space="preserve">cart </w:t>
      </w:r>
      <w:r w:rsidR="001E7C4E">
        <w:rPr>
          <w:rFonts w:ascii="Times New Roman" w:hAnsi="Times New Roman" w:cs="Times New Roman"/>
          <w:sz w:val="24"/>
          <w:szCs w:val="24"/>
          <w:lang w:val="en-US"/>
        </w:rPr>
        <w:lastRenderedPageBreak/>
        <w:t xml:space="preserve">before the horse.  The second respondent could not have released the appellant in the absence of an order or warrant issued by the court </w:t>
      </w:r>
      <w:r w:rsidR="001E7C4E" w:rsidRPr="001E7C4E">
        <w:rPr>
          <w:rFonts w:ascii="Times New Roman" w:hAnsi="Times New Roman" w:cs="Times New Roman"/>
          <w:i/>
          <w:sz w:val="24"/>
          <w:szCs w:val="24"/>
          <w:lang w:val="en-US"/>
        </w:rPr>
        <w:t>a quo</w:t>
      </w:r>
      <w:r w:rsidR="001E7C4E">
        <w:rPr>
          <w:rFonts w:ascii="Times New Roman" w:hAnsi="Times New Roman" w:cs="Times New Roman"/>
          <w:sz w:val="24"/>
          <w:szCs w:val="24"/>
          <w:lang w:val="en-US"/>
        </w:rPr>
        <w:t xml:space="preserve"> </w:t>
      </w:r>
      <w:r w:rsidR="00E86C2B">
        <w:rPr>
          <w:rFonts w:ascii="Times New Roman" w:hAnsi="Times New Roman" w:cs="Times New Roman"/>
          <w:sz w:val="24"/>
          <w:szCs w:val="24"/>
          <w:lang w:val="en-US"/>
        </w:rPr>
        <w:t>for his release.</w:t>
      </w:r>
      <w:r w:rsidR="001E7C4E">
        <w:rPr>
          <w:rFonts w:ascii="Times New Roman" w:hAnsi="Times New Roman" w:cs="Times New Roman"/>
          <w:sz w:val="24"/>
          <w:szCs w:val="24"/>
          <w:lang w:val="en-US"/>
        </w:rPr>
        <w:t xml:space="preserve">  It has not been argued that such an order or warrant had been issued by the court </w:t>
      </w:r>
      <w:r w:rsidR="001E7C4E" w:rsidRPr="001E7C4E">
        <w:rPr>
          <w:rFonts w:ascii="Times New Roman" w:hAnsi="Times New Roman" w:cs="Times New Roman"/>
          <w:i/>
          <w:sz w:val="24"/>
          <w:szCs w:val="24"/>
          <w:lang w:val="en-US"/>
        </w:rPr>
        <w:t>a quo</w:t>
      </w:r>
      <w:r w:rsidR="001E7C4E">
        <w:rPr>
          <w:rFonts w:ascii="Times New Roman" w:hAnsi="Times New Roman" w:cs="Times New Roman"/>
          <w:sz w:val="24"/>
          <w:szCs w:val="24"/>
          <w:lang w:val="en-US"/>
        </w:rPr>
        <w:t xml:space="preserve"> and that the second respondent was acting in defiance of such order or warrant</w:t>
      </w:r>
      <w:r w:rsidR="00383DF4">
        <w:rPr>
          <w:rFonts w:ascii="Times New Roman" w:hAnsi="Times New Roman" w:cs="Times New Roman"/>
          <w:sz w:val="24"/>
          <w:szCs w:val="24"/>
          <w:lang w:val="en-US"/>
        </w:rPr>
        <w:t xml:space="preserve">.  On the contrary, the court </w:t>
      </w:r>
      <w:r w:rsidR="00383DF4" w:rsidRPr="00383DF4">
        <w:rPr>
          <w:rFonts w:ascii="Times New Roman" w:hAnsi="Times New Roman" w:cs="Times New Roman"/>
          <w:i/>
          <w:sz w:val="24"/>
          <w:szCs w:val="24"/>
          <w:lang w:val="en-US"/>
        </w:rPr>
        <w:t>a quo</w:t>
      </w:r>
      <w:r w:rsidR="00383DF4">
        <w:rPr>
          <w:rFonts w:ascii="Times New Roman" w:hAnsi="Times New Roman" w:cs="Times New Roman"/>
          <w:sz w:val="24"/>
          <w:szCs w:val="24"/>
          <w:lang w:val="en-US"/>
        </w:rPr>
        <w:t xml:space="preserve"> ne</w:t>
      </w:r>
      <w:r w:rsidR="00BB6755">
        <w:rPr>
          <w:rFonts w:ascii="Times New Roman" w:hAnsi="Times New Roman" w:cs="Times New Roman"/>
          <w:sz w:val="24"/>
          <w:szCs w:val="24"/>
          <w:lang w:val="en-US"/>
        </w:rPr>
        <w:t>ver</w:t>
      </w:r>
      <w:r w:rsidR="00383DF4">
        <w:rPr>
          <w:rFonts w:ascii="Times New Roman" w:hAnsi="Times New Roman" w:cs="Times New Roman"/>
          <w:sz w:val="24"/>
          <w:szCs w:val="24"/>
          <w:lang w:val="en-US"/>
        </w:rPr>
        <w:t xml:space="preserve"> issued such order or warrant</w:t>
      </w:r>
      <w:r w:rsidR="001E7C4E">
        <w:rPr>
          <w:rFonts w:ascii="Times New Roman" w:hAnsi="Times New Roman" w:cs="Times New Roman"/>
          <w:sz w:val="24"/>
          <w:szCs w:val="24"/>
          <w:lang w:val="en-US"/>
        </w:rPr>
        <w:t xml:space="preserve"> authorizing </w:t>
      </w:r>
      <w:r w:rsidR="00383DF4">
        <w:rPr>
          <w:rFonts w:ascii="Times New Roman" w:hAnsi="Times New Roman" w:cs="Times New Roman"/>
          <w:sz w:val="24"/>
          <w:szCs w:val="24"/>
          <w:lang w:val="en-US"/>
        </w:rPr>
        <w:t>the second respondent to release the</w:t>
      </w:r>
      <w:r w:rsidR="001E7C4E">
        <w:rPr>
          <w:rFonts w:ascii="Times New Roman" w:hAnsi="Times New Roman" w:cs="Times New Roman"/>
          <w:sz w:val="24"/>
          <w:szCs w:val="24"/>
          <w:lang w:val="en-US"/>
        </w:rPr>
        <w:t xml:space="preserve"> appellant.  The attack on the second respondent is accordingly ill conceived.</w:t>
      </w:r>
    </w:p>
    <w:p w:rsidR="00F942D6" w:rsidRDefault="00310CF3" w:rsidP="00F942D6">
      <w:pPr>
        <w:spacing w:after="0" w:line="240" w:lineRule="auto"/>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ab/>
      </w:r>
      <w:r w:rsidRPr="00310CF3">
        <w:rPr>
          <w:rFonts w:ascii="Times New Roman" w:hAnsi="Times New Roman" w:cs="Times New Roman"/>
          <w:sz w:val="24"/>
          <w:szCs w:val="24"/>
          <w:lang w:val="en-US"/>
        </w:rPr>
        <w:tab/>
      </w:r>
    </w:p>
    <w:p w:rsidR="00174DEA" w:rsidRDefault="00310CF3" w:rsidP="00F942D6">
      <w:pPr>
        <w:spacing w:line="480" w:lineRule="auto"/>
        <w:ind w:firstLine="1418"/>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 xml:space="preserve">We agree with </w:t>
      </w:r>
      <w:proofErr w:type="spellStart"/>
      <w:r w:rsidRPr="00310CF3">
        <w:rPr>
          <w:rFonts w:ascii="Times New Roman" w:hAnsi="Times New Roman" w:cs="Times New Roman"/>
          <w:sz w:val="24"/>
          <w:szCs w:val="24"/>
          <w:lang w:val="en-US"/>
        </w:rPr>
        <w:t>Mr</w:t>
      </w:r>
      <w:proofErr w:type="spellEnd"/>
      <w:r w:rsidRPr="00310CF3">
        <w:rPr>
          <w:rFonts w:ascii="Times New Roman" w:hAnsi="Times New Roman" w:cs="Times New Roman"/>
          <w:sz w:val="24"/>
          <w:szCs w:val="24"/>
          <w:lang w:val="en-US"/>
        </w:rPr>
        <w:t xml:space="preserve"> </w:t>
      </w:r>
      <w:proofErr w:type="spellStart"/>
      <w:r w:rsidRPr="00310CF3">
        <w:rPr>
          <w:rFonts w:ascii="Times New Roman" w:hAnsi="Times New Roman" w:cs="Times New Roman"/>
          <w:i/>
          <w:sz w:val="24"/>
          <w:szCs w:val="24"/>
          <w:lang w:val="en-US"/>
        </w:rPr>
        <w:t>Shava</w:t>
      </w:r>
      <w:proofErr w:type="spellEnd"/>
      <w:r w:rsidRPr="00310CF3">
        <w:rPr>
          <w:rFonts w:ascii="Times New Roman" w:hAnsi="Times New Roman" w:cs="Times New Roman"/>
          <w:i/>
          <w:sz w:val="24"/>
          <w:szCs w:val="24"/>
          <w:lang w:val="en-US"/>
        </w:rPr>
        <w:t>,</w:t>
      </w:r>
      <w:r w:rsidRPr="00310CF3">
        <w:rPr>
          <w:rFonts w:ascii="Times New Roman" w:hAnsi="Times New Roman" w:cs="Times New Roman"/>
          <w:sz w:val="24"/>
          <w:szCs w:val="24"/>
          <w:lang w:val="en-US"/>
        </w:rPr>
        <w:t xml:space="preserve"> for the respondent, that reliance by the appellant on </w:t>
      </w:r>
      <w:r w:rsidR="00E87A57">
        <w:rPr>
          <w:rFonts w:ascii="Times New Roman" w:hAnsi="Times New Roman" w:cs="Times New Roman"/>
          <w:sz w:val="24"/>
          <w:szCs w:val="24"/>
          <w:lang w:val="en-US"/>
        </w:rPr>
        <w:t xml:space="preserve">      </w:t>
      </w:r>
      <w:r w:rsidRPr="00310CF3">
        <w:rPr>
          <w:rFonts w:ascii="Times New Roman" w:hAnsi="Times New Roman" w:cs="Times New Roman"/>
          <w:sz w:val="24"/>
          <w:szCs w:val="24"/>
          <w:lang w:val="en-US"/>
        </w:rPr>
        <w:t>s 70</w:t>
      </w:r>
      <w:r w:rsidR="00A023AD">
        <w:rPr>
          <w:rFonts w:ascii="Times New Roman" w:hAnsi="Times New Roman" w:cs="Times New Roman"/>
          <w:sz w:val="24"/>
          <w:szCs w:val="24"/>
          <w:lang w:val="en-US"/>
        </w:rPr>
        <w:t xml:space="preserve"> </w:t>
      </w:r>
      <w:r w:rsidRPr="00310CF3">
        <w:rPr>
          <w:rFonts w:ascii="Times New Roman" w:hAnsi="Times New Roman" w:cs="Times New Roman"/>
          <w:sz w:val="24"/>
          <w:szCs w:val="24"/>
          <w:lang w:val="en-US"/>
        </w:rPr>
        <w:t xml:space="preserve">(1) </w:t>
      </w:r>
      <w:r w:rsidR="00CB4FDA">
        <w:rPr>
          <w:rFonts w:ascii="Times New Roman" w:hAnsi="Times New Roman" w:cs="Times New Roman"/>
          <w:sz w:val="24"/>
          <w:szCs w:val="24"/>
          <w:lang w:val="en-US"/>
        </w:rPr>
        <w:t xml:space="preserve">(a) </w:t>
      </w:r>
      <w:r w:rsidRPr="00310CF3">
        <w:rPr>
          <w:rFonts w:ascii="Times New Roman" w:hAnsi="Times New Roman" w:cs="Times New Roman"/>
          <w:sz w:val="24"/>
          <w:szCs w:val="24"/>
          <w:lang w:val="en-US"/>
        </w:rPr>
        <w:t xml:space="preserve">of the Prisons Act is misplaced.  Such reliance seeks to establish that the second respondent detained the appellant without lawful authority.  As already indicated, the appellant was detained on the basis of a warrant of arrest issued by the court </w:t>
      </w:r>
      <w:r w:rsidRPr="00310CF3">
        <w:rPr>
          <w:rFonts w:ascii="Times New Roman" w:hAnsi="Times New Roman" w:cs="Times New Roman"/>
          <w:i/>
          <w:sz w:val="24"/>
          <w:szCs w:val="24"/>
          <w:lang w:val="en-US"/>
        </w:rPr>
        <w:t>a quo</w:t>
      </w:r>
      <w:r w:rsidRPr="00310CF3">
        <w:rPr>
          <w:rFonts w:ascii="Times New Roman" w:hAnsi="Times New Roman" w:cs="Times New Roman"/>
          <w:sz w:val="24"/>
          <w:szCs w:val="24"/>
          <w:lang w:val="en-US"/>
        </w:rPr>
        <w:t xml:space="preserve">.  The warrant of arrest had neither been cancelled nor withdrawn.  In fact, the court </w:t>
      </w:r>
      <w:r w:rsidRPr="00310CF3">
        <w:rPr>
          <w:rFonts w:ascii="Times New Roman" w:hAnsi="Times New Roman" w:cs="Times New Roman"/>
          <w:i/>
          <w:sz w:val="24"/>
          <w:szCs w:val="24"/>
          <w:lang w:val="en-US"/>
        </w:rPr>
        <w:t xml:space="preserve">a quo </w:t>
      </w:r>
      <w:r w:rsidRPr="00310CF3">
        <w:rPr>
          <w:rFonts w:ascii="Times New Roman" w:hAnsi="Times New Roman" w:cs="Times New Roman"/>
          <w:sz w:val="24"/>
          <w:szCs w:val="24"/>
          <w:lang w:val="en-US"/>
        </w:rPr>
        <w:t>was yet to determine the fate of that warrant.  For as long as the warrant remained valid and extant, the appellant’s detention at the hands of the second re</w:t>
      </w:r>
      <w:r w:rsidR="00CB4FDA">
        <w:rPr>
          <w:rFonts w:ascii="Times New Roman" w:hAnsi="Times New Roman" w:cs="Times New Roman"/>
          <w:sz w:val="24"/>
          <w:szCs w:val="24"/>
          <w:lang w:val="en-US"/>
        </w:rPr>
        <w:t>spondent</w:t>
      </w:r>
      <w:r w:rsidRPr="00310CF3">
        <w:rPr>
          <w:rFonts w:ascii="Times New Roman" w:hAnsi="Times New Roman" w:cs="Times New Roman"/>
          <w:sz w:val="24"/>
          <w:szCs w:val="24"/>
          <w:lang w:val="en-US"/>
        </w:rPr>
        <w:t xml:space="preserve"> was lawful.  In any event</w:t>
      </w:r>
      <w:r w:rsidR="001C70FA">
        <w:rPr>
          <w:rFonts w:ascii="Times New Roman" w:hAnsi="Times New Roman" w:cs="Times New Roman"/>
          <w:sz w:val="24"/>
          <w:szCs w:val="24"/>
          <w:lang w:val="en-US"/>
        </w:rPr>
        <w:t>,</w:t>
      </w:r>
      <w:r w:rsidRPr="00310CF3">
        <w:rPr>
          <w:rFonts w:ascii="Times New Roman" w:hAnsi="Times New Roman" w:cs="Times New Roman"/>
          <w:sz w:val="24"/>
          <w:szCs w:val="24"/>
          <w:lang w:val="en-US"/>
        </w:rPr>
        <w:t xml:space="preserve"> the appellant himself concedes in his founding affidavit </w:t>
      </w:r>
      <w:r w:rsidRPr="00310CF3">
        <w:rPr>
          <w:rFonts w:ascii="Times New Roman" w:hAnsi="Times New Roman" w:cs="Times New Roman"/>
          <w:i/>
          <w:sz w:val="24"/>
          <w:szCs w:val="24"/>
          <w:lang w:val="en-US"/>
        </w:rPr>
        <w:t>a quo</w:t>
      </w:r>
      <w:r w:rsidRPr="00310CF3">
        <w:rPr>
          <w:rFonts w:ascii="Times New Roman" w:hAnsi="Times New Roman" w:cs="Times New Roman"/>
          <w:sz w:val="24"/>
          <w:szCs w:val="24"/>
          <w:lang w:val="en-US"/>
        </w:rPr>
        <w:t xml:space="preserve">, that following the warrant of arrest his bail was </w:t>
      </w:r>
      <w:proofErr w:type="spellStart"/>
      <w:r w:rsidRPr="00310CF3">
        <w:rPr>
          <w:rFonts w:ascii="Times New Roman" w:hAnsi="Times New Roman" w:cs="Times New Roman"/>
          <w:sz w:val="24"/>
          <w:szCs w:val="24"/>
          <w:lang w:val="en-US"/>
        </w:rPr>
        <w:t>estreated</w:t>
      </w:r>
      <w:proofErr w:type="spellEnd"/>
      <w:r w:rsidRPr="00310CF3">
        <w:rPr>
          <w:rFonts w:ascii="Times New Roman" w:hAnsi="Times New Roman" w:cs="Times New Roman"/>
          <w:sz w:val="24"/>
          <w:szCs w:val="24"/>
          <w:lang w:val="en-US"/>
        </w:rPr>
        <w:t xml:space="preserve">.  He cannot now be heard to say that the second respondent held him in custody without lawful authority.  </w:t>
      </w:r>
    </w:p>
    <w:p w:rsidR="004C6670" w:rsidRDefault="004C6670" w:rsidP="001038C3">
      <w:pPr>
        <w:spacing w:after="0" w:line="240" w:lineRule="auto"/>
        <w:jc w:val="both"/>
        <w:rPr>
          <w:rFonts w:ascii="Times New Roman" w:hAnsi="Times New Roman" w:cs="Times New Roman"/>
          <w:sz w:val="24"/>
          <w:szCs w:val="24"/>
          <w:lang w:val="en-US"/>
        </w:rPr>
      </w:pPr>
    </w:p>
    <w:p w:rsidR="004C6670" w:rsidRDefault="004C6670" w:rsidP="0042164B">
      <w:pPr>
        <w:spacing w:after="0" w:line="480" w:lineRule="auto"/>
        <w:ind w:firstLine="1418"/>
        <w:jc w:val="both"/>
        <w:rPr>
          <w:rFonts w:ascii="Times New Roman" w:hAnsi="Times New Roman" w:cs="Times New Roman"/>
          <w:sz w:val="24"/>
          <w:szCs w:val="24"/>
          <w:lang w:val="en-US"/>
        </w:rPr>
      </w:pPr>
      <w:proofErr w:type="spellStart"/>
      <w:r>
        <w:rPr>
          <w:rFonts w:ascii="Times New Roman" w:hAnsi="Times New Roman" w:cs="Times New Roman"/>
          <w:sz w:val="24"/>
          <w:szCs w:val="24"/>
          <w:lang w:val="en-US"/>
        </w:rPr>
        <w:t>Mr</w:t>
      </w:r>
      <w:proofErr w:type="spellEnd"/>
      <w:r>
        <w:rPr>
          <w:rFonts w:ascii="Times New Roman" w:hAnsi="Times New Roman" w:cs="Times New Roman"/>
          <w:sz w:val="24"/>
          <w:szCs w:val="24"/>
          <w:lang w:val="en-US"/>
        </w:rPr>
        <w:t xml:space="preserve"> </w:t>
      </w:r>
      <w:proofErr w:type="spellStart"/>
      <w:r w:rsidRPr="00285264">
        <w:rPr>
          <w:rFonts w:ascii="Times New Roman" w:hAnsi="Times New Roman" w:cs="Times New Roman"/>
          <w:i/>
          <w:sz w:val="24"/>
          <w:szCs w:val="24"/>
          <w:lang w:val="en-US"/>
        </w:rPr>
        <w:t>Tavengwa</w:t>
      </w:r>
      <w:proofErr w:type="spellEnd"/>
      <w:r>
        <w:rPr>
          <w:rFonts w:ascii="Times New Roman" w:hAnsi="Times New Roman" w:cs="Times New Roman"/>
          <w:sz w:val="24"/>
          <w:szCs w:val="24"/>
          <w:lang w:val="en-US"/>
        </w:rPr>
        <w:t xml:space="preserve"> sought to argue that the court </w:t>
      </w:r>
      <w:r w:rsidRPr="00F942D6">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should have acted in terms of the </w:t>
      </w:r>
      <w:r w:rsidR="00233496">
        <w:rPr>
          <w:rFonts w:ascii="Times New Roman" w:hAnsi="Times New Roman" w:cs="Times New Roman"/>
          <w:i/>
          <w:sz w:val="24"/>
          <w:szCs w:val="24"/>
          <w:lang w:val="en-US"/>
        </w:rPr>
        <w:t>provis</w:t>
      </w:r>
      <w:r w:rsidRPr="004C6670">
        <w:rPr>
          <w:rFonts w:ascii="Times New Roman" w:hAnsi="Times New Roman" w:cs="Times New Roman"/>
          <w:i/>
          <w:sz w:val="24"/>
          <w:szCs w:val="24"/>
          <w:lang w:val="en-US"/>
        </w:rPr>
        <w:t>o</w:t>
      </w:r>
      <w:r w:rsidR="001038C3">
        <w:rPr>
          <w:rFonts w:ascii="Times New Roman" w:hAnsi="Times New Roman" w:cs="Times New Roman"/>
          <w:i/>
          <w:sz w:val="24"/>
          <w:szCs w:val="24"/>
          <w:lang w:val="en-US"/>
        </w:rPr>
        <w:t xml:space="preserve"> </w:t>
      </w:r>
      <w:r w:rsidR="001038C3">
        <w:rPr>
          <w:rFonts w:ascii="Times New Roman" w:hAnsi="Times New Roman" w:cs="Times New Roman"/>
          <w:sz w:val="24"/>
          <w:szCs w:val="24"/>
          <w:lang w:val="en-US"/>
        </w:rPr>
        <w:t>to s</w:t>
      </w:r>
      <w:r w:rsidR="005D4899">
        <w:rPr>
          <w:rFonts w:ascii="Times New Roman" w:hAnsi="Times New Roman" w:cs="Times New Roman"/>
          <w:sz w:val="24"/>
          <w:szCs w:val="24"/>
          <w:lang w:val="en-US"/>
        </w:rPr>
        <w:t xml:space="preserve"> 8 (</w:t>
      </w:r>
      <w:r w:rsidR="001038C3">
        <w:rPr>
          <w:rFonts w:ascii="Times New Roman" w:hAnsi="Times New Roman" w:cs="Times New Roman"/>
          <w:sz w:val="24"/>
          <w:szCs w:val="24"/>
          <w:lang w:val="en-US"/>
        </w:rPr>
        <w:t>3)</w:t>
      </w:r>
      <w:r w:rsidR="00A023AD">
        <w:rPr>
          <w:rFonts w:ascii="Times New Roman" w:hAnsi="Times New Roman" w:cs="Times New Roman"/>
          <w:sz w:val="24"/>
          <w:szCs w:val="24"/>
          <w:lang w:val="en-US"/>
        </w:rPr>
        <w:t xml:space="preserve"> </w:t>
      </w:r>
      <w:r w:rsidR="001038C3">
        <w:rPr>
          <w:rFonts w:ascii="Times New Roman" w:hAnsi="Times New Roman" w:cs="Times New Roman"/>
          <w:sz w:val="24"/>
          <w:szCs w:val="24"/>
          <w:lang w:val="en-US"/>
        </w:rPr>
        <w:t xml:space="preserve">(b) of </w:t>
      </w:r>
      <w:r w:rsidR="00285264">
        <w:rPr>
          <w:rFonts w:ascii="Times New Roman" w:hAnsi="Times New Roman" w:cs="Times New Roman"/>
          <w:sz w:val="24"/>
          <w:szCs w:val="24"/>
          <w:lang w:val="en-US"/>
        </w:rPr>
        <w:t>the Act</w:t>
      </w:r>
      <w:r w:rsidR="001038C3">
        <w:rPr>
          <w:rFonts w:ascii="Times New Roman" w:hAnsi="Times New Roman" w:cs="Times New Roman"/>
          <w:sz w:val="24"/>
          <w:szCs w:val="24"/>
          <w:lang w:val="en-US"/>
        </w:rPr>
        <w:t xml:space="preserve"> thereby releasing the appellant.  That argument has no merit.  The </w:t>
      </w:r>
      <w:r w:rsidR="00233496">
        <w:rPr>
          <w:rFonts w:ascii="Times New Roman" w:hAnsi="Times New Roman" w:cs="Times New Roman"/>
          <w:i/>
          <w:sz w:val="24"/>
          <w:szCs w:val="24"/>
          <w:lang w:val="en-US"/>
        </w:rPr>
        <w:t>provis</w:t>
      </w:r>
      <w:r w:rsidR="001038C3" w:rsidRPr="001038C3">
        <w:rPr>
          <w:rFonts w:ascii="Times New Roman" w:hAnsi="Times New Roman" w:cs="Times New Roman"/>
          <w:i/>
          <w:sz w:val="24"/>
          <w:szCs w:val="24"/>
          <w:lang w:val="en-US"/>
        </w:rPr>
        <w:t xml:space="preserve">o </w:t>
      </w:r>
      <w:r w:rsidR="001038C3">
        <w:rPr>
          <w:rFonts w:ascii="Times New Roman" w:hAnsi="Times New Roman" w:cs="Times New Roman"/>
          <w:sz w:val="24"/>
          <w:szCs w:val="24"/>
          <w:lang w:val="en-US"/>
        </w:rPr>
        <w:t>reads:</w:t>
      </w:r>
      <w:r>
        <w:rPr>
          <w:rFonts w:ascii="Times New Roman" w:hAnsi="Times New Roman" w:cs="Times New Roman"/>
          <w:sz w:val="24"/>
          <w:szCs w:val="24"/>
          <w:lang w:val="en-US"/>
        </w:rPr>
        <w:t xml:space="preserve"> </w:t>
      </w:r>
    </w:p>
    <w:p w:rsidR="0042164B" w:rsidRDefault="0042164B" w:rsidP="0042164B">
      <w:pPr>
        <w:spacing w:line="240" w:lineRule="auto"/>
        <w:ind w:left="1134"/>
        <w:jc w:val="both"/>
        <w:rPr>
          <w:rFonts w:ascii="Times New Roman" w:hAnsi="Times New Roman" w:cs="Times New Roman"/>
          <w:sz w:val="24"/>
          <w:szCs w:val="24"/>
          <w:lang w:val="en-US"/>
        </w:rPr>
      </w:pPr>
      <w:r>
        <w:rPr>
          <w:rFonts w:ascii="Times New Roman" w:hAnsi="Times New Roman" w:cs="Times New Roman"/>
          <w:sz w:val="24"/>
          <w:szCs w:val="24"/>
          <w:lang w:val="en-US"/>
        </w:rPr>
        <w:t>“Provided that a judge of the High Court may, in terms of Part IX of the Criminal Procedure and Evidence Act [</w:t>
      </w:r>
      <w:r w:rsidRPr="0042164B">
        <w:rPr>
          <w:rFonts w:ascii="Times New Roman" w:hAnsi="Times New Roman" w:cs="Times New Roman"/>
          <w:i/>
          <w:sz w:val="24"/>
          <w:szCs w:val="24"/>
          <w:lang w:val="en-US"/>
        </w:rPr>
        <w:t>Chapter 9:07</w:t>
      </w:r>
      <w:r>
        <w:rPr>
          <w:rFonts w:ascii="Times New Roman" w:hAnsi="Times New Roman" w:cs="Times New Roman"/>
          <w:sz w:val="24"/>
          <w:szCs w:val="24"/>
          <w:lang w:val="en-US"/>
        </w:rPr>
        <w:t>] release the accused on bail.”</w:t>
      </w:r>
    </w:p>
    <w:p w:rsidR="00233496" w:rsidRDefault="00233496" w:rsidP="0042164B">
      <w:pPr>
        <w:spacing w:line="240" w:lineRule="auto"/>
        <w:ind w:left="1134"/>
        <w:jc w:val="both"/>
        <w:rPr>
          <w:rFonts w:ascii="Times New Roman" w:hAnsi="Times New Roman" w:cs="Times New Roman"/>
          <w:sz w:val="24"/>
          <w:szCs w:val="24"/>
          <w:lang w:val="en-US"/>
        </w:rPr>
      </w:pPr>
    </w:p>
    <w:p w:rsidR="00310CF3" w:rsidRPr="00310CF3" w:rsidRDefault="00233496" w:rsidP="00F942D6">
      <w:pPr>
        <w:spacing w:line="480" w:lineRule="auto"/>
        <w:ind w:firstLine="1418"/>
        <w:jc w:val="both"/>
        <w:rPr>
          <w:rFonts w:ascii="Times New Roman" w:hAnsi="Times New Roman" w:cs="Times New Roman"/>
          <w:sz w:val="24"/>
          <w:szCs w:val="24"/>
          <w:lang w:val="en-US"/>
        </w:rPr>
      </w:pPr>
      <w:r>
        <w:rPr>
          <w:rFonts w:ascii="Times New Roman" w:hAnsi="Times New Roman" w:cs="Times New Roman"/>
          <w:sz w:val="24"/>
          <w:szCs w:val="24"/>
          <w:lang w:val="en-US"/>
        </w:rPr>
        <w:t xml:space="preserve">The </w:t>
      </w:r>
      <w:r w:rsidRPr="00233496">
        <w:rPr>
          <w:rFonts w:ascii="Times New Roman" w:hAnsi="Times New Roman" w:cs="Times New Roman"/>
          <w:i/>
          <w:sz w:val="24"/>
          <w:szCs w:val="24"/>
          <w:lang w:val="en-US"/>
        </w:rPr>
        <w:t>proviso</w:t>
      </w:r>
      <w:r>
        <w:rPr>
          <w:rFonts w:ascii="Times New Roman" w:hAnsi="Times New Roman" w:cs="Times New Roman"/>
          <w:i/>
          <w:sz w:val="24"/>
          <w:szCs w:val="24"/>
          <w:lang w:val="en-US"/>
        </w:rPr>
        <w:t xml:space="preserve"> </w:t>
      </w:r>
      <w:r>
        <w:rPr>
          <w:rFonts w:ascii="Times New Roman" w:hAnsi="Times New Roman" w:cs="Times New Roman"/>
          <w:sz w:val="24"/>
          <w:szCs w:val="24"/>
          <w:lang w:val="en-US"/>
        </w:rPr>
        <w:t xml:space="preserve">does not make it mandatory that the court </w:t>
      </w:r>
      <w:r w:rsidRPr="00233496">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shall, upon termination of proceedings, release the accused on bail.  The use of the word “may” means that such indulgence shall be at the discretion of the court </w:t>
      </w:r>
      <w:r w:rsidRPr="00233496">
        <w:rPr>
          <w:rFonts w:ascii="Times New Roman" w:hAnsi="Times New Roman" w:cs="Times New Roman"/>
          <w:i/>
          <w:sz w:val="24"/>
          <w:szCs w:val="24"/>
          <w:lang w:val="en-US"/>
        </w:rPr>
        <w:t>a quo</w:t>
      </w:r>
      <w:r>
        <w:rPr>
          <w:rFonts w:ascii="Times New Roman" w:hAnsi="Times New Roman" w:cs="Times New Roman"/>
          <w:sz w:val="24"/>
          <w:szCs w:val="24"/>
          <w:lang w:val="en-US"/>
        </w:rPr>
        <w:t xml:space="preserve">.   Further, the </w:t>
      </w:r>
      <w:r w:rsidRPr="00F942D6">
        <w:rPr>
          <w:rFonts w:ascii="Times New Roman" w:hAnsi="Times New Roman" w:cs="Times New Roman"/>
          <w:i/>
          <w:sz w:val="24"/>
          <w:szCs w:val="24"/>
          <w:lang w:val="en-US"/>
        </w:rPr>
        <w:t>proviso</w:t>
      </w:r>
      <w:r>
        <w:rPr>
          <w:rFonts w:ascii="Times New Roman" w:hAnsi="Times New Roman" w:cs="Times New Roman"/>
          <w:sz w:val="24"/>
          <w:szCs w:val="24"/>
          <w:lang w:val="en-US"/>
        </w:rPr>
        <w:t xml:space="preserve"> does not </w:t>
      </w:r>
      <w:r>
        <w:rPr>
          <w:rFonts w:ascii="Times New Roman" w:hAnsi="Times New Roman" w:cs="Times New Roman"/>
          <w:sz w:val="24"/>
          <w:szCs w:val="24"/>
          <w:lang w:val="en-US"/>
        </w:rPr>
        <w:lastRenderedPageBreak/>
        <w:t xml:space="preserve">provide that the court </w:t>
      </w:r>
      <w:r w:rsidRPr="00F942D6">
        <w:rPr>
          <w:rFonts w:ascii="Times New Roman" w:hAnsi="Times New Roman" w:cs="Times New Roman"/>
          <w:i/>
          <w:sz w:val="24"/>
          <w:szCs w:val="24"/>
          <w:lang w:val="en-US"/>
        </w:rPr>
        <w:t>a quo</w:t>
      </w:r>
      <w:r w:rsidR="00171114">
        <w:rPr>
          <w:rFonts w:ascii="Times New Roman" w:hAnsi="Times New Roman" w:cs="Times New Roman"/>
          <w:sz w:val="24"/>
          <w:szCs w:val="24"/>
          <w:lang w:val="en-US"/>
        </w:rPr>
        <w:t xml:space="preserve"> </w:t>
      </w:r>
      <w:r>
        <w:rPr>
          <w:rFonts w:ascii="Times New Roman" w:hAnsi="Times New Roman" w:cs="Times New Roman"/>
          <w:sz w:val="24"/>
          <w:szCs w:val="24"/>
          <w:lang w:val="en-US"/>
        </w:rPr>
        <w:t>should grant bail “</w:t>
      </w:r>
      <w:proofErr w:type="spellStart"/>
      <w:r w:rsidRPr="00233496">
        <w:rPr>
          <w:rFonts w:ascii="Times New Roman" w:hAnsi="Times New Roman" w:cs="Times New Roman"/>
          <w:i/>
          <w:sz w:val="24"/>
          <w:szCs w:val="24"/>
          <w:lang w:val="en-US"/>
        </w:rPr>
        <w:t>mero</w:t>
      </w:r>
      <w:proofErr w:type="spellEnd"/>
      <w:r w:rsidRPr="00233496">
        <w:rPr>
          <w:rFonts w:ascii="Times New Roman" w:hAnsi="Times New Roman" w:cs="Times New Roman"/>
          <w:i/>
          <w:sz w:val="24"/>
          <w:szCs w:val="24"/>
          <w:lang w:val="en-US"/>
        </w:rPr>
        <w:t xml:space="preserve"> </w:t>
      </w:r>
      <w:proofErr w:type="spellStart"/>
      <w:r w:rsidRPr="00233496">
        <w:rPr>
          <w:rFonts w:ascii="Times New Roman" w:hAnsi="Times New Roman" w:cs="Times New Roman"/>
          <w:i/>
          <w:sz w:val="24"/>
          <w:szCs w:val="24"/>
          <w:lang w:val="en-US"/>
        </w:rPr>
        <w:t>motu</w:t>
      </w:r>
      <w:proofErr w:type="spellEnd"/>
      <w:r>
        <w:rPr>
          <w:rFonts w:ascii="Times New Roman" w:hAnsi="Times New Roman" w:cs="Times New Roman"/>
          <w:sz w:val="24"/>
          <w:szCs w:val="24"/>
          <w:lang w:val="en-US"/>
        </w:rPr>
        <w:t xml:space="preserve">” without application.  It is common cause that the appellant did not </w:t>
      </w:r>
      <w:r w:rsidR="00FB2740">
        <w:rPr>
          <w:rFonts w:ascii="Times New Roman" w:hAnsi="Times New Roman" w:cs="Times New Roman"/>
          <w:sz w:val="24"/>
          <w:szCs w:val="24"/>
          <w:lang w:val="en-US"/>
        </w:rPr>
        <w:t xml:space="preserve">apply for bail at the termination of proceedings or at any time thereafter.  In any event the gist of the appellant`s application </w:t>
      </w:r>
      <w:r w:rsidR="00FB2740" w:rsidRPr="00F942D6">
        <w:rPr>
          <w:rFonts w:ascii="Times New Roman" w:hAnsi="Times New Roman" w:cs="Times New Roman"/>
          <w:i/>
          <w:sz w:val="24"/>
          <w:szCs w:val="24"/>
          <w:lang w:val="en-US"/>
        </w:rPr>
        <w:t>a quo</w:t>
      </w:r>
      <w:r w:rsidR="00FB2740">
        <w:rPr>
          <w:rFonts w:ascii="Times New Roman" w:hAnsi="Times New Roman" w:cs="Times New Roman"/>
          <w:sz w:val="24"/>
          <w:szCs w:val="24"/>
          <w:lang w:val="en-US"/>
        </w:rPr>
        <w:t xml:space="preserve"> was not for bail but for “</w:t>
      </w:r>
      <w:r w:rsidR="00FB2740" w:rsidRPr="00FB2740">
        <w:rPr>
          <w:rFonts w:ascii="Times New Roman" w:hAnsi="Times New Roman" w:cs="Times New Roman"/>
          <w:i/>
          <w:sz w:val="24"/>
          <w:szCs w:val="24"/>
          <w:lang w:val="en-US"/>
        </w:rPr>
        <w:t>habeas corpus</w:t>
      </w:r>
      <w:r w:rsidR="00FB2740">
        <w:rPr>
          <w:rFonts w:ascii="Times New Roman" w:hAnsi="Times New Roman" w:cs="Times New Roman"/>
          <w:sz w:val="24"/>
          <w:szCs w:val="24"/>
          <w:lang w:val="en-US"/>
        </w:rPr>
        <w:t xml:space="preserve">” on the grounds that his detention was unlawful in the first place.   </w:t>
      </w:r>
      <w:r w:rsidR="00310CF3" w:rsidRPr="00310CF3">
        <w:rPr>
          <w:rFonts w:ascii="Times New Roman" w:hAnsi="Times New Roman" w:cs="Times New Roman"/>
          <w:sz w:val="24"/>
          <w:szCs w:val="24"/>
          <w:lang w:val="en-US"/>
        </w:rPr>
        <w:t>We agree</w:t>
      </w:r>
      <w:r w:rsidR="008C206B">
        <w:rPr>
          <w:rFonts w:ascii="Times New Roman" w:hAnsi="Times New Roman" w:cs="Times New Roman"/>
          <w:sz w:val="24"/>
          <w:szCs w:val="24"/>
          <w:lang w:val="en-US"/>
        </w:rPr>
        <w:t>,</w:t>
      </w:r>
      <w:r w:rsidR="00310CF3" w:rsidRPr="00310CF3">
        <w:rPr>
          <w:rFonts w:ascii="Times New Roman" w:hAnsi="Times New Roman" w:cs="Times New Roman"/>
          <w:sz w:val="24"/>
          <w:szCs w:val="24"/>
          <w:lang w:val="en-US"/>
        </w:rPr>
        <w:t xml:space="preserve"> however</w:t>
      </w:r>
      <w:r w:rsidR="008C206B">
        <w:rPr>
          <w:rFonts w:ascii="Times New Roman" w:hAnsi="Times New Roman" w:cs="Times New Roman"/>
          <w:sz w:val="24"/>
          <w:szCs w:val="24"/>
          <w:lang w:val="en-US"/>
        </w:rPr>
        <w:t>,</w:t>
      </w:r>
      <w:r w:rsidR="00310CF3" w:rsidRPr="00310CF3">
        <w:rPr>
          <w:rFonts w:ascii="Times New Roman" w:hAnsi="Times New Roman" w:cs="Times New Roman"/>
          <w:sz w:val="24"/>
          <w:szCs w:val="24"/>
          <w:lang w:val="en-US"/>
        </w:rPr>
        <w:t xml:space="preserve"> with </w:t>
      </w:r>
      <w:proofErr w:type="spellStart"/>
      <w:r w:rsidR="00310CF3" w:rsidRPr="00310CF3">
        <w:rPr>
          <w:rFonts w:ascii="Times New Roman" w:hAnsi="Times New Roman" w:cs="Times New Roman"/>
          <w:sz w:val="24"/>
          <w:szCs w:val="24"/>
          <w:lang w:val="en-US"/>
        </w:rPr>
        <w:t>Mr</w:t>
      </w:r>
      <w:proofErr w:type="spellEnd"/>
      <w:r w:rsidR="00310CF3" w:rsidRPr="00310CF3">
        <w:rPr>
          <w:rFonts w:ascii="Times New Roman" w:hAnsi="Times New Roman" w:cs="Times New Roman"/>
          <w:sz w:val="24"/>
          <w:szCs w:val="24"/>
          <w:lang w:val="en-US"/>
        </w:rPr>
        <w:t xml:space="preserve"> </w:t>
      </w:r>
      <w:proofErr w:type="spellStart"/>
      <w:r w:rsidR="00310CF3" w:rsidRPr="00310CF3">
        <w:rPr>
          <w:rFonts w:ascii="Times New Roman" w:hAnsi="Times New Roman" w:cs="Times New Roman"/>
          <w:i/>
          <w:sz w:val="24"/>
          <w:szCs w:val="24"/>
          <w:lang w:val="en-US"/>
        </w:rPr>
        <w:t>Tavengwa</w:t>
      </w:r>
      <w:proofErr w:type="spellEnd"/>
      <w:r w:rsidR="00310CF3" w:rsidRPr="00310CF3">
        <w:rPr>
          <w:rFonts w:ascii="Times New Roman" w:hAnsi="Times New Roman" w:cs="Times New Roman"/>
          <w:sz w:val="24"/>
          <w:szCs w:val="24"/>
          <w:lang w:val="en-US"/>
        </w:rPr>
        <w:t xml:space="preserve"> that para 3 of </w:t>
      </w:r>
      <w:r w:rsidR="008C206B">
        <w:rPr>
          <w:rFonts w:ascii="Times New Roman" w:hAnsi="Times New Roman" w:cs="Times New Roman"/>
          <w:sz w:val="24"/>
          <w:szCs w:val="24"/>
          <w:lang w:val="en-US"/>
        </w:rPr>
        <w:t xml:space="preserve">the </w:t>
      </w:r>
      <w:r w:rsidR="00310CF3" w:rsidRPr="00310CF3">
        <w:rPr>
          <w:rFonts w:ascii="Times New Roman" w:hAnsi="Times New Roman" w:cs="Times New Roman"/>
          <w:sz w:val="24"/>
          <w:szCs w:val="24"/>
          <w:lang w:val="en-US"/>
        </w:rPr>
        <w:t xml:space="preserve">order of the </w:t>
      </w:r>
      <w:r w:rsidR="00FB2740" w:rsidRPr="00310CF3">
        <w:rPr>
          <w:rFonts w:ascii="Times New Roman" w:hAnsi="Times New Roman" w:cs="Times New Roman"/>
          <w:sz w:val="24"/>
          <w:szCs w:val="24"/>
          <w:lang w:val="en-US"/>
        </w:rPr>
        <w:t xml:space="preserve">court </w:t>
      </w:r>
      <w:r w:rsidR="00FB2740">
        <w:rPr>
          <w:rFonts w:ascii="Times New Roman" w:hAnsi="Times New Roman" w:cs="Times New Roman"/>
          <w:sz w:val="24"/>
          <w:szCs w:val="24"/>
          <w:lang w:val="en-US"/>
        </w:rPr>
        <w:t>a</w:t>
      </w:r>
      <w:r w:rsidR="00310CF3" w:rsidRPr="00310CF3">
        <w:rPr>
          <w:rFonts w:ascii="Times New Roman" w:hAnsi="Times New Roman" w:cs="Times New Roman"/>
          <w:i/>
          <w:sz w:val="24"/>
          <w:szCs w:val="24"/>
          <w:lang w:val="en-US"/>
        </w:rPr>
        <w:t xml:space="preserve"> quo </w:t>
      </w:r>
      <w:r w:rsidR="00310CF3" w:rsidRPr="00310CF3">
        <w:rPr>
          <w:rFonts w:ascii="Times New Roman" w:hAnsi="Times New Roman" w:cs="Times New Roman"/>
          <w:sz w:val="24"/>
          <w:szCs w:val="24"/>
          <w:lang w:val="en-US"/>
        </w:rPr>
        <w:t xml:space="preserve">grants relief which had not been sought by </w:t>
      </w:r>
      <w:r w:rsidR="00D309D1">
        <w:rPr>
          <w:rFonts w:ascii="Times New Roman" w:hAnsi="Times New Roman" w:cs="Times New Roman"/>
          <w:sz w:val="24"/>
          <w:szCs w:val="24"/>
          <w:lang w:val="en-US"/>
        </w:rPr>
        <w:t>either party</w:t>
      </w:r>
      <w:r w:rsidR="00310CF3" w:rsidRPr="00310CF3">
        <w:rPr>
          <w:rFonts w:ascii="Times New Roman" w:hAnsi="Times New Roman" w:cs="Times New Roman"/>
          <w:sz w:val="24"/>
          <w:szCs w:val="24"/>
          <w:lang w:val="en-US"/>
        </w:rPr>
        <w:t>.  It cannot stand</w:t>
      </w:r>
      <w:r w:rsidR="00FB2740">
        <w:rPr>
          <w:rFonts w:ascii="Times New Roman" w:hAnsi="Times New Roman" w:cs="Times New Roman"/>
          <w:sz w:val="24"/>
          <w:szCs w:val="24"/>
          <w:lang w:val="en-US"/>
        </w:rPr>
        <w:t>.</w:t>
      </w:r>
    </w:p>
    <w:p w:rsidR="00F942D6" w:rsidRDefault="00F942D6" w:rsidP="00F942D6">
      <w:pPr>
        <w:spacing w:after="0" w:line="240" w:lineRule="auto"/>
        <w:jc w:val="both"/>
        <w:rPr>
          <w:rFonts w:ascii="Times New Roman" w:hAnsi="Times New Roman" w:cs="Times New Roman"/>
          <w:b/>
          <w:sz w:val="24"/>
          <w:szCs w:val="24"/>
          <w:u w:val="single"/>
          <w:lang w:val="en-US"/>
        </w:rPr>
      </w:pPr>
    </w:p>
    <w:p w:rsidR="00310CF3" w:rsidRPr="00310CF3" w:rsidRDefault="00310CF3" w:rsidP="00310CF3">
      <w:pPr>
        <w:spacing w:after="0" w:line="480" w:lineRule="auto"/>
        <w:jc w:val="both"/>
        <w:rPr>
          <w:rFonts w:ascii="Times New Roman" w:hAnsi="Times New Roman" w:cs="Times New Roman"/>
          <w:b/>
          <w:i/>
          <w:sz w:val="24"/>
          <w:szCs w:val="24"/>
          <w:u w:val="single"/>
          <w:lang w:val="en-US"/>
        </w:rPr>
      </w:pPr>
      <w:r w:rsidRPr="00310CF3">
        <w:rPr>
          <w:rFonts w:ascii="Times New Roman" w:hAnsi="Times New Roman" w:cs="Times New Roman"/>
          <w:b/>
          <w:sz w:val="24"/>
          <w:szCs w:val="24"/>
          <w:u w:val="single"/>
          <w:lang w:val="en-US"/>
        </w:rPr>
        <w:t>DISPOSITION</w:t>
      </w:r>
    </w:p>
    <w:p w:rsidR="00310CF3" w:rsidRPr="00310CF3" w:rsidRDefault="00310CF3" w:rsidP="00310CF3">
      <w:pPr>
        <w:spacing w:line="480" w:lineRule="auto"/>
        <w:ind w:firstLine="1440"/>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In ou</w:t>
      </w:r>
      <w:r w:rsidR="001B52C7">
        <w:rPr>
          <w:rFonts w:ascii="Times New Roman" w:hAnsi="Times New Roman" w:cs="Times New Roman"/>
          <w:sz w:val="24"/>
          <w:szCs w:val="24"/>
          <w:lang w:val="en-US"/>
        </w:rPr>
        <w:t>r view, the appeal against para</w:t>
      </w:r>
      <w:r w:rsidRPr="00310CF3">
        <w:rPr>
          <w:rFonts w:ascii="Times New Roman" w:hAnsi="Times New Roman" w:cs="Times New Roman"/>
          <w:sz w:val="24"/>
          <w:szCs w:val="24"/>
          <w:lang w:val="en-US"/>
        </w:rPr>
        <w:t xml:space="preserve"> 1 of the order of the court </w:t>
      </w:r>
      <w:r w:rsidRPr="00310CF3">
        <w:rPr>
          <w:rFonts w:ascii="Times New Roman" w:hAnsi="Times New Roman" w:cs="Times New Roman"/>
          <w:i/>
          <w:sz w:val="24"/>
          <w:szCs w:val="24"/>
          <w:lang w:val="en-US"/>
        </w:rPr>
        <w:t xml:space="preserve">a quo </w:t>
      </w:r>
      <w:r w:rsidRPr="00310CF3">
        <w:rPr>
          <w:rFonts w:ascii="Times New Roman" w:hAnsi="Times New Roman" w:cs="Times New Roman"/>
          <w:sz w:val="24"/>
          <w:szCs w:val="24"/>
          <w:lang w:val="en-US"/>
        </w:rPr>
        <w:t>has no merit.</w:t>
      </w:r>
      <w:r w:rsidR="00142F6A">
        <w:rPr>
          <w:rFonts w:ascii="Times New Roman" w:hAnsi="Times New Roman" w:cs="Times New Roman"/>
          <w:sz w:val="24"/>
          <w:szCs w:val="24"/>
          <w:lang w:val="en-US"/>
        </w:rPr>
        <w:t xml:space="preserve"> It ought to fail.  However, </w:t>
      </w:r>
      <w:r w:rsidR="00142F6A" w:rsidRPr="00310CF3">
        <w:rPr>
          <w:rFonts w:ascii="Times New Roman" w:hAnsi="Times New Roman" w:cs="Times New Roman"/>
          <w:sz w:val="24"/>
          <w:szCs w:val="24"/>
          <w:lang w:val="en-US"/>
        </w:rPr>
        <w:t>the</w:t>
      </w:r>
      <w:r w:rsidR="001B52C7">
        <w:rPr>
          <w:rFonts w:ascii="Times New Roman" w:hAnsi="Times New Roman" w:cs="Times New Roman"/>
          <w:sz w:val="24"/>
          <w:szCs w:val="24"/>
          <w:lang w:val="en-US"/>
        </w:rPr>
        <w:t xml:space="preserve"> appeal directed at para 2</w:t>
      </w:r>
      <w:r w:rsidRPr="00310CF3">
        <w:rPr>
          <w:rFonts w:ascii="Times New Roman" w:hAnsi="Times New Roman" w:cs="Times New Roman"/>
          <w:sz w:val="24"/>
          <w:szCs w:val="24"/>
          <w:lang w:val="en-US"/>
        </w:rPr>
        <w:t xml:space="preserve"> of that order has merit.  It must succeed.  There will be no order as to costs.</w:t>
      </w:r>
    </w:p>
    <w:p w:rsidR="00310CF3" w:rsidRPr="00310CF3" w:rsidRDefault="00310CF3" w:rsidP="00310CF3">
      <w:pPr>
        <w:spacing w:after="0" w:line="480" w:lineRule="auto"/>
        <w:ind w:firstLine="720"/>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ab/>
        <w:t xml:space="preserve">In the result, </w:t>
      </w:r>
      <w:r w:rsidR="00142F6A">
        <w:rPr>
          <w:rFonts w:ascii="Times New Roman" w:hAnsi="Times New Roman" w:cs="Times New Roman"/>
          <w:sz w:val="24"/>
          <w:szCs w:val="24"/>
          <w:lang w:val="en-US"/>
        </w:rPr>
        <w:t xml:space="preserve">it is </w:t>
      </w:r>
      <w:r w:rsidRPr="00310CF3">
        <w:rPr>
          <w:rFonts w:ascii="Times New Roman" w:hAnsi="Times New Roman" w:cs="Times New Roman"/>
          <w:sz w:val="24"/>
          <w:szCs w:val="24"/>
          <w:lang w:val="en-US"/>
        </w:rPr>
        <w:t>ordered as follows:</w:t>
      </w:r>
    </w:p>
    <w:p w:rsidR="00310CF3" w:rsidRPr="00310CF3" w:rsidRDefault="00310CF3" w:rsidP="00310CF3">
      <w:pPr>
        <w:numPr>
          <w:ilvl w:val="0"/>
          <w:numId w:val="9"/>
        </w:numPr>
        <w:spacing w:after="0" w:line="480" w:lineRule="auto"/>
        <w:contextualSpacing/>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The appeal succeeds in part.</w:t>
      </w:r>
    </w:p>
    <w:p w:rsidR="00310CF3" w:rsidRPr="00310CF3" w:rsidRDefault="001C51A8" w:rsidP="00310CF3">
      <w:pPr>
        <w:numPr>
          <w:ilvl w:val="0"/>
          <w:numId w:val="9"/>
        </w:num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Paragraph 1</w:t>
      </w:r>
      <w:r w:rsidR="00310CF3" w:rsidRPr="00310CF3">
        <w:rPr>
          <w:rFonts w:ascii="Times New Roman" w:hAnsi="Times New Roman" w:cs="Times New Roman"/>
          <w:sz w:val="24"/>
          <w:szCs w:val="24"/>
          <w:lang w:val="en-US"/>
        </w:rPr>
        <w:t xml:space="preserve"> of the order of the court </w:t>
      </w:r>
      <w:r w:rsidR="00310CF3" w:rsidRPr="00310CF3">
        <w:rPr>
          <w:rFonts w:ascii="Times New Roman" w:hAnsi="Times New Roman" w:cs="Times New Roman"/>
          <w:i/>
          <w:sz w:val="24"/>
          <w:szCs w:val="24"/>
          <w:lang w:val="en-US"/>
        </w:rPr>
        <w:t xml:space="preserve">a quo </w:t>
      </w:r>
      <w:r w:rsidR="00BB6542">
        <w:rPr>
          <w:rFonts w:ascii="Times New Roman" w:hAnsi="Times New Roman" w:cs="Times New Roman"/>
          <w:sz w:val="24"/>
          <w:szCs w:val="24"/>
          <w:lang w:val="en-US"/>
        </w:rPr>
        <w:t>be and is</w:t>
      </w:r>
      <w:r w:rsidR="00310CF3" w:rsidRPr="00310CF3">
        <w:rPr>
          <w:rFonts w:ascii="Times New Roman" w:hAnsi="Times New Roman" w:cs="Times New Roman"/>
          <w:sz w:val="24"/>
          <w:szCs w:val="24"/>
          <w:lang w:val="en-US"/>
        </w:rPr>
        <w:t xml:space="preserve"> hereby upheld.</w:t>
      </w:r>
    </w:p>
    <w:p w:rsidR="00310CF3" w:rsidRPr="00310CF3" w:rsidRDefault="00310CF3" w:rsidP="00310CF3">
      <w:pPr>
        <w:spacing w:line="240" w:lineRule="auto"/>
        <w:ind w:left="1080"/>
        <w:contextualSpacing/>
        <w:jc w:val="both"/>
        <w:rPr>
          <w:rFonts w:ascii="Times New Roman" w:hAnsi="Times New Roman" w:cs="Times New Roman"/>
          <w:sz w:val="24"/>
          <w:szCs w:val="24"/>
          <w:lang w:val="en-US"/>
        </w:rPr>
      </w:pPr>
    </w:p>
    <w:p w:rsidR="00310CF3" w:rsidRPr="00310CF3" w:rsidRDefault="00CB7060" w:rsidP="00310CF3">
      <w:pPr>
        <w:numPr>
          <w:ilvl w:val="0"/>
          <w:numId w:val="9"/>
        </w:numPr>
        <w:spacing w:line="240" w:lineRule="auto"/>
        <w:contextualSpacing/>
        <w:jc w:val="both"/>
        <w:rPr>
          <w:rFonts w:ascii="Times New Roman" w:hAnsi="Times New Roman" w:cs="Times New Roman"/>
          <w:sz w:val="24"/>
          <w:szCs w:val="24"/>
          <w:lang w:val="en-US"/>
        </w:rPr>
      </w:pPr>
      <w:r>
        <w:rPr>
          <w:rFonts w:ascii="Times New Roman" w:hAnsi="Times New Roman" w:cs="Times New Roman"/>
          <w:sz w:val="24"/>
          <w:szCs w:val="24"/>
          <w:lang w:val="en-US"/>
        </w:rPr>
        <w:t>Paragraph 2</w:t>
      </w:r>
      <w:r w:rsidR="00310CF3" w:rsidRPr="00310CF3">
        <w:rPr>
          <w:rFonts w:ascii="Times New Roman" w:hAnsi="Times New Roman" w:cs="Times New Roman"/>
          <w:sz w:val="24"/>
          <w:szCs w:val="24"/>
          <w:lang w:val="en-US"/>
        </w:rPr>
        <w:t xml:space="preserve"> of the order of the court </w:t>
      </w:r>
      <w:r w:rsidR="00310CF3" w:rsidRPr="00310CF3">
        <w:rPr>
          <w:rFonts w:ascii="Times New Roman" w:hAnsi="Times New Roman" w:cs="Times New Roman"/>
          <w:i/>
          <w:sz w:val="24"/>
          <w:szCs w:val="24"/>
          <w:lang w:val="en-US"/>
        </w:rPr>
        <w:t xml:space="preserve">a quo </w:t>
      </w:r>
      <w:r w:rsidR="00310CF3" w:rsidRPr="00310CF3">
        <w:rPr>
          <w:rFonts w:ascii="Times New Roman" w:hAnsi="Times New Roman" w:cs="Times New Roman"/>
          <w:sz w:val="24"/>
          <w:szCs w:val="24"/>
          <w:lang w:val="en-US"/>
        </w:rPr>
        <w:t>be and is hereby set aside.</w:t>
      </w:r>
    </w:p>
    <w:p w:rsidR="00310CF3" w:rsidRPr="00310CF3" w:rsidRDefault="00310CF3" w:rsidP="00310CF3">
      <w:pPr>
        <w:spacing w:line="259" w:lineRule="auto"/>
        <w:ind w:left="720"/>
        <w:contextualSpacing/>
        <w:rPr>
          <w:rFonts w:ascii="Times New Roman" w:hAnsi="Times New Roman" w:cs="Times New Roman"/>
          <w:sz w:val="24"/>
          <w:szCs w:val="24"/>
          <w:lang w:val="en-US"/>
        </w:rPr>
      </w:pPr>
    </w:p>
    <w:p w:rsidR="00310CF3" w:rsidRPr="00310CF3" w:rsidRDefault="00310CF3" w:rsidP="00310CF3">
      <w:pPr>
        <w:spacing w:line="240" w:lineRule="auto"/>
        <w:jc w:val="both"/>
        <w:rPr>
          <w:rFonts w:ascii="Times New Roman" w:hAnsi="Times New Roman" w:cs="Times New Roman"/>
          <w:sz w:val="24"/>
          <w:szCs w:val="24"/>
          <w:lang w:val="en-US"/>
        </w:rPr>
      </w:pPr>
    </w:p>
    <w:p w:rsidR="00310CF3" w:rsidRPr="00310CF3" w:rsidRDefault="00310CF3" w:rsidP="00310CF3">
      <w:pPr>
        <w:spacing w:after="0" w:line="240" w:lineRule="auto"/>
        <w:jc w:val="both"/>
        <w:rPr>
          <w:rFonts w:ascii="Times New Roman" w:hAnsi="Times New Roman" w:cs="Times New Roman"/>
          <w:sz w:val="24"/>
          <w:szCs w:val="24"/>
          <w:lang w:val="en-US"/>
        </w:rPr>
      </w:pPr>
    </w:p>
    <w:p w:rsidR="00310CF3" w:rsidRPr="00310CF3" w:rsidRDefault="00310CF3" w:rsidP="00310CF3">
      <w:pPr>
        <w:spacing w:line="480" w:lineRule="auto"/>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ab/>
      </w:r>
      <w:r w:rsidRPr="00310CF3">
        <w:rPr>
          <w:rFonts w:ascii="Times New Roman" w:hAnsi="Times New Roman" w:cs="Times New Roman"/>
          <w:sz w:val="24"/>
          <w:szCs w:val="24"/>
          <w:lang w:val="en-US"/>
        </w:rPr>
        <w:tab/>
      </w:r>
    </w:p>
    <w:p w:rsidR="00310CF3" w:rsidRPr="00310CF3" w:rsidRDefault="00310CF3" w:rsidP="00310CF3">
      <w:pPr>
        <w:spacing w:line="480" w:lineRule="auto"/>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ab/>
      </w:r>
      <w:r w:rsidRPr="00310CF3">
        <w:rPr>
          <w:rFonts w:ascii="Times New Roman" w:hAnsi="Times New Roman" w:cs="Times New Roman"/>
          <w:sz w:val="24"/>
          <w:szCs w:val="24"/>
          <w:lang w:val="en-US"/>
        </w:rPr>
        <w:tab/>
      </w:r>
      <w:r w:rsidRPr="00310CF3">
        <w:rPr>
          <w:rFonts w:ascii="Times New Roman" w:hAnsi="Times New Roman" w:cs="Times New Roman"/>
          <w:b/>
          <w:sz w:val="24"/>
          <w:szCs w:val="24"/>
          <w:lang w:val="en-US"/>
        </w:rPr>
        <w:t>MAVANGIRA JA</w:t>
      </w:r>
      <w:r w:rsidRPr="00310CF3">
        <w:rPr>
          <w:rFonts w:ascii="Times New Roman" w:hAnsi="Times New Roman" w:cs="Times New Roman"/>
          <w:sz w:val="24"/>
          <w:szCs w:val="24"/>
          <w:lang w:val="en-US"/>
        </w:rPr>
        <w:tab/>
      </w:r>
      <w:r w:rsidRPr="00310CF3">
        <w:rPr>
          <w:rFonts w:ascii="Times New Roman" w:hAnsi="Times New Roman" w:cs="Times New Roman"/>
          <w:sz w:val="24"/>
          <w:szCs w:val="24"/>
          <w:lang w:val="en-US"/>
        </w:rPr>
        <w:tab/>
        <w:t>:</w:t>
      </w:r>
      <w:r w:rsidRPr="00310CF3">
        <w:rPr>
          <w:rFonts w:ascii="Times New Roman" w:hAnsi="Times New Roman" w:cs="Times New Roman"/>
          <w:sz w:val="24"/>
          <w:szCs w:val="24"/>
          <w:lang w:val="en-US"/>
        </w:rPr>
        <w:tab/>
        <w:t>I agree</w:t>
      </w:r>
    </w:p>
    <w:p w:rsidR="00310CF3" w:rsidRPr="00310CF3" w:rsidRDefault="00310CF3" w:rsidP="00310CF3">
      <w:pPr>
        <w:spacing w:line="480" w:lineRule="auto"/>
        <w:jc w:val="both"/>
        <w:rPr>
          <w:rFonts w:ascii="Times New Roman" w:hAnsi="Times New Roman" w:cs="Times New Roman"/>
          <w:sz w:val="24"/>
          <w:szCs w:val="24"/>
          <w:lang w:val="en-US"/>
        </w:rPr>
      </w:pPr>
    </w:p>
    <w:p w:rsidR="00310CF3" w:rsidRPr="00310CF3" w:rsidRDefault="00310CF3" w:rsidP="00310CF3">
      <w:pPr>
        <w:spacing w:line="480" w:lineRule="auto"/>
        <w:jc w:val="both"/>
        <w:rPr>
          <w:rFonts w:ascii="Times New Roman" w:hAnsi="Times New Roman" w:cs="Times New Roman"/>
          <w:sz w:val="24"/>
          <w:szCs w:val="24"/>
          <w:lang w:val="en-US"/>
        </w:rPr>
      </w:pPr>
      <w:r w:rsidRPr="00310CF3">
        <w:rPr>
          <w:rFonts w:ascii="Times New Roman" w:hAnsi="Times New Roman" w:cs="Times New Roman"/>
          <w:sz w:val="24"/>
          <w:szCs w:val="24"/>
          <w:lang w:val="en-US"/>
        </w:rPr>
        <w:tab/>
      </w:r>
      <w:r w:rsidRPr="00310CF3">
        <w:rPr>
          <w:rFonts w:ascii="Times New Roman" w:hAnsi="Times New Roman" w:cs="Times New Roman"/>
          <w:sz w:val="24"/>
          <w:szCs w:val="24"/>
          <w:lang w:val="en-US"/>
        </w:rPr>
        <w:tab/>
      </w:r>
      <w:r w:rsidRPr="00310CF3">
        <w:rPr>
          <w:rFonts w:ascii="Times New Roman" w:hAnsi="Times New Roman" w:cs="Times New Roman"/>
          <w:b/>
          <w:sz w:val="24"/>
          <w:szCs w:val="24"/>
          <w:lang w:val="en-US"/>
        </w:rPr>
        <w:t>MUSAKWA JA</w:t>
      </w:r>
      <w:r w:rsidRPr="00310CF3">
        <w:rPr>
          <w:rFonts w:ascii="Times New Roman" w:hAnsi="Times New Roman" w:cs="Times New Roman"/>
          <w:sz w:val="24"/>
          <w:szCs w:val="24"/>
          <w:lang w:val="en-US"/>
        </w:rPr>
        <w:tab/>
      </w:r>
      <w:r w:rsidRPr="00310CF3">
        <w:rPr>
          <w:rFonts w:ascii="Times New Roman" w:hAnsi="Times New Roman" w:cs="Times New Roman"/>
          <w:sz w:val="24"/>
          <w:szCs w:val="24"/>
          <w:lang w:val="en-US"/>
        </w:rPr>
        <w:tab/>
        <w:t>:</w:t>
      </w:r>
      <w:r w:rsidRPr="00310CF3">
        <w:rPr>
          <w:rFonts w:ascii="Times New Roman" w:hAnsi="Times New Roman" w:cs="Times New Roman"/>
          <w:sz w:val="24"/>
          <w:szCs w:val="24"/>
          <w:lang w:val="en-US"/>
        </w:rPr>
        <w:tab/>
        <w:t>I agree</w:t>
      </w:r>
    </w:p>
    <w:p w:rsidR="00310CF3" w:rsidRPr="00310CF3" w:rsidRDefault="00310CF3" w:rsidP="00310CF3">
      <w:pPr>
        <w:spacing w:line="480" w:lineRule="auto"/>
        <w:jc w:val="both"/>
        <w:rPr>
          <w:rFonts w:ascii="Times New Roman" w:hAnsi="Times New Roman" w:cs="Times New Roman"/>
          <w:sz w:val="24"/>
          <w:szCs w:val="24"/>
          <w:lang w:val="en-US"/>
        </w:rPr>
      </w:pPr>
    </w:p>
    <w:p w:rsidR="00310CF3" w:rsidRPr="00310CF3" w:rsidRDefault="00B243FA" w:rsidP="00310CF3">
      <w:pPr>
        <w:spacing w:after="0" w:line="480" w:lineRule="auto"/>
        <w:jc w:val="both"/>
        <w:rPr>
          <w:rFonts w:ascii="Times New Roman" w:hAnsi="Times New Roman" w:cs="Times New Roman"/>
          <w:sz w:val="24"/>
          <w:szCs w:val="24"/>
          <w:lang w:val="en-US"/>
        </w:rPr>
      </w:pPr>
      <w:proofErr w:type="spellStart"/>
      <w:r>
        <w:rPr>
          <w:rFonts w:ascii="Times New Roman" w:hAnsi="Times New Roman" w:cs="Times New Roman"/>
          <w:i/>
          <w:sz w:val="24"/>
          <w:szCs w:val="24"/>
          <w:lang w:val="en-US"/>
        </w:rPr>
        <w:t>Mutuso</w:t>
      </w:r>
      <w:proofErr w:type="spellEnd"/>
      <w:r>
        <w:rPr>
          <w:rFonts w:ascii="Times New Roman" w:hAnsi="Times New Roman" w:cs="Times New Roman"/>
          <w:i/>
          <w:sz w:val="24"/>
          <w:szCs w:val="24"/>
          <w:lang w:val="en-US"/>
        </w:rPr>
        <w:t xml:space="preserve">, </w:t>
      </w:r>
      <w:proofErr w:type="spellStart"/>
      <w:r>
        <w:rPr>
          <w:rFonts w:ascii="Times New Roman" w:hAnsi="Times New Roman" w:cs="Times New Roman"/>
          <w:i/>
          <w:sz w:val="24"/>
          <w:szCs w:val="24"/>
          <w:lang w:val="en-US"/>
        </w:rPr>
        <w:t>Taruvinga</w:t>
      </w:r>
      <w:proofErr w:type="spellEnd"/>
      <w:r>
        <w:rPr>
          <w:rFonts w:ascii="Times New Roman" w:hAnsi="Times New Roman" w:cs="Times New Roman"/>
          <w:i/>
          <w:sz w:val="24"/>
          <w:szCs w:val="24"/>
          <w:lang w:val="en-US"/>
        </w:rPr>
        <w:t xml:space="preserve"> &amp; </w:t>
      </w:r>
      <w:proofErr w:type="spellStart"/>
      <w:r>
        <w:rPr>
          <w:rFonts w:ascii="Times New Roman" w:hAnsi="Times New Roman" w:cs="Times New Roman"/>
          <w:i/>
          <w:sz w:val="24"/>
          <w:szCs w:val="24"/>
          <w:lang w:val="en-US"/>
        </w:rPr>
        <w:t>Mhiribidi</w:t>
      </w:r>
      <w:proofErr w:type="spellEnd"/>
      <w:r>
        <w:rPr>
          <w:rFonts w:ascii="Times New Roman" w:hAnsi="Times New Roman" w:cs="Times New Roman"/>
          <w:i/>
          <w:sz w:val="24"/>
          <w:szCs w:val="24"/>
          <w:lang w:val="en-US"/>
        </w:rPr>
        <w:t>,</w:t>
      </w:r>
      <w:r w:rsidR="00310CF3" w:rsidRPr="00310CF3">
        <w:rPr>
          <w:rFonts w:ascii="Times New Roman" w:hAnsi="Times New Roman" w:cs="Times New Roman"/>
          <w:sz w:val="24"/>
          <w:szCs w:val="24"/>
          <w:lang w:val="en-US"/>
        </w:rPr>
        <w:t xml:space="preserve"> appellant’s legal practitioners.</w:t>
      </w:r>
    </w:p>
    <w:p w:rsidR="00847468" w:rsidRPr="001621CD" w:rsidRDefault="00E504AF" w:rsidP="001621CD">
      <w:pPr>
        <w:spacing w:after="0" w:line="480" w:lineRule="auto"/>
        <w:jc w:val="both"/>
        <w:rPr>
          <w:rFonts w:ascii="Times New Roman" w:hAnsi="Times New Roman" w:cs="Times New Roman"/>
          <w:sz w:val="24"/>
          <w:szCs w:val="24"/>
          <w:lang w:val="en-US"/>
        </w:rPr>
      </w:pPr>
      <w:r>
        <w:rPr>
          <w:rFonts w:ascii="Times New Roman" w:hAnsi="Times New Roman" w:cs="Times New Roman"/>
          <w:i/>
          <w:sz w:val="24"/>
          <w:szCs w:val="24"/>
          <w:lang w:val="en-US"/>
        </w:rPr>
        <w:t>National Prosecuting Authority</w:t>
      </w:r>
      <w:r w:rsidR="00310CF3" w:rsidRPr="00310CF3">
        <w:rPr>
          <w:rFonts w:ascii="Times New Roman" w:hAnsi="Times New Roman" w:cs="Times New Roman"/>
          <w:sz w:val="24"/>
          <w:szCs w:val="24"/>
          <w:lang w:val="en-US"/>
        </w:rPr>
        <w:t xml:space="preserve">, </w:t>
      </w:r>
      <w:r w:rsidR="00B243FA">
        <w:rPr>
          <w:rFonts w:ascii="Times New Roman" w:hAnsi="Times New Roman" w:cs="Times New Roman"/>
          <w:sz w:val="24"/>
          <w:szCs w:val="24"/>
          <w:lang w:val="en-US"/>
        </w:rPr>
        <w:t>1</w:t>
      </w:r>
      <w:r w:rsidR="00B243FA" w:rsidRPr="00B243FA">
        <w:rPr>
          <w:rFonts w:ascii="Times New Roman" w:hAnsi="Times New Roman" w:cs="Times New Roman"/>
          <w:sz w:val="24"/>
          <w:szCs w:val="24"/>
          <w:vertAlign w:val="superscript"/>
          <w:lang w:val="en-US"/>
        </w:rPr>
        <w:t>st</w:t>
      </w:r>
      <w:r w:rsidR="00B243FA">
        <w:rPr>
          <w:rFonts w:ascii="Times New Roman" w:hAnsi="Times New Roman" w:cs="Times New Roman"/>
          <w:sz w:val="24"/>
          <w:szCs w:val="24"/>
          <w:lang w:val="en-US"/>
        </w:rPr>
        <w:t xml:space="preserve"> </w:t>
      </w:r>
      <w:r w:rsidR="00310CF3" w:rsidRPr="00310CF3">
        <w:rPr>
          <w:rFonts w:ascii="Times New Roman" w:hAnsi="Times New Roman" w:cs="Times New Roman"/>
          <w:sz w:val="24"/>
          <w:szCs w:val="24"/>
          <w:lang w:val="en-US"/>
        </w:rPr>
        <w:t>respondent’s legal practitioners.</w:t>
      </w:r>
    </w:p>
    <w:sectPr w:rsidR="00847468" w:rsidRPr="001621CD">
      <w:headerReference w:type="default" r:id="rId8"/>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45B23" w:rsidRDefault="00E45B23" w:rsidP="00847468">
      <w:pPr>
        <w:spacing w:after="0" w:line="240" w:lineRule="auto"/>
      </w:pPr>
      <w:r>
        <w:separator/>
      </w:r>
    </w:p>
  </w:endnote>
  <w:endnote w:type="continuationSeparator" w:id="0">
    <w:p w:rsidR="00E45B23" w:rsidRDefault="00E45B23" w:rsidP="0084746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45B23" w:rsidRDefault="00E45B23" w:rsidP="00847468">
      <w:pPr>
        <w:spacing w:after="0" w:line="240" w:lineRule="auto"/>
      </w:pPr>
      <w:r>
        <w:separator/>
      </w:r>
    </w:p>
  </w:footnote>
  <w:footnote w:type="continuationSeparator" w:id="0">
    <w:p w:rsidR="00E45B23" w:rsidRDefault="00E45B23" w:rsidP="00847468">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714E56" w:rsidRDefault="00714E56">
    <w:pPr>
      <w:pStyle w:val="Header"/>
    </w:pPr>
    <w:r>
      <w:rPr>
        <w:noProof/>
        <w:lang w:eastAsia="en-ZW"/>
      </w:rPr>
      <mc:AlternateContent>
        <mc:Choice Requires="wps">
          <w:drawing>
            <wp:anchor distT="0" distB="0" distL="114300" distR="114300" simplePos="0" relativeHeight="251660288" behindDoc="0" locked="0" layoutInCell="0" allowOverlap="1">
              <wp:simplePos x="0" y="0"/>
              <wp:positionH relativeFrom="margin">
                <wp:align>left</wp:align>
              </wp:positionH>
              <wp:positionV relativeFrom="topMargin">
                <wp:align>center</wp:align>
              </wp:positionV>
              <wp:extent cx="5943600" cy="173736"/>
              <wp:effectExtent l="0" t="0" r="0" b="635"/>
              <wp:wrapNone/>
              <wp:docPr id="220" name="Text Box 22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943600" cy="17373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714E56" w:rsidRPr="00847468" w:rsidRDefault="00125101">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w:t>
                          </w:r>
                          <w:r w:rsidR="00BB339D">
                            <w:rPr>
                              <w:rFonts w:ascii="Times New Roman" w:hAnsi="Times New Roman" w:cs="Times New Roman"/>
                              <w:b/>
                              <w:noProof/>
                              <w:sz w:val="24"/>
                              <w:szCs w:val="24"/>
                            </w:rPr>
                            <w:t>.</w:t>
                          </w:r>
                          <w:r>
                            <w:rPr>
                              <w:rFonts w:ascii="Times New Roman" w:hAnsi="Times New Roman" w:cs="Times New Roman"/>
                              <w:b/>
                              <w:noProof/>
                              <w:sz w:val="24"/>
                              <w:szCs w:val="24"/>
                            </w:rPr>
                            <w:t xml:space="preserve"> SC </w:t>
                          </w:r>
                          <w:r w:rsidR="00BA7A2B">
                            <w:rPr>
                              <w:rFonts w:ascii="Times New Roman" w:hAnsi="Times New Roman" w:cs="Times New Roman"/>
                              <w:b/>
                              <w:noProof/>
                              <w:sz w:val="24"/>
                              <w:szCs w:val="24"/>
                            </w:rPr>
                            <w:t>24</w:t>
                          </w:r>
                          <w:r w:rsidR="00730F64">
                            <w:rPr>
                              <w:rFonts w:ascii="Times New Roman" w:hAnsi="Times New Roman" w:cs="Times New Roman"/>
                              <w:b/>
                              <w:noProof/>
                              <w:sz w:val="24"/>
                              <w:szCs w:val="24"/>
                            </w:rPr>
                            <w:t>/26</w:t>
                          </w:r>
                        </w:p>
                        <w:p w:rsidR="00714E56" w:rsidRPr="00847468" w:rsidRDefault="00714E56">
                          <w:pPr>
                            <w:spacing w:after="0" w:line="240" w:lineRule="auto"/>
                            <w:jc w:val="right"/>
                            <w:rPr>
                              <w:rFonts w:ascii="Times New Roman" w:hAnsi="Times New Roman" w:cs="Times New Roman"/>
                              <w:b/>
                              <w:noProof/>
                              <w:sz w:val="24"/>
                              <w:szCs w:val="24"/>
                            </w:rPr>
                          </w:pPr>
                          <w:r w:rsidRPr="00847468">
                            <w:rPr>
                              <w:rFonts w:ascii="Times New Roman" w:hAnsi="Times New Roman" w:cs="Times New Roman"/>
                              <w:b/>
                              <w:noProof/>
                              <w:sz w:val="24"/>
                              <w:szCs w:val="24"/>
                            </w:rPr>
                            <w:t>Civil Appeal SC</w:t>
                          </w:r>
                          <w:r w:rsidR="00730F64">
                            <w:rPr>
                              <w:rFonts w:ascii="Times New Roman" w:hAnsi="Times New Roman" w:cs="Times New Roman"/>
                              <w:b/>
                              <w:noProof/>
                              <w:sz w:val="24"/>
                              <w:szCs w:val="24"/>
                            </w:rPr>
                            <w:t>B 131/25</w:t>
                          </w:r>
                        </w:p>
                      </w:txbxContent>
                    </wps:txbx>
                    <wps:bodyPr rot="0" vert="horz" wrap="square" lIns="91440" tIns="0" rIns="91440" bIns="0" anchor="ctr" anchorCtr="0" upright="1">
                      <a:spAutoFit/>
                    </wps:bodyPr>
                  </wps:wsp>
                </a:graphicData>
              </a:graphic>
              <wp14:sizeRelH relativeFrom="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0" o:spid="_x0000_s1026" type="#_x0000_t202" style="position:absolute;margin-left:0;margin-top:0;width:468pt;height:13.7pt;z-index:251660288;visibility:visible;mso-wrap-style:square;mso-width-percent:1000;mso-height-percent:0;mso-wrap-distance-left:9pt;mso-wrap-distance-top:0;mso-wrap-distance-right:9pt;mso-wrap-distance-bottom:0;mso-position-horizontal:left;mso-position-horizontal-relative:margin;mso-position-vertical:center;mso-position-vertical-relative:top-margin-area;mso-width-percent:100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i9j7tAIAALcFAAAOAAAAZHJzL2Uyb0RvYy54bWysVNtu2zAMfR+wfxD07voSx4mNOkUbx8OA&#10;7gK0+wBFlmNhtuRJSpxu2L+PkpM0aTFg2OYHQ6Kow0PyiNc3+65FO6Y0lyLH4VWAERNUVlxscvzl&#10;sfTmGGlDREVaKViOn5jGN4u3b66HPmORbGRbMYUAROhs6HPcGNNnvq9pwzqir2TPBBzWUnXEwFZt&#10;/EqRAdC71o+CIPEHqapeScq0BmsxHuKFw69rRs2nutbMoDbHwM24v3L/tf37i2uSbRTpG04PNMhf&#10;sOgIFxD0BFUQQ9BW8VdQHadKalmbKyo7X9Y1p8zlANmEwYtsHhrSM5cLFEf3pzLp/wdLP+4+K8Sr&#10;HEcR1EeQDpr0yPYG3ck9sjao0NDrDBwfenA1eziATrtsdX8v6VeNhFw2RGzYrVJyaBipgGFob/pn&#10;V0ccbUHWwwdZQSCyNdIB7WvV2fJBQRCgA5OnU3csGQrGaRpPkgCOKJyFs8lskrgQJDve7pU275js&#10;kF3kWEH3HTrZ3Wtj2ZDs6GKDCVnytnUKaMWFARxHC8SGq/bMsnAN/ZEG6Wq+msdeHCUrLw6Kwrst&#10;l7GXlOFsWkyK5bIIf9q4YZw1vKqYsGGO4grjP2veQeajLE7y0rLllYWzlLTarJetQjsC4i7ddyjI&#10;mZt/ScMVAXJ5kVIYxcFdlHplMp95cRlPvXQWzL0gTO/SJIjTuCgvU7rngv17SmjIcTqNpqOYfptb&#10;4L7XuZGs4wbGR8u7HM9PTiSzElyJyrXWEN6O67NSWPrPpYB2HxvtBGs1OqrV7Nd7QLEqXsvqCaSr&#10;JCgLRAgzDxaNVN8xGmB+5Fh/2xLFMGrfC5B/GsYxuBm3gYU6t66PViIoQOSYGoXRuFmacTxte8U3&#10;DcQ4PrVbeCwldzp+5nN4YjAdXDqHSWbHz/neeT3P28UvAAAA//8DAFBLAwQUAAYACAAAACEAJWe5&#10;bdsAAAAEAQAADwAAAGRycy9kb3ducmV2LnhtbEyPQUvDQBCF74L/YRnBm91YQ21jNkUEPUitmIpe&#10;p9kxCWZnY3bbpv/e0YteBh5veO97+XJ0ndrTEFrPBi4nCSjiytuWawOvm/uLOagQkS12nsnAkQIs&#10;i9OTHDPrD/xC+zLWSkI4ZGigibHPtA5VQw7DxPfE4n34wWEUOdTaDniQcNfpaZLMtMOWpaHBnu4a&#10;qj7LnZOStyc8rpOVe64evxYP76u6TNPamPOz8fYGVKQx/j3DD76gQyFMW79jG1RnQIbE3yve4mom&#10;cmtgep2CLnL9H774BgAA//8DAFBLAQItABQABgAIAAAAIQC2gziS/gAAAOEBAAATAAAAAAAAAAAA&#10;AAAAAAAAAABbQ29udGVudF9UeXBlc10ueG1sUEsBAi0AFAAGAAgAAAAhADj9If/WAAAAlAEAAAsA&#10;AAAAAAAAAAAAAAAALwEAAF9yZWxzLy5yZWxzUEsBAi0AFAAGAAgAAAAhAM+L2Pu0AgAAtwUAAA4A&#10;AAAAAAAAAAAAAAAALgIAAGRycy9lMm9Eb2MueG1sUEsBAi0AFAAGAAgAAAAhACVnuW3bAAAABAEA&#10;AA8AAAAAAAAAAAAAAAAADgUAAGRycy9kb3ducmV2LnhtbFBLBQYAAAAABAAEAPMAAAAWBgAAAAA=&#10;" o:allowincell="f" filled="f" stroked="f">
              <v:textbox style="mso-fit-shape-to-text:t" inset=",0,,0">
                <w:txbxContent>
                  <w:p w:rsidR="00714E56" w:rsidRPr="00847468" w:rsidRDefault="00125101">
                    <w:pPr>
                      <w:spacing w:after="0" w:line="240" w:lineRule="auto"/>
                      <w:jc w:val="right"/>
                      <w:rPr>
                        <w:rFonts w:ascii="Times New Roman" w:hAnsi="Times New Roman" w:cs="Times New Roman"/>
                        <w:b/>
                        <w:noProof/>
                        <w:sz w:val="24"/>
                        <w:szCs w:val="24"/>
                      </w:rPr>
                    </w:pPr>
                    <w:r>
                      <w:rPr>
                        <w:rFonts w:ascii="Times New Roman" w:hAnsi="Times New Roman" w:cs="Times New Roman"/>
                        <w:b/>
                        <w:noProof/>
                        <w:sz w:val="24"/>
                        <w:szCs w:val="24"/>
                      </w:rPr>
                      <w:t>Judgment No</w:t>
                    </w:r>
                    <w:r w:rsidR="00BB339D">
                      <w:rPr>
                        <w:rFonts w:ascii="Times New Roman" w:hAnsi="Times New Roman" w:cs="Times New Roman"/>
                        <w:b/>
                        <w:noProof/>
                        <w:sz w:val="24"/>
                        <w:szCs w:val="24"/>
                      </w:rPr>
                      <w:t>.</w:t>
                    </w:r>
                    <w:r>
                      <w:rPr>
                        <w:rFonts w:ascii="Times New Roman" w:hAnsi="Times New Roman" w:cs="Times New Roman"/>
                        <w:b/>
                        <w:noProof/>
                        <w:sz w:val="24"/>
                        <w:szCs w:val="24"/>
                      </w:rPr>
                      <w:t xml:space="preserve"> SC </w:t>
                    </w:r>
                    <w:r w:rsidR="00BA7A2B">
                      <w:rPr>
                        <w:rFonts w:ascii="Times New Roman" w:hAnsi="Times New Roman" w:cs="Times New Roman"/>
                        <w:b/>
                        <w:noProof/>
                        <w:sz w:val="24"/>
                        <w:szCs w:val="24"/>
                      </w:rPr>
                      <w:t>24</w:t>
                    </w:r>
                    <w:r w:rsidR="00730F64">
                      <w:rPr>
                        <w:rFonts w:ascii="Times New Roman" w:hAnsi="Times New Roman" w:cs="Times New Roman"/>
                        <w:b/>
                        <w:noProof/>
                        <w:sz w:val="24"/>
                        <w:szCs w:val="24"/>
                      </w:rPr>
                      <w:t>/26</w:t>
                    </w:r>
                  </w:p>
                  <w:p w:rsidR="00714E56" w:rsidRPr="00847468" w:rsidRDefault="00714E56">
                    <w:pPr>
                      <w:spacing w:after="0" w:line="240" w:lineRule="auto"/>
                      <w:jc w:val="right"/>
                      <w:rPr>
                        <w:rFonts w:ascii="Times New Roman" w:hAnsi="Times New Roman" w:cs="Times New Roman"/>
                        <w:b/>
                        <w:noProof/>
                        <w:sz w:val="24"/>
                        <w:szCs w:val="24"/>
                      </w:rPr>
                    </w:pPr>
                    <w:r w:rsidRPr="00847468">
                      <w:rPr>
                        <w:rFonts w:ascii="Times New Roman" w:hAnsi="Times New Roman" w:cs="Times New Roman"/>
                        <w:b/>
                        <w:noProof/>
                        <w:sz w:val="24"/>
                        <w:szCs w:val="24"/>
                      </w:rPr>
                      <w:t>Civil Appeal SC</w:t>
                    </w:r>
                    <w:r w:rsidR="00730F64">
                      <w:rPr>
                        <w:rFonts w:ascii="Times New Roman" w:hAnsi="Times New Roman" w:cs="Times New Roman"/>
                        <w:b/>
                        <w:noProof/>
                        <w:sz w:val="24"/>
                        <w:szCs w:val="24"/>
                      </w:rPr>
                      <w:t>B 131/25</w:t>
                    </w:r>
                  </w:p>
                </w:txbxContent>
              </v:textbox>
              <w10:wrap anchorx="margin" anchory="margin"/>
            </v:shape>
          </w:pict>
        </mc:Fallback>
      </mc:AlternateContent>
    </w:r>
    <w:r>
      <w:rPr>
        <w:noProof/>
        <w:lang w:eastAsia="en-ZW"/>
      </w:rPr>
      <mc:AlternateContent>
        <mc:Choice Requires="wps">
          <w:drawing>
            <wp:anchor distT="0" distB="0" distL="114300" distR="114300" simplePos="0" relativeHeight="251659264" behindDoc="0" locked="0" layoutInCell="0" allowOverlap="1">
              <wp:simplePos x="0" y="0"/>
              <wp:positionH relativeFrom="page">
                <wp:align>right</wp:align>
              </wp:positionH>
              <wp:positionV relativeFrom="topMargin">
                <wp:align>center</wp:align>
              </wp:positionV>
              <wp:extent cx="911860" cy="170815"/>
              <wp:effectExtent l="0" t="0" r="0" b="635"/>
              <wp:wrapNone/>
              <wp:docPr id="221" name="Text Box 22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11860" cy="170815"/>
                      </a:xfrm>
                      <a:prstGeom prst="rect">
                        <a:avLst/>
                      </a:prstGeom>
                      <a:solidFill>
                        <a:schemeClr val="accent6">
                          <a:lumMod val="60000"/>
                          <a:lumOff val="40000"/>
                        </a:schemeClr>
                      </a:solidFill>
                      <a:ln>
                        <a:noFill/>
                      </a:ln>
                    </wps:spPr>
                    <wps:txbx>
                      <w:txbxContent>
                        <w:p w:rsidR="00714E56" w:rsidRDefault="00714E56">
                          <w:pPr>
                            <w:spacing w:after="0" w:line="240" w:lineRule="auto"/>
                            <w:rPr>
                              <w:color w:val="FFFFFF" w:themeColor="background1"/>
                            </w:rPr>
                          </w:pPr>
                          <w:r>
                            <w:fldChar w:fldCharType="begin"/>
                          </w:r>
                          <w:r>
                            <w:instrText xml:space="preserve"> PAGE   \* MERGEFORMAT </w:instrText>
                          </w:r>
                          <w:r>
                            <w:fldChar w:fldCharType="separate"/>
                          </w:r>
                          <w:r w:rsidR="00FA5FFC" w:rsidRPr="00FA5FFC">
                            <w:rPr>
                              <w:noProof/>
                              <w:color w:val="FFFFFF" w:themeColor="background1"/>
                            </w:rPr>
                            <w:t>11</w:t>
                          </w:r>
                          <w:r>
                            <w:rPr>
                              <w:noProof/>
                              <w:color w:val="FFFFFF" w:themeColor="background1"/>
                            </w:rPr>
                            <w:fldChar w:fldCharType="end"/>
                          </w:r>
                        </w:p>
                      </w:txbxContent>
                    </wps:txbx>
                    <wps:bodyPr rot="0" vert="horz" wrap="square" lIns="91440" tIns="0" rIns="91440" bIns="0" anchor="ctr" anchorCtr="0" upright="1">
                      <a:spAutoFit/>
                    </wps:bodyPr>
                  </wps:wsp>
                </a:graphicData>
              </a:graphic>
              <wp14:sizeRelH relativeFrom="rightMargin">
                <wp14:pctWidth>100000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221" o:spid="_x0000_s1027" type="#_x0000_t202" style="position:absolute;margin-left:20.6pt;margin-top:0;width:71.8pt;height:13.45pt;z-index:251659264;visibility:visible;mso-wrap-style:square;mso-width-percent:1000;mso-height-percent:0;mso-wrap-distance-left:9pt;mso-wrap-distance-top:0;mso-wrap-distance-right:9pt;mso-wrap-distance-bottom:0;mso-position-horizontal:right;mso-position-horizontal-relative:page;mso-position-vertical:center;mso-position-vertical-relative:top-margin-area;mso-width-percent:1000;mso-height-percent:0;mso-width-relative:right-margin-area;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ciPkeIQIAADEEAAAOAAAAZHJzL2Uyb0RvYy54bWysU9uO0zAQfUfiHyy/0zRVKbtR09XSVRHS&#10;wiLt8gGu4zQWjseM3Sbl6xnbbSnwhsiDlbn4zJkz4+Xd2Bt2UOg12JqXkylnykpotN3V/OvL5s0N&#10;Zz4I2wgDVtX8qDy/W71+tRxcpWbQgWkUMgKxvhpczbsQXFUUXnaqF34CTlkKtoC9CGTirmhQDITe&#10;m2I2nS6KAbBxCFJ5T96HHOSrhN+2SoantvUqMFNz4hbSiencxrNYLUW1Q+E6LU80xD+w6IW2VPQC&#10;9SCCYHvUf0H1WiJ4aMNEQl9A22qpUg/UTTn9o5vnTjiVeiFxvLvI5P8frPx8+IJMNzWfzUrOrOhp&#10;SC9qDOw9jCz6SKHB+YoSnx2lhpECNOnUrXePIL95ZmHdCbtT94gwdEo0xDDdLK6uZhwfQbbDJ2io&#10;kNgHSEBji32UjwRhhE6TOl6mE8lIct6W5c2CIpJC5bvpTfk2citEdb7s0IcPCnoWf2qONPwELg6P&#10;PuTUc0qs5cHoZqONSUZcOLU2yA6CVkVIqWxYpOtm3xPb7F9M6ctLQ25areyen93EJq1uRErcfiti&#10;bCxlIRbNfKInaRRlyQKFcTumgVyk30JzJNEQ8vbSa6OfDvAHZwNtbs39971AxZn5aEn423I+j6ue&#10;DPrBa+/27BVWEkTNZUDOsrEO+WHsHepdRzXOQ76nMW10kjDOM/M5Eae9TI2e3lBc/Gs7Zf166auf&#10;AAAA//8DAFBLAwQUAAYACAAAACEA1N9kgNwAAAAEAQAADwAAAGRycy9kb3ducmV2LnhtbEyPQUvD&#10;QBCF70L/wzIFb3bTKKHGTIoIKoqXRlvwts1Ok9TsbJrdNvHfu/Wil4HHe7z3TbYcTStO1LvGMsJ8&#10;FoEgLq1uuEL4eH+8WoBwXrFWrWVC+CYHy3xykalU24FXdCp8JUIJu1Qh1N53qZSurMkoN7MdcfB2&#10;tjfKB9lXUvdqCOWmlXEUJdKohsNCrTp6qKn8Ko4G4ZU3ZogXT8+7l9Gt3/byUHz6A+LldLy/A+Fp&#10;9H9hOOMHdMgD09YeWTvRIoRH/O89ezfXCYgtQpzcgswz+R8+/wEAAP//AwBQSwECLQAUAAYACAAA&#10;ACEAtoM4kv4AAADhAQAAEwAAAAAAAAAAAAAAAAAAAAAAW0NvbnRlbnRfVHlwZXNdLnhtbFBLAQIt&#10;ABQABgAIAAAAIQA4/SH/1gAAAJQBAAALAAAAAAAAAAAAAAAAAC8BAABfcmVscy8ucmVsc1BLAQIt&#10;ABQABgAIAAAAIQBciPkeIQIAADEEAAAOAAAAAAAAAAAAAAAAAC4CAABkcnMvZTJvRG9jLnhtbFBL&#10;AQItABQABgAIAAAAIQDU32SA3AAAAAQBAAAPAAAAAAAAAAAAAAAAAHsEAABkcnMvZG93bnJldi54&#10;bWxQSwUGAAAAAAQABADzAAAAhAUAAAAA&#10;" o:allowincell="f" fillcolor="#a8d08d [1945]" stroked="f">
              <v:textbox style="mso-fit-shape-to-text:t" inset=",0,,0">
                <w:txbxContent>
                  <w:p w:rsidR="00714E56" w:rsidRDefault="00714E56">
                    <w:pPr>
                      <w:spacing w:after="0" w:line="240" w:lineRule="auto"/>
                      <w:rPr>
                        <w:color w:val="FFFFFF" w:themeColor="background1"/>
                      </w:rPr>
                    </w:pPr>
                    <w:r>
                      <w:fldChar w:fldCharType="begin"/>
                    </w:r>
                    <w:r>
                      <w:instrText xml:space="preserve"> PAGE   \* MERGEFORMAT </w:instrText>
                    </w:r>
                    <w:r>
                      <w:fldChar w:fldCharType="separate"/>
                    </w:r>
                    <w:r w:rsidR="00FA5FFC" w:rsidRPr="00FA5FFC">
                      <w:rPr>
                        <w:noProof/>
                        <w:color w:val="FFFFFF" w:themeColor="background1"/>
                      </w:rPr>
                      <w:t>11</w:t>
                    </w:r>
                    <w:r>
                      <w:rPr>
                        <w:noProof/>
                        <w:color w:val="FFFFFF" w:themeColor="background1"/>
                      </w:rPr>
                      <w:fldChar w:fldCharType="end"/>
                    </w:r>
                  </w:p>
                </w:txbxContent>
              </v:textbox>
              <w10:wrap anchorx="page" anchory="margin"/>
            </v:shape>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8B410BF"/>
    <w:multiLevelType w:val="hybridMultilevel"/>
    <w:tmpl w:val="F5D48018"/>
    <w:lvl w:ilvl="0" w:tplc="47BC5532">
      <w:start w:val="1"/>
      <w:numFmt w:val="decimal"/>
      <w:lvlText w:val="(%1)"/>
      <w:lvlJc w:val="left"/>
      <w:pPr>
        <w:ind w:left="1440" w:hanging="360"/>
      </w:pPr>
      <w:rPr>
        <w:rFonts w:hint="default"/>
      </w:rPr>
    </w:lvl>
    <w:lvl w:ilvl="1" w:tplc="30090019" w:tentative="1">
      <w:start w:val="1"/>
      <w:numFmt w:val="lowerLetter"/>
      <w:lvlText w:val="%2."/>
      <w:lvlJc w:val="left"/>
      <w:pPr>
        <w:ind w:left="2160" w:hanging="360"/>
      </w:pPr>
    </w:lvl>
    <w:lvl w:ilvl="2" w:tplc="3009001B" w:tentative="1">
      <w:start w:val="1"/>
      <w:numFmt w:val="lowerRoman"/>
      <w:lvlText w:val="%3."/>
      <w:lvlJc w:val="right"/>
      <w:pPr>
        <w:ind w:left="2880" w:hanging="180"/>
      </w:pPr>
    </w:lvl>
    <w:lvl w:ilvl="3" w:tplc="3009000F" w:tentative="1">
      <w:start w:val="1"/>
      <w:numFmt w:val="decimal"/>
      <w:lvlText w:val="%4."/>
      <w:lvlJc w:val="left"/>
      <w:pPr>
        <w:ind w:left="3600" w:hanging="360"/>
      </w:pPr>
    </w:lvl>
    <w:lvl w:ilvl="4" w:tplc="30090019" w:tentative="1">
      <w:start w:val="1"/>
      <w:numFmt w:val="lowerLetter"/>
      <w:lvlText w:val="%5."/>
      <w:lvlJc w:val="left"/>
      <w:pPr>
        <w:ind w:left="4320" w:hanging="360"/>
      </w:pPr>
    </w:lvl>
    <w:lvl w:ilvl="5" w:tplc="3009001B" w:tentative="1">
      <w:start w:val="1"/>
      <w:numFmt w:val="lowerRoman"/>
      <w:lvlText w:val="%6."/>
      <w:lvlJc w:val="right"/>
      <w:pPr>
        <w:ind w:left="5040" w:hanging="180"/>
      </w:pPr>
    </w:lvl>
    <w:lvl w:ilvl="6" w:tplc="3009000F" w:tentative="1">
      <w:start w:val="1"/>
      <w:numFmt w:val="decimal"/>
      <w:lvlText w:val="%7."/>
      <w:lvlJc w:val="left"/>
      <w:pPr>
        <w:ind w:left="5760" w:hanging="360"/>
      </w:pPr>
    </w:lvl>
    <w:lvl w:ilvl="7" w:tplc="30090019" w:tentative="1">
      <w:start w:val="1"/>
      <w:numFmt w:val="lowerLetter"/>
      <w:lvlText w:val="%8."/>
      <w:lvlJc w:val="left"/>
      <w:pPr>
        <w:ind w:left="6480" w:hanging="360"/>
      </w:pPr>
    </w:lvl>
    <w:lvl w:ilvl="8" w:tplc="3009001B" w:tentative="1">
      <w:start w:val="1"/>
      <w:numFmt w:val="lowerRoman"/>
      <w:lvlText w:val="%9."/>
      <w:lvlJc w:val="right"/>
      <w:pPr>
        <w:ind w:left="7200" w:hanging="180"/>
      </w:pPr>
    </w:lvl>
  </w:abstractNum>
  <w:abstractNum w:abstractNumId="1" w15:restartNumberingAfterBreak="0">
    <w:nsid w:val="14425F9B"/>
    <w:multiLevelType w:val="hybridMultilevel"/>
    <w:tmpl w:val="9F449FC8"/>
    <w:lvl w:ilvl="0" w:tplc="C48E258A">
      <w:start w:val="1"/>
      <w:numFmt w:val="decimal"/>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2" w15:restartNumberingAfterBreak="0">
    <w:nsid w:val="193C487A"/>
    <w:multiLevelType w:val="hybridMultilevel"/>
    <w:tmpl w:val="F5D21D4C"/>
    <w:lvl w:ilvl="0" w:tplc="2F621C8E">
      <w:start w:val="1"/>
      <w:numFmt w:val="decimal"/>
      <w:lvlText w:val="(%1)"/>
      <w:lvlJc w:val="left"/>
      <w:pPr>
        <w:ind w:left="720" w:hanging="360"/>
      </w:pPr>
    </w:lvl>
    <w:lvl w:ilvl="1" w:tplc="30090019">
      <w:start w:val="1"/>
      <w:numFmt w:val="lowerLetter"/>
      <w:lvlText w:val="%2."/>
      <w:lvlJc w:val="left"/>
      <w:pPr>
        <w:ind w:left="1440" w:hanging="360"/>
      </w:pPr>
    </w:lvl>
    <w:lvl w:ilvl="2" w:tplc="3009001B">
      <w:start w:val="1"/>
      <w:numFmt w:val="lowerRoman"/>
      <w:lvlText w:val="%3."/>
      <w:lvlJc w:val="right"/>
      <w:pPr>
        <w:ind w:left="2160" w:hanging="180"/>
      </w:pPr>
    </w:lvl>
    <w:lvl w:ilvl="3" w:tplc="3009000F">
      <w:start w:val="1"/>
      <w:numFmt w:val="decimal"/>
      <w:lvlText w:val="%4."/>
      <w:lvlJc w:val="left"/>
      <w:pPr>
        <w:ind w:left="2880" w:hanging="360"/>
      </w:pPr>
    </w:lvl>
    <w:lvl w:ilvl="4" w:tplc="30090019">
      <w:start w:val="1"/>
      <w:numFmt w:val="lowerLetter"/>
      <w:lvlText w:val="%5."/>
      <w:lvlJc w:val="left"/>
      <w:pPr>
        <w:ind w:left="3600" w:hanging="360"/>
      </w:pPr>
    </w:lvl>
    <w:lvl w:ilvl="5" w:tplc="3009001B">
      <w:start w:val="1"/>
      <w:numFmt w:val="lowerRoman"/>
      <w:lvlText w:val="%6."/>
      <w:lvlJc w:val="right"/>
      <w:pPr>
        <w:ind w:left="4320" w:hanging="180"/>
      </w:pPr>
    </w:lvl>
    <w:lvl w:ilvl="6" w:tplc="3009000F">
      <w:start w:val="1"/>
      <w:numFmt w:val="decimal"/>
      <w:lvlText w:val="%7."/>
      <w:lvlJc w:val="left"/>
      <w:pPr>
        <w:ind w:left="5040" w:hanging="360"/>
      </w:pPr>
    </w:lvl>
    <w:lvl w:ilvl="7" w:tplc="30090019">
      <w:start w:val="1"/>
      <w:numFmt w:val="lowerLetter"/>
      <w:lvlText w:val="%8."/>
      <w:lvlJc w:val="left"/>
      <w:pPr>
        <w:ind w:left="5760" w:hanging="360"/>
      </w:pPr>
    </w:lvl>
    <w:lvl w:ilvl="8" w:tplc="3009001B">
      <w:start w:val="1"/>
      <w:numFmt w:val="lowerRoman"/>
      <w:lvlText w:val="%9."/>
      <w:lvlJc w:val="right"/>
      <w:pPr>
        <w:ind w:left="6480" w:hanging="180"/>
      </w:pPr>
    </w:lvl>
  </w:abstractNum>
  <w:abstractNum w:abstractNumId="3" w15:restartNumberingAfterBreak="0">
    <w:nsid w:val="194179B0"/>
    <w:multiLevelType w:val="hybridMultilevel"/>
    <w:tmpl w:val="04DA7230"/>
    <w:lvl w:ilvl="0" w:tplc="8092F502">
      <w:start w:val="1"/>
      <w:numFmt w:val="decimal"/>
      <w:lvlText w:val="(%1)"/>
      <w:lvlJc w:val="left"/>
      <w:pPr>
        <w:ind w:left="1800" w:hanging="360"/>
      </w:pPr>
      <w:rPr>
        <w:rFonts w:hint="default"/>
      </w:rPr>
    </w:lvl>
    <w:lvl w:ilvl="1" w:tplc="30090019" w:tentative="1">
      <w:start w:val="1"/>
      <w:numFmt w:val="lowerLetter"/>
      <w:lvlText w:val="%2."/>
      <w:lvlJc w:val="left"/>
      <w:pPr>
        <w:ind w:left="2520" w:hanging="360"/>
      </w:pPr>
    </w:lvl>
    <w:lvl w:ilvl="2" w:tplc="3009001B" w:tentative="1">
      <w:start w:val="1"/>
      <w:numFmt w:val="lowerRoman"/>
      <w:lvlText w:val="%3."/>
      <w:lvlJc w:val="right"/>
      <w:pPr>
        <w:ind w:left="3240" w:hanging="180"/>
      </w:pPr>
    </w:lvl>
    <w:lvl w:ilvl="3" w:tplc="3009000F" w:tentative="1">
      <w:start w:val="1"/>
      <w:numFmt w:val="decimal"/>
      <w:lvlText w:val="%4."/>
      <w:lvlJc w:val="left"/>
      <w:pPr>
        <w:ind w:left="3960" w:hanging="360"/>
      </w:pPr>
    </w:lvl>
    <w:lvl w:ilvl="4" w:tplc="30090019" w:tentative="1">
      <w:start w:val="1"/>
      <w:numFmt w:val="lowerLetter"/>
      <w:lvlText w:val="%5."/>
      <w:lvlJc w:val="left"/>
      <w:pPr>
        <w:ind w:left="4680" w:hanging="360"/>
      </w:pPr>
    </w:lvl>
    <w:lvl w:ilvl="5" w:tplc="3009001B" w:tentative="1">
      <w:start w:val="1"/>
      <w:numFmt w:val="lowerRoman"/>
      <w:lvlText w:val="%6."/>
      <w:lvlJc w:val="right"/>
      <w:pPr>
        <w:ind w:left="5400" w:hanging="180"/>
      </w:pPr>
    </w:lvl>
    <w:lvl w:ilvl="6" w:tplc="3009000F" w:tentative="1">
      <w:start w:val="1"/>
      <w:numFmt w:val="decimal"/>
      <w:lvlText w:val="%7."/>
      <w:lvlJc w:val="left"/>
      <w:pPr>
        <w:ind w:left="6120" w:hanging="360"/>
      </w:pPr>
    </w:lvl>
    <w:lvl w:ilvl="7" w:tplc="30090019" w:tentative="1">
      <w:start w:val="1"/>
      <w:numFmt w:val="lowerLetter"/>
      <w:lvlText w:val="%8."/>
      <w:lvlJc w:val="left"/>
      <w:pPr>
        <w:ind w:left="6840" w:hanging="360"/>
      </w:pPr>
    </w:lvl>
    <w:lvl w:ilvl="8" w:tplc="3009001B" w:tentative="1">
      <w:start w:val="1"/>
      <w:numFmt w:val="lowerRoman"/>
      <w:lvlText w:val="%9."/>
      <w:lvlJc w:val="right"/>
      <w:pPr>
        <w:ind w:left="7560" w:hanging="180"/>
      </w:pPr>
    </w:lvl>
  </w:abstractNum>
  <w:abstractNum w:abstractNumId="4" w15:restartNumberingAfterBreak="0">
    <w:nsid w:val="243F2D35"/>
    <w:multiLevelType w:val="hybridMultilevel"/>
    <w:tmpl w:val="DFB60CE2"/>
    <w:lvl w:ilvl="0" w:tplc="3009000F">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5" w15:restartNumberingAfterBreak="0">
    <w:nsid w:val="2F906901"/>
    <w:multiLevelType w:val="hybridMultilevel"/>
    <w:tmpl w:val="B20290A2"/>
    <w:lvl w:ilvl="0" w:tplc="8FCAB5D2">
      <w:start w:val="1"/>
      <w:numFmt w:val="lowerLetter"/>
      <w:lvlText w:val="(%1)"/>
      <w:lvlJc w:val="left"/>
      <w:pPr>
        <w:ind w:left="2160" w:hanging="360"/>
      </w:pPr>
      <w:rPr>
        <w:rFonts w:hint="default"/>
      </w:rPr>
    </w:lvl>
    <w:lvl w:ilvl="1" w:tplc="30090019" w:tentative="1">
      <w:start w:val="1"/>
      <w:numFmt w:val="lowerLetter"/>
      <w:lvlText w:val="%2."/>
      <w:lvlJc w:val="left"/>
      <w:pPr>
        <w:ind w:left="2880" w:hanging="360"/>
      </w:pPr>
    </w:lvl>
    <w:lvl w:ilvl="2" w:tplc="3009001B" w:tentative="1">
      <w:start w:val="1"/>
      <w:numFmt w:val="lowerRoman"/>
      <w:lvlText w:val="%3."/>
      <w:lvlJc w:val="right"/>
      <w:pPr>
        <w:ind w:left="3600" w:hanging="180"/>
      </w:pPr>
    </w:lvl>
    <w:lvl w:ilvl="3" w:tplc="3009000F" w:tentative="1">
      <w:start w:val="1"/>
      <w:numFmt w:val="decimal"/>
      <w:lvlText w:val="%4."/>
      <w:lvlJc w:val="left"/>
      <w:pPr>
        <w:ind w:left="4320" w:hanging="360"/>
      </w:pPr>
    </w:lvl>
    <w:lvl w:ilvl="4" w:tplc="30090019" w:tentative="1">
      <w:start w:val="1"/>
      <w:numFmt w:val="lowerLetter"/>
      <w:lvlText w:val="%5."/>
      <w:lvlJc w:val="left"/>
      <w:pPr>
        <w:ind w:left="5040" w:hanging="360"/>
      </w:pPr>
    </w:lvl>
    <w:lvl w:ilvl="5" w:tplc="3009001B" w:tentative="1">
      <w:start w:val="1"/>
      <w:numFmt w:val="lowerRoman"/>
      <w:lvlText w:val="%6."/>
      <w:lvlJc w:val="right"/>
      <w:pPr>
        <w:ind w:left="5760" w:hanging="180"/>
      </w:pPr>
    </w:lvl>
    <w:lvl w:ilvl="6" w:tplc="3009000F" w:tentative="1">
      <w:start w:val="1"/>
      <w:numFmt w:val="decimal"/>
      <w:lvlText w:val="%7."/>
      <w:lvlJc w:val="left"/>
      <w:pPr>
        <w:ind w:left="6480" w:hanging="360"/>
      </w:pPr>
    </w:lvl>
    <w:lvl w:ilvl="7" w:tplc="30090019" w:tentative="1">
      <w:start w:val="1"/>
      <w:numFmt w:val="lowerLetter"/>
      <w:lvlText w:val="%8."/>
      <w:lvlJc w:val="left"/>
      <w:pPr>
        <w:ind w:left="7200" w:hanging="360"/>
      </w:pPr>
    </w:lvl>
    <w:lvl w:ilvl="8" w:tplc="3009001B" w:tentative="1">
      <w:start w:val="1"/>
      <w:numFmt w:val="lowerRoman"/>
      <w:lvlText w:val="%9."/>
      <w:lvlJc w:val="right"/>
      <w:pPr>
        <w:ind w:left="7920" w:hanging="180"/>
      </w:pPr>
    </w:lvl>
  </w:abstractNum>
  <w:abstractNum w:abstractNumId="6" w15:restartNumberingAfterBreak="0">
    <w:nsid w:val="340971E8"/>
    <w:multiLevelType w:val="hybridMultilevel"/>
    <w:tmpl w:val="84B2405A"/>
    <w:lvl w:ilvl="0" w:tplc="7A86D3EC">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 w15:restartNumberingAfterBreak="0">
    <w:nsid w:val="38D46558"/>
    <w:multiLevelType w:val="hybridMultilevel"/>
    <w:tmpl w:val="ABB4AB82"/>
    <w:lvl w:ilvl="0" w:tplc="AD5E6554">
      <w:start w:val="1"/>
      <w:numFmt w:val="decimal"/>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8" w15:restartNumberingAfterBreak="0">
    <w:nsid w:val="44761633"/>
    <w:multiLevelType w:val="hybridMultilevel"/>
    <w:tmpl w:val="9FE6BB30"/>
    <w:lvl w:ilvl="0" w:tplc="ABAA162A">
      <w:start w:val="1"/>
      <w:numFmt w:val="lowerLetter"/>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9" w15:restartNumberingAfterBreak="0">
    <w:nsid w:val="4FC03705"/>
    <w:multiLevelType w:val="hybridMultilevel"/>
    <w:tmpl w:val="024EDD92"/>
    <w:lvl w:ilvl="0" w:tplc="74927280">
      <w:start w:val="5"/>
      <w:numFmt w:val="bullet"/>
      <w:lvlText w:val="-"/>
      <w:lvlJc w:val="left"/>
      <w:pPr>
        <w:ind w:left="720" w:hanging="360"/>
      </w:pPr>
      <w:rPr>
        <w:rFonts w:ascii="Times New Roman" w:eastAsiaTheme="minorHAnsi" w:hAnsi="Times New Roman" w:cs="Times New Roman" w:hint="default"/>
      </w:rPr>
    </w:lvl>
    <w:lvl w:ilvl="1" w:tplc="30090003" w:tentative="1">
      <w:start w:val="1"/>
      <w:numFmt w:val="bullet"/>
      <w:lvlText w:val="o"/>
      <w:lvlJc w:val="left"/>
      <w:pPr>
        <w:ind w:left="1440" w:hanging="360"/>
      </w:pPr>
      <w:rPr>
        <w:rFonts w:ascii="Courier New" w:hAnsi="Courier New" w:cs="Courier New" w:hint="default"/>
      </w:rPr>
    </w:lvl>
    <w:lvl w:ilvl="2" w:tplc="30090005" w:tentative="1">
      <w:start w:val="1"/>
      <w:numFmt w:val="bullet"/>
      <w:lvlText w:val=""/>
      <w:lvlJc w:val="left"/>
      <w:pPr>
        <w:ind w:left="2160" w:hanging="360"/>
      </w:pPr>
      <w:rPr>
        <w:rFonts w:ascii="Wingdings" w:hAnsi="Wingdings" w:hint="default"/>
      </w:rPr>
    </w:lvl>
    <w:lvl w:ilvl="3" w:tplc="30090001" w:tentative="1">
      <w:start w:val="1"/>
      <w:numFmt w:val="bullet"/>
      <w:lvlText w:val=""/>
      <w:lvlJc w:val="left"/>
      <w:pPr>
        <w:ind w:left="2880" w:hanging="360"/>
      </w:pPr>
      <w:rPr>
        <w:rFonts w:ascii="Symbol" w:hAnsi="Symbol" w:hint="default"/>
      </w:rPr>
    </w:lvl>
    <w:lvl w:ilvl="4" w:tplc="30090003" w:tentative="1">
      <w:start w:val="1"/>
      <w:numFmt w:val="bullet"/>
      <w:lvlText w:val="o"/>
      <w:lvlJc w:val="left"/>
      <w:pPr>
        <w:ind w:left="3600" w:hanging="360"/>
      </w:pPr>
      <w:rPr>
        <w:rFonts w:ascii="Courier New" w:hAnsi="Courier New" w:cs="Courier New" w:hint="default"/>
      </w:rPr>
    </w:lvl>
    <w:lvl w:ilvl="5" w:tplc="30090005" w:tentative="1">
      <w:start w:val="1"/>
      <w:numFmt w:val="bullet"/>
      <w:lvlText w:val=""/>
      <w:lvlJc w:val="left"/>
      <w:pPr>
        <w:ind w:left="4320" w:hanging="360"/>
      </w:pPr>
      <w:rPr>
        <w:rFonts w:ascii="Wingdings" w:hAnsi="Wingdings" w:hint="default"/>
      </w:rPr>
    </w:lvl>
    <w:lvl w:ilvl="6" w:tplc="30090001" w:tentative="1">
      <w:start w:val="1"/>
      <w:numFmt w:val="bullet"/>
      <w:lvlText w:val=""/>
      <w:lvlJc w:val="left"/>
      <w:pPr>
        <w:ind w:left="5040" w:hanging="360"/>
      </w:pPr>
      <w:rPr>
        <w:rFonts w:ascii="Symbol" w:hAnsi="Symbol" w:hint="default"/>
      </w:rPr>
    </w:lvl>
    <w:lvl w:ilvl="7" w:tplc="30090003" w:tentative="1">
      <w:start w:val="1"/>
      <w:numFmt w:val="bullet"/>
      <w:lvlText w:val="o"/>
      <w:lvlJc w:val="left"/>
      <w:pPr>
        <w:ind w:left="5760" w:hanging="360"/>
      </w:pPr>
      <w:rPr>
        <w:rFonts w:ascii="Courier New" w:hAnsi="Courier New" w:cs="Courier New" w:hint="default"/>
      </w:rPr>
    </w:lvl>
    <w:lvl w:ilvl="8" w:tplc="30090005" w:tentative="1">
      <w:start w:val="1"/>
      <w:numFmt w:val="bullet"/>
      <w:lvlText w:val=""/>
      <w:lvlJc w:val="left"/>
      <w:pPr>
        <w:ind w:left="6480" w:hanging="360"/>
      </w:pPr>
      <w:rPr>
        <w:rFonts w:ascii="Wingdings" w:hAnsi="Wingdings" w:hint="default"/>
      </w:rPr>
    </w:lvl>
  </w:abstractNum>
  <w:abstractNum w:abstractNumId="10" w15:restartNumberingAfterBreak="0">
    <w:nsid w:val="562E7482"/>
    <w:multiLevelType w:val="hybridMultilevel"/>
    <w:tmpl w:val="F6C4847E"/>
    <w:lvl w:ilvl="0" w:tplc="909C324C">
      <w:start w:val="1"/>
      <w:numFmt w:val="decimal"/>
      <w:lvlText w:val="%1."/>
      <w:lvlJc w:val="left"/>
      <w:pPr>
        <w:ind w:left="1494" w:hanging="360"/>
      </w:pPr>
      <w:rPr>
        <w:rFonts w:hint="default"/>
      </w:rPr>
    </w:lvl>
    <w:lvl w:ilvl="1" w:tplc="30090019" w:tentative="1">
      <w:start w:val="1"/>
      <w:numFmt w:val="lowerLetter"/>
      <w:lvlText w:val="%2."/>
      <w:lvlJc w:val="left"/>
      <w:pPr>
        <w:ind w:left="2214" w:hanging="360"/>
      </w:pPr>
    </w:lvl>
    <w:lvl w:ilvl="2" w:tplc="3009001B" w:tentative="1">
      <w:start w:val="1"/>
      <w:numFmt w:val="lowerRoman"/>
      <w:lvlText w:val="%3."/>
      <w:lvlJc w:val="right"/>
      <w:pPr>
        <w:ind w:left="2934" w:hanging="180"/>
      </w:pPr>
    </w:lvl>
    <w:lvl w:ilvl="3" w:tplc="3009000F" w:tentative="1">
      <w:start w:val="1"/>
      <w:numFmt w:val="decimal"/>
      <w:lvlText w:val="%4."/>
      <w:lvlJc w:val="left"/>
      <w:pPr>
        <w:ind w:left="3654" w:hanging="360"/>
      </w:pPr>
    </w:lvl>
    <w:lvl w:ilvl="4" w:tplc="30090019" w:tentative="1">
      <w:start w:val="1"/>
      <w:numFmt w:val="lowerLetter"/>
      <w:lvlText w:val="%5."/>
      <w:lvlJc w:val="left"/>
      <w:pPr>
        <w:ind w:left="4374" w:hanging="360"/>
      </w:pPr>
    </w:lvl>
    <w:lvl w:ilvl="5" w:tplc="3009001B" w:tentative="1">
      <w:start w:val="1"/>
      <w:numFmt w:val="lowerRoman"/>
      <w:lvlText w:val="%6."/>
      <w:lvlJc w:val="right"/>
      <w:pPr>
        <w:ind w:left="5094" w:hanging="180"/>
      </w:pPr>
    </w:lvl>
    <w:lvl w:ilvl="6" w:tplc="3009000F" w:tentative="1">
      <w:start w:val="1"/>
      <w:numFmt w:val="decimal"/>
      <w:lvlText w:val="%7."/>
      <w:lvlJc w:val="left"/>
      <w:pPr>
        <w:ind w:left="5814" w:hanging="360"/>
      </w:pPr>
    </w:lvl>
    <w:lvl w:ilvl="7" w:tplc="30090019" w:tentative="1">
      <w:start w:val="1"/>
      <w:numFmt w:val="lowerLetter"/>
      <w:lvlText w:val="%8."/>
      <w:lvlJc w:val="left"/>
      <w:pPr>
        <w:ind w:left="6534" w:hanging="360"/>
      </w:pPr>
    </w:lvl>
    <w:lvl w:ilvl="8" w:tplc="3009001B" w:tentative="1">
      <w:start w:val="1"/>
      <w:numFmt w:val="lowerRoman"/>
      <w:lvlText w:val="%9."/>
      <w:lvlJc w:val="right"/>
      <w:pPr>
        <w:ind w:left="7254" w:hanging="180"/>
      </w:pPr>
    </w:lvl>
  </w:abstractNum>
  <w:abstractNum w:abstractNumId="11" w15:restartNumberingAfterBreak="0">
    <w:nsid w:val="61430CCD"/>
    <w:multiLevelType w:val="hybridMultilevel"/>
    <w:tmpl w:val="1A5A50C6"/>
    <w:lvl w:ilvl="0" w:tplc="6D7E1B6A">
      <w:start w:val="1"/>
      <w:numFmt w:val="decimal"/>
      <w:lvlText w:val="(%1)"/>
      <w:lvlJc w:val="left"/>
      <w:pPr>
        <w:ind w:left="1080" w:hanging="360"/>
      </w:pPr>
      <w:rPr>
        <w:rFonts w:hint="default"/>
      </w:rPr>
    </w:lvl>
    <w:lvl w:ilvl="1" w:tplc="30090019" w:tentative="1">
      <w:start w:val="1"/>
      <w:numFmt w:val="lowerLetter"/>
      <w:lvlText w:val="%2."/>
      <w:lvlJc w:val="left"/>
      <w:pPr>
        <w:ind w:left="1800" w:hanging="360"/>
      </w:pPr>
    </w:lvl>
    <w:lvl w:ilvl="2" w:tplc="3009001B" w:tentative="1">
      <w:start w:val="1"/>
      <w:numFmt w:val="lowerRoman"/>
      <w:lvlText w:val="%3."/>
      <w:lvlJc w:val="right"/>
      <w:pPr>
        <w:ind w:left="2520" w:hanging="180"/>
      </w:pPr>
    </w:lvl>
    <w:lvl w:ilvl="3" w:tplc="3009000F" w:tentative="1">
      <w:start w:val="1"/>
      <w:numFmt w:val="decimal"/>
      <w:lvlText w:val="%4."/>
      <w:lvlJc w:val="left"/>
      <w:pPr>
        <w:ind w:left="3240" w:hanging="360"/>
      </w:pPr>
    </w:lvl>
    <w:lvl w:ilvl="4" w:tplc="30090019" w:tentative="1">
      <w:start w:val="1"/>
      <w:numFmt w:val="lowerLetter"/>
      <w:lvlText w:val="%5."/>
      <w:lvlJc w:val="left"/>
      <w:pPr>
        <w:ind w:left="3960" w:hanging="360"/>
      </w:pPr>
    </w:lvl>
    <w:lvl w:ilvl="5" w:tplc="3009001B" w:tentative="1">
      <w:start w:val="1"/>
      <w:numFmt w:val="lowerRoman"/>
      <w:lvlText w:val="%6."/>
      <w:lvlJc w:val="right"/>
      <w:pPr>
        <w:ind w:left="4680" w:hanging="180"/>
      </w:pPr>
    </w:lvl>
    <w:lvl w:ilvl="6" w:tplc="3009000F" w:tentative="1">
      <w:start w:val="1"/>
      <w:numFmt w:val="decimal"/>
      <w:lvlText w:val="%7."/>
      <w:lvlJc w:val="left"/>
      <w:pPr>
        <w:ind w:left="5400" w:hanging="360"/>
      </w:pPr>
    </w:lvl>
    <w:lvl w:ilvl="7" w:tplc="30090019" w:tentative="1">
      <w:start w:val="1"/>
      <w:numFmt w:val="lowerLetter"/>
      <w:lvlText w:val="%8."/>
      <w:lvlJc w:val="left"/>
      <w:pPr>
        <w:ind w:left="6120" w:hanging="360"/>
      </w:pPr>
    </w:lvl>
    <w:lvl w:ilvl="8" w:tplc="3009001B" w:tentative="1">
      <w:start w:val="1"/>
      <w:numFmt w:val="lowerRoman"/>
      <w:lvlText w:val="%9."/>
      <w:lvlJc w:val="right"/>
      <w:pPr>
        <w:ind w:left="6840" w:hanging="180"/>
      </w:pPr>
    </w:lvl>
  </w:abstractNum>
  <w:abstractNum w:abstractNumId="12" w15:restartNumberingAfterBreak="0">
    <w:nsid w:val="636B4593"/>
    <w:multiLevelType w:val="hybridMultilevel"/>
    <w:tmpl w:val="340062DC"/>
    <w:lvl w:ilvl="0" w:tplc="4E80F51E">
      <w:start w:val="1"/>
      <w:numFmt w:val="lowerLetter"/>
      <w:lvlText w:val="(%1)"/>
      <w:lvlJc w:val="left"/>
      <w:pPr>
        <w:ind w:left="720" w:hanging="360"/>
      </w:pPr>
      <w:rPr>
        <w:rFonts w:hint="default"/>
      </w:rPr>
    </w:lvl>
    <w:lvl w:ilvl="1" w:tplc="30090019" w:tentative="1">
      <w:start w:val="1"/>
      <w:numFmt w:val="lowerLetter"/>
      <w:lvlText w:val="%2."/>
      <w:lvlJc w:val="left"/>
      <w:pPr>
        <w:ind w:left="1440" w:hanging="360"/>
      </w:pPr>
    </w:lvl>
    <w:lvl w:ilvl="2" w:tplc="3009001B" w:tentative="1">
      <w:start w:val="1"/>
      <w:numFmt w:val="lowerRoman"/>
      <w:lvlText w:val="%3."/>
      <w:lvlJc w:val="right"/>
      <w:pPr>
        <w:ind w:left="2160" w:hanging="180"/>
      </w:pPr>
    </w:lvl>
    <w:lvl w:ilvl="3" w:tplc="3009000F" w:tentative="1">
      <w:start w:val="1"/>
      <w:numFmt w:val="decimal"/>
      <w:lvlText w:val="%4."/>
      <w:lvlJc w:val="left"/>
      <w:pPr>
        <w:ind w:left="2880" w:hanging="360"/>
      </w:pPr>
    </w:lvl>
    <w:lvl w:ilvl="4" w:tplc="30090019" w:tentative="1">
      <w:start w:val="1"/>
      <w:numFmt w:val="lowerLetter"/>
      <w:lvlText w:val="%5."/>
      <w:lvlJc w:val="left"/>
      <w:pPr>
        <w:ind w:left="3600" w:hanging="360"/>
      </w:pPr>
    </w:lvl>
    <w:lvl w:ilvl="5" w:tplc="3009001B" w:tentative="1">
      <w:start w:val="1"/>
      <w:numFmt w:val="lowerRoman"/>
      <w:lvlText w:val="%6."/>
      <w:lvlJc w:val="right"/>
      <w:pPr>
        <w:ind w:left="4320" w:hanging="180"/>
      </w:pPr>
    </w:lvl>
    <w:lvl w:ilvl="6" w:tplc="3009000F" w:tentative="1">
      <w:start w:val="1"/>
      <w:numFmt w:val="decimal"/>
      <w:lvlText w:val="%7."/>
      <w:lvlJc w:val="left"/>
      <w:pPr>
        <w:ind w:left="5040" w:hanging="360"/>
      </w:pPr>
    </w:lvl>
    <w:lvl w:ilvl="7" w:tplc="30090019" w:tentative="1">
      <w:start w:val="1"/>
      <w:numFmt w:val="lowerLetter"/>
      <w:lvlText w:val="%8."/>
      <w:lvlJc w:val="left"/>
      <w:pPr>
        <w:ind w:left="5760" w:hanging="360"/>
      </w:pPr>
    </w:lvl>
    <w:lvl w:ilvl="8" w:tplc="3009001B" w:tentative="1">
      <w:start w:val="1"/>
      <w:numFmt w:val="lowerRoman"/>
      <w:lvlText w:val="%9."/>
      <w:lvlJc w:val="right"/>
      <w:pPr>
        <w:ind w:left="6480" w:hanging="180"/>
      </w:pPr>
    </w:lvl>
  </w:abstractNum>
  <w:abstractNum w:abstractNumId="13" w15:restartNumberingAfterBreak="0">
    <w:nsid w:val="71B15C0B"/>
    <w:multiLevelType w:val="hybridMultilevel"/>
    <w:tmpl w:val="EB9434C2"/>
    <w:lvl w:ilvl="0" w:tplc="F6C6A302">
      <w:start w:val="1"/>
      <w:numFmt w:val="decimal"/>
      <w:lvlText w:val="%1."/>
      <w:lvlJc w:val="left"/>
      <w:pPr>
        <w:ind w:left="1778" w:hanging="360"/>
      </w:pPr>
      <w:rPr>
        <w:rFonts w:hint="default"/>
      </w:rPr>
    </w:lvl>
    <w:lvl w:ilvl="1" w:tplc="30090019" w:tentative="1">
      <w:start w:val="1"/>
      <w:numFmt w:val="lowerLetter"/>
      <w:lvlText w:val="%2."/>
      <w:lvlJc w:val="left"/>
      <w:pPr>
        <w:ind w:left="2498" w:hanging="360"/>
      </w:pPr>
    </w:lvl>
    <w:lvl w:ilvl="2" w:tplc="3009001B" w:tentative="1">
      <w:start w:val="1"/>
      <w:numFmt w:val="lowerRoman"/>
      <w:lvlText w:val="%3."/>
      <w:lvlJc w:val="right"/>
      <w:pPr>
        <w:ind w:left="3218" w:hanging="180"/>
      </w:pPr>
    </w:lvl>
    <w:lvl w:ilvl="3" w:tplc="3009000F" w:tentative="1">
      <w:start w:val="1"/>
      <w:numFmt w:val="decimal"/>
      <w:lvlText w:val="%4."/>
      <w:lvlJc w:val="left"/>
      <w:pPr>
        <w:ind w:left="3938" w:hanging="360"/>
      </w:pPr>
    </w:lvl>
    <w:lvl w:ilvl="4" w:tplc="30090019" w:tentative="1">
      <w:start w:val="1"/>
      <w:numFmt w:val="lowerLetter"/>
      <w:lvlText w:val="%5."/>
      <w:lvlJc w:val="left"/>
      <w:pPr>
        <w:ind w:left="4658" w:hanging="360"/>
      </w:pPr>
    </w:lvl>
    <w:lvl w:ilvl="5" w:tplc="3009001B" w:tentative="1">
      <w:start w:val="1"/>
      <w:numFmt w:val="lowerRoman"/>
      <w:lvlText w:val="%6."/>
      <w:lvlJc w:val="right"/>
      <w:pPr>
        <w:ind w:left="5378" w:hanging="180"/>
      </w:pPr>
    </w:lvl>
    <w:lvl w:ilvl="6" w:tplc="3009000F" w:tentative="1">
      <w:start w:val="1"/>
      <w:numFmt w:val="decimal"/>
      <w:lvlText w:val="%7."/>
      <w:lvlJc w:val="left"/>
      <w:pPr>
        <w:ind w:left="6098" w:hanging="360"/>
      </w:pPr>
    </w:lvl>
    <w:lvl w:ilvl="7" w:tplc="30090019" w:tentative="1">
      <w:start w:val="1"/>
      <w:numFmt w:val="lowerLetter"/>
      <w:lvlText w:val="%8."/>
      <w:lvlJc w:val="left"/>
      <w:pPr>
        <w:ind w:left="6818" w:hanging="360"/>
      </w:pPr>
    </w:lvl>
    <w:lvl w:ilvl="8" w:tplc="3009001B" w:tentative="1">
      <w:start w:val="1"/>
      <w:numFmt w:val="lowerRoman"/>
      <w:lvlText w:val="%9."/>
      <w:lvlJc w:val="right"/>
      <w:pPr>
        <w:ind w:left="7538" w:hanging="180"/>
      </w:pPr>
    </w:lvl>
  </w:abstractNum>
  <w:abstractNum w:abstractNumId="14" w15:restartNumberingAfterBreak="0">
    <w:nsid w:val="794D476A"/>
    <w:multiLevelType w:val="hybridMultilevel"/>
    <w:tmpl w:val="ECF64FDA"/>
    <w:lvl w:ilvl="0" w:tplc="F5EE68A8">
      <w:start w:val="1"/>
      <w:numFmt w:val="decimal"/>
      <w:lvlText w:val="(%1)"/>
      <w:lvlJc w:val="left"/>
      <w:pPr>
        <w:ind w:left="1080" w:hanging="360"/>
      </w:pPr>
      <w:rPr>
        <w:rFonts w:ascii="Times New Roman" w:eastAsiaTheme="minorHAnsi" w:hAnsi="Times New Roman" w:cs="Times New Roman"/>
      </w:rPr>
    </w:lvl>
    <w:lvl w:ilvl="1" w:tplc="30090019">
      <w:start w:val="1"/>
      <w:numFmt w:val="lowerLetter"/>
      <w:lvlText w:val="%2."/>
      <w:lvlJc w:val="left"/>
      <w:pPr>
        <w:ind w:left="1800" w:hanging="360"/>
      </w:pPr>
    </w:lvl>
    <w:lvl w:ilvl="2" w:tplc="3009001B">
      <w:start w:val="1"/>
      <w:numFmt w:val="lowerRoman"/>
      <w:lvlText w:val="%3."/>
      <w:lvlJc w:val="right"/>
      <w:pPr>
        <w:ind w:left="2520" w:hanging="180"/>
      </w:pPr>
    </w:lvl>
    <w:lvl w:ilvl="3" w:tplc="3009000F">
      <w:start w:val="1"/>
      <w:numFmt w:val="decimal"/>
      <w:lvlText w:val="%4."/>
      <w:lvlJc w:val="left"/>
      <w:pPr>
        <w:ind w:left="3240" w:hanging="360"/>
      </w:pPr>
    </w:lvl>
    <w:lvl w:ilvl="4" w:tplc="30090019">
      <w:start w:val="1"/>
      <w:numFmt w:val="lowerLetter"/>
      <w:lvlText w:val="%5."/>
      <w:lvlJc w:val="left"/>
      <w:pPr>
        <w:ind w:left="3960" w:hanging="360"/>
      </w:pPr>
    </w:lvl>
    <w:lvl w:ilvl="5" w:tplc="3009001B">
      <w:start w:val="1"/>
      <w:numFmt w:val="lowerRoman"/>
      <w:lvlText w:val="%6."/>
      <w:lvlJc w:val="right"/>
      <w:pPr>
        <w:ind w:left="4680" w:hanging="180"/>
      </w:pPr>
    </w:lvl>
    <w:lvl w:ilvl="6" w:tplc="3009000F">
      <w:start w:val="1"/>
      <w:numFmt w:val="decimal"/>
      <w:lvlText w:val="%7."/>
      <w:lvlJc w:val="left"/>
      <w:pPr>
        <w:ind w:left="5400" w:hanging="360"/>
      </w:pPr>
    </w:lvl>
    <w:lvl w:ilvl="7" w:tplc="30090019">
      <w:start w:val="1"/>
      <w:numFmt w:val="lowerLetter"/>
      <w:lvlText w:val="%8."/>
      <w:lvlJc w:val="left"/>
      <w:pPr>
        <w:ind w:left="6120" w:hanging="360"/>
      </w:pPr>
    </w:lvl>
    <w:lvl w:ilvl="8" w:tplc="3009001B">
      <w:start w:val="1"/>
      <w:numFmt w:val="lowerRoman"/>
      <w:lvlText w:val="%9."/>
      <w:lvlJc w:val="right"/>
      <w:pPr>
        <w:ind w:left="6840" w:hanging="180"/>
      </w:pPr>
    </w:lvl>
  </w:abstractNum>
  <w:num w:numId="1">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abstractNumId w:val="7"/>
  </w:num>
  <w:num w:numId="4">
    <w:abstractNumId w:val="9"/>
  </w:num>
  <w:num w:numId="5">
    <w:abstractNumId w:val="12"/>
  </w:num>
  <w:num w:numId="6">
    <w:abstractNumId w:val="10"/>
  </w:num>
  <w:num w:numId="7">
    <w:abstractNumId w:val="4"/>
  </w:num>
  <w:num w:numId="8">
    <w:abstractNumId w:val="1"/>
  </w:num>
  <w:num w:numId="9">
    <w:abstractNumId w:val="6"/>
  </w:num>
  <w:num w:numId="10">
    <w:abstractNumId w:val="11"/>
  </w:num>
  <w:num w:numId="11">
    <w:abstractNumId w:val="0"/>
  </w:num>
  <w:num w:numId="12">
    <w:abstractNumId w:val="8"/>
  </w:num>
  <w:num w:numId="13">
    <w:abstractNumId w:val="3"/>
  </w:num>
  <w:num w:numId="14">
    <w:abstractNumId w:val="5"/>
  </w:num>
  <w:num w:numId="15">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47468"/>
    <w:rsid w:val="00001F32"/>
    <w:rsid w:val="00013B51"/>
    <w:rsid w:val="00014D5F"/>
    <w:rsid w:val="000171A4"/>
    <w:rsid w:val="00017798"/>
    <w:rsid w:val="00022236"/>
    <w:rsid w:val="000249CB"/>
    <w:rsid w:val="0004269E"/>
    <w:rsid w:val="00042B3B"/>
    <w:rsid w:val="00043F97"/>
    <w:rsid w:val="0004630D"/>
    <w:rsid w:val="00060769"/>
    <w:rsid w:val="00060BCB"/>
    <w:rsid w:val="000614AF"/>
    <w:rsid w:val="00061F6D"/>
    <w:rsid w:val="00066D72"/>
    <w:rsid w:val="00071DD6"/>
    <w:rsid w:val="00074E56"/>
    <w:rsid w:val="000776B2"/>
    <w:rsid w:val="00077743"/>
    <w:rsid w:val="00077FCF"/>
    <w:rsid w:val="0008327A"/>
    <w:rsid w:val="00083530"/>
    <w:rsid w:val="000879E8"/>
    <w:rsid w:val="00091563"/>
    <w:rsid w:val="000920AA"/>
    <w:rsid w:val="000A653B"/>
    <w:rsid w:val="000A6746"/>
    <w:rsid w:val="000A7DFD"/>
    <w:rsid w:val="000B0C24"/>
    <w:rsid w:val="000B63AA"/>
    <w:rsid w:val="000B79EA"/>
    <w:rsid w:val="000C6449"/>
    <w:rsid w:val="000D1A32"/>
    <w:rsid w:val="000D3680"/>
    <w:rsid w:val="000D576F"/>
    <w:rsid w:val="000D7627"/>
    <w:rsid w:val="000E0E71"/>
    <w:rsid w:val="000E19C9"/>
    <w:rsid w:val="000E3CBA"/>
    <w:rsid w:val="000E5EF2"/>
    <w:rsid w:val="000F301C"/>
    <w:rsid w:val="000F7F9F"/>
    <w:rsid w:val="00100594"/>
    <w:rsid w:val="001007BE"/>
    <w:rsid w:val="00102E9C"/>
    <w:rsid w:val="001038C3"/>
    <w:rsid w:val="00106016"/>
    <w:rsid w:val="00107F9B"/>
    <w:rsid w:val="00111BE4"/>
    <w:rsid w:val="00112042"/>
    <w:rsid w:val="001129BF"/>
    <w:rsid w:val="00114ABD"/>
    <w:rsid w:val="00116975"/>
    <w:rsid w:val="001214CD"/>
    <w:rsid w:val="00124AB4"/>
    <w:rsid w:val="00125101"/>
    <w:rsid w:val="00126C96"/>
    <w:rsid w:val="001308AC"/>
    <w:rsid w:val="00136153"/>
    <w:rsid w:val="0013634F"/>
    <w:rsid w:val="00137218"/>
    <w:rsid w:val="0014142C"/>
    <w:rsid w:val="00142F6A"/>
    <w:rsid w:val="00144BE4"/>
    <w:rsid w:val="001454D8"/>
    <w:rsid w:val="00146A4B"/>
    <w:rsid w:val="00151D96"/>
    <w:rsid w:val="00152347"/>
    <w:rsid w:val="001621CD"/>
    <w:rsid w:val="00171114"/>
    <w:rsid w:val="00174DEA"/>
    <w:rsid w:val="00183CBE"/>
    <w:rsid w:val="00190A22"/>
    <w:rsid w:val="00190B02"/>
    <w:rsid w:val="00191ACC"/>
    <w:rsid w:val="001A69AA"/>
    <w:rsid w:val="001A7584"/>
    <w:rsid w:val="001A7AEA"/>
    <w:rsid w:val="001B0FA8"/>
    <w:rsid w:val="001B0FAA"/>
    <w:rsid w:val="001B51B1"/>
    <w:rsid w:val="001B52C7"/>
    <w:rsid w:val="001B7DCF"/>
    <w:rsid w:val="001C1852"/>
    <w:rsid w:val="001C51A8"/>
    <w:rsid w:val="001C5FBB"/>
    <w:rsid w:val="001C70FA"/>
    <w:rsid w:val="001D2243"/>
    <w:rsid w:val="001D25D2"/>
    <w:rsid w:val="001D5734"/>
    <w:rsid w:val="001D5AB9"/>
    <w:rsid w:val="001E099D"/>
    <w:rsid w:val="001E25DE"/>
    <w:rsid w:val="001E7C4E"/>
    <w:rsid w:val="001F25A5"/>
    <w:rsid w:val="00200628"/>
    <w:rsid w:val="00200C3E"/>
    <w:rsid w:val="00200F17"/>
    <w:rsid w:val="00201243"/>
    <w:rsid w:val="00203075"/>
    <w:rsid w:val="002051DC"/>
    <w:rsid w:val="002060CF"/>
    <w:rsid w:val="00206F64"/>
    <w:rsid w:val="00207022"/>
    <w:rsid w:val="0020759E"/>
    <w:rsid w:val="002169BA"/>
    <w:rsid w:val="00224C74"/>
    <w:rsid w:val="00226D89"/>
    <w:rsid w:val="00230B32"/>
    <w:rsid w:val="00233188"/>
    <w:rsid w:val="00233496"/>
    <w:rsid w:val="00235E34"/>
    <w:rsid w:val="00237D9D"/>
    <w:rsid w:val="00240376"/>
    <w:rsid w:val="00244652"/>
    <w:rsid w:val="00250305"/>
    <w:rsid w:val="00257D4C"/>
    <w:rsid w:val="00277F58"/>
    <w:rsid w:val="00280856"/>
    <w:rsid w:val="00282455"/>
    <w:rsid w:val="002829C3"/>
    <w:rsid w:val="00285264"/>
    <w:rsid w:val="00285369"/>
    <w:rsid w:val="002853B3"/>
    <w:rsid w:val="00286A60"/>
    <w:rsid w:val="0029151A"/>
    <w:rsid w:val="002918EE"/>
    <w:rsid w:val="00292193"/>
    <w:rsid w:val="00292E75"/>
    <w:rsid w:val="002A4180"/>
    <w:rsid w:val="002A579D"/>
    <w:rsid w:val="002B0C45"/>
    <w:rsid w:val="002B3049"/>
    <w:rsid w:val="002B304D"/>
    <w:rsid w:val="002B3600"/>
    <w:rsid w:val="002B78D7"/>
    <w:rsid w:val="002C41BA"/>
    <w:rsid w:val="002C6AD3"/>
    <w:rsid w:val="002D2738"/>
    <w:rsid w:val="002D27A6"/>
    <w:rsid w:val="002D3D32"/>
    <w:rsid w:val="002E1392"/>
    <w:rsid w:val="002E2B4B"/>
    <w:rsid w:val="002E47D1"/>
    <w:rsid w:val="002F2747"/>
    <w:rsid w:val="0030301C"/>
    <w:rsid w:val="00310CF3"/>
    <w:rsid w:val="00313267"/>
    <w:rsid w:val="0031676E"/>
    <w:rsid w:val="0032272B"/>
    <w:rsid w:val="0032590C"/>
    <w:rsid w:val="00326221"/>
    <w:rsid w:val="003264C2"/>
    <w:rsid w:val="00331C1B"/>
    <w:rsid w:val="00341D09"/>
    <w:rsid w:val="003552A2"/>
    <w:rsid w:val="0035565A"/>
    <w:rsid w:val="00357F79"/>
    <w:rsid w:val="003629E8"/>
    <w:rsid w:val="00365362"/>
    <w:rsid w:val="00366F3F"/>
    <w:rsid w:val="00383DF4"/>
    <w:rsid w:val="003908DF"/>
    <w:rsid w:val="003912C3"/>
    <w:rsid w:val="0039338F"/>
    <w:rsid w:val="00393EA7"/>
    <w:rsid w:val="00396526"/>
    <w:rsid w:val="003A3202"/>
    <w:rsid w:val="003A60FA"/>
    <w:rsid w:val="003A7E3F"/>
    <w:rsid w:val="003B26FE"/>
    <w:rsid w:val="003B2A03"/>
    <w:rsid w:val="003B3430"/>
    <w:rsid w:val="003B4113"/>
    <w:rsid w:val="003B413A"/>
    <w:rsid w:val="003B4D71"/>
    <w:rsid w:val="003B4EAE"/>
    <w:rsid w:val="003D5E7B"/>
    <w:rsid w:val="003D67E4"/>
    <w:rsid w:val="003D7601"/>
    <w:rsid w:val="003E0622"/>
    <w:rsid w:val="003E2EA7"/>
    <w:rsid w:val="00403E44"/>
    <w:rsid w:val="004047CD"/>
    <w:rsid w:val="0040662B"/>
    <w:rsid w:val="0040696A"/>
    <w:rsid w:val="00412B37"/>
    <w:rsid w:val="00412D22"/>
    <w:rsid w:val="0041786F"/>
    <w:rsid w:val="0042164B"/>
    <w:rsid w:val="00421C16"/>
    <w:rsid w:val="0042240E"/>
    <w:rsid w:val="00423309"/>
    <w:rsid w:val="00423BAE"/>
    <w:rsid w:val="00424D60"/>
    <w:rsid w:val="004271CF"/>
    <w:rsid w:val="00427E14"/>
    <w:rsid w:val="004306DA"/>
    <w:rsid w:val="00432B54"/>
    <w:rsid w:val="00432EBF"/>
    <w:rsid w:val="00432F11"/>
    <w:rsid w:val="00441E9A"/>
    <w:rsid w:val="004434EB"/>
    <w:rsid w:val="0045047B"/>
    <w:rsid w:val="004507A5"/>
    <w:rsid w:val="00456AA6"/>
    <w:rsid w:val="00457F66"/>
    <w:rsid w:val="004606A7"/>
    <w:rsid w:val="004606F0"/>
    <w:rsid w:val="00460B87"/>
    <w:rsid w:val="004626AB"/>
    <w:rsid w:val="00470B34"/>
    <w:rsid w:val="00481D46"/>
    <w:rsid w:val="00485DE5"/>
    <w:rsid w:val="00490644"/>
    <w:rsid w:val="004959A3"/>
    <w:rsid w:val="004B2EDF"/>
    <w:rsid w:val="004B38FC"/>
    <w:rsid w:val="004C0F9B"/>
    <w:rsid w:val="004C6670"/>
    <w:rsid w:val="004D1E40"/>
    <w:rsid w:val="004D3BE1"/>
    <w:rsid w:val="004D3BEE"/>
    <w:rsid w:val="004D6FF1"/>
    <w:rsid w:val="004D7329"/>
    <w:rsid w:val="004F2AD6"/>
    <w:rsid w:val="00500951"/>
    <w:rsid w:val="00501547"/>
    <w:rsid w:val="00504E24"/>
    <w:rsid w:val="0050548C"/>
    <w:rsid w:val="00507024"/>
    <w:rsid w:val="00510519"/>
    <w:rsid w:val="00513453"/>
    <w:rsid w:val="00514B53"/>
    <w:rsid w:val="00515FF5"/>
    <w:rsid w:val="00517C2E"/>
    <w:rsid w:val="00521225"/>
    <w:rsid w:val="005218EE"/>
    <w:rsid w:val="005233E5"/>
    <w:rsid w:val="00524007"/>
    <w:rsid w:val="0052657F"/>
    <w:rsid w:val="00527CE6"/>
    <w:rsid w:val="00527F5F"/>
    <w:rsid w:val="00530B3A"/>
    <w:rsid w:val="0053133E"/>
    <w:rsid w:val="00532A72"/>
    <w:rsid w:val="005338FD"/>
    <w:rsid w:val="005356FE"/>
    <w:rsid w:val="00537DDD"/>
    <w:rsid w:val="00540405"/>
    <w:rsid w:val="00546B27"/>
    <w:rsid w:val="0054781C"/>
    <w:rsid w:val="00547872"/>
    <w:rsid w:val="00554595"/>
    <w:rsid w:val="00560BD6"/>
    <w:rsid w:val="00563B08"/>
    <w:rsid w:val="00576B84"/>
    <w:rsid w:val="005917F0"/>
    <w:rsid w:val="00593009"/>
    <w:rsid w:val="0059782D"/>
    <w:rsid w:val="005A3CE0"/>
    <w:rsid w:val="005A604B"/>
    <w:rsid w:val="005B2CA9"/>
    <w:rsid w:val="005B329B"/>
    <w:rsid w:val="005B734D"/>
    <w:rsid w:val="005C0018"/>
    <w:rsid w:val="005C0873"/>
    <w:rsid w:val="005C33F8"/>
    <w:rsid w:val="005C445B"/>
    <w:rsid w:val="005C6BA8"/>
    <w:rsid w:val="005D30DD"/>
    <w:rsid w:val="005D4899"/>
    <w:rsid w:val="005D6CF6"/>
    <w:rsid w:val="005E035A"/>
    <w:rsid w:val="005E3AE9"/>
    <w:rsid w:val="005E6D3A"/>
    <w:rsid w:val="005F55F0"/>
    <w:rsid w:val="00600875"/>
    <w:rsid w:val="00602EA1"/>
    <w:rsid w:val="00607BFA"/>
    <w:rsid w:val="006107F1"/>
    <w:rsid w:val="0061569C"/>
    <w:rsid w:val="00616D8A"/>
    <w:rsid w:val="00617FEC"/>
    <w:rsid w:val="006237A7"/>
    <w:rsid w:val="00624013"/>
    <w:rsid w:val="0062571E"/>
    <w:rsid w:val="0062605F"/>
    <w:rsid w:val="00633F09"/>
    <w:rsid w:val="00641092"/>
    <w:rsid w:val="00642878"/>
    <w:rsid w:val="00644C43"/>
    <w:rsid w:val="00647078"/>
    <w:rsid w:val="00652DE3"/>
    <w:rsid w:val="00653F7F"/>
    <w:rsid w:val="006577B2"/>
    <w:rsid w:val="00663598"/>
    <w:rsid w:val="0067013F"/>
    <w:rsid w:val="006725B4"/>
    <w:rsid w:val="00672D90"/>
    <w:rsid w:val="00674241"/>
    <w:rsid w:val="00674457"/>
    <w:rsid w:val="0068227E"/>
    <w:rsid w:val="006876A3"/>
    <w:rsid w:val="006958C6"/>
    <w:rsid w:val="006A009C"/>
    <w:rsid w:val="006A16DB"/>
    <w:rsid w:val="006A4AA5"/>
    <w:rsid w:val="006A57D1"/>
    <w:rsid w:val="006A5B51"/>
    <w:rsid w:val="006A62E9"/>
    <w:rsid w:val="006A77E5"/>
    <w:rsid w:val="006B06A8"/>
    <w:rsid w:val="006B0878"/>
    <w:rsid w:val="006B1280"/>
    <w:rsid w:val="006B20F7"/>
    <w:rsid w:val="006C058B"/>
    <w:rsid w:val="006C16B3"/>
    <w:rsid w:val="006C173C"/>
    <w:rsid w:val="006C3721"/>
    <w:rsid w:val="006C74BB"/>
    <w:rsid w:val="006D07DC"/>
    <w:rsid w:val="006D35A3"/>
    <w:rsid w:val="006D7841"/>
    <w:rsid w:val="006E3F9B"/>
    <w:rsid w:val="006F289F"/>
    <w:rsid w:val="006F5947"/>
    <w:rsid w:val="006F5ECD"/>
    <w:rsid w:val="007072D4"/>
    <w:rsid w:val="0071297E"/>
    <w:rsid w:val="00714E56"/>
    <w:rsid w:val="007206A9"/>
    <w:rsid w:val="007279E7"/>
    <w:rsid w:val="00730F64"/>
    <w:rsid w:val="007326C0"/>
    <w:rsid w:val="00733C80"/>
    <w:rsid w:val="0073469A"/>
    <w:rsid w:val="007348CF"/>
    <w:rsid w:val="00735331"/>
    <w:rsid w:val="007367C7"/>
    <w:rsid w:val="007402E4"/>
    <w:rsid w:val="00740CBA"/>
    <w:rsid w:val="007475FB"/>
    <w:rsid w:val="00750CDC"/>
    <w:rsid w:val="00751F35"/>
    <w:rsid w:val="00752542"/>
    <w:rsid w:val="007622BC"/>
    <w:rsid w:val="00763A61"/>
    <w:rsid w:val="00764C09"/>
    <w:rsid w:val="007660B0"/>
    <w:rsid w:val="007660D1"/>
    <w:rsid w:val="007775FC"/>
    <w:rsid w:val="00777737"/>
    <w:rsid w:val="00783F67"/>
    <w:rsid w:val="0078483C"/>
    <w:rsid w:val="00787CC2"/>
    <w:rsid w:val="00794AF8"/>
    <w:rsid w:val="007954BC"/>
    <w:rsid w:val="00795AF3"/>
    <w:rsid w:val="00795CCA"/>
    <w:rsid w:val="007A1334"/>
    <w:rsid w:val="007A1FD5"/>
    <w:rsid w:val="007A5B51"/>
    <w:rsid w:val="007B2931"/>
    <w:rsid w:val="007B3057"/>
    <w:rsid w:val="007B642A"/>
    <w:rsid w:val="007B6767"/>
    <w:rsid w:val="007B71B3"/>
    <w:rsid w:val="007B7D83"/>
    <w:rsid w:val="007C3097"/>
    <w:rsid w:val="007D2FA8"/>
    <w:rsid w:val="007D5063"/>
    <w:rsid w:val="007D56F0"/>
    <w:rsid w:val="007E273D"/>
    <w:rsid w:val="007E6955"/>
    <w:rsid w:val="007E7C7C"/>
    <w:rsid w:val="007F1911"/>
    <w:rsid w:val="007F529A"/>
    <w:rsid w:val="00802D8E"/>
    <w:rsid w:val="00811B0E"/>
    <w:rsid w:val="00811CE0"/>
    <w:rsid w:val="0081393A"/>
    <w:rsid w:val="00824457"/>
    <w:rsid w:val="0082469A"/>
    <w:rsid w:val="00825793"/>
    <w:rsid w:val="0083341A"/>
    <w:rsid w:val="0083560B"/>
    <w:rsid w:val="00835D5A"/>
    <w:rsid w:val="00835F69"/>
    <w:rsid w:val="0084045B"/>
    <w:rsid w:val="00847468"/>
    <w:rsid w:val="00850F14"/>
    <w:rsid w:val="00851394"/>
    <w:rsid w:val="008515C7"/>
    <w:rsid w:val="00856DDB"/>
    <w:rsid w:val="00861E80"/>
    <w:rsid w:val="00863825"/>
    <w:rsid w:val="00863D90"/>
    <w:rsid w:val="00864CA5"/>
    <w:rsid w:val="00866438"/>
    <w:rsid w:val="00866A99"/>
    <w:rsid w:val="008748D3"/>
    <w:rsid w:val="00877125"/>
    <w:rsid w:val="0087715B"/>
    <w:rsid w:val="008819CE"/>
    <w:rsid w:val="008822CA"/>
    <w:rsid w:val="008907E2"/>
    <w:rsid w:val="00892123"/>
    <w:rsid w:val="008923D6"/>
    <w:rsid w:val="00893670"/>
    <w:rsid w:val="008A0BD2"/>
    <w:rsid w:val="008A153C"/>
    <w:rsid w:val="008A1F68"/>
    <w:rsid w:val="008B29AE"/>
    <w:rsid w:val="008B61C8"/>
    <w:rsid w:val="008C206B"/>
    <w:rsid w:val="008C29AA"/>
    <w:rsid w:val="008C5CB8"/>
    <w:rsid w:val="008D256B"/>
    <w:rsid w:val="008D6750"/>
    <w:rsid w:val="008E2419"/>
    <w:rsid w:val="008E2CEC"/>
    <w:rsid w:val="008E3C88"/>
    <w:rsid w:val="008E6FB7"/>
    <w:rsid w:val="008E789D"/>
    <w:rsid w:val="008F17C6"/>
    <w:rsid w:val="008F2850"/>
    <w:rsid w:val="00905C45"/>
    <w:rsid w:val="00911768"/>
    <w:rsid w:val="00912087"/>
    <w:rsid w:val="00912CC9"/>
    <w:rsid w:val="00915A8B"/>
    <w:rsid w:val="0093017A"/>
    <w:rsid w:val="00933D83"/>
    <w:rsid w:val="00934261"/>
    <w:rsid w:val="00934AAC"/>
    <w:rsid w:val="00935270"/>
    <w:rsid w:val="00935C11"/>
    <w:rsid w:val="00945C3F"/>
    <w:rsid w:val="00954F5C"/>
    <w:rsid w:val="009559E8"/>
    <w:rsid w:val="00957A7C"/>
    <w:rsid w:val="009700A9"/>
    <w:rsid w:val="00970421"/>
    <w:rsid w:val="00973A84"/>
    <w:rsid w:val="00983784"/>
    <w:rsid w:val="00984A9E"/>
    <w:rsid w:val="00984F66"/>
    <w:rsid w:val="0098661D"/>
    <w:rsid w:val="0099326E"/>
    <w:rsid w:val="00994C1C"/>
    <w:rsid w:val="009A355C"/>
    <w:rsid w:val="009A49C8"/>
    <w:rsid w:val="009A6602"/>
    <w:rsid w:val="009A6C04"/>
    <w:rsid w:val="009B236A"/>
    <w:rsid w:val="009B3365"/>
    <w:rsid w:val="009C1008"/>
    <w:rsid w:val="009C5A25"/>
    <w:rsid w:val="009C5E14"/>
    <w:rsid w:val="009D00A1"/>
    <w:rsid w:val="009D4A0D"/>
    <w:rsid w:val="009D6C18"/>
    <w:rsid w:val="009E28AF"/>
    <w:rsid w:val="009E306A"/>
    <w:rsid w:val="009F03BD"/>
    <w:rsid w:val="009F4EF9"/>
    <w:rsid w:val="00A00BD3"/>
    <w:rsid w:val="00A023AD"/>
    <w:rsid w:val="00A10622"/>
    <w:rsid w:val="00A122CE"/>
    <w:rsid w:val="00A163E6"/>
    <w:rsid w:val="00A23A9F"/>
    <w:rsid w:val="00A30443"/>
    <w:rsid w:val="00A30619"/>
    <w:rsid w:val="00A307F3"/>
    <w:rsid w:val="00A31356"/>
    <w:rsid w:val="00A320D5"/>
    <w:rsid w:val="00A33EA3"/>
    <w:rsid w:val="00A41357"/>
    <w:rsid w:val="00A434B2"/>
    <w:rsid w:val="00A52CC3"/>
    <w:rsid w:val="00A5321A"/>
    <w:rsid w:val="00A54E5E"/>
    <w:rsid w:val="00A56B2C"/>
    <w:rsid w:val="00A6688A"/>
    <w:rsid w:val="00A67115"/>
    <w:rsid w:val="00A72C6D"/>
    <w:rsid w:val="00A74089"/>
    <w:rsid w:val="00A74DCB"/>
    <w:rsid w:val="00A752FF"/>
    <w:rsid w:val="00A760E4"/>
    <w:rsid w:val="00A81947"/>
    <w:rsid w:val="00A819BA"/>
    <w:rsid w:val="00A81AC8"/>
    <w:rsid w:val="00A831C1"/>
    <w:rsid w:val="00A8640C"/>
    <w:rsid w:val="00A86489"/>
    <w:rsid w:val="00A90726"/>
    <w:rsid w:val="00A95CE6"/>
    <w:rsid w:val="00AA12F9"/>
    <w:rsid w:val="00AA3F00"/>
    <w:rsid w:val="00AA4EEF"/>
    <w:rsid w:val="00AA610F"/>
    <w:rsid w:val="00AA6621"/>
    <w:rsid w:val="00AB10CD"/>
    <w:rsid w:val="00AC19CE"/>
    <w:rsid w:val="00AC323C"/>
    <w:rsid w:val="00AC4A1E"/>
    <w:rsid w:val="00AC4A57"/>
    <w:rsid w:val="00AC69A8"/>
    <w:rsid w:val="00AC708B"/>
    <w:rsid w:val="00AD0B4F"/>
    <w:rsid w:val="00AD28DA"/>
    <w:rsid w:val="00AD50C9"/>
    <w:rsid w:val="00AD5165"/>
    <w:rsid w:val="00AE1F82"/>
    <w:rsid w:val="00AE4C23"/>
    <w:rsid w:val="00AE4E69"/>
    <w:rsid w:val="00AE50B3"/>
    <w:rsid w:val="00AE726B"/>
    <w:rsid w:val="00AE76FC"/>
    <w:rsid w:val="00AF31D5"/>
    <w:rsid w:val="00AF62BD"/>
    <w:rsid w:val="00B00B2A"/>
    <w:rsid w:val="00B03EC0"/>
    <w:rsid w:val="00B04BC9"/>
    <w:rsid w:val="00B06481"/>
    <w:rsid w:val="00B11097"/>
    <w:rsid w:val="00B14BE2"/>
    <w:rsid w:val="00B17872"/>
    <w:rsid w:val="00B20C96"/>
    <w:rsid w:val="00B23209"/>
    <w:rsid w:val="00B243FA"/>
    <w:rsid w:val="00B24D30"/>
    <w:rsid w:val="00B253F4"/>
    <w:rsid w:val="00B25578"/>
    <w:rsid w:val="00B3609A"/>
    <w:rsid w:val="00B41A8C"/>
    <w:rsid w:val="00B41C09"/>
    <w:rsid w:val="00B44B02"/>
    <w:rsid w:val="00B44DBE"/>
    <w:rsid w:val="00B461E0"/>
    <w:rsid w:val="00B46D85"/>
    <w:rsid w:val="00B511D1"/>
    <w:rsid w:val="00B5656F"/>
    <w:rsid w:val="00B614C5"/>
    <w:rsid w:val="00B623F0"/>
    <w:rsid w:val="00B70EE0"/>
    <w:rsid w:val="00B81790"/>
    <w:rsid w:val="00B850A1"/>
    <w:rsid w:val="00B9014A"/>
    <w:rsid w:val="00B91583"/>
    <w:rsid w:val="00B91B13"/>
    <w:rsid w:val="00B97215"/>
    <w:rsid w:val="00B977C4"/>
    <w:rsid w:val="00BA1F1E"/>
    <w:rsid w:val="00BA2604"/>
    <w:rsid w:val="00BA4C86"/>
    <w:rsid w:val="00BA6C55"/>
    <w:rsid w:val="00BA72FE"/>
    <w:rsid w:val="00BA7A2B"/>
    <w:rsid w:val="00BB339D"/>
    <w:rsid w:val="00BB6542"/>
    <w:rsid w:val="00BB6755"/>
    <w:rsid w:val="00BB6928"/>
    <w:rsid w:val="00BC3618"/>
    <w:rsid w:val="00BC7662"/>
    <w:rsid w:val="00BD752A"/>
    <w:rsid w:val="00BE27FC"/>
    <w:rsid w:val="00BE467B"/>
    <w:rsid w:val="00BE4A23"/>
    <w:rsid w:val="00BE5248"/>
    <w:rsid w:val="00BE622D"/>
    <w:rsid w:val="00BE66B3"/>
    <w:rsid w:val="00BF1E82"/>
    <w:rsid w:val="00BF433C"/>
    <w:rsid w:val="00BF517E"/>
    <w:rsid w:val="00BF5639"/>
    <w:rsid w:val="00C05707"/>
    <w:rsid w:val="00C16775"/>
    <w:rsid w:val="00C179D0"/>
    <w:rsid w:val="00C21665"/>
    <w:rsid w:val="00C23997"/>
    <w:rsid w:val="00C23A03"/>
    <w:rsid w:val="00C248AF"/>
    <w:rsid w:val="00C26CAD"/>
    <w:rsid w:val="00C26EB4"/>
    <w:rsid w:val="00C302CC"/>
    <w:rsid w:val="00C310ED"/>
    <w:rsid w:val="00C326DA"/>
    <w:rsid w:val="00C40828"/>
    <w:rsid w:val="00C4144F"/>
    <w:rsid w:val="00C4184D"/>
    <w:rsid w:val="00C45FA5"/>
    <w:rsid w:val="00C47748"/>
    <w:rsid w:val="00C50875"/>
    <w:rsid w:val="00C51C7F"/>
    <w:rsid w:val="00C56E55"/>
    <w:rsid w:val="00C63923"/>
    <w:rsid w:val="00C64BA0"/>
    <w:rsid w:val="00C6621B"/>
    <w:rsid w:val="00C6689A"/>
    <w:rsid w:val="00C67DC4"/>
    <w:rsid w:val="00C707BF"/>
    <w:rsid w:val="00C735A6"/>
    <w:rsid w:val="00C73DB0"/>
    <w:rsid w:val="00C74D98"/>
    <w:rsid w:val="00C753B6"/>
    <w:rsid w:val="00C7655D"/>
    <w:rsid w:val="00C83016"/>
    <w:rsid w:val="00C87FAB"/>
    <w:rsid w:val="00CA098B"/>
    <w:rsid w:val="00CA1484"/>
    <w:rsid w:val="00CA2834"/>
    <w:rsid w:val="00CA5961"/>
    <w:rsid w:val="00CA7A04"/>
    <w:rsid w:val="00CB09FE"/>
    <w:rsid w:val="00CB19B5"/>
    <w:rsid w:val="00CB4FDA"/>
    <w:rsid w:val="00CB7060"/>
    <w:rsid w:val="00CC0F2E"/>
    <w:rsid w:val="00CC2D2F"/>
    <w:rsid w:val="00CC488A"/>
    <w:rsid w:val="00CC657D"/>
    <w:rsid w:val="00CC714E"/>
    <w:rsid w:val="00CD00C0"/>
    <w:rsid w:val="00CD5D15"/>
    <w:rsid w:val="00CF1899"/>
    <w:rsid w:val="00CF1CB3"/>
    <w:rsid w:val="00CF2057"/>
    <w:rsid w:val="00CF25AE"/>
    <w:rsid w:val="00D13C53"/>
    <w:rsid w:val="00D21B80"/>
    <w:rsid w:val="00D21E3F"/>
    <w:rsid w:val="00D22CF2"/>
    <w:rsid w:val="00D24BF2"/>
    <w:rsid w:val="00D2506F"/>
    <w:rsid w:val="00D2624A"/>
    <w:rsid w:val="00D30272"/>
    <w:rsid w:val="00D309D1"/>
    <w:rsid w:val="00D370A5"/>
    <w:rsid w:val="00D37D66"/>
    <w:rsid w:val="00D44638"/>
    <w:rsid w:val="00D5136B"/>
    <w:rsid w:val="00D53F50"/>
    <w:rsid w:val="00D5498E"/>
    <w:rsid w:val="00D56EAB"/>
    <w:rsid w:val="00D64674"/>
    <w:rsid w:val="00D66534"/>
    <w:rsid w:val="00D67731"/>
    <w:rsid w:val="00D820BC"/>
    <w:rsid w:val="00D83E62"/>
    <w:rsid w:val="00D87BBA"/>
    <w:rsid w:val="00D912DB"/>
    <w:rsid w:val="00D919D5"/>
    <w:rsid w:val="00D920F4"/>
    <w:rsid w:val="00D94974"/>
    <w:rsid w:val="00D955DF"/>
    <w:rsid w:val="00D96747"/>
    <w:rsid w:val="00D96EA3"/>
    <w:rsid w:val="00D96FC3"/>
    <w:rsid w:val="00DA4332"/>
    <w:rsid w:val="00DA6FD9"/>
    <w:rsid w:val="00DB5F2A"/>
    <w:rsid w:val="00DC0EF1"/>
    <w:rsid w:val="00DC3330"/>
    <w:rsid w:val="00DC3CE9"/>
    <w:rsid w:val="00DD123A"/>
    <w:rsid w:val="00DD1453"/>
    <w:rsid w:val="00DD6B8F"/>
    <w:rsid w:val="00DE0C3C"/>
    <w:rsid w:val="00DF04E3"/>
    <w:rsid w:val="00DF1969"/>
    <w:rsid w:val="00DF41C4"/>
    <w:rsid w:val="00E00801"/>
    <w:rsid w:val="00E02918"/>
    <w:rsid w:val="00E07526"/>
    <w:rsid w:val="00E149CB"/>
    <w:rsid w:val="00E153A2"/>
    <w:rsid w:val="00E246AC"/>
    <w:rsid w:val="00E2541A"/>
    <w:rsid w:val="00E34B03"/>
    <w:rsid w:val="00E44967"/>
    <w:rsid w:val="00E456B1"/>
    <w:rsid w:val="00E45B23"/>
    <w:rsid w:val="00E46840"/>
    <w:rsid w:val="00E473C5"/>
    <w:rsid w:val="00E504AF"/>
    <w:rsid w:val="00E51603"/>
    <w:rsid w:val="00E5220B"/>
    <w:rsid w:val="00E52C9E"/>
    <w:rsid w:val="00E5323B"/>
    <w:rsid w:val="00E63851"/>
    <w:rsid w:val="00E658B4"/>
    <w:rsid w:val="00E8637F"/>
    <w:rsid w:val="00E86C2B"/>
    <w:rsid w:val="00E879B6"/>
    <w:rsid w:val="00E87A57"/>
    <w:rsid w:val="00E914C0"/>
    <w:rsid w:val="00E9456D"/>
    <w:rsid w:val="00E94E75"/>
    <w:rsid w:val="00E94F06"/>
    <w:rsid w:val="00E97071"/>
    <w:rsid w:val="00E977E7"/>
    <w:rsid w:val="00EA21AE"/>
    <w:rsid w:val="00EA34BA"/>
    <w:rsid w:val="00EA4175"/>
    <w:rsid w:val="00EA4E6D"/>
    <w:rsid w:val="00EA6C61"/>
    <w:rsid w:val="00EB2CDE"/>
    <w:rsid w:val="00EB66B5"/>
    <w:rsid w:val="00EC3308"/>
    <w:rsid w:val="00EC52CF"/>
    <w:rsid w:val="00EE3E9C"/>
    <w:rsid w:val="00EE51B8"/>
    <w:rsid w:val="00EE7352"/>
    <w:rsid w:val="00EF6844"/>
    <w:rsid w:val="00EF78FD"/>
    <w:rsid w:val="00F015FC"/>
    <w:rsid w:val="00F019D3"/>
    <w:rsid w:val="00F03B1C"/>
    <w:rsid w:val="00F042F8"/>
    <w:rsid w:val="00F043FB"/>
    <w:rsid w:val="00F04972"/>
    <w:rsid w:val="00F07070"/>
    <w:rsid w:val="00F14F14"/>
    <w:rsid w:val="00F1530C"/>
    <w:rsid w:val="00F16FBE"/>
    <w:rsid w:val="00F207FA"/>
    <w:rsid w:val="00F21710"/>
    <w:rsid w:val="00F22E1D"/>
    <w:rsid w:val="00F25AC0"/>
    <w:rsid w:val="00F272E4"/>
    <w:rsid w:val="00F33D4F"/>
    <w:rsid w:val="00F35244"/>
    <w:rsid w:val="00F4001C"/>
    <w:rsid w:val="00F425BC"/>
    <w:rsid w:val="00F43294"/>
    <w:rsid w:val="00F45B6F"/>
    <w:rsid w:val="00F466D3"/>
    <w:rsid w:val="00F55712"/>
    <w:rsid w:val="00F5720F"/>
    <w:rsid w:val="00F6046D"/>
    <w:rsid w:val="00F6294F"/>
    <w:rsid w:val="00F63AB6"/>
    <w:rsid w:val="00F678DF"/>
    <w:rsid w:val="00F7273F"/>
    <w:rsid w:val="00F774B1"/>
    <w:rsid w:val="00F81651"/>
    <w:rsid w:val="00F918E2"/>
    <w:rsid w:val="00F942D6"/>
    <w:rsid w:val="00FA0C97"/>
    <w:rsid w:val="00FA5FFC"/>
    <w:rsid w:val="00FA7E8D"/>
    <w:rsid w:val="00FB2740"/>
    <w:rsid w:val="00FB3823"/>
    <w:rsid w:val="00FB43B6"/>
    <w:rsid w:val="00FB4CBB"/>
    <w:rsid w:val="00FB72BC"/>
    <w:rsid w:val="00FB79B5"/>
    <w:rsid w:val="00FC2DB2"/>
    <w:rsid w:val="00FC3E97"/>
    <w:rsid w:val="00FC513F"/>
    <w:rsid w:val="00FC5287"/>
    <w:rsid w:val="00FD06C0"/>
    <w:rsid w:val="00FD0A8B"/>
    <w:rsid w:val="00FD1161"/>
    <w:rsid w:val="00FD4E2E"/>
    <w:rsid w:val="00FE0A09"/>
    <w:rsid w:val="00FE1ED1"/>
    <w:rsid w:val="00FF11C7"/>
    <w:rsid w:val="00FF14F6"/>
    <w:rsid w:val="00FF3C28"/>
    <w:rsid w:val="00FF4612"/>
    <w:rsid w:val="00FF4E2A"/>
  </w:rsids>
  <m:mathPr>
    <m:mathFont m:val="Cambria Math"/>
    <m:brkBin m:val="before"/>
    <m:brkBinSub m:val="--"/>
    <m:smallFrac m:val="0"/>
    <m:dispDef/>
    <m:lMargin m:val="0"/>
    <m:rMargin m:val="0"/>
    <m:defJc m:val="centerGroup"/>
    <m:wrapIndent m:val="1440"/>
    <m:intLim m:val="subSup"/>
    <m:naryLim m:val="undOvr"/>
  </m:mathPr>
  <w:themeFontLang w:val="en-ZW"/>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chartTrackingRefBased/>
  <w15:docId w15:val="{CF2F2A86-2DD4-4F52-B6E9-BFC5638A3C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ZW"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847468"/>
    <w:pPr>
      <w:spacing w:line="256" w:lineRule="auto"/>
    </w:p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847468"/>
    <w:pPr>
      <w:ind w:left="720"/>
      <w:contextualSpacing/>
    </w:pPr>
  </w:style>
  <w:style w:type="paragraph" w:styleId="Header">
    <w:name w:val="header"/>
    <w:basedOn w:val="Normal"/>
    <w:link w:val="HeaderChar"/>
    <w:uiPriority w:val="99"/>
    <w:unhideWhenUsed/>
    <w:rsid w:val="00847468"/>
    <w:pPr>
      <w:tabs>
        <w:tab w:val="center" w:pos="4513"/>
        <w:tab w:val="right" w:pos="9026"/>
      </w:tabs>
      <w:spacing w:after="0" w:line="240" w:lineRule="auto"/>
    </w:pPr>
  </w:style>
  <w:style w:type="character" w:customStyle="1" w:styleId="HeaderChar">
    <w:name w:val="Header Char"/>
    <w:basedOn w:val="DefaultParagraphFont"/>
    <w:link w:val="Header"/>
    <w:uiPriority w:val="99"/>
    <w:rsid w:val="00847468"/>
  </w:style>
  <w:style w:type="paragraph" w:styleId="Footer">
    <w:name w:val="footer"/>
    <w:basedOn w:val="Normal"/>
    <w:link w:val="FooterChar"/>
    <w:uiPriority w:val="99"/>
    <w:unhideWhenUsed/>
    <w:rsid w:val="00847468"/>
    <w:pPr>
      <w:tabs>
        <w:tab w:val="center" w:pos="4513"/>
        <w:tab w:val="right" w:pos="9026"/>
      </w:tabs>
      <w:spacing w:after="0" w:line="240" w:lineRule="auto"/>
    </w:pPr>
  </w:style>
  <w:style w:type="character" w:customStyle="1" w:styleId="FooterChar">
    <w:name w:val="Footer Char"/>
    <w:basedOn w:val="DefaultParagraphFont"/>
    <w:link w:val="Footer"/>
    <w:uiPriority w:val="99"/>
    <w:rsid w:val="00847468"/>
  </w:style>
  <w:style w:type="paragraph" w:styleId="BalloonText">
    <w:name w:val="Balloon Text"/>
    <w:basedOn w:val="Normal"/>
    <w:link w:val="BalloonTextChar"/>
    <w:uiPriority w:val="99"/>
    <w:semiHidden/>
    <w:unhideWhenUsed/>
    <w:rsid w:val="00D13C53"/>
    <w:pPr>
      <w:spacing w:after="0" w:line="240" w:lineRule="auto"/>
    </w:pPr>
    <w:rPr>
      <w:rFonts w:ascii="Segoe UI" w:hAnsi="Segoe UI" w:cs="Segoe UI"/>
      <w:sz w:val="18"/>
      <w:szCs w:val="18"/>
    </w:rPr>
  </w:style>
  <w:style w:type="character" w:customStyle="1" w:styleId="BalloonTextChar">
    <w:name w:val="Balloon Text Char"/>
    <w:basedOn w:val="DefaultParagraphFont"/>
    <w:link w:val="BalloonText"/>
    <w:uiPriority w:val="99"/>
    <w:semiHidden/>
    <w:rsid w:val="00D13C53"/>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201105399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9DF29E0-AC5B-48B1-81BA-5152DCCD087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11</Pages>
  <Words>2991</Words>
  <Characters>17050</Characters>
  <Application>Microsoft Office Word</Application>
  <DocSecurity>0</DocSecurity>
  <Lines>142</Lines>
  <Paragraphs>40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20001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USR</dc:creator>
  <cp:keywords/>
  <dc:description/>
  <cp:lastModifiedBy>USR</cp:lastModifiedBy>
  <cp:revision>3</cp:revision>
  <cp:lastPrinted>2026-03-16T12:32:00Z</cp:lastPrinted>
  <dcterms:created xsi:type="dcterms:W3CDTF">2026-03-13T13:25:00Z</dcterms:created>
  <dcterms:modified xsi:type="dcterms:W3CDTF">2026-03-16T12:45:00Z</dcterms:modified>
</cp:coreProperties>
</file>