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E62DC8" w14:textId="0AB89338" w:rsidR="00461C83" w:rsidRPr="00595D1E" w:rsidRDefault="00461C83" w:rsidP="000228BD">
      <w:pPr>
        <w:spacing w:after="0" w:line="240" w:lineRule="auto"/>
        <w:rPr>
          <w:rFonts w:ascii="Times New Roman" w:hAnsi="Times New Roman" w:cs="Times New Roman"/>
          <w:sz w:val="24"/>
          <w:szCs w:val="24"/>
        </w:rPr>
      </w:pPr>
      <w:bookmarkStart w:id="0" w:name="_GoBack"/>
      <w:bookmarkEnd w:id="0"/>
      <w:r w:rsidRPr="00595D1E">
        <w:rPr>
          <w:rFonts w:ascii="Times New Roman" w:hAnsi="Times New Roman" w:cs="Times New Roman"/>
          <w:sz w:val="24"/>
          <w:szCs w:val="24"/>
        </w:rPr>
        <w:t xml:space="preserve">MASHUMBA KAPONYA                                                               </w:t>
      </w:r>
      <w:r w:rsidR="00721D2C">
        <w:rPr>
          <w:rFonts w:ascii="Times New Roman" w:hAnsi="Times New Roman" w:cs="Times New Roman"/>
          <w:sz w:val="24"/>
          <w:szCs w:val="24"/>
        </w:rPr>
        <w:t xml:space="preserve">  </w:t>
      </w:r>
      <w:r w:rsidRPr="00595D1E">
        <w:rPr>
          <w:rFonts w:ascii="Times New Roman" w:hAnsi="Times New Roman" w:cs="Times New Roman"/>
          <w:sz w:val="24"/>
          <w:szCs w:val="24"/>
        </w:rPr>
        <w:t xml:space="preserve">                   </w:t>
      </w:r>
    </w:p>
    <w:p w14:paraId="475F410D" w14:textId="48467749" w:rsidR="00BA10F7" w:rsidRPr="00595D1E" w:rsidRDefault="00BA10F7" w:rsidP="000228BD">
      <w:pPr>
        <w:spacing w:after="0" w:line="240" w:lineRule="auto"/>
        <w:rPr>
          <w:rFonts w:ascii="Times New Roman" w:hAnsi="Times New Roman" w:cs="Times New Roman"/>
          <w:sz w:val="24"/>
          <w:szCs w:val="24"/>
        </w:rPr>
      </w:pPr>
      <w:proofErr w:type="gramStart"/>
      <w:r w:rsidRPr="00595D1E">
        <w:rPr>
          <w:rFonts w:ascii="Times New Roman" w:hAnsi="Times New Roman" w:cs="Times New Roman"/>
          <w:sz w:val="24"/>
          <w:szCs w:val="24"/>
        </w:rPr>
        <w:t>versus</w:t>
      </w:r>
      <w:proofErr w:type="gramEnd"/>
    </w:p>
    <w:p w14:paraId="5D6B96C1" w14:textId="6AAB4411" w:rsidR="00461C83" w:rsidRPr="00595D1E" w:rsidRDefault="00461C83" w:rsidP="000228BD">
      <w:pPr>
        <w:spacing w:after="0" w:line="240" w:lineRule="auto"/>
        <w:rPr>
          <w:rFonts w:ascii="Times New Roman" w:hAnsi="Times New Roman" w:cs="Times New Roman"/>
          <w:sz w:val="24"/>
          <w:szCs w:val="24"/>
        </w:rPr>
      </w:pPr>
      <w:r w:rsidRPr="00595D1E">
        <w:rPr>
          <w:rFonts w:ascii="Times New Roman" w:hAnsi="Times New Roman" w:cs="Times New Roman"/>
          <w:sz w:val="24"/>
          <w:szCs w:val="24"/>
        </w:rPr>
        <w:t>MAKE MAHWIRIDI</w:t>
      </w:r>
    </w:p>
    <w:p w14:paraId="038354F7" w14:textId="38B866C8" w:rsidR="00461C83" w:rsidRPr="00595D1E" w:rsidRDefault="00461C83" w:rsidP="000228BD">
      <w:pPr>
        <w:spacing w:after="0" w:line="240" w:lineRule="auto"/>
        <w:rPr>
          <w:rFonts w:ascii="Times New Roman" w:hAnsi="Times New Roman" w:cs="Times New Roman"/>
          <w:sz w:val="24"/>
          <w:szCs w:val="24"/>
        </w:rPr>
      </w:pPr>
      <w:proofErr w:type="gramStart"/>
      <w:r w:rsidRPr="00595D1E">
        <w:rPr>
          <w:rFonts w:ascii="Times New Roman" w:hAnsi="Times New Roman" w:cs="Times New Roman"/>
          <w:sz w:val="24"/>
          <w:szCs w:val="24"/>
        </w:rPr>
        <w:t>and</w:t>
      </w:r>
      <w:proofErr w:type="gramEnd"/>
    </w:p>
    <w:p w14:paraId="35F5011D" w14:textId="4A6E16AF" w:rsidR="00083E94" w:rsidRPr="00595D1E" w:rsidRDefault="00461C83" w:rsidP="000228BD">
      <w:pPr>
        <w:spacing w:after="0" w:line="240" w:lineRule="auto"/>
        <w:rPr>
          <w:rFonts w:ascii="Times New Roman" w:hAnsi="Times New Roman" w:cs="Times New Roman"/>
          <w:sz w:val="24"/>
          <w:szCs w:val="24"/>
        </w:rPr>
      </w:pPr>
      <w:r w:rsidRPr="00595D1E">
        <w:rPr>
          <w:rFonts w:ascii="Times New Roman" w:hAnsi="Times New Roman" w:cs="Times New Roman"/>
          <w:sz w:val="24"/>
          <w:szCs w:val="24"/>
        </w:rPr>
        <w:t>THE MINISTER OF AGRICULTURE, FISHERIES</w:t>
      </w:r>
      <w:r w:rsidR="000228BD" w:rsidRPr="00595D1E">
        <w:rPr>
          <w:rFonts w:ascii="Times New Roman" w:hAnsi="Times New Roman" w:cs="Times New Roman"/>
          <w:sz w:val="24"/>
          <w:szCs w:val="24"/>
        </w:rPr>
        <w:t>, WATER</w:t>
      </w:r>
      <w:r w:rsidRPr="00595D1E">
        <w:rPr>
          <w:rFonts w:ascii="Times New Roman" w:hAnsi="Times New Roman" w:cs="Times New Roman"/>
          <w:sz w:val="24"/>
          <w:szCs w:val="24"/>
        </w:rPr>
        <w:t xml:space="preserve"> AND RURAL DEVELOPMENT</w:t>
      </w:r>
    </w:p>
    <w:p w14:paraId="08D54D01" w14:textId="77777777" w:rsidR="00BA10F7" w:rsidRPr="00595D1E" w:rsidRDefault="00BA10F7" w:rsidP="00461C83">
      <w:pPr>
        <w:rPr>
          <w:rFonts w:ascii="Times New Roman" w:hAnsi="Times New Roman" w:cs="Times New Roman"/>
          <w:sz w:val="24"/>
          <w:szCs w:val="24"/>
        </w:rPr>
      </w:pPr>
    </w:p>
    <w:p w14:paraId="31E204FB" w14:textId="28C95745" w:rsidR="00BA10F7" w:rsidRPr="00595D1E" w:rsidRDefault="00BA10F7" w:rsidP="000228BD">
      <w:pPr>
        <w:spacing w:after="0" w:line="240" w:lineRule="auto"/>
        <w:rPr>
          <w:rFonts w:ascii="Times New Roman" w:hAnsi="Times New Roman" w:cs="Times New Roman"/>
          <w:sz w:val="24"/>
          <w:szCs w:val="24"/>
        </w:rPr>
      </w:pPr>
      <w:r w:rsidRPr="00595D1E">
        <w:rPr>
          <w:rFonts w:ascii="Times New Roman" w:hAnsi="Times New Roman" w:cs="Times New Roman"/>
          <w:sz w:val="24"/>
          <w:szCs w:val="24"/>
        </w:rPr>
        <w:t>HIGH COURT OF ZIMBABBWE</w:t>
      </w:r>
    </w:p>
    <w:p w14:paraId="77545D3A" w14:textId="5B21D593" w:rsidR="00BA10F7" w:rsidRPr="00595D1E" w:rsidRDefault="00BA10F7" w:rsidP="000228BD">
      <w:pPr>
        <w:spacing w:after="0" w:line="240" w:lineRule="auto"/>
        <w:rPr>
          <w:rFonts w:ascii="Times New Roman" w:hAnsi="Times New Roman" w:cs="Times New Roman"/>
          <w:b/>
          <w:bCs/>
          <w:sz w:val="24"/>
          <w:szCs w:val="24"/>
        </w:rPr>
      </w:pPr>
      <w:r w:rsidRPr="00595D1E">
        <w:rPr>
          <w:rFonts w:ascii="Times New Roman" w:hAnsi="Times New Roman" w:cs="Times New Roman"/>
          <w:b/>
          <w:bCs/>
          <w:sz w:val="24"/>
          <w:szCs w:val="24"/>
        </w:rPr>
        <w:t>MANYANGADZE J</w:t>
      </w:r>
    </w:p>
    <w:p w14:paraId="1B2F05B3" w14:textId="482E013B" w:rsidR="00BA10F7" w:rsidRPr="00595D1E" w:rsidRDefault="00BA10F7" w:rsidP="000228BD">
      <w:pPr>
        <w:spacing w:after="0" w:line="240" w:lineRule="auto"/>
        <w:rPr>
          <w:rFonts w:ascii="Times New Roman" w:hAnsi="Times New Roman" w:cs="Times New Roman"/>
          <w:sz w:val="24"/>
          <w:szCs w:val="24"/>
        </w:rPr>
      </w:pPr>
      <w:r w:rsidRPr="00595D1E">
        <w:rPr>
          <w:rFonts w:ascii="Times New Roman" w:hAnsi="Times New Roman" w:cs="Times New Roman"/>
          <w:sz w:val="24"/>
          <w:szCs w:val="24"/>
        </w:rPr>
        <w:t xml:space="preserve">HARARE, 10 September 2025 </w:t>
      </w:r>
      <w:r w:rsidR="007C7FEA" w:rsidRPr="00595D1E">
        <w:rPr>
          <w:rFonts w:ascii="Times New Roman" w:hAnsi="Times New Roman" w:cs="Times New Roman"/>
          <w:sz w:val="24"/>
          <w:szCs w:val="24"/>
        </w:rPr>
        <w:t>&amp; 2</w:t>
      </w:r>
      <w:r w:rsidR="008D3BE6">
        <w:rPr>
          <w:rFonts w:ascii="Times New Roman" w:hAnsi="Times New Roman" w:cs="Times New Roman"/>
          <w:sz w:val="24"/>
          <w:szCs w:val="24"/>
        </w:rPr>
        <w:t>3</w:t>
      </w:r>
      <w:r w:rsidR="007C7FEA" w:rsidRPr="00595D1E">
        <w:rPr>
          <w:rFonts w:ascii="Times New Roman" w:hAnsi="Times New Roman" w:cs="Times New Roman"/>
          <w:sz w:val="24"/>
          <w:szCs w:val="24"/>
        </w:rPr>
        <w:t xml:space="preserve"> </w:t>
      </w:r>
      <w:r w:rsidRPr="00595D1E">
        <w:rPr>
          <w:rFonts w:ascii="Times New Roman" w:hAnsi="Times New Roman" w:cs="Times New Roman"/>
          <w:sz w:val="24"/>
          <w:szCs w:val="24"/>
        </w:rPr>
        <w:t>March 2026</w:t>
      </w:r>
    </w:p>
    <w:p w14:paraId="107AC7CF" w14:textId="77777777" w:rsidR="00BA10F7" w:rsidRPr="00595D1E" w:rsidRDefault="00BA10F7" w:rsidP="00461C83">
      <w:pPr>
        <w:rPr>
          <w:rFonts w:ascii="Times New Roman" w:hAnsi="Times New Roman" w:cs="Times New Roman"/>
          <w:b/>
          <w:bCs/>
          <w:i/>
          <w:iCs/>
          <w:sz w:val="24"/>
          <w:szCs w:val="24"/>
        </w:rPr>
      </w:pPr>
    </w:p>
    <w:p w14:paraId="0505FCE5" w14:textId="640A97C7" w:rsidR="00BA10F7" w:rsidRPr="00595D1E" w:rsidRDefault="00BA10F7" w:rsidP="00461C83">
      <w:pPr>
        <w:rPr>
          <w:rFonts w:ascii="Times New Roman" w:hAnsi="Times New Roman" w:cs="Times New Roman"/>
          <w:b/>
          <w:bCs/>
          <w:i/>
          <w:iCs/>
          <w:sz w:val="24"/>
          <w:szCs w:val="24"/>
        </w:rPr>
      </w:pPr>
      <w:r w:rsidRPr="00595D1E">
        <w:rPr>
          <w:rFonts w:ascii="Times New Roman" w:hAnsi="Times New Roman" w:cs="Times New Roman"/>
          <w:b/>
          <w:bCs/>
          <w:i/>
          <w:iCs/>
          <w:sz w:val="24"/>
          <w:szCs w:val="24"/>
        </w:rPr>
        <w:t>Opposed application</w:t>
      </w:r>
    </w:p>
    <w:p w14:paraId="5B55366E" w14:textId="77777777" w:rsidR="00BA10F7" w:rsidRPr="00595D1E" w:rsidRDefault="00BA10F7" w:rsidP="00461C83">
      <w:pPr>
        <w:rPr>
          <w:rFonts w:ascii="Times New Roman" w:hAnsi="Times New Roman" w:cs="Times New Roman"/>
          <w:sz w:val="24"/>
          <w:szCs w:val="24"/>
        </w:rPr>
      </w:pPr>
    </w:p>
    <w:p w14:paraId="38311167" w14:textId="35793851" w:rsidR="00BA10F7" w:rsidRPr="00595D1E" w:rsidRDefault="000228BD" w:rsidP="000228BD">
      <w:pPr>
        <w:spacing w:after="0"/>
        <w:rPr>
          <w:rFonts w:ascii="Times New Roman" w:hAnsi="Times New Roman" w:cs="Times New Roman"/>
          <w:sz w:val="24"/>
          <w:szCs w:val="24"/>
        </w:rPr>
      </w:pPr>
      <w:r>
        <w:rPr>
          <w:rFonts w:ascii="Times New Roman" w:hAnsi="Times New Roman" w:cs="Times New Roman"/>
          <w:i/>
          <w:iCs/>
          <w:sz w:val="24"/>
          <w:szCs w:val="24"/>
        </w:rPr>
        <w:t>B</w:t>
      </w:r>
      <w:r w:rsidR="00BA10F7" w:rsidRPr="00595D1E">
        <w:rPr>
          <w:rFonts w:ascii="Times New Roman" w:hAnsi="Times New Roman" w:cs="Times New Roman"/>
          <w:i/>
          <w:iCs/>
          <w:sz w:val="24"/>
          <w:szCs w:val="24"/>
        </w:rPr>
        <w:t xml:space="preserve"> </w:t>
      </w:r>
      <w:proofErr w:type="spellStart"/>
      <w:r w:rsidR="00BA10F7" w:rsidRPr="00595D1E">
        <w:rPr>
          <w:rFonts w:ascii="Times New Roman" w:hAnsi="Times New Roman" w:cs="Times New Roman"/>
          <w:i/>
          <w:iCs/>
          <w:sz w:val="24"/>
          <w:szCs w:val="24"/>
        </w:rPr>
        <w:t>Taruvinga</w:t>
      </w:r>
      <w:proofErr w:type="spellEnd"/>
      <w:r w:rsidR="00BA10F7" w:rsidRPr="00595D1E">
        <w:rPr>
          <w:rFonts w:ascii="Times New Roman" w:hAnsi="Times New Roman" w:cs="Times New Roman"/>
          <w:sz w:val="24"/>
          <w:szCs w:val="24"/>
        </w:rPr>
        <w:t>, for the applicant</w:t>
      </w:r>
    </w:p>
    <w:p w14:paraId="63AC0907" w14:textId="6AED66FE" w:rsidR="00BA10F7" w:rsidRPr="00595D1E" w:rsidRDefault="000228BD" w:rsidP="000228BD">
      <w:pPr>
        <w:spacing w:after="0"/>
        <w:rPr>
          <w:rFonts w:ascii="Times New Roman" w:hAnsi="Times New Roman" w:cs="Times New Roman"/>
          <w:sz w:val="24"/>
          <w:szCs w:val="24"/>
        </w:rPr>
      </w:pPr>
      <w:r>
        <w:rPr>
          <w:rFonts w:ascii="Times New Roman" w:hAnsi="Times New Roman" w:cs="Times New Roman"/>
          <w:i/>
          <w:iCs/>
          <w:sz w:val="24"/>
          <w:szCs w:val="24"/>
        </w:rPr>
        <w:t>A</w:t>
      </w:r>
      <w:r w:rsidR="00BA10F7" w:rsidRPr="00595D1E">
        <w:rPr>
          <w:rFonts w:ascii="Times New Roman" w:hAnsi="Times New Roman" w:cs="Times New Roman"/>
          <w:i/>
          <w:iCs/>
          <w:sz w:val="24"/>
          <w:szCs w:val="24"/>
        </w:rPr>
        <w:t xml:space="preserve"> </w:t>
      </w:r>
      <w:proofErr w:type="spellStart"/>
      <w:r w:rsidR="00BA10F7" w:rsidRPr="00595D1E">
        <w:rPr>
          <w:rFonts w:ascii="Times New Roman" w:hAnsi="Times New Roman" w:cs="Times New Roman"/>
          <w:i/>
          <w:iCs/>
          <w:sz w:val="24"/>
          <w:szCs w:val="24"/>
        </w:rPr>
        <w:t>Magunde</w:t>
      </w:r>
      <w:proofErr w:type="spellEnd"/>
      <w:r w:rsidR="00BA10F7" w:rsidRPr="00595D1E">
        <w:rPr>
          <w:rFonts w:ascii="Times New Roman" w:hAnsi="Times New Roman" w:cs="Times New Roman"/>
          <w:sz w:val="24"/>
          <w:szCs w:val="24"/>
        </w:rPr>
        <w:t>, for the 2</w:t>
      </w:r>
      <w:r w:rsidR="00BA10F7" w:rsidRPr="00595D1E">
        <w:rPr>
          <w:rFonts w:ascii="Times New Roman" w:hAnsi="Times New Roman" w:cs="Times New Roman"/>
          <w:sz w:val="24"/>
          <w:szCs w:val="24"/>
          <w:vertAlign w:val="superscript"/>
        </w:rPr>
        <w:t>nd</w:t>
      </w:r>
      <w:r w:rsidR="00BA10F7" w:rsidRPr="00595D1E">
        <w:rPr>
          <w:rFonts w:ascii="Times New Roman" w:hAnsi="Times New Roman" w:cs="Times New Roman"/>
          <w:sz w:val="24"/>
          <w:szCs w:val="24"/>
        </w:rPr>
        <w:t xml:space="preserve"> respondent</w:t>
      </w:r>
    </w:p>
    <w:p w14:paraId="657BF9B2" w14:textId="77777777" w:rsidR="00BA10F7" w:rsidRPr="00595D1E" w:rsidRDefault="00BA10F7" w:rsidP="00461C83">
      <w:pPr>
        <w:rPr>
          <w:rFonts w:ascii="Times New Roman" w:hAnsi="Times New Roman" w:cs="Times New Roman"/>
          <w:sz w:val="24"/>
          <w:szCs w:val="24"/>
        </w:rPr>
      </w:pPr>
    </w:p>
    <w:p w14:paraId="55D2AFC5" w14:textId="0233D555" w:rsidR="00BA10F7" w:rsidRPr="00595D1E" w:rsidRDefault="00BA10F7" w:rsidP="00461C83">
      <w:pPr>
        <w:rPr>
          <w:rFonts w:ascii="Times New Roman" w:hAnsi="Times New Roman" w:cs="Times New Roman"/>
          <w:b/>
          <w:bCs/>
          <w:sz w:val="24"/>
          <w:szCs w:val="24"/>
          <w:u w:val="single"/>
        </w:rPr>
      </w:pPr>
      <w:r w:rsidRPr="00595D1E">
        <w:rPr>
          <w:rFonts w:ascii="Times New Roman" w:hAnsi="Times New Roman" w:cs="Times New Roman"/>
          <w:sz w:val="24"/>
          <w:szCs w:val="24"/>
        </w:rPr>
        <w:t>MANYANGADZE J:</w:t>
      </w:r>
    </w:p>
    <w:p w14:paraId="23279DED" w14:textId="2BC0E708" w:rsidR="00AC0D31" w:rsidRPr="00595D1E" w:rsidRDefault="00AC0D31" w:rsidP="00461C83">
      <w:pPr>
        <w:rPr>
          <w:rFonts w:ascii="Times New Roman" w:hAnsi="Times New Roman" w:cs="Times New Roman"/>
          <w:b/>
          <w:bCs/>
          <w:sz w:val="24"/>
          <w:szCs w:val="24"/>
          <w:u w:val="single"/>
        </w:rPr>
      </w:pPr>
      <w:r w:rsidRPr="00595D1E">
        <w:rPr>
          <w:rFonts w:ascii="Times New Roman" w:hAnsi="Times New Roman" w:cs="Times New Roman"/>
          <w:b/>
          <w:bCs/>
          <w:sz w:val="24"/>
          <w:szCs w:val="24"/>
          <w:u w:val="single"/>
        </w:rPr>
        <w:t>INTRODUCTION</w:t>
      </w:r>
    </w:p>
    <w:p w14:paraId="68A31859" w14:textId="3570E6FA" w:rsidR="006764E7" w:rsidRPr="000B5A19" w:rsidRDefault="00AC0D31" w:rsidP="000B5A19">
      <w:pPr>
        <w:spacing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This is an application for review in which the applicant seeks the setting aside of the second </w:t>
      </w:r>
      <w:r w:rsidR="006764E7" w:rsidRPr="00E40721">
        <w:rPr>
          <w:rFonts w:ascii="Times New Roman" w:hAnsi="Times New Roman" w:cs="Times New Roman"/>
          <w:sz w:val="24"/>
          <w:szCs w:val="24"/>
        </w:rPr>
        <w:t>respondent’s</w:t>
      </w:r>
      <w:r w:rsidRPr="00E40721">
        <w:rPr>
          <w:rFonts w:ascii="Times New Roman" w:hAnsi="Times New Roman" w:cs="Times New Roman"/>
          <w:sz w:val="24"/>
          <w:szCs w:val="24"/>
        </w:rPr>
        <w:t xml:space="preserve"> decision to issue an offer letter to the first respondent for Plot 69 </w:t>
      </w:r>
      <w:proofErr w:type="spellStart"/>
      <w:r w:rsidRPr="00E40721">
        <w:rPr>
          <w:rFonts w:ascii="Times New Roman" w:hAnsi="Times New Roman" w:cs="Times New Roman"/>
          <w:sz w:val="24"/>
          <w:szCs w:val="24"/>
        </w:rPr>
        <w:t>Hariana</w:t>
      </w:r>
      <w:proofErr w:type="spellEnd"/>
      <w:r w:rsidRPr="00E40721">
        <w:rPr>
          <w:rFonts w:ascii="Times New Roman" w:hAnsi="Times New Roman" w:cs="Times New Roman"/>
          <w:sz w:val="24"/>
          <w:szCs w:val="24"/>
        </w:rPr>
        <w:t xml:space="preserve"> Farm, </w:t>
      </w:r>
      <w:proofErr w:type="spellStart"/>
      <w:r w:rsidRPr="00E40721">
        <w:rPr>
          <w:rFonts w:ascii="Times New Roman" w:hAnsi="Times New Roman" w:cs="Times New Roman"/>
          <w:sz w:val="24"/>
          <w:szCs w:val="24"/>
        </w:rPr>
        <w:t>Mvurwi</w:t>
      </w:r>
      <w:proofErr w:type="spellEnd"/>
      <w:r w:rsidRPr="00E40721">
        <w:rPr>
          <w:rFonts w:ascii="Times New Roman" w:hAnsi="Times New Roman" w:cs="Times New Roman"/>
          <w:sz w:val="24"/>
          <w:szCs w:val="24"/>
        </w:rPr>
        <w:t>, Mazowe District, measuring 6 h</w:t>
      </w:r>
      <w:r w:rsidR="006764E7" w:rsidRPr="00E40721">
        <w:rPr>
          <w:rFonts w:ascii="Times New Roman" w:hAnsi="Times New Roman" w:cs="Times New Roman"/>
          <w:sz w:val="24"/>
          <w:szCs w:val="24"/>
        </w:rPr>
        <w:t>ectares (“the plot”). The relief sought is in the following terms:</w:t>
      </w:r>
    </w:p>
    <w:p w14:paraId="498737F7" w14:textId="14AF131D" w:rsidR="006764E7" w:rsidRPr="00E40721" w:rsidRDefault="006764E7" w:rsidP="000B5A19">
      <w:pPr>
        <w:spacing w:after="0" w:line="240" w:lineRule="auto"/>
        <w:ind w:left="720" w:firstLine="720"/>
        <w:jc w:val="both"/>
        <w:rPr>
          <w:rFonts w:ascii="Times New Roman" w:hAnsi="Times New Roman" w:cs="Times New Roman"/>
        </w:rPr>
      </w:pPr>
      <w:r w:rsidRPr="00E40721">
        <w:rPr>
          <w:rFonts w:ascii="Times New Roman" w:hAnsi="Times New Roman" w:cs="Times New Roman"/>
        </w:rPr>
        <w:t>“1. The Application for Review be and is hereby granted.</w:t>
      </w:r>
    </w:p>
    <w:p w14:paraId="637ACC5B" w14:textId="77777777" w:rsidR="006764E7" w:rsidRPr="00E40721" w:rsidRDefault="006764E7" w:rsidP="000B5A19">
      <w:pPr>
        <w:spacing w:after="0" w:line="240" w:lineRule="auto"/>
        <w:ind w:left="1440"/>
        <w:jc w:val="both"/>
        <w:rPr>
          <w:rFonts w:ascii="Times New Roman" w:hAnsi="Times New Roman" w:cs="Times New Roman"/>
        </w:rPr>
      </w:pPr>
      <w:r w:rsidRPr="00E40721">
        <w:rPr>
          <w:rFonts w:ascii="Times New Roman" w:hAnsi="Times New Roman" w:cs="Times New Roman"/>
        </w:rPr>
        <w:t xml:space="preserve">2. The decision of the 2nd Respondent to issue the 1st Respondent with a certificate of occupation/ offer letter in respect of Plot 69 </w:t>
      </w:r>
      <w:proofErr w:type="spellStart"/>
      <w:r w:rsidRPr="00E40721">
        <w:rPr>
          <w:rFonts w:ascii="Times New Roman" w:hAnsi="Times New Roman" w:cs="Times New Roman"/>
        </w:rPr>
        <w:t>Hariana</w:t>
      </w:r>
      <w:proofErr w:type="spellEnd"/>
      <w:r w:rsidRPr="00E40721">
        <w:rPr>
          <w:rFonts w:ascii="Times New Roman" w:hAnsi="Times New Roman" w:cs="Times New Roman"/>
        </w:rPr>
        <w:t xml:space="preserve">, </w:t>
      </w:r>
      <w:proofErr w:type="spellStart"/>
      <w:r w:rsidRPr="00E40721">
        <w:rPr>
          <w:rFonts w:ascii="Times New Roman" w:hAnsi="Times New Roman" w:cs="Times New Roman"/>
        </w:rPr>
        <w:t>Mvurwi</w:t>
      </w:r>
      <w:proofErr w:type="spellEnd"/>
      <w:r w:rsidRPr="00E40721">
        <w:rPr>
          <w:rFonts w:ascii="Times New Roman" w:hAnsi="Times New Roman" w:cs="Times New Roman"/>
        </w:rPr>
        <w:t>, Mazowe District be and is hereby set aside and the said offer letter be and is hereby declared to be null and void.</w:t>
      </w:r>
    </w:p>
    <w:p w14:paraId="78FE9FCA" w14:textId="77777777" w:rsidR="006764E7" w:rsidRPr="00E40721" w:rsidRDefault="006764E7" w:rsidP="000B5A19">
      <w:pPr>
        <w:spacing w:after="0" w:line="240" w:lineRule="auto"/>
        <w:ind w:left="1440"/>
        <w:jc w:val="both"/>
        <w:rPr>
          <w:rFonts w:ascii="Times New Roman" w:hAnsi="Times New Roman" w:cs="Times New Roman"/>
        </w:rPr>
      </w:pPr>
      <w:r w:rsidRPr="00E40721">
        <w:rPr>
          <w:rFonts w:ascii="Times New Roman" w:hAnsi="Times New Roman" w:cs="Times New Roman"/>
        </w:rPr>
        <w:t>3. The 2nd Respondent be and is hereby directed to hear and determine the appeal that was filed with the Applicant within 14 days of this order.</w:t>
      </w:r>
    </w:p>
    <w:p w14:paraId="7E83F808" w14:textId="106B2EE4" w:rsidR="00C16C33" w:rsidRPr="004C3370" w:rsidRDefault="006764E7" w:rsidP="000B5A19">
      <w:pPr>
        <w:spacing w:after="0" w:line="240" w:lineRule="auto"/>
        <w:ind w:left="720" w:firstLine="720"/>
        <w:jc w:val="both"/>
        <w:rPr>
          <w:rFonts w:ascii="Times New Roman" w:hAnsi="Times New Roman" w:cs="Times New Roman"/>
        </w:rPr>
      </w:pPr>
      <w:proofErr w:type="gramStart"/>
      <w:r w:rsidRPr="00E40721">
        <w:rPr>
          <w:rFonts w:ascii="Times New Roman" w:hAnsi="Times New Roman" w:cs="Times New Roman"/>
        </w:rPr>
        <w:t>4. Each party to bear its own costs.”</w:t>
      </w:r>
      <w:proofErr w:type="gramEnd"/>
    </w:p>
    <w:p w14:paraId="544AFC78" w14:textId="73054018" w:rsidR="00C16C33" w:rsidRPr="00E40721" w:rsidRDefault="00C16C33" w:rsidP="004C3370">
      <w:pPr>
        <w:spacing w:after="0" w:line="360" w:lineRule="auto"/>
        <w:jc w:val="both"/>
        <w:rPr>
          <w:rFonts w:ascii="Times New Roman" w:hAnsi="Times New Roman" w:cs="Times New Roman"/>
          <w:b/>
          <w:bCs/>
          <w:sz w:val="24"/>
          <w:szCs w:val="24"/>
          <w:u w:val="single"/>
        </w:rPr>
      </w:pPr>
      <w:r w:rsidRPr="00E40721">
        <w:rPr>
          <w:rFonts w:ascii="Times New Roman" w:hAnsi="Times New Roman" w:cs="Times New Roman"/>
          <w:b/>
          <w:bCs/>
          <w:sz w:val="24"/>
          <w:szCs w:val="24"/>
          <w:u w:val="single"/>
        </w:rPr>
        <w:t>BACKGROUND</w:t>
      </w:r>
    </w:p>
    <w:p w14:paraId="5338694F" w14:textId="6FDA435D" w:rsidR="00C16C33" w:rsidRPr="00E40721" w:rsidRDefault="00C16C33" w:rsidP="004C3370">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The applicant was issued with a </w:t>
      </w:r>
      <w:r w:rsidR="007D7C97" w:rsidRPr="00E40721">
        <w:rPr>
          <w:rFonts w:ascii="Times New Roman" w:hAnsi="Times New Roman" w:cs="Times New Roman"/>
          <w:sz w:val="24"/>
          <w:szCs w:val="24"/>
        </w:rPr>
        <w:t xml:space="preserve">Certificate of Occupation/Offer Letter for the plot in 2006. He has been resident there since then. </w:t>
      </w:r>
    </w:p>
    <w:p w14:paraId="653CF5D0" w14:textId="70D49EA5" w:rsidR="007D7C97" w:rsidRPr="00E40721" w:rsidRDefault="007D7C97" w:rsidP="000B5A19">
      <w:pPr>
        <w:spacing w:after="0" w:line="360" w:lineRule="auto"/>
        <w:jc w:val="both"/>
        <w:rPr>
          <w:rFonts w:ascii="Times New Roman" w:hAnsi="Times New Roman" w:cs="Times New Roman"/>
          <w:sz w:val="24"/>
          <w:szCs w:val="24"/>
        </w:rPr>
      </w:pPr>
      <w:r w:rsidRPr="00E40721">
        <w:rPr>
          <w:rFonts w:ascii="Times New Roman" w:hAnsi="Times New Roman" w:cs="Times New Roman"/>
          <w:sz w:val="24"/>
          <w:szCs w:val="24"/>
        </w:rPr>
        <w:t xml:space="preserve">A dispute arose with the first respondent, who claimed ownership of the same plot. The basis of the first respondent’s claim is that he inherited the plot from his late father. </w:t>
      </w:r>
    </w:p>
    <w:p w14:paraId="7E58B278" w14:textId="3977E185" w:rsidR="007D7C97" w:rsidRPr="00E40721" w:rsidRDefault="007D7C97" w:rsidP="000B5A19">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The dispute was taken to the </w:t>
      </w:r>
      <w:r w:rsidR="00B33C5E" w:rsidRPr="00E40721">
        <w:rPr>
          <w:rFonts w:ascii="Times New Roman" w:hAnsi="Times New Roman" w:cs="Times New Roman"/>
          <w:sz w:val="24"/>
          <w:szCs w:val="24"/>
        </w:rPr>
        <w:t>Zimbabwe</w:t>
      </w:r>
      <w:r w:rsidRPr="00E40721">
        <w:rPr>
          <w:rFonts w:ascii="Times New Roman" w:hAnsi="Times New Roman" w:cs="Times New Roman"/>
          <w:sz w:val="24"/>
          <w:szCs w:val="24"/>
        </w:rPr>
        <w:t xml:space="preserve"> Land </w:t>
      </w:r>
      <w:r w:rsidR="00B33C5E" w:rsidRPr="00E40721">
        <w:rPr>
          <w:rFonts w:ascii="Times New Roman" w:hAnsi="Times New Roman" w:cs="Times New Roman"/>
          <w:sz w:val="24"/>
          <w:szCs w:val="24"/>
        </w:rPr>
        <w:t>Commission</w:t>
      </w:r>
      <w:r w:rsidRPr="00E40721">
        <w:rPr>
          <w:rFonts w:ascii="Times New Roman" w:hAnsi="Times New Roman" w:cs="Times New Roman"/>
          <w:sz w:val="24"/>
          <w:szCs w:val="24"/>
        </w:rPr>
        <w:t>, which ruled in favour of the first respondent.</w:t>
      </w:r>
    </w:p>
    <w:p w14:paraId="11A03179" w14:textId="7135246E" w:rsidR="007D7C97" w:rsidRPr="00E40721" w:rsidRDefault="00B33C5E" w:rsidP="004C3370">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The applicant appealed to the second respondent, who withdrew applicant’s offer letter and instead issued an offer letter to the first respondent.</w:t>
      </w:r>
    </w:p>
    <w:p w14:paraId="4C1A5410" w14:textId="02E1224E" w:rsidR="00B33C5E" w:rsidRPr="00E40721" w:rsidRDefault="00B33C5E" w:rsidP="004C3370">
      <w:pPr>
        <w:spacing w:after="0" w:line="360" w:lineRule="auto"/>
        <w:jc w:val="both"/>
        <w:rPr>
          <w:rFonts w:ascii="Times New Roman" w:hAnsi="Times New Roman" w:cs="Times New Roman"/>
          <w:sz w:val="24"/>
          <w:szCs w:val="24"/>
        </w:rPr>
      </w:pPr>
      <w:r w:rsidRPr="00E40721">
        <w:rPr>
          <w:rFonts w:ascii="Times New Roman" w:hAnsi="Times New Roman" w:cs="Times New Roman"/>
          <w:sz w:val="24"/>
          <w:szCs w:val="24"/>
        </w:rPr>
        <w:lastRenderedPageBreak/>
        <w:t xml:space="preserve"> </w:t>
      </w:r>
      <w:r w:rsidR="004C3370">
        <w:rPr>
          <w:rFonts w:ascii="Times New Roman" w:hAnsi="Times New Roman" w:cs="Times New Roman"/>
          <w:sz w:val="24"/>
          <w:szCs w:val="24"/>
        </w:rPr>
        <w:tab/>
      </w:r>
      <w:r w:rsidRPr="00E40721">
        <w:rPr>
          <w:rFonts w:ascii="Times New Roman" w:hAnsi="Times New Roman" w:cs="Times New Roman"/>
          <w:sz w:val="24"/>
          <w:szCs w:val="24"/>
        </w:rPr>
        <w:t xml:space="preserve">The applicant alleges that the purported withdrawal of his offer letter and issuing of an offer letter to the first respondent was done before the determination of his appeal by the second respondent. </w:t>
      </w:r>
      <w:r w:rsidR="00BE5AF0" w:rsidRPr="00E40721">
        <w:rPr>
          <w:rFonts w:ascii="Times New Roman" w:hAnsi="Times New Roman" w:cs="Times New Roman"/>
          <w:sz w:val="24"/>
          <w:szCs w:val="24"/>
        </w:rPr>
        <w:t xml:space="preserve"> This irregularity prompted the instant application. </w:t>
      </w:r>
    </w:p>
    <w:p w14:paraId="30B74250" w14:textId="11EDBF17" w:rsidR="00B33C5E" w:rsidRPr="004C3370" w:rsidRDefault="00BE5AF0" w:rsidP="00E40721">
      <w:pPr>
        <w:spacing w:line="360" w:lineRule="auto"/>
        <w:jc w:val="both"/>
        <w:rPr>
          <w:rFonts w:ascii="Times New Roman" w:hAnsi="Times New Roman" w:cs="Times New Roman"/>
          <w:sz w:val="24"/>
          <w:szCs w:val="24"/>
        </w:rPr>
      </w:pPr>
      <w:r w:rsidRPr="00E40721">
        <w:rPr>
          <w:rFonts w:ascii="Times New Roman" w:hAnsi="Times New Roman" w:cs="Times New Roman"/>
          <w:sz w:val="24"/>
          <w:szCs w:val="24"/>
        </w:rPr>
        <w:t>The applicant’s grounds for review are stated as follows:</w:t>
      </w:r>
    </w:p>
    <w:p w14:paraId="7EC91B3E" w14:textId="5E9DE120" w:rsidR="00A06D37" w:rsidRPr="000F3BE9" w:rsidRDefault="00A06D37" w:rsidP="000F3BE9">
      <w:pPr>
        <w:spacing w:line="240" w:lineRule="auto"/>
        <w:ind w:left="1440"/>
        <w:jc w:val="both"/>
        <w:rPr>
          <w:rFonts w:ascii="Times New Roman" w:hAnsi="Times New Roman" w:cs="Times New Roman"/>
        </w:rPr>
      </w:pPr>
      <w:r w:rsidRPr="000F3BE9">
        <w:rPr>
          <w:rFonts w:ascii="Times New Roman" w:hAnsi="Times New Roman" w:cs="Times New Roman"/>
        </w:rPr>
        <w:t xml:space="preserve">“a. The Minister </w:t>
      </w:r>
      <w:proofErr w:type="spellStart"/>
      <w:r w:rsidRPr="000F3BE9">
        <w:rPr>
          <w:rFonts w:ascii="Times New Roman" w:hAnsi="Times New Roman" w:cs="Times New Roman"/>
        </w:rPr>
        <w:t>unprocedurally</w:t>
      </w:r>
      <w:proofErr w:type="spellEnd"/>
      <w:r w:rsidRPr="000F3BE9">
        <w:rPr>
          <w:rFonts w:ascii="Times New Roman" w:hAnsi="Times New Roman" w:cs="Times New Roman"/>
        </w:rPr>
        <w:t xml:space="preserve"> erred by issuing an offer letter to the </w:t>
      </w:r>
      <w:proofErr w:type="gramStart"/>
      <w:r w:rsidRPr="000F3BE9">
        <w:rPr>
          <w:rFonts w:ascii="Times New Roman" w:hAnsi="Times New Roman" w:cs="Times New Roman"/>
        </w:rPr>
        <w:t>1st  Respondent</w:t>
      </w:r>
      <w:proofErr w:type="gramEnd"/>
      <w:r w:rsidRPr="000F3BE9">
        <w:rPr>
          <w:rFonts w:ascii="Times New Roman" w:hAnsi="Times New Roman" w:cs="Times New Roman"/>
        </w:rPr>
        <w:t xml:space="preserve"> where the Applicant's offer letter had not been withdrawn and is still valid.</w:t>
      </w:r>
    </w:p>
    <w:p w14:paraId="46AB05D1" w14:textId="65FD8EC1" w:rsidR="00A06D37" w:rsidRPr="000F3BE9" w:rsidRDefault="00A06D37" w:rsidP="000F3BE9">
      <w:pPr>
        <w:spacing w:line="240" w:lineRule="auto"/>
        <w:ind w:left="1440"/>
        <w:jc w:val="both"/>
        <w:rPr>
          <w:rFonts w:ascii="Times New Roman" w:hAnsi="Times New Roman" w:cs="Times New Roman"/>
        </w:rPr>
      </w:pPr>
      <w:r w:rsidRPr="000F3BE9">
        <w:rPr>
          <w:rFonts w:ascii="Times New Roman" w:hAnsi="Times New Roman" w:cs="Times New Roman"/>
        </w:rPr>
        <w:t xml:space="preserve">b. The Minister </w:t>
      </w:r>
      <w:proofErr w:type="spellStart"/>
      <w:r w:rsidRPr="000F3BE9">
        <w:rPr>
          <w:rFonts w:ascii="Times New Roman" w:hAnsi="Times New Roman" w:cs="Times New Roman"/>
        </w:rPr>
        <w:t>unprocedurally</w:t>
      </w:r>
      <w:proofErr w:type="spellEnd"/>
      <w:r w:rsidRPr="000F3BE9">
        <w:rPr>
          <w:rFonts w:ascii="Times New Roman" w:hAnsi="Times New Roman" w:cs="Times New Roman"/>
        </w:rPr>
        <w:t xml:space="preserve"> erred by proceeding to issue an offer letter to the 1st Respondent where the Applicant's appeal is still pending before him and where the effect of the appeal was to suspend the decision of the Zimbabwe Land Commission.”</w:t>
      </w:r>
    </w:p>
    <w:p w14:paraId="02F73839" w14:textId="207D7658" w:rsidR="00A06D37" w:rsidRPr="00E40721" w:rsidRDefault="004F2C86" w:rsidP="000B5A19">
      <w:pPr>
        <w:spacing w:after="0" w:line="360" w:lineRule="auto"/>
        <w:jc w:val="both"/>
        <w:rPr>
          <w:rFonts w:ascii="Times New Roman" w:hAnsi="Times New Roman" w:cs="Times New Roman"/>
          <w:b/>
          <w:bCs/>
          <w:sz w:val="24"/>
          <w:szCs w:val="24"/>
          <w:u w:val="single"/>
        </w:rPr>
      </w:pPr>
      <w:r w:rsidRPr="00E40721">
        <w:rPr>
          <w:rFonts w:ascii="Times New Roman" w:hAnsi="Times New Roman" w:cs="Times New Roman"/>
          <w:b/>
          <w:bCs/>
          <w:sz w:val="24"/>
          <w:szCs w:val="24"/>
          <w:u w:val="single"/>
        </w:rPr>
        <w:t>APPLICANT’S ARGUMENT</w:t>
      </w:r>
    </w:p>
    <w:p w14:paraId="78A03B08" w14:textId="00CFE90F" w:rsidR="004F2C86" w:rsidRPr="00E40721" w:rsidRDefault="00FC49D9" w:rsidP="000B5A19">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In the main, the applicant avers that it was </w:t>
      </w:r>
      <w:proofErr w:type="spellStart"/>
      <w:r w:rsidRPr="00E40721">
        <w:rPr>
          <w:rFonts w:ascii="Times New Roman" w:hAnsi="Times New Roman" w:cs="Times New Roman"/>
          <w:sz w:val="24"/>
          <w:szCs w:val="24"/>
        </w:rPr>
        <w:t>unprocedural</w:t>
      </w:r>
      <w:proofErr w:type="spellEnd"/>
      <w:r w:rsidRPr="00E40721">
        <w:rPr>
          <w:rFonts w:ascii="Times New Roman" w:hAnsi="Times New Roman" w:cs="Times New Roman"/>
          <w:sz w:val="24"/>
          <w:szCs w:val="24"/>
        </w:rPr>
        <w:t xml:space="preserve"> for the second respondent to issue an offer letter to the first respondent while his appeal was pending before the second respondent.</w:t>
      </w:r>
    </w:p>
    <w:p w14:paraId="207F9444" w14:textId="55034F6D" w:rsidR="00FC49D9" w:rsidRPr="00E40721" w:rsidRDefault="00FC49D9" w:rsidP="000F3BE9">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The applicant further avers that when the decision to issue an offer letter to the first respondent was made, his offer letter had not yet been withdrawn. </w:t>
      </w:r>
    </w:p>
    <w:p w14:paraId="273F00DF" w14:textId="2F565C59" w:rsidR="00CF1345" w:rsidRPr="000F3BE9" w:rsidRDefault="00FC49D9" w:rsidP="000F3BE9">
      <w:pPr>
        <w:spacing w:after="0" w:line="360" w:lineRule="auto"/>
        <w:jc w:val="both"/>
        <w:rPr>
          <w:rFonts w:ascii="Times New Roman" w:hAnsi="Times New Roman" w:cs="Times New Roman"/>
          <w:sz w:val="24"/>
          <w:szCs w:val="24"/>
        </w:rPr>
      </w:pPr>
      <w:r w:rsidRPr="00E40721">
        <w:rPr>
          <w:rFonts w:ascii="Times New Roman" w:hAnsi="Times New Roman" w:cs="Times New Roman"/>
          <w:sz w:val="24"/>
          <w:szCs w:val="24"/>
        </w:rPr>
        <w:t xml:space="preserve">The applicant contends that his appeal to the second respondent has the effect of automatically suspending </w:t>
      </w:r>
      <w:r w:rsidR="00CF1345" w:rsidRPr="00E40721">
        <w:rPr>
          <w:rFonts w:ascii="Times New Roman" w:hAnsi="Times New Roman" w:cs="Times New Roman"/>
          <w:sz w:val="24"/>
          <w:szCs w:val="24"/>
        </w:rPr>
        <w:t>execution</w:t>
      </w:r>
      <w:r w:rsidRPr="00E40721">
        <w:rPr>
          <w:rFonts w:ascii="Times New Roman" w:hAnsi="Times New Roman" w:cs="Times New Roman"/>
          <w:sz w:val="24"/>
          <w:szCs w:val="24"/>
        </w:rPr>
        <w:t xml:space="preserve"> of the decision appealed against. </w:t>
      </w:r>
      <w:r w:rsidR="00CF1345" w:rsidRPr="00E40721">
        <w:rPr>
          <w:rFonts w:ascii="Times New Roman" w:hAnsi="Times New Roman" w:cs="Times New Roman"/>
          <w:sz w:val="24"/>
          <w:szCs w:val="24"/>
        </w:rPr>
        <w:t xml:space="preserve">The second respondent did not follow the procedures outlined in </w:t>
      </w:r>
      <w:proofErr w:type="spellStart"/>
      <w:r w:rsidR="00CF1345" w:rsidRPr="00E40721">
        <w:rPr>
          <w:rFonts w:ascii="Times New Roman" w:hAnsi="Times New Roman" w:cs="Times New Roman"/>
          <w:sz w:val="24"/>
          <w:szCs w:val="24"/>
        </w:rPr>
        <w:t>ss</w:t>
      </w:r>
      <w:proofErr w:type="spellEnd"/>
      <w:r w:rsidR="00CF1345" w:rsidRPr="00E40721">
        <w:rPr>
          <w:rFonts w:ascii="Times New Roman" w:hAnsi="Times New Roman" w:cs="Times New Roman"/>
          <w:sz w:val="24"/>
          <w:szCs w:val="24"/>
        </w:rPr>
        <w:t xml:space="preserve"> 18 of the Land Commission Act [Chapter xxx] (“the Act”) on the withdrawal/ cancellation of offer letters.</w:t>
      </w:r>
    </w:p>
    <w:p w14:paraId="27B4489C" w14:textId="7CD98C56" w:rsidR="00CF1345" w:rsidRPr="00E40721" w:rsidRDefault="00CF1345" w:rsidP="000F3BE9">
      <w:pPr>
        <w:spacing w:after="0" w:line="360" w:lineRule="auto"/>
        <w:jc w:val="both"/>
        <w:rPr>
          <w:rFonts w:ascii="Times New Roman" w:hAnsi="Times New Roman" w:cs="Times New Roman"/>
          <w:b/>
          <w:bCs/>
          <w:sz w:val="24"/>
          <w:szCs w:val="24"/>
          <w:u w:val="single"/>
        </w:rPr>
      </w:pPr>
      <w:r w:rsidRPr="00E40721">
        <w:rPr>
          <w:rFonts w:ascii="Times New Roman" w:hAnsi="Times New Roman" w:cs="Times New Roman"/>
          <w:b/>
          <w:bCs/>
          <w:sz w:val="24"/>
          <w:szCs w:val="24"/>
          <w:u w:val="single"/>
        </w:rPr>
        <w:t>SECOND RESPONDENT’S ARGUMENT</w:t>
      </w:r>
    </w:p>
    <w:p w14:paraId="62B88647" w14:textId="56CC8EC6" w:rsidR="00CF1345" w:rsidRPr="00E40721" w:rsidRDefault="00CF1345" w:rsidP="000F3BE9">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It is noted that the first respondent did not file any opposing papers.</w:t>
      </w:r>
      <w:r w:rsidR="00E10185" w:rsidRPr="00E40721">
        <w:rPr>
          <w:rFonts w:ascii="Times New Roman" w:hAnsi="Times New Roman" w:cs="Times New Roman"/>
          <w:sz w:val="24"/>
          <w:szCs w:val="24"/>
        </w:rPr>
        <w:t xml:space="preserve"> It is taken he will simply abide by the decision of the court, as the application is impugning the decision of the second respondent as an administrative authority.</w:t>
      </w:r>
    </w:p>
    <w:p w14:paraId="67A69C68" w14:textId="79E9F892" w:rsidR="00E10185" w:rsidRPr="00E40721" w:rsidRDefault="00E10185" w:rsidP="000F3BE9">
      <w:pPr>
        <w:spacing w:after="0" w:line="360" w:lineRule="auto"/>
        <w:jc w:val="both"/>
        <w:rPr>
          <w:rFonts w:ascii="Times New Roman" w:hAnsi="Times New Roman" w:cs="Times New Roman"/>
          <w:sz w:val="24"/>
          <w:szCs w:val="24"/>
        </w:rPr>
      </w:pPr>
      <w:r w:rsidRPr="00E40721">
        <w:rPr>
          <w:rFonts w:ascii="Times New Roman" w:hAnsi="Times New Roman" w:cs="Times New Roman"/>
          <w:sz w:val="24"/>
          <w:szCs w:val="24"/>
        </w:rPr>
        <w:t xml:space="preserve">The second respondent avers there was nothing </w:t>
      </w:r>
      <w:proofErr w:type="spellStart"/>
      <w:r w:rsidRPr="00E40721">
        <w:rPr>
          <w:rFonts w:ascii="Times New Roman" w:hAnsi="Times New Roman" w:cs="Times New Roman"/>
          <w:sz w:val="24"/>
          <w:szCs w:val="24"/>
        </w:rPr>
        <w:t>unprocedural</w:t>
      </w:r>
      <w:proofErr w:type="spellEnd"/>
      <w:r w:rsidRPr="00E40721">
        <w:rPr>
          <w:rFonts w:ascii="Times New Roman" w:hAnsi="Times New Roman" w:cs="Times New Roman"/>
          <w:sz w:val="24"/>
          <w:szCs w:val="24"/>
        </w:rPr>
        <w:t xml:space="preserve"> in what he did. He withdrew the applicant’s offer letter and reissued an offer letter to the first respondent after realising that the offer letter to the applicant was erroneously issued. </w:t>
      </w:r>
      <w:r w:rsidR="0096245D" w:rsidRPr="00E40721">
        <w:rPr>
          <w:rFonts w:ascii="Times New Roman" w:hAnsi="Times New Roman" w:cs="Times New Roman"/>
          <w:sz w:val="24"/>
          <w:szCs w:val="24"/>
        </w:rPr>
        <w:t xml:space="preserve">He avers that the plot belongs to the first respondent as a beneficiary of late father’s estate. </w:t>
      </w:r>
    </w:p>
    <w:p w14:paraId="3915B528" w14:textId="77777777" w:rsidR="00E722A1" w:rsidRPr="00E40721" w:rsidRDefault="0096245D" w:rsidP="000F3BE9">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The second respondent further avers that he had “already dealt with the dispute” when he issued the offer letter to the second respondent. A new offer letter was issued to the applicant, offering him alternative land, a plot at </w:t>
      </w:r>
      <w:proofErr w:type="spellStart"/>
      <w:r w:rsidRPr="00E40721">
        <w:rPr>
          <w:rFonts w:ascii="Times New Roman" w:hAnsi="Times New Roman" w:cs="Times New Roman"/>
          <w:sz w:val="24"/>
          <w:szCs w:val="24"/>
        </w:rPr>
        <w:t>Brotherton</w:t>
      </w:r>
      <w:proofErr w:type="spellEnd"/>
      <w:r w:rsidRPr="00E40721">
        <w:rPr>
          <w:rFonts w:ascii="Times New Roman" w:hAnsi="Times New Roman" w:cs="Times New Roman"/>
          <w:sz w:val="24"/>
          <w:szCs w:val="24"/>
        </w:rPr>
        <w:t xml:space="preserve"> Farm.</w:t>
      </w:r>
    </w:p>
    <w:p w14:paraId="6443513C" w14:textId="30BFC6AA" w:rsidR="00E722A1" w:rsidRPr="00E40721" w:rsidRDefault="00E722A1" w:rsidP="000B5A19">
      <w:pPr>
        <w:spacing w:after="0" w:line="360" w:lineRule="auto"/>
        <w:jc w:val="both"/>
        <w:rPr>
          <w:rFonts w:ascii="Times New Roman" w:hAnsi="Times New Roman" w:cs="Times New Roman"/>
          <w:sz w:val="24"/>
          <w:szCs w:val="24"/>
        </w:rPr>
      </w:pPr>
      <w:r w:rsidRPr="00E40721">
        <w:rPr>
          <w:rFonts w:ascii="Times New Roman" w:hAnsi="Times New Roman" w:cs="Times New Roman"/>
          <w:sz w:val="24"/>
          <w:szCs w:val="24"/>
        </w:rPr>
        <w:t xml:space="preserve">The second respondent contends that in any case, the applicant’s appeal was filed out of time. </w:t>
      </w:r>
      <w:r w:rsidR="006F6142" w:rsidRPr="00E40721">
        <w:rPr>
          <w:rFonts w:ascii="Times New Roman" w:hAnsi="Times New Roman" w:cs="Times New Roman"/>
          <w:sz w:val="24"/>
          <w:szCs w:val="24"/>
        </w:rPr>
        <w:t>Because of</w:t>
      </w:r>
      <w:r w:rsidRPr="00E40721">
        <w:rPr>
          <w:rFonts w:ascii="Times New Roman" w:hAnsi="Times New Roman" w:cs="Times New Roman"/>
          <w:sz w:val="24"/>
          <w:szCs w:val="24"/>
        </w:rPr>
        <w:t xml:space="preserve"> this irregularity, there is no appeal pending before it.</w:t>
      </w:r>
    </w:p>
    <w:p w14:paraId="03D6200E" w14:textId="77777777" w:rsidR="000B5A19" w:rsidRDefault="00E722A1" w:rsidP="000B5A19">
      <w:pPr>
        <w:spacing w:after="0" w:line="360" w:lineRule="auto"/>
        <w:jc w:val="both"/>
        <w:rPr>
          <w:rFonts w:ascii="Times New Roman" w:hAnsi="Times New Roman" w:cs="Times New Roman"/>
          <w:b/>
          <w:bCs/>
          <w:sz w:val="24"/>
          <w:szCs w:val="24"/>
          <w:u w:val="single"/>
        </w:rPr>
      </w:pPr>
      <w:r w:rsidRPr="00E40721">
        <w:rPr>
          <w:rFonts w:ascii="Times New Roman" w:hAnsi="Times New Roman" w:cs="Times New Roman"/>
          <w:b/>
          <w:bCs/>
          <w:sz w:val="24"/>
          <w:szCs w:val="24"/>
          <w:u w:val="single"/>
        </w:rPr>
        <w:t>THE LAW</w:t>
      </w:r>
    </w:p>
    <w:p w14:paraId="7DC6475F" w14:textId="48987DF2" w:rsidR="00E722A1" w:rsidRPr="000B5A19" w:rsidRDefault="00E722A1" w:rsidP="000B5A19">
      <w:pPr>
        <w:spacing w:after="0" w:line="360" w:lineRule="auto"/>
        <w:ind w:firstLine="720"/>
        <w:jc w:val="both"/>
        <w:rPr>
          <w:rFonts w:ascii="Times New Roman" w:hAnsi="Times New Roman" w:cs="Times New Roman"/>
          <w:b/>
          <w:bCs/>
          <w:sz w:val="24"/>
          <w:szCs w:val="24"/>
          <w:u w:val="single"/>
        </w:rPr>
      </w:pPr>
      <w:r w:rsidRPr="00E40721">
        <w:rPr>
          <w:rFonts w:ascii="Times New Roman" w:hAnsi="Times New Roman" w:cs="Times New Roman"/>
          <w:sz w:val="24"/>
          <w:szCs w:val="24"/>
        </w:rPr>
        <w:lastRenderedPageBreak/>
        <w:t xml:space="preserve">The withdrawal/ cancellation of offer letters issued by the second respondent </w:t>
      </w:r>
      <w:proofErr w:type="gramStart"/>
      <w:r w:rsidRPr="00E40721">
        <w:rPr>
          <w:rFonts w:ascii="Times New Roman" w:hAnsi="Times New Roman" w:cs="Times New Roman"/>
          <w:sz w:val="24"/>
          <w:szCs w:val="24"/>
        </w:rPr>
        <w:t>is</w:t>
      </w:r>
      <w:proofErr w:type="gramEnd"/>
      <w:r w:rsidRPr="00E40721">
        <w:rPr>
          <w:rFonts w:ascii="Times New Roman" w:hAnsi="Times New Roman" w:cs="Times New Roman"/>
          <w:sz w:val="24"/>
          <w:szCs w:val="24"/>
        </w:rPr>
        <w:t xml:space="preserve"> governed by </w:t>
      </w:r>
      <w:proofErr w:type="spellStart"/>
      <w:r w:rsidRPr="00E40721">
        <w:rPr>
          <w:rFonts w:ascii="Times New Roman" w:hAnsi="Times New Roman" w:cs="Times New Roman"/>
          <w:sz w:val="24"/>
          <w:szCs w:val="24"/>
        </w:rPr>
        <w:t>s</w:t>
      </w:r>
      <w:r w:rsidR="006F6142" w:rsidRPr="00E40721">
        <w:rPr>
          <w:rFonts w:ascii="Times New Roman" w:hAnsi="Times New Roman" w:cs="Times New Roman"/>
          <w:sz w:val="24"/>
          <w:szCs w:val="24"/>
        </w:rPr>
        <w:t>s</w:t>
      </w:r>
      <w:proofErr w:type="spellEnd"/>
      <w:r w:rsidRPr="00E40721">
        <w:rPr>
          <w:rFonts w:ascii="Times New Roman" w:hAnsi="Times New Roman" w:cs="Times New Roman"/>
          <w:sz w:val="24"/>
          <w:szCs w:val="24"/>
        </w:rPr>
        <w:t xml:space="preserve"> 18 </w:t>
      </w:r>
      <w:r w:rsidR="006F6142" w:rsidRPr="00E40721">
        <w:rPr>
          <w:rFonts w:ascii="Times New Roman" w:hAnsi="Times New Roman" w:cs="Times New Roman"/>
          <w:sz w:val="24"/>
          <w:szCs w:val="24"/>
        </w:rPr>
        <w:t xml:space="preserve">and 19 </w:t>
      </w:r>
      <w:r w:rsidRPr="00E40721">
        <w:rPr>
          <w:rFonts w:ascii="Times New Roman" w:hAnsi="Times New Roman" w:cs="Times New Roman"/>
          <w:sz w:val="24"/>
          <w:szCs w:val="24"/>
        </w:rPr>
        <w:t xml:space="preserve">of the Act. </w:t>
      </w:r>
      <w:r w:rsidR="006F6142" w:rsidRPr="00E40721">
        <w:rPr>
          <w:rFonts w:ascii="Times New Roman" w:hAnsi="Times New Roman" w:cs="Times New Roman"/>
          <w:sz w:val="24"/>
          <w:szCs w:val="24"/>
        </w:rPr>
        <w:t>They read</w:t>
      </w:r>
      <w:r w:rsidRPr="00E40721">
        <w:rPr>
          <w:rFonts w:ascii="Times New Roman" w:hAnsi="Times New Roman" w:cs="Times New Roman"/>
          <w:sz w:val="24"/>
          <w:szCs w:val="24"/>
        </w:rPr>
        <w:t xml:space="preserve"> as follows:</w:t>
      </w:r>
    </w:p>
    <w:p w14:paraId="1E27D18D" w14:textId="52D8F869" w:rsidR="0096245D" w:rsidRPr="00B07705" w:rsidRDefault="0096245D" w:rsidP="00B07705">
      <w:pPr>
        <w:spacing w:line="240" w:lineRule="auto"/>
        <w:jc w:val="both"/>
        <w:rPr>
          <w:rFonts w:ascii="Times New Roman" w:hAnsi="Times New Roman" w:cs="Times New Roman"/>
        </w:rPr>
      </w:pPr>
    </w:p>
    <w:p w14:paraId="487BDEE8" w14:textId="502F1295" w:rsidR="006F6142" w:rsidRPr="00B07705" w:rsidRDefault="006F6142" w:rsidP="00B07705">
      <w:pPr>
        <w:spacing w:line="240" w:lineRule="auto"/>
        <w:ind w:left="1440"/>
        <w:jc w:val="both"/>
        <w:rPr>
          <w:rFonts w:ascii="Times New Roman" w:hAnsi="Times New Roman" w:cs="Times New Roman"/>
        </w:rPr>
      </w:pPr>
      <w:r w:rsidRPr="00B07705">
        <w:rPr>
          <w:rFonts w:ascii="Times New Roman" w:hAnsi="Times New Roman" w:cs="Times New Roman"/>
        </w:rPr>
        <w:t>“18. (1) Subject to subsection (2), the Minister reserves the right to cancel a permit and repossess the allocated land, in the event of-</w:t>
      </w:r>
    </w:p>
    <w:p w14:paraId="5323458B" w14:textId="77777777" w:rsidR="006F6142" w:rsidRPr="00B07705" w:rsidRDefault="006F6142" w:rsidP="00B07705">
      <w:pPr>
        <w:spacing w:line="240" w:lineRule="auto"/>
        <w:ind w:left="720" w:firstLine="720"/>
        <w:jc w:val="both"/>
        <w:rPr>
          <w:rFonts w:ascii="Times New Roman" w:hAnsi="Times New Roman" w:cs="Times New Roman"/>
        </w:rPr>
      </w:pPr>
      <w:r w:rsidRPr="00B07705">
        <w:rPr>
          <w:rFonts w:ascii="Times New Roman" w:hAnsi="Times New Roman" w:cs="Times New Roman"/>
        </w:rPr>
        <w:t xml:space="preserve">(α) </w:t>
      </w:r>
      <w:proofErr w:type="gramStart"/>
      <w:r w:rsidRPr="00B07705">
        <w:rPr>
          <w:rFonts w:ascii="Times New Roman" w:hAnsi="Times New Roman" w:cs="Times New Roman"/>
        </w:rPr>
        <w:t>any</w:t>
      </w:r>
      <w:proofErr w:type="gramEnd"/>
      <w:r w:rsidRPr="00B07705">
        <w:rPr>
          <w:rFonts w:ascii="Times New Roman" w:hAnsi="Times New Roman" w:cs="Times New Roman"/>
        </w:rPr>
        <w:t xml:space="preserve"> material breach of the terms and conditions of the permit; or</w:t>
      </w:r>
    </w:p>
    <w:p w14:paraId="0B2FC87B" w14:textId="77777777" w:rsidR="006F6142" w:rsidRPr="00B07705" w:rsidRDefault="006F6142" w:rsidP="00B07705">
      <w:pPr>
        <w:spacing w:line="240" w:lineRule="auto"/>
        <w:ind w:left="1440"/>
        <w:jc w:val="both"/>
        <w:rPr>
          <w:rFonts w:ascii="Times New Roman" w:hAnsi="Times New Roman" w:cs="Times New Roman"/>
        </w:rPr>
      </w:pPr>
      <w:r w:rsidRPr="00B07705">
        <w:rPr>
          <w:rFonts w:ascii="Times New Roman" w:hAnsi="Times New Roman" w:cs="Times New Roman"/>
        </w:rPr>
        <w:t xml:space="preserve">(b) </w:t>
      </w:r>
      <w:proofErr w:type="gramStart"/>
      <w:r w:rsidRPr="00B07705">
        <w:rPr>
          <w:rFonts w:ascii="Times New Roman" w:hAnsi="Times New Roman" w:cs="Times New Roman"/>
        </w:rPr>
        <w:t>the</w:t>
      </w:r>
      <w:proofErr w:type="gramEnd"/>
      <w:r w:rsidRPr="00B07705">
        <w:rPr>
          <w:rFonts w:ascii="Times New Roman" w:hAnsi="Times New Roman" w:cs="Times New Roman"/>
        </w:rPr>
        <w:t xml:space="preserve"> permit holder allowing his or her agricultural or pastoral operations to decline to such an extent that the allocated land is not being properly managed; or</w:t>
      </w:r>
    </w:p>
    <w:p w14:paraId="432AC823" w14:textId="77777777" w:rsidR="006F6142" w:rsidRPr="00B07705" w:rsidRDefault="006F6142" w:rsidP="00B07705">
      <w:pPr>
        <w:spacing w:line="240" w:lineRule="auto"/>
        <w:ind w:left="1440"/>
        <w:jc w:val="both"/>
        <w:rPr>
          <w:rFonts w:ascii="Times New Roman" w:hAnsi="Times New Roman" w:cs="Times New Roman"/>
        </w:rPr>
      </w:pPr>
      <w:r w:rsidRPr="00B07705">
        <w:rPr>
          <w:rFonts w:ascii="Times New Roman" w:hAnsi="Times New Roman" w:cs="Times New Roman"/>
        </w:rPr>
        <w:t>(c) the permit-holder purporting to cede, assign, hypothecate or otherwise alienate or sublet in whole or in part, or donate or dispose of his or her allocated land or any of his or her rights, interests or obligations under his or her permit, or place any other person in possession of the allocated land, or to enter into a partnership for the working of the allocated land, without obtaining the consent of the Minister in writing in accordance with section 7; or</w:t>
      </w:r>
    </w:p>
    <w:p w14:paraId="5B4CBC0F" w14:textId="77777777" w:rsidR="006F6142" w:rsidRPr="00B07705" w:rsidRDefault="006F6142" w:rsidP="00B07705">
      <w:pPr>
        <w:spacing w:line="240" w:lineRule="auto"/>
        <w:ind w:left="720" w:firstLine="720"/>
        <w:jc w:val="both"/>
        <w:rPr>
          <w:rFonts w:ascii="Times New Roman" w:hAnsi="Times New Roman" w:cs="Times New Roman"/>
        </w:rPr>
      </w:pPr>
      <w:r w:rsidRPr="00B07705">
        <w:rPr>
          <w:rFonts w:ascii="Times New Roman" w:hAnsi="Times New Roman" w:cs="Times New Roman"/>
        </w:rPr>
        <w:t xml:space="preserve">(d) </w:t>
      </w:r>
      <w:proofErr w:type="gramStart"/>
      <w:r w:rsidRPr="00B07705">
        <w:rPr>
          <w:rFonts w:ascii="Times New Roman" w:hAnsi="Times New Roman" w:cs="Times New Roman"/>
        </w:rPr>
        <w:t>the</w:t>
      </w:r>
      <w:proofErr w:type="gramEnd"/>
      <w:r w:rsidRPr="00B07705">
        <w:rPr>
          <w:rFonts w:ascii="Times New Roman" w:hAnsi="Times New Roman" w:cs="Times New Roman"/>
        </w:rPr>
        <w:t xml:space="preserve"> permit holder finally and absolutely abandoning the allocated land:</w:t>
      </w:r>
    </w:p>
    <w:p w14:paraId="29D76105" w14:textId="77777777" w:rsidR="006F6142" w:rsidRPr="00B07705" w:rsidRDefault="006F6142" w:rsidP="00B07705">
      <w:pPr>
        <w:spacing w:line="240" w:lineRule="auto"/>
        <w:ind w:left="1440"/>
        <w:jc w:val="both"/>
        <w:rPr>
          <w:rFonts w:ascii="Times New Roman" w:hAnsi="Times New Roman" w:cs="Times New Roman"/>
        </w:rPr>
      </w:pPr>
      <w:r w:rsidRPr="00B07705">
        <w:rPr>
          <w:rFonts w:ascii="Times New Roman" w:hAnsi="Times New Roman" w:cs="Times New Roman"/>
        </w:rPr>
        <w:t>Provided that the permit holder shall be deemed to have finally and absolutely abandoned the allocated land if he or she absents himself or herself from the allocated land without appointing a responsible person for more than ninety (98) consecutive days in any calendar year, without the prior written consent of the Minister,</w:t>
      </w:r>
    </w:p>
    <w:p w14:paraId="26842A7D" w14:textId="6F96CBFA" w:rsidR="006F6142" w:rsidRPr="00B07705" w:rsidRDefault="006F6142" w:rsidP="00B07705">
      <w:pPr>
        <w:spacing w:line="240" w:lineRule="auto"/>
        <w:ind w:left="1440"/>
        <w:jc w:val="both"/>
        <w:rPr>
          <w:rFonts w:ascii="Times New Roman" w:hAnsi="Times New Roman" w:cs="Times New Roman"/>
        </w:rPr>
      </w:pPr>
      <w:r w:rsidRPr="00B07705">
        <w:rPr>
          <w:rFonts w:ascii="Times New Roman" w:hAnsi="Times New Roman" w:cs="Times New Roman"/>
        </w:rPr>
        <w:t>(2) The Minister shall, before giving notice to the permit holder of the cancellation of the permit on a ground specified in subsection (1), give to the permit holder at least thirty (30) days' notice of his or her intention to terminate the permit, together with his or her reasons for wishing to do so, and afford the permit holder an opportunity to make representations to him or her on the matter.</w:t>
      </w:r>
    </w:p>
    <w:p w14:paraId="375ED214" w14:textId="77777777" w:rsidR="006F6142" w:rsidRPr="00B07705" w:rsidRDefault="006F6142" w:rsidP="00B07705">
      <w:pPr>
        <w:spacing w:line="240" w:lineRule="auto"/>
        <w:ind w:left="720" w:firstLine="720"/>
        <w:jc w:val="both"/>
        <w:rPr>
          <w:rFonts w:ascii="Times New Roman" w:hAnsi="Times New Roman" w:cs="Times New Roman"/>
        </w:rPr>
      </w:pPr>
      <w:r w:rsidRPr="00B07705">
        <w:rPr>
          <w:rFonts w:ascii="Times New Roman" w:hAnsi="Times New Roman" w:cs="Times New Roman"/>
        </w:rPr>
        <w:t>Termination of permit by Minister</w:t>
      </w:r>
    </w:p>
    <w:p w14:paraId="4BAE2CD8" w14:textId="77777777" w:rsidR="006F6142" w:rsidRPr="00B07705" w:rsidRDefault="006F6142" w:rsidP="00B07705">
      <w:pPr>
        <w:spacing w:line="240" w:lineRule="auto"/>
        <w:ind w:left="1440"/>
        <w:jc w:val="both"/>
        <w:rPr>
          <w:rFonts w:ascii="Times New Roman" w:hAnsi="Times New Roman" w:cs="Times New Roman"/>
        </w:rPr>
      </w:pPr>
      <w:r w:rsidRPr="00B07705">
        <w:rPr>
          <w:rFonts w:ascii="Times New Roman" w:hAnsi="Times New Roman" w:cs="Times New Roman"/>
        </w:rPr>
        <w:t>19.(1) The Minister may, by giving not less than ninety (90) days written notice to the permit holder setting forth the reasons for the termination, terminate a permit on any ground on which he or she would be permitted to acquire land compulsorily under the Constitution and any Act made pursuant to the compulsory acquisition provisions of the Constitution.</w:t>
      </w:r>
    </w:p>
    <w:p w14:paraId="6AE74EEE" w14:textId="5B6D2787" w:rsidR="006F6142" w:rsidRPr="00B07705" w:rsidRDefault="006F6142" w:rsidP="00B07705">
      <w:pPr>
        <w:spacing w:line="240" w:lineRule="auto"/>
        <w:ind w:left="1440"/>
        <w:jc w:val="both"/>
        <w:rPr>
          <w:rFonts w:ascii="Times New Roman" w:hAnsi="Times New Roman" w:cs="Times New Roman"/>
        </w:rPr>
      </w:pPr>
      <w:r w:rsidRPr="00B07705">
        <w:rPr>
          <w:rFonts w:ascii="Times New Roman" w:hAnsi="Times New Roman" w:cs="Times New Roman"/>
        </w:rPr>
        <w:t>(2) Upon termination of a permit under subsection (1), the Minister reserves the right to resume possession of the allocated land without prejudice to his or her rights to claim any charges, damages or other moneys due from the permit holder.”</w:t>
      </w:r>
    </w:p>
    <w:p w14:paraId="14455A83" w14:textId="0592541E" w:rsidR="006F6142" w:rsidRPr="00E40721" w:rsidRDefault="006F6142" w:rsidP="00E40721">
      <w:pPr>
        <w:spacing w:line="360" w:lineRule="auto"/>
        <w:jc w:val="both"/>
        <w:rPr>
          <w:rFonts w:ascii="Times New Roman" w:hAnsi="Times New Roman" w:cs="Times New Roman"/>
          <w:sz w:val="18"/>
          <w:szCs w:val="18"/>
        </w:rPr>
      </w:pPr>
      <w:r w:rsidRPr="00E40721">
        <w:rPr>
          <w:rFonts w:ascii="Times New Roman" w:hAnsi="Times New Roman" w:cs="Times New Roman"/>
          <w:sz w:val="24"/>
          <w:szCs w:val="24"/>
        </w:rPr>
        <w:t>On the effect of an appeal, s 61</w:t>
      </w:r>
      <w:r w:rsidR="00D22354" w:rsidRPr="00E40721">
        <w:rPr>
          <w:rFonts w:ascii="Times New Roman" w:hAnsi="Times New Roman" w:cs="Times New Roman"/>
          <w:sz w:val="24"/>
          <w:szCs w:val="24"/>
        </w:rPr>
        <w:t>(1</w:t>
      </w:r>
      <w:proofErr w:type="gramStart"/>
      <w:r w:rsidR="00D22354" w:rsidRPr="00E40721">
        <w:rPr>
          <w:rFonts w:ascii="Times New Roman" w:hAnsi="Times New Roman" w:cs="Times New Roman"/>
          <w:sz w:val="24"/>
          <w:szCs w:val="24"/>
        </w:rPr>
        <w:t>)(</w:t>
      </w:r>
      <w:proofErr w:type="gramEnd"/>
      <w:r w:rsidR="00D22354" w:rsidRPr="00E40721">
        <w:rPr>
          <w:rFonts w:ascii="Times New Roman" w:hAnsi="Times New Roman" w:cs="Times New Roman"/>
          <w:sz w:val="24"/>
          <w:szCs w:val="24"/>
        </w:rPr>
        <w:t>b)</w:t>
      </w:r>
      <w:r w:rsidRPr="00E40721">
        <w:rPr>
          <w:rFonts w:ascii="Times New Roman" w:hAnsi="Times New Roman" w:cs="Times New Roman"/>
          <w:sz w:val="24"/>
          <w:szCs w:val="24"/>
        </w:rPr>
        <w:t xml:space="preserve"> provides:</w:t>
      </w:r>
    </w:p>
    <w:p w14:paraId="2CAED81C" w14:textId="6C52C076" w:rsidR="00CF1345" w:rsidRPr="00B07705" w:rsidRDefault="00AB32C2" w:rsidP="00B07705">
      <w:pPr>
        <w:spacing w:line="240" w:lineRule="auto"/>
        <w:ind w:left="1440"/>
        <w:jc w:val="both"/>
        <w:rPr>
          <w:rFonts w:ascii="Times New Roman" w:hAnsi="Times New Roman" w:cs="Times New Roman"/>
        </w:rPr>
      </w:pPr>
      <w:r w:rsidRPr="00B07705">
        <w:rPr>
          <w:rFonts w:ascii="Times New Roman" w:hAnsi="Times New Roman" w:cs="Times New Roman"/>
        </w:rPr>
        <w:t xml:space="preserve">"Subject to this section, any person who is aggrieved by- (a) the decision of, or action or lack of action on the part of, the Commission upon any dispute or complaint; or (b) such decision or action of the Commission as may be prescribed; may, within twenty-eight days after being notified of the decision or action of the Commission concerned, appeal in writing to the Minister, submitting with his or her appeal such fee as may be prescribed, </w:t>
      </w:r>
      <w:r w:rsidRPr="00B07705">
        <w:rPr>
          <w:rFonts w:ascii="Times New Roman" w:hAnsi="Times New Roman" w:cs="Times New Roman"/>
          <w:u w:val="single"/>
        </w:rPr>
        <w:t>and such appeal shall suspend the operation of any decision issued by the Commission</w:t>
      </w:r>
      <w:r w:rsidRPr="00B07705">
        <w:rPr>
          <w:rFonts w:ascii="Times New Roman" w:hAnsi="Times New Roman" w:cs="Times New Roman"/>
        </w:rPr>
        <w:t>."</w:t>
      </w:r>
    </w:p>
    <w:p w14:paraId="6FED742B" w14:textId="0F1E35C3" w:rsidR="003F6BD4" w:rsidRPr="00B07705" w:rsidRDefault="00AB32C2" w:rsidP="00B07705">
      <w:pPr>
        <w:spacing w:line="240" w:lineRule="auto"/>
        <w:ind w:left="1440"/>
        <w:jc w:val="both"/>
        <w:rPr>
          <w:rFonts w:ascii="Times New Roman" w:hAnsi="Times New Roman" w:cs="Times New Roman"/>
        </w:rPr>
      </w:pPr>
      <w:proofErr w:type="gramStart"/>
      <w:r w:rsidRPr="00B07705">
        <w:rPr>
          <w:rFonts w:ascii="Times New Roman" w:hAnsi="Times New Roman" w:cs="Times New Roman"/>
        </w:rPr>
        <w:t>( underlining</w:t>
      </w:r>
      <w:proofErr w:type="gramEnd"/>
      <w:r w:rsidRPr="00B07705">
        <w:rPr>
          <w:rFonts w:ascii="Times New Roman" w:hAnsi="Times New Roman" w:cs="Times New Roman"/>
        </w:rPr>
        <w:t xml:space="preserve"> added for emphasis)</w:t>
      </w:r>
    </w:p>
    <w:p w14:paraId="220A634E" w14:textId="04001134" w:rsidR="00C97149" w:rsidRPr="00E40721" w:rsidRDefault="007C7FEA" w:rsidP="00CF3E9E">
      <w:pPr>
        <w:spacing w:line="360" w:lineRule="auto"/>
        <w:ind w:firstLine="720"/>
        <w:jc w:val="both"/>
        <w:rPr>
          <w:rFonts w:ascii="Times New Roman" w:hAnsi="Times New Roman" w:cs="Times New Roman"/>
          <w:sz w:val="18"/>
          <w:szCs w:val="18"/>
        </w:rPr>
      </w:pPr>
      <w:r w:rsidRPr="00E40721">
        <w:rPr>
          <w:rFonts w:ascii="Times New Roman" w:hAnsi="Times New Roman" w:cs="Times New Roman"/>
          <w:sz w:val="24"/>
          <w:szCs w:val="24"/>
        </w:rPr>
        <w:lastRenderedPageBreak/>
        <w:t>Regarding</w:t>
      </w:r>
      <w:r w:rsidR="003F6BD4" w:rsidRPr="00E40721">
        <w:rPr>
          <w:rFonts w:ascii="Times New Roman" w:hAnsi="Times New Roman" w:cs="Times New Roman"/>
          <w:sz w:val="24"/>
          <w:szCs w:val="24"/>
        </w:rPr>
        <w:t xml:space="preserve"> due process, the fundamental tenets of administrative justice </w:t>
      </w:r>
      <w:r w:rsidR="00D22354" w:rsidRPr="00E40721">
        <w:rPr>
          <w:rFonts w:ascii="Times New Roman" w:hAnsi="Times New Roman" w:cs="Times New Roman"/>
          <w:sz w:val="24"/>
          <w:szCs w:val="24"/>
        </w:rPr>
        <w:t>are clearly set out in s 3 (1</w:t>
      </w:r>
      <w:proofErr w:type="gramStart"/>
      <w:r w:rsidR="00D22354" w:rsidRPr="00E40721">
        <w:rPr>
          <w:rFonts w:ascii="Times New Roman" w:hAnsi="Times New Roman" w:cs="Times New Roman"/>
          <w:sz w:val="24"/>
          <w:szCs w:val="24"/>
        </w:rPr>
        <w:t>)</w:t>
      </w:r>
      <w:r w:rsidR="00C97149" w:rsidRPr="00E40721">
        <w:rPr>
          <w:rFonts w:ascii="Times New Roman" w:hAnsi="Times New Roman" w:cs="Times New Roman"/>
          <w:sz w:val="24"/>
          <w:szCs w:val="24"/>
        </w:rPr>
        <w:t>(</w:t>
      </w:r>
      <w:proofErr w:type="gramEnd"/>
      <w:r w:rsidR="00C97149" w:rsidRPr="00E40721">
        <w:rPr>
          <w:rFonts w:ascii="Times New Roman" w:hAnsi="Times New Roman" w:cs="Times New Roman"/>
          <w:sz w:val="24"/>
          <w:szCs w:val="24"/>
        </w:rPr>
        <w:t>2)</w:t>
      </w:r>
      <w:r w:rsidR="00D22354" w:rsidRPr="00E40721">
        <w:rPr>
          <w:rFonts w:ascii="Times New Roman" w:hAnsi="Times New Roman" w:cs="Times New Roman"/>
          <w:sz w:val="24"/>
          <w:szCs w:val="24"/>
        </w:rPr>
        <w:t xml:space="preserve"> of the Administrative Justice Act [</w:t>
      </w:r>
      <w:r w:rsidR="00D22354" w:rsidRPr="00CF3E9E">
        <w:rPr>
          <w:rFonts w:ascii="Times New Roman" w:hAnsi="Times New Roman" w:cs="Times New Roman"/>
          <w:i/>
          <w:sz w:val="24"/>
          <w:szCs w:val="24"/>
        </w:rPr>
        <w:t>Chapter</w:t>
      </w:r>
      <w:r w:rsidR="00C97149" w:rsidRPr="00CF3E9E">
        <w:rPr>
          <w:rFonts w:ascii="Times New Roman" w:hAnsi="Times New Roman" w:cs="Times New Roman"/>
          <w:i/>
          <w:sz w:val="24"/>
          <w:szCs w:val="24"/>
        </w:rPr>
        <w:t xml:space="preserve"> 10:28</w:t>
      </w:r>
      <w:r w:rsidR="00C97149" w:rsidRPr="00E40721">
        <w:rPr>
          <w:rFonts w:ascii="Times New Roman" w:hAnsi="Times New Roman" w:cs="Times New Roman"/>
          <w:sz w:val="24"/>
          <w:szCs w:val="24"/>
        </w:rPr>
        <w:t>]. These provisions read as follows:</w:t>
      </w:r>
    </w:p>
    <w:p w14:paraId="5C6AE7E5" w14:textId="1C22A2A0" w:rsidR="00C97149" w:rsidRPr="00CF3E9E" w:rsidRDefault="00C97149" w:rsidP="00CF3E9E">
      <w:pPr>
        <w:spacing w:line="240" w:lineRule="auto"/>
        <w:ind w:left="1440"/>
        <w:jc w:val="both"/>
        <w:rPr>
          <w:rFonts w:ascii="Times New Roman" w:hAnsi="Times New Roman" w:cs="Times New Roman"/>
        </w:rPr>
      </w:pPr>
      <w:r w:rsidRPr="00CF3E9E">
        <w:rPr>
          <w:rFonts w:ascii="Times New Roman" w:hAnsi="Times New Roman" w:cs="Times New Roman"/>
        </w:rPr>
        <w:t xml:space="preserve">“(1) </w:t>
      </w:r>
      <w:proofErr w:type="gramStart"/>
      <w:r w:rsidRPr="00CF3E9E">
        <w:rPr>
          <w:rFonts w:ascii="Times New Roman" w:hAnsi="Times New Roman" w:cs="Times New Roman"/>
        </w:rPr>
        <w:t>An</w:t>
      </w:r>
      <w:proofErr w:type="gramEnd"/>
      <w:r w:rsidRPr="00CF3E9E">
        <w:rPr>
          <w:rFonts w:ascii="Times New Roman" w:hAnsi="Times New Roman" w:cs="Times New Roman"/>
        </w:rPr>
        <w:t xml:space="preserve"> administrative authority which has the responsibility or power to take any administrative action which may affect the rights, interests or legitimate expectations of any person shall-</w:t>
      </w:r>
    </w:p>
    <w:p w14:paraId="0C4F192E" w14:textId="77777777" w:rsidR="00C97149" w:rsidRPr="00CF3E9E" w:rsidRDefault="00C97149" w:rsidP="00CF3E9E">
      <w:pPr>
        <w:spacing w:line="240" w:lineRule="auto"/>
        <w:ind w:left="720" w:firstLine="720"/>
        <w:jc w:val="both"/>
        <w:rPr>
          <w:rFonts w:ascii="Times New Roman" w:hAnsi="Times New Roman" w:cs="Times New Roman"/>
        </w:rPr>
      </w:pPr>
      <w:r w:rsidRPr="00CF3E9E">
        <w:rPr>
          <w:rFonts w:ascii="Times New Roman" w:hAnsi="Times New Roman" w:cs="Times New Roman"/>
        </w:rPr>
        <w:t xml:space="preserve">(a) </w:t>
      </w:r>
      <w:proofErr w:type="gramStart"/>
      <w:r w:rsidRPr="00CF3E9E">
        <w:rPr>
          <w:rFonts w:ascii="Times New Roman" w:hAnsi="Times New Roman" w:cs="Times New Roman"/>
        </w:rPr>
        <w:t>act</w:t>
      </w:r>
      <w:proofErr w:type="gramEnd"/>
      <w:r w:rsidRPr="00CF3E9E">
        <w:rPr>
          <w:rFonts w:ascii="Times New Roman" w:hAnsi="Times New Roman" w:cs="Times New Roman"/>
        </w:rPr>
        <w:t xml:space="preserve"> lawfully, reasonably and in a fair manner; and</w:t>
      </w:r>
    </w:p>
    <w:p w14:paraId="5185BD25" w14:textId="6B81A0A3" w:rsidR="00C97149" w:rsidRPr="00CF3E9E" w:rsidRDefault="00C97149" w:rsidP="00CF3E9E">
      <w:pPr>
        <w:spacing w:line="240" w:lineRule="auto"/>
        <w:ind w:left="1440"/>
        <w:jc w:val="both"/>
        <w:rPr>
          <w:rFonts w:ascii="Times New Roman" w:hAnsi="Times New Roman" w:cs="Times New Roman"/>
        </w:rPr>
      </w:pPr>
      <w:r w:rsidRPr="00CF3E9E">
        <w:rPr>
          <w:rFonts w:ascii="Times New Roman" w:hAnsi="Times New Roman" w:cs="Times New Roman"/>
        </w:rPr>
        <w:t>(b) act within the relevant period specified by law or, if there is no such specified period, within a reasonable period after being requested to take the action by the person concerned; and</w:t>
      </w:r>
    </w:p>
    <w:p w14:paraId="12B62091" w14:textId="77777777" w:rsidR="00C97149" w:rsidRPr="00CF3E9E" w:rsidRDefault="00C97149" w:rsidP="00CF3E9E">
      <w:pPr>
        <w:spacing w:line="240" w:lineRule="auto"/>
        <w:ind w:left="1440"/>
        <w:jc w:val="both"/>
        <w:rPr>
          <w:rFonts w:ascii="Times New Roman" w:hAnsi="Times New Roman" w:cs="Times New Roman"/>
        </w:rPr>
      </w:pPr>
      <w:r w:rsidRPr="00CF3E9E">
        <w:rPr>
          <w:rFonts w:ascii="Times New Roman" w:hAnsi="Times New Roman" w:cs="Times New Roman"/>
        </w:rPr>
        <w:t>(c) where it has taken the action, supply written reasons therefor within the relevant period specified by law or, if there is no such specified period, within a reasonable period after being requested to supply reasons by the person concerned.</w:t>
      </w:r>
    </w:p>
    <w:p w14:paraId="700C1245" w14:textId="77777777" w:rsidR="00C97149" w:rsidRPr="00CF3E9E" w:rsidRDefault="00C97149" w:rsidP="00CF3E9E">
      <w:pPr>
        <w:spacing w:line="240" w:lineRule="auto"/>
        <w:ind w:left="1440"/>
        <w:jc w:val="both"/>
        <w:rPr>
          <w:rFonts w:ascii="Times New Roman" w:hAnsi="Times New Roman" w:cs="Times New Roman"/>
        </w:rPr>
      </w:pPr>
      <w:r w:rsidRPr="00CF3E9E">
        <w:rPr>
          <w:rFonts w:ascii="Times New Roman" w:hAnsi="Times New Roman" w:cs="Times New Roman"/>
        </w:rPr>
        <w:t>(2) In order for an administrative action to be taken in a fair manner as required by paragraph (a) of subsection (1), an administrative authority shall give a person referred to in subsection (1)-</w:t>
      </w:r>
    </w:p>
    <w:p w14:paraId="1A25D8BB" w14:textId="77777777" w:rsidR="00C97149" w:rsidRPr="00CF3E9E" w:rsidRDefault="00C97149" w:rsidP="00CF3E9E">
      <w:pPr>
        <w:spacing w:line="240" w:lineRule="auto"/>
        <w:ind w:left="720" w:firstLine="720"/>
        <w:jc w:val="both"/>
        <w:rPr>
          <w:rFonts w:ascii="Times New Roman" w:hAnsi="Times New Roman" w:cs="Times New Roman"/>
        </w:rPr>
      </w:pPr>
      <w:r w:rsidRPr="00CF3E9E">
        <w:rPr>
          <w:rFonts w:ascii="Times New Roman" w:hAnsi="Times New Roman" w:cs="Times New Roman"/>
        </w:rPr>
        <w:t xml:space="preserve">(a) </w:t>
      </w:r>
      <w:proofErr w:type="gramStart"/>
      <w:r w:rsidRPr="00CF3E9E">
        <w:rPr>
          <w:rFonts w:ascii="Times New Roman" w:hAnsi="Times New Roman" w:cs="Times New Roman"/>
        </w:rPr>
        <w:t>adequate</w:t>
      </w:r>
      <w:proofErr w:type="gramEnd"/>
      <w:r w:rsidRPr="00CF3E9E">
        <w:rPr>
          <w:rFonts w:ascii="Times New Roman" w:hAnsi="Times New Roman" w:cs="Times New Roman"/>
        </w:rPr>
        <w:t xml:space="preserve"> notice of the nature and purpose of the proposed action; and</w:t>
      </w:r>
    </w:p>
    <w:p w14:paraId="38F8348F" w14:textId="27F55EDC" w:rsidR="00C97149" w:rsidRPr="00CF3E9E" w:rsidRDefault="00C97149" w:rsidP="00CF3E9E">
      <w:pPr>
        <w:spacing w:line="240" w:lineRule="auto"/>
        <w:ind w:left="720" w:firstLine="720"/>
        <w:jc w:val="both"/>
        <w:rPr>
          <w:rFonts w:ascii="Times New Roman" w:hAnsi="Times New Roman" w:cs="Times New Roman"/>
        </w:rPr>
      </w:pPr>
      <w:r w:rsidRPr="00CF3E9E">
        <w:rPr>
          <w:rFonts w:ascii="Times New Roman" w:hAnsi="Times New Roman" w:cs="Times New Roman"/>
        </w:rPr>
        <w:t xml:space="preserve">(b) </w:t>
      </w:r>
      <w:proofErr w:type="gramStart"/>
      <w:r w:rsidRPr="00CF3E9E">
        <w:rPr>
          <w:rFonts w:ascii="Times New Roman" w:hAnsi="Times New Roman" w:cs="Times New Roman"/>
        </w:rPr>
        <w:t>a</w:t>
      </w:r>
      <w:proofErr w:type="gramEnd"/>
      <w:r w:rsidRPr="00CF3E9E">
        <w:rPr>
          <w:rFonts w:ascii="Times New Roman" w:hAnsi="Times New Roman" w:cs="Times New Roman"/>
        </w:rPr>
        <w:t xml:space="preserve"> reasonable opportunity to make adequate representations; and</w:t>
      </w:r>
    </w:p>
    <w:p w14:paraId="1E9CF475" w14:textId="0F8D37AF" w:rsidR="00C97149" w:rsidRPr="00CF3E9E" w:rsidRDefault="00C97149" w:rsidP="00CF3E9E">
      <w:pPr>
        <w:spacing w:line="240" w:lineRule="auto"/>
        <w:ind w:left="720" w:firstLine="720"/>
        <w:jc w:val="both"/>
        <w:rPr>
          <w:rFonts w:ascii="Times New Roman" w:hAnsi="Times New Roman" w:cs="Times New Roman"/>
        </w:rPr>
      </w:pPr>
      <w:r w:rsidRPr="00CF3E9E">
        <w:rPr>
          <w:rFonts w:ascii="Times New Roman" w:hAnsi="Times New Roman" w:cs="Times New Roman"/>
        </w:rPr>
        <w:t xml:space="preserve">(c) </w:t>
      </w:r>
      <w:proofErr w:type="gramStart"/>
      <w:r w:rsidRPr="00CF3E9E">
        <w:rPr>
          <w:rFonts w:ascii="Times New Roman" w:hAnsi="Times New Roman" w:cs="Times New Roman"/>
        </w:rPr>
        <w:t>adequate</w:t>
      </w:r>
      <w:proofErr w:type="gramEnd"/>
      <w:r w:rsidRPr="00CF3E9E">
        <w:rPr>
          <w:rFonts w:ascii="Times New Roman" w:hAnsi="Times New Roman" w:cs="Times New Roman"/>
        </w:rPr>
        <w:t xml:space="preserve"> notice of any right of review or appeal where applicable.”</w:t>
      </w:r>
    </w:p>
    <w:p w14:paraId="682B57F6" w14:textId="6DA5CF29" w:rsidR="00C97149" w:rsidRPr="00E40721" w:rsidRDefault="00C97149" w:rsidP="00E40721">
      <w:pPr>
        <w:spacing w:line="360" w:lineRule="auto"/>
        <w:jc w:val="both"/>
        <w:rPr>
          <w:rFonts w:ascii="Times New Roman" w:hAnsi="Times New Roman" w:cs="Times New Roman"/>
          <w:b/>
          <w:bCs/>
          <w:sz w:val="24"/>
          <w:szCs w:val="24"/>
          <w:u w:val="single"/>
        </w:rPr>
      </w:pPr>
      <w:r w:rsidRPr="00E40721">
        <w:rPr>
          <w:rFonts w:ascii="Times New Roman" w:hAnsi="Times New Roman" w:cs="Times New Roman"/>
          <w:b/>
          <w:bCs/>
          <w:sz w:val="24"/>
          <w:szCs w:val="24"/>
          <w:u w:val="single"/>
        </w:rPr>
        <w:t>APPLICATION OF THE LAW</w:t>
      </w:r>
    </w:p>
    <w:p w14:paraId="3AB386C3" w14:textId="3FBF4DB0" w:rsidR="00C97149" w:rsidRPr="00E40721" w:rsidRDefault="00CE5AE9" w:rsidP="00CF3E9E">
      <w:pPr>
        <w:spacing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The gravamen of this application is that the second respondent decided applicant’s fate when his appeal against the decision of the Zimbabwe Land Commission was pending. This means the second respondent effectively </w:t>
      </w:r>
      <w:r w:rsidR="00CF3E9E" w:rsidRPr="00E40721">
        <w:rPr>
          <w:rFonts w:ascii="Times New Roman" w:hAnsi="Times New Roman" w:cs="Times New Roman"/>
          <w:sz w:val="24"/>
          <w:szCs w:val="24"/>
        </w:rPr>
        <w:t>dismissed the</w:t>
      </w:r>
      <w:r w:rsidRPr="00E40721">
        <w:rPr>
          <w:rFonts w:ascii="Times New Roman" w:hAnsi="Times New Roman" w:cs="Times New Roman"/>
          <w:sz w:val="24"/>
          <w:szCs w:val="24"/>
        </w:rPr>
        <w:t xml:space="preserve"> appeal without hearing the applicant.</w:t>
      </w:r>
    </w:p>
    <w:p w14:paraId="054603F7" w14:textId="0E7392A0" w:rsidR="00DA6656" w:rsidRPr="00CF3E9E" w:rsidRDefault="00CE5AE9" w:rsidP="00E40721">
      <w:pPr>
        <w:spacing w:line="360" w:lineRule="auto"/>
        <w:jc w:val="both"/>
        <w:rPr>
          <w:rFonts w:ascii="Times New Roman" w:hAnsi="Times New Roman" w:cs="Times New Roman"/>
          <w:sz w:val="24"/>
          <w:szCs w:val="24"/>
        </w:rPr>
      </w:pPr>
      <w:r w:rsidRPr="00E40721">
        <w:rPr>
          <w:rFonts w:ascii="Times New Roman" w:hAnsi="Times New Roman" w:cs="Times New Roman"/>
          <w:sz w:val="24"/>
          <w:szCs w:val="24"/>
        </w:rPr>
        <w:t xml:space="preserve">The Zimbabwe Land Commission determination was handed down on </w:t>
      </w:r>
      <w:r w:rsidR="00CF3E9E" w:rsidRPr="00E40721">
        <w:rPr>
          <w:rFonts w:ascii="Times New Roman" w:hAnsi="Times New Roman" w:cs="Times New Roman"/>
          <w:sz w:val="24"/>
          <w:szCs w:val="24"/>
        </w:rPr>
        <w:t>24 January</w:t>
      </w:r>
      <w:r w:rsidR="00DA6656" w:rsidRPr="00E40721">
        <w:rPr>
          <w:rFonts w:ascii="Times New Roman" w:hAnsi="Times New Roman" w:cs="Times New Roman"/>
          <w:sz w:val="24"/>
          <w:szCs w:val="24"/>
        </w:rPr>
        <w:t xml:space="preserve"> 2024. The date of hearing was 14 December 2023. The determination is couched in the following terms:</w:t>
      </w:r>
    </w:p>
    <w:p w14:paraId="273BFC40" w14:textId="2082628B" w:rsidR="00DA6656" w:rsidRPr="00CF3E9E" w:rsidRDefault="00DA6656" w:rsidP="00CF3E9E">
      <w:pPr>
        <w:spacing w:after="0" w:line="240" w:lineRule="auto"/>
        <w:ind w:left="720"/>
        <w:jc w:val="both"/>
        <w:rPr>
          <w:rFonts w:ascii="Times New Roman" w:hAnsi="Times New Roman" w:cs="Times New Roman"/>
        </w:rPr>
      </w:pPr>
      <w:r w:rsidRPr="00CF3E9E">
        <w:rPr>
          <w:rFonts w:ascii="Times New Roman" w:hAnsi="Times New Roman" w:cs="Times New Roman"/>
        </w:rPr>
        <w:t xml:space="preserve">“1. The Complainant, </w:t>
      </w:r>
      <w:proofErr w:type="spellStart"/>
      <w:r w:rsidRPr="00CF3E9E">
        <w:rPr>
          <w:rFonts w:ascii="Times New Roman" w:hAnsi="Times New Roman" w:cs="Times New Roman"/>
        </w:rPr>
        <w:t>Meki</w:t>
      </w:r>
      <w:proofErr w:type="spellEnd"/>
      <w:r w:rsidRPr="00CF3E9E">
        <w:rPr>
          <w:rFonts w:ascii="Times New Roman" w:hAnsi="Times New Roman" w:cs="Times New Roman"/>
        </w:rPr>
        <w:t xml:space="preserve"> </w:t>
      </w:r>
      <w:proofErr w:type="spellStart"/>
      <w:r w:rsidRPr="00CF3E9E">
        <w:rPr>
          <w:rFonts w:ascii="Times New Roman" w:hAnsi="Times New Roman" w:cs="Times New Roman"/>
        </w:rPr>
        <w:t>Mahwiridi</w:t>
      </w:r>
      <w:proofErr w:type="spellEnd"/>
      <w:r w:rsidRPr="00CF3E9E">
        <w:rPr>
          <w:rFonts w:ascii="Times New Roman" w:hAnsi="Times New Roman" w:cs="Times New Roman"/>
        </w:rPr>
        <w:t xml:space="preserve">, is the rightful owner of subdivision 69 </w:t>
      </w:r>
      <w:proofErr w:type="spellStart"/>
      <w:r w:rsidRPr="00CF3E9E">
        <w:rPr>
          <w:rFonts w:ascii="Times New Roman" w:hAnsi="Times New Roman" w:cs="Times New Roman"/>
        </w:rPr>
        <w:t>Hariana</w:t>
      </w:r>
      <w:proofErr w:type="spellEnd"/>
      <w:r w:rsidRPr="00CF3E9E">
        <w:rPr>
          <w:rFonts w:ascii="Times New Roman" w:hAnsi="Times New Roman" w:cs="Times New Roman"/>
        </w:rPr>
        <w:t xml:space="preserve"> farm, Mazowe District, Mashonaland Central Province.</w:t>
      </w:r>
    </w:p>
    <w:p w14:paraId="4AC0477E" w14:textId="1D2483FC" w:rsidR="00CF3E9E" w:rsidRDefault="00DA6656" w:rsidP="000B5A19">
      <w:pPr>
        <w:spacing w:after="0" w:line="240" w:lineRule="auto"/>
        <w:ind w:left="720"/>
        <w:jc w:val="both"/>
        <w:rPr>
          <w:rFonts w:ascii="Times New Roman" w:hAnsi="Times New Roman" w:cs="Times New Roman"/>
        </w:rPr>
      </w:pPr>
      <w:r w:rsidRPr="00CF3E9E">
        <w:rPr>
          <w:rFonts w:ascii="Times New Roman" w:hAnsi="Times New Roman" w:cs="Times New Roman"/>
        </w:rPr>
        <w:t xml:space="preserve">2. The Ministry of Lands, Agriculture, Fisheries, Water and Rural Development to offer the Respondent, </w:t>
      </w:r>
      <w:proofErr w:type="spellStart"/>
      <w:r w:rsidRPr="00CF3E9E">
        <w:rPr>
          <w:rFonts w:ascii="Times New Roman" w:hAnsi="Times New Roman" w:cs="Times New Roman"/>
        </w:rPr>
        <w:t>Mashumba</w:t>
      </w:r>
      <w:proofErr w:type="spellEnd"/>
      <w:r w:rsidRPr="00CF3E9E">
        <w:rPr>
          <w:rFonts w:ascii="Times New Roman" w:hAnsi="Times New Roman" w:cs="Times New Roman"/>
        </w:rPr>
        <w:t xml:space="preserve"> </w:t>
      </w:r>
      <w:proofErr w:type="spellStart"/>
      <w:r w:rsidRPr="00CF3E9E">
        <w:rPr>
          <w:rFonts w:ascii="Times New Roman" w:hAnsi="Times New Roman" w:cs="Times New Roman"/>
        </w:rPr>
        <w:t>Kaponya</w:t>
      </w:r>
      <w:proofErr w:type="spellEnd"/>
      <w:r w:rsidRPr="00CF3E9E">
        <w:rPr>
          <w:rFonts w:ascii="Times New Roman" w:hAnsi="Times New Roman" w:cs="Times New Roman"/>
        </w:rPr>
        <w:t xml:space="preserve"> alternative land within six months from the date of receipt of this order.”</w:t>
      </w:r>
    </w:p>
    <w:p w14:paraId="1CE81093" w14:textId="77777777" w:rsidR="000B5A19" w:rsidRPr="000B5A19" w:rsidRDefault="000B5A19" w:rsidP="000B5A19">
      <w:pPr>
        <w:spacing w:after="0" w:line="240" w:lineRule="auto"/>
        <w:ind w:left="720"/>
        <w:jc w:val="both"/>
        <w:rPr>
          <w:rFonts w:ascii="Times New Roman" w:hAnsi="Times New Roman" w:cs="Times New Roman"/>
        </w:rPr>
      </w:pPr>
    </w:p>
    <w:p w14:paraId="094A9354" w14:textId="53584743" w:rsidR="00DA6656" w:rsidRPr="00E40721" w:rsidRDefault="00DA6656" w:rsidP="00CF3E9E">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The appeal to the second respondent was filed on 9 April 2024. </w:t>
      </w:r>
    </w:p>
    <w:p w14:paraId="6CD21692" w14:textId="53AAFDF5" w:rsidR="00DA6656" w:rsidRPr="00E40721" w:rsidRDefault="00DA6656" w:rsidP="00CF3E9E">
      <w:pPr>
        <w:spacing w:after="0" w:line="360" w:lineRule="auto"/>
        <w:jc w:val="both"/>
        <w:rPr>
          <w:rFonts w:ascii="Times New Roman" w:hAnsi="Times New Roman" w:cs="Times New Roman"/>
          <w:sz w:val="24"/>
          <w:szCs w:val="24"/>
        </w:rPr>
      </w:pPr>
      <w:r w:rsidRPr="00E40721">
        <w:rPr>
          <w:rFonts w:ascii="Times New Roman" w:hAnsi="Times New Roman" w:cs="Times New Roman"/>
          <w:sz w:val="24"/>
          <w:szCs w:val="24"/>
        </w:rPr>
        <w:t xml:space="preserve">The first </w:t>
      </w:r>
      <w:r w:rsidR="00542971" w:rsidRPr="00E40721">
        <w:rPr>
          <w:rFonts w:ascii="Times New Roman" w:hAnsi="Times New Roman" w:cs="Times New Roman"/>
          <w:sz w:val="24"/>
          <w:szCs w:val="24"/>
        </w:rPr>
        <w:t xml:space="preserve">follow up letter from the applicant’s legal practitioners was written on 17 September 2025. </w:t>
      </w:r>
    </w:p>
    <w:p w14:paraId="079B3086" w14:textId="6E1E6F05" w:rsidR="00542971" w:rsidRPr="00E40721" w:rsidRDefault="00542971" w:rsidP="00CF3E9E">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The second follow up letter was on 21 October 2025.</w:t>
      </w:r>
    </w:p>
    <w:p w14:paraId="363111E9" w14:textId="347B9D57" w:rsidR="00542971" w:rsidRPr="00E40721" w:rsidRDefault="00542971" w:rsidP="00CF3E9E">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lastRenderedPageBreak/>
        <w:t>The record shows that the offer letter to first respondent, captioned “AI MODEL TEMPORARY SETTLEMENT PERMIT</w:t>
      </w:r>
      <w:proofErr w:type="gramStart"/>
      <w:r w:rsidRPr="00E40721">
        <w:rPr>
          <w:rFonts w:ascii="Times New Roman" w:hAnsi="Times New Roman" w:cs="Times New Roman"/>
          <w:sz w:val="24"/>
          <w:szCs w:val="24"/>
        </w:rPr>
        <w:t>”,</w:t>
      </w:r>
      <w:proofErr w:type="gramEnd"/>
      <w:r w:rsidRPr="00E40721">
        <w:rPr>
          <w:rFonts w:ascii="Times New Roman" w:hAnsi="Times New Roman" w:cs="Times New Roman"/>
          <w:sz w:val="24"/>
          <w:szCs w:val="24"/>
        </w:rPr>
        <w:t xml:space="preserve"> was issued on 2 February 2025.</w:t>
      </w:r>
    </w:p>
    <w:p w14:paraId="66AD1D65" w14:textId="086C8A02" w:rsidR="00542971" w:rsidRPr="00E40721" w:rsidRDefault="00542971" w:rsidP="00CF3E9E">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There is a letter from the second respondent to the Provincial Land Officer dated </w:t>
      </w:r>
      <w:r w:rsidR="00823F12" w:rsidRPr="00E40721">
        <w:rPr>
          <w:rFonts w:ascii="Times New Roman" w:hAnsi="Times New Roman" w:cs="Times New Roman"/>
          <w:sz w:val="24"/>
          <w:szCs w:val="24"/>
        </w:rPr>
        <w:t xml:space="preserve">4 August 2025, advising the latter that the plot was erroneously allocated to the applicant. The rightful owner is the first respondent as the beneficiary of the estate late </w:t>
      </w:r>
      <w:proofErr w:type="spellStart"/>
      <w:r w:rsidR="00823F12" w:rsidRPr="00E40721">
        <w:rPr>
          <w:rFonts w:ascii="Times New Roman" w:hAnsi="Times New Roman" w:cs="Times New Roman"/>
          <w:sz w:val="24"/>
          <w:szCs w:val="24"/>
        </w:rPr>
        <w:t>Mahwiridi</w:t>
      </w:r>
      <w:proofErr w:type="spellEnd"/>
      <w:r w:rsidR="00823F12" w:rsidRPr="00E40721">
        <w:rPr>
          <w:rFonts w:ascii="Times New Roman" w:hAnsi="Times New Roman" w:cs="Times New Roman"/>
          <w:sz w:val="24"/>
          <w:szCs w:val="24"/>
        </w:rPr>
        <w:t xml:space="preserve">. The letter also advises that the applicant has been reallocated an alternative plot </w:t>
      </w:r>
      <w:r w:rsidR="000538A4" w:rsidRPr="00E40721">
        <w:rPr>
          <w:rFonts w:ascii="Times New Roman" w:hAnsi="Times New Roman" w:cs="Times New Roman"/>
          <w:sz w:val="24"/>
          <w:szCs w:val="24"/>
        </w:rPr>
        <w:t>and</w:t>
      </w:r>
      <w:r w:rsidR="00823F12" w:rsidRPr="00E40721">
        <w:rPr>
          <w:rFonts w:ascii="Times New Roman" w:hAnsi="Times New Roman" w:cs="Times New Roman"/>
          <w:sz w:val="24"/>
          <w:szCs w:val="24"/>
        </w:rPr>
        <w:t xml:space="preserve"> a withdrawal and new offer letter will be issued soon.</w:t>
      </w:r>
    </w:p>
    <w:p w14:paraId="7BBA41F0" w14:textId="04C89C20" w:rsidR="00823F12" w:rsidRPr="00E40721" w:rsidRDefault="00CA68BF" w:rsidP="00CA68BF">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Their</w:t>
      </w:r>
      <w:r w:rsidR="00823F12" w:rsidRPr="00E40721">
        <w:rPr>
          <w:rFonts w:ascii="Times New Roman" w:hAnsi="Times New Roman" w:cs="Times New Roman"/>
          <w:sz w:val="24"/>
          <w:szCs w:val="24"/>
        </w:rPr>
        <w:t xml:space="preserve"> record contains no determination of </w:t>
      </w:r>
      <w:r w:rsidR="00E344D1" w:rsidRPr="00E40721">
        <w:rPr>
          <w:rFonts w:ascii="Times New Roman" w:hAnsi="Times New Roman" w:cs="Times New Roman"/>
          <w:sz w:val="24"/>
          <w:szCs w:val="24"/>
        </w:rPr>
        <w:t xml:space="preserve">the appeal filled by the applicant against the decision of the Zimbabwe Land Commission. What has been filed by the respondent are its internal documents indicating that applicant’s plot has been listed for withdrawal of the offer </w:t>
      </w:r>
      <w:r w:rsidR="00CF3E9E" w:rsidRPr="00E40721">
        <w:rPr>
          <w:rFonts w:ascii="Times New Roman" w:hAnsi="Times New Roman" w:cs="Times New Roman"/>
          <w:sz w:val="24"/>
          <w:szCs w:val="24"/>
        </w:rPr>
        <w:t>letter and</w:t>
      </w:r>
      <w:r w:rsidR="00E344D1" w:rsidRPr="00E40721">
        <w:rPr>
          <w:rFonts w:ascii="Times New Roman" w:hAnsi="Times New Roman" w:cs="Times New Roman"/>
          <w:sz w:val="24"/>
          <w:szCs w:val="24"/>
        </w:rPr>
        <w:t xml:space="preserve"> that applicant needs to be relocated. </w:t>
      </w:r>
      <w:r w:rsidR="000538A4" w:rsidRPr="00E40721">
        <w:rPr>
          <w:rFonts w:ascii="Times New Roman" w:hAnsi="Times New Roman" w:cs="Times New Roman"/>
          <w:sz w:val="24"/>
          <w:szCs w:val="24"/>
        </w:rPr>
        <w:t>Such documents do not amount to a determination of the appeal pending before the second respondent. They are internal documents on administrative decisions that were being considered.</w:t>
      </w:r>
    </w:p>
    <w:p w14:paraId="345A59A4" w14:textId="77777777" w:rsidR="00E81599" w:rsidRPr="00E40721" w:rsidRDefault="000538A4" w:rsidP="00CA68BF">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There is no outcome of the appeal that was formally communicated to the applicant. There is also no withdrawal letter that was issued to the applicant. </w:t>
      </w:r>
      <w:r w:rsidR="00E81599" w:rsidRPr="00E40721">
        <w:rPr>
          <w:rFonts w:ascii="Times New Roman" w:hAnsi="Times New Roman" w:cs="Times New Roman"/>
          <w:sz w:val="24"/>
          <w:szCs w:val="24"/>
        </w:rPr>
        <w:t xml:space="preserve"> The clear self-explanatory procedures outlined in the provisions of the Act cited above were not followed. </w:t>
      </w:r>
    </w:p>
    <w:p w14:paraId="39371DA5" w14:textId="00EE09D1" w:rsidR="000538A4" w:rsidRPr="00E40721" w:rsidRDefault="00E81599" w:rsidP="00CA68BF">
      <w:pPr>
        <w:spacing w:after="0" w:line="360" w:lineRule="auto"/>
        <w:jc w:val="both"/>
        <w:rPr>
          <w:rFonts w:ascii="Times New Roman" w:hAnsi="Times New Roman" w:cs="Times New Roman"/>
          <w:sz w:val="24"/>
          <w:szCs w:val="24"/>
        </w:rPr>
      </w:pPr>
      <w:r w:rsidRPr="00E40721">
        <w:rPr>
          <w:rFonts w:ascii="Times New Roman" w:hAnsi="Times New Roman" w:cs="Times New Roman"/>
          <w:sz w:val="24"/>
          <w:szCs w:val="24"/>
        </w:rPr>
        <w:t xml:space="preserve">It is therefore the court’s considered view that due process was not followed by the second respondent in its handling of the dispute between the applicant and the first respondent. The issue is not </w:t>
      </w:r>
      <w:r w:rsidR="00976FB7" w:rsidRPr="00E40721">
        <w:rPr>
          <w:rFonts w:ascii="Times New Roman" w:hAnsi="Times New Roman" w:cs="Times New Roman"/>
          <w:sz w:val="24"/>
          <w:szCs w:val="24"/>
        </w:rPr>
        <w:t>whether</w:t>
      </w:r>
      <w:r w:rsidRPr="00E40721">
        <w:rPr>
          <w:rFonts w:ascii="Times New Roman" w:hAnsi="Times New Roman" w:cs="Times New Roman"/>
          <w:sz w:val="24"/>
          <w:szCs w:val="24"/>
        </w:rPr>
        <w:t xml:space="preserve"> the second respondent feels that it was justified in </w:t>
      </w:r>
      <w:r w:rsidR="001D2C1B" w:rsidRPr="00E40721">
        <w:rPr>
          <w:rFonts w:ascii="Times New Roman" w:hAnsi="Times New Roman" w:cs="Times New Roman"/>
          <w:sz w:val="24"/>
          <w:szCs w:val="24"/>
        </w:rPr>
        <w:t>reallocating the plot to the first respondent. It is about following due process as laid down by the law. The dispute involves removal of a person from land he had occupied for years and had built his life around on it. The appeal ought to have been properly argued and determined.</w:t>
      </w:r>
    </w:p>
    <w:p w14:paraId="305CA520" w14:textId="35425764" w:rsidR="009A4202" w:rsidRPr="00E40721" w:rsidRDefault="001D2C1B" w:rsidP="00CA68BF">
      <w:pPr>
        <w:spacing w:after="0"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 xml:space="preserve">The issue of the </w:t>
      </w:r>
      <w:r w:rsidR="00976FB7" w:rsidRPr="00E40721">
        <w:rPr>
          <w:rFonts w:ascii="Times New Roman" w:hAnsi="Times New Roman" w:cs="Times New Roman"/>
          <w:sz w:val="24"/>
          <w:szCs w:val="24"/>
        </w:rPr>
        <w:t>applicant’s</w:t>
      </w:r>
      <w:r w:rsidRPr="00E40721">
        <w:rPr>
          <w:rFonts w:ascii="Times New Roman" w:hAnsi="Times New Roman" w:cs="Times New Roman"/>
          <w:sz w:val="24"/>
          <w:szCs w:val="24"/>
        </w:rPr>
        <w:t xml:space="preserve"> alleged breach of the dies </w:t>
      </w:r>
      <w:proofErr w:type="spellStart"/>
      <w:r w:rsidRPr="00E40721">
        <w:rPr>
          <w:rFonts w:ascii="Times New Roman" w:hAnsi="Times New Roman" w:cs="Times New Roman"/>
          <w:sz w:val="24"/>
          <w:szCs w:val="24"/>
        </w:rPr>
        <w:t>induciae</w:t>
      </w:r>
      <w:proofErr w:type="spellEnd"/>
      <w:r w:rsidRPr="00E40721">
        <w:rPr>
          <w:rFonts w:ascii="Times New Roman" w:hAnsi="Times New Roman" w:cs="Times New Roman"/>
          <w:sz w:val="24"/>
          <w:szCs w:val="24"/>
        </w:rPr>
        <w:t xml:space="preserve"> for filing the appeal is being disingenuously rai</w:t>
      </w:r>
      <w:r w:rsidR="00A900D4" w:rsidRPr="00E40721">
        <w:rPr>
          <w:rFonts w:ascii="Times New Roman" w:hAnsi="Times New Roman" w:cs="Times New Roman"/>
          <w:sz w:val="24"/>
          <w:szCs w:val="24"/>
        </w:rPr>
        <w:t xml:space="preserve">sed by the second respondent. It is part in my view </w:t>
      </w:r>
      <w:r w:rsidR="00976FB7" w:rsidRPr="00E40721">
        <w:rPr>
          <w:rFonts w:ascii="Times New Roman" w:hAnsi="Times New Roman" w:cs="Times New Roman"/>
          <w:sz w:val="24"/>
          <w:szCs w:val="24"/>
        </w:rPr>
        <w:t>among the</w:t>
      </w:r>
      <w:r w:rsidR="00A900D4" w:rsidRPr="00E40721">
        <w:rPr>
          <w:rFonts w:ascii="Times New Roman" w:hAnsi="Times New Roman" w:cs="Times New Roman"/>
          <w:sz w:val="24"/>
          <w:szCs w:val="24"/>
        </w:rPr>
        <w:t xml:space="preserve"> issues the second respondent ought to have </w:t>
      </w:r>
      <w:r w:rsidR="00976FB7" w:rsidRPr="00E40721">
        <w:rPr>
          <w:rFonts w:ascii="Times New Roman" w:hAnsi="Times New Roman" w:cs="Times New Roman"/>
          <w:sz w:val="24"/>
          <w:szCs w:val="24"/>
        </w:rPr>
        <w:t>dealt with</w:t>
      </w:r>
      <w:r w:rsidR="00A900D4" w:rsidRPr="00E40721">
        <w:rPr>
          <w:rFonts w:ascii="Times New Roman" w:hAnsi="Times New Roman" w:cs="Times New Roman"/>
          <w:sz w:val="24"/>
          <w:szCs w:val="24"/>
        </w:rPr>
        <w:t xml:space="preserve"> in the appeal before it. </w:t>
      </w:r>
      <w:proofErr w:type="spellStart"/>
      <w:r w:rsidR="00A900D4" w:rsidRPr="00E40721">
        <w:rPr>
          <w:rFonts w:ascii="Times New Roman" w:hAnsi="Times New Roman" w:cs="Times New Roman"/>
          <w:sz w:val="24"/>
          <w:szCs w:val="24"/>
        </w:rPr>
        <w:t>Tere</w:t>
      </w:r>
      <w:proofErr w:type="spellEnd"/>
      <w:r w:rsidR="00A900D4" w:rsidRPr="00E40721">
        <w:rPr>
          <w:rFonts w:ascii="Times New Roman" w:hAnsi="Times New Roman" w:cs="Times New Roman"/>
          <w:sz w:val="24"/>
          <w:szCs w:val="24"/>
        </w:rPr>
        <w:t xml:space="preserve"> should be an order </w:t>
      </w:r>
      <w:r w:rsidR="00976FB7" w:rsidRPr="00E40721">
        <w:rPr>
          <w:rFonts w:ascii="Times New Roman" w:hAnsi="Times New Roman" w:cs="Times New Roman"/>
          <w:sz w:val="24"/>
          <w:szCs w:val="24"/>
        </w:rPr>
        <w:t>striking</w:t>
      </w:r>
      <w:r w:rsidR="00A900D4" w:rsidRPr="00E40721">
        <w:rPr>
          <w:rFonts w:ascii="Times New Roman" w:hAnsi="Times New Roman" w:cs="Times New Roman"/>
          <w:sz w:val="24"/>
          <w:szCs w:val="24"/>
        </w:rPr>
        <w:t xml:space="preserve"> off the appeal or dismissing it for want of compliance with the rules. Such an order would be made after hearing argument from both parties on the issue. The second respondent cannot raise the issue in this court as a defence to the app</w:t>
      </w:r>
      <w:r w:rsidR="00976FB7" w:rsidRPr="00E40721">
        <w:rPr>
          <w:rFonts w:ascii="Times New Roman" w:hAnsi="Times New Roman" w:cs="Times New Roman"/>
          <w:sz w:val="24"/>
          <w:szCs w:val="24"/>
        </w:rPr>
        <w:t>lication for review.</w:t>
      </w:r>
      <w:r w:rsidR="00A900D4" w:rsidRPr="00E40721">
        <w:rPr>
          <w:rFonts w:ascii="Times New Roman" w:hAnsi="Times New Roman" w:cs="Times New Roman"/>
          <w:sz w:val="24"/>
          <w:szCs w:val="24"/>
        </w:rPr>
        <w:t xml:space="preserve"> </w:t>
      </w:r>
    </w:p>
    <w:p w14:paraId="18BFD2E8" w14:textId="1A558446" w:rsidR="009A4202" w:rsidRPr="00E40721" w:rsidRDefault="009A4202" w:rsidP="00E40721">
      <w:pPr>
        <w:spacing w:line="360" w:lineRule="auto"/>
        <w:jc w:val="both"/>
        <w:rPr>
          <w:rFonts w:ascii="Times New Roman" w:hAnsi="Times New Roman" w:cs="Times New Roman"/>
          <w:b/>
          <w:bCs/>
          <w:sz w:val="24"/>
          <w:szCs w:val="24"/>
          <w:u w:val="single"/>
        </w:rPr>
      </w:pPr>
      <w:r w:rsidRPr="00E40721">
        <w:rPr>
          <w:rFonts w:ascii="Times New Roman" w:hAnsi="Times New Roman" w:cs="Times New Roman"/>
          <w:b/>
          <w:bCs/>
          <w:sz w:val="24"/>
          <w:szCs w:val="24"/>
          <w:u w:val="single"/>
        </w:rPr>
        <w:t>DISPOSITION</w:t>
      </w:r>
    </w:p>
    <w:p w14:paraId="318530BC" w14:textId="2E5CDC30" w:rsidR="009A4202" w:rsidRPr="00E40721" w:rsidRDefault="009A4202" w:rsidP="00CA68BF">
      <w:pPr>
        <w:spacing w:line="360" w:lineRule="auto"/>
        <w:ind w:firstLine="720"/>
        <w:jc w:val="both"/>
        <w:rPr>
          <w:rFonts w:ascii="Times New Roman" w:hAnsi="Times New Roman" w:cs="Times New Roman"/>
          <w:sz w:val="24"/>
          <w:szCs w:val="24"/>
        </w:rPr>
      </w:pPr>
      <w:r w:rsidRPr="00E40721">
        <w:rPr>
          <w:rFonts w:ascii="Times New Roman" w:hAnsi="Times New Roman" w:cs="Times New Roman"/>
          <w:sz w:val="24"/>
          <w:szCs w:val="24"/>
        </w:rPr>
        <w:t>In the circumstances, it is the court’s considered view that the applicant has established sufficient grounds for the relief sought. The application succeeds.</w:t>
      </w:r>
    </w:p>
    <w:p w14:paraId="7206033B" w14:textId="77777777" w:rsidR="009A4202" w:rsidRPr="00E40721" w:rsidRDefault="009A4202" w:rsidP="00E40721">
      <w:pPr>
        <w:spacing w:line="360" w:lineRule="auto"/>
        <w:jc w:val="both"/>
        <w:rPr>
          <w:rFonts w:ascii="Times New Roman" w:hAnsi="Times New Roman" w:cs="Times New Roman"/>
          <w:sz w:val="24"/>
          <w:szCs w:val="24"/>
        </w:rPr>
      </w:pPr>
    </w:p>
    <w:p w14:paraId="7F73C8B8" w14:textId="6355D603" w:rsidR="009A4202" w:rsidRPr="00E40721" w:rsidRDefault="009A4202" w:rsidP="00E40721">
      <w:pPr>
        <w:spacing w:line="360" w:lineRule="auto"/>
        <w:jc w:val="both"/>
        <w:rPr>
          <w:rFonts w:ascii="Times New Roman" w:hAnsi="Times New Roman" w:cs="Times New Roman"/>
          <w:b/>
          <w:bCs/>
          <w:sz w:val="24"/>
          <w:szCs w:val="24"/>
        </w:rPr>
      </w:pPr>
      <w:r w:rsidRPr="00E40721">
        <w:rPr>
          <w:rFonts w:ascii="Times New Roman" w:hAnsi="Times New Roman" w:cs="Times New Roman"/>
          <w:b/>
          <w:bCs/>
          <w:sz w:val="24"/>
          <w:szCs w:val="24"/>
        </w:rPr>
        <w:lastRenderedPageBreak/>
        <w:t>In the result, it is ordered that:</w:t>
      </w:r>
    </w:p>
    <w:p w14:paraId="4B39923A" w14:textId="6964D6BB" w:rsidR="00ED1749" w:rsidRPr="00E40721" w:rsidRDefault="00ED1749" w:rsidP="00E40721">
      <w:pPr>
        <w:spacing w:line="360" w:lineRule="auto"/>
        <w:ind w:left="720"/>
        <w:jc w:val="both"/>
        <w:rPr>
          <w:rFonts w:ascii="Times New Roman" w:hAnsi="Times New Roman" w:cs="Times New Roman"/>
          <w:sz w:val="24"/>
          <w:szCs w:val="24"/>
        </w:rPr>
      </w:pPr>
      <w:r w:rsidRPr="00E40721">
        <w:rPr>
          <w:rFonts w:ascii="Times New Roman" w:hAnsi="Times New Roman" w:cs="Times New Roman"/>
          <w:sz w:val="24"/>
          <w:szCs w:val="24"/>
        </w:rPr>
        <w:t xml:space="preserve">            1.  The </w:t>
      </w:r>
      <w:r w:rsidR="007F0FC4" w:rsidRPr="00E40721">
        <w:rPr>
          <w:rFonts w:ascii="Times New Roman" w:hAnsi="Times New Roman" w:cs="Times New Roman"/>
          <w:sz w:val="24"/>
          <w:szCs w:val="24"/>
        </w:rPr>
        <w:t>a</w:t>
      </w:r>
      <w:r w:rsidRPr="00E40721">
        <w:rPr>
          <w:rFonts w:ascii="Times New Roman" w:hAnsi="Times New Roman" w:cs="Times New Roman"/>
          <w:sz w:val="24"/>
          <w:szCs w:val="24"/>
        </w:rPr>
        <w:t xml:space="preserve">pplication for </w:t>
      </w:r>
      <w:r w:rsidR="007F0FC4" w:rsidRPr="00E40721">
        <w:rPr>
          <w:rFonts w:ascii="Times New Roman" w:hAnsi="Times New Roman" w:cs="Times New Roman"/>
          <w:sz w:val="24"/>
          <w:szCs w:val="24"/>
        </w:rPr>
        <w:t>r</w:t>
      </w:r>
      <w:r w:rsidRPr="00E40721">
        <w:rPr>
          <w:rFonts w:ascii="Times New Roman" w:hAnsi="Times New Roman" w:cs="Times New Roman"/>
          <w:sz w:val="24"/>
          <w:szCs w:val="24"/>
        </w:rPr>
        <w:t>eview be and is hereby granted.</w:t>
      </w:r>
    </w:p>
    <w:p w14:paraId="7AABA77D" w14:textId="67A61E6F" w:rsidR="00ED1749" w:rsidRPr="00E40721" w:rsidRDefault="00ED1749" w:rsidP="00E40721">
      <w:pPr>
        <w:spacing w:line="360" w:lineRule="auto"/>
        <w:ind w:left="1440"/>
        <w:jc w:val="both"/>
        <w:rPr>
          <w:rFonts w:ascii="Times New Roman" w:hAnsi="Times New Roman" w:cs="Times New Roman"/>
          <w:sz w:val="24"/>
          <w:szCs w:val="24"/>
        </w:rPr>
      </w:pPr>
      <w:r w:rsidRPr="00E40721">
        <w:rPr>
          <w:rFonts w:ascii="Times New Roman" w:hAnsi="Times New Roman" w:cs="Times New Roman"/>
          <w:sz w:val="24"/>
          <w:szCs w:val="24"/>
        </w:rPr>
        <w:t xml:space="preserve">2.  The decision of the 2nd Respondent to issue the 1st Respondent with a certificate of occupation/ offer letter in respect of Plot 69 </w:t>
      </w:r>
      <w:proofErr w:type="spellStart"/>
      <w:r w:rsidRPr="00E40721">
        <w:rPr>
          <w:rFonts w:ascii="Times New Roman" w:hAnsi="Times New Roman" w:cs="Times New Roman"/>
          <w:sz w:val="24"/>
          <w:szCs w:val="24"/>
        </w:rPr>
        <w:t>Hariana</w:t>
      </w:r>
      <w:proofErr w:type="spellEnd"/>
      <w:r w:rsidRPr="00E40721">
        <w:rPr>
          <w:rFonts w:ascii="Times New Roman" w:hAnsi="Times New Roman" w:cs="Times New Roman"/>
          <w:sz w:val="24"/>
          <w:szCs w:val="24"/>
        </w:rPr>
        <w:t xml:space="preserve">, </w:t>
      </w:r>
      <w:proofErr w:type="spellStart"/>
      <w:r w:rsidRPr="00E40721">
        <w:rPr>
          <w:rFonts w:ascii="Times New Roman" w:hAnsi="Times New Roman" w:cs="Times New Roman"/>
          <w:sz w:val="24"/>
          <w:szCs w:val="24"/>
        </w:rPr>
        <w:t>Mvurwi</w:t>
      </w:r>
      <w:proofErr w:type="spellEnd"/>
      <w:r w:rsidRPr="00E40721">
        <w:rPr>
          <w:rFonts w:ascii="Times New Roman" w:hAnsi="Times New Roman" w:cs="Times New Roman"/>
          <w:sz w:val="24"/>
          <w:szCs w:val="24"/>
        </w:rPr>
        <w:t>, Mazowe District be and is hereby set aside and the said offer letter be and is hereby declared to be null and void.</w:t>
      </w:r>
    </w:p>
    <w:p w14:paraId="2645603F" w14:textId="2116395D" w:rsidR="00ED1749" w:rsidRPr="00E40721" w:rsidRDefault="00ED1749" w:rsidP="00E40721">
      <w:pPr>
        <w:spacing w:line="360" w:lineRule="auto"/>
        <w:ind w:left="1440"/>
        <w:jc w:val="both"/>
        <w:rPr>
          <w:rFonts w:ascii="Times New Roman" w:hAnsi="Times New Roman" w:cs="Times New Roman"/>
          <w:sz w:val="24"/>
          <w:szCs w:val="24"/>
        </w:rPr>
      </w:pPr>
      <w:r w:rsidRPr="00E40721">
        <w:rPr>
          <w:rFonts w:ascii="Times New Roman" w:hAnsi="Times New Roman" w:cs="Times New Roman"/>
          <w:sz w:val="24"/>
          <w:szCs w:val="24"/>
        </w:rPr>
        <w:t>3.  The 2nd Respondent be and is hereby directed to hear and determine the            appeal that was filed with the Applicant within 14 days of this order.</w:t>
      </w:r>
    </w:p>
    <w:p w14:paraId="4E8A11D9" w14:textId="412B8FB3" w:rsidR="00ED1749" w:rsidRPr="00E40721" w:rsidRDefault="00ED1749" w:rsidP="00E40721">
      <w:pPr>
        <w:spacing w:line="360" w:lineRule="auto"/>
        <w:ind w:left="720" w:firstLine="720"/>
        <w:jc w:val="both"/>
        <w:rPr>
          <w:rFonts w:ascii="Times New Roman" w:hAnsi="Times New Roman" w:cs="Times New Roman"/>
          <w:sz w:val="24"/>
          <w:szCs w:val="24"/>
        </w:rPr>
      </w:pPr>
      <w:r w:rsidRPr="00E40721">
        <w:rPr>
          <w:rFonts w:ascii="Times New Roman" w:hAnsi="Times New Roman" w:cs="Times New Roman"/>
          <w:sz w:val="24"/>
          <w:szCs w:val="24"/>
        </w:rPr>
        <w:t>4.  Each party to bear its own costs.</w:t>
      </w:r>
    </w:p>
    <w:p w14:paraId="69D88D6C" w14:textId="77777777" w:rsidR="00AA4271" w:rsidRPr="00E40721" w:rsidRDefault="00AA4271" w:rsidP="00E40721">
      <w:pPr>
        <w:spacing w:line="360" w:lineRule="auto"/>
        <w:jc w:val="both"/>
        <w:rPr>
          <w:rFonts w:ascii="Times New Roman" w:hAnsi="Times New Roman" w:cs="Times New Roman"/>
          <w:sz w:val="24"/>
          <w:szCs w:val="24"/>
        </w:rPr>
      </w:pPr>
    </w:p>
    <w:p w14:paraId="748A081F" w14:textId="49AC6E56" w:rsidR="00AA4271" w:rsidRPr="00E40721" w:rsidRDefault="00AA4271" w:rsidP="00E40721">
      <w:pPr>
        <w:spacing w:line="360" w:lineRule="auto"/>
        <w:jc w:val="both"/>
        <w:rPr>
          <w:rFonts w:ascii="Times New Roman" w:hAnsi="Times New Roman" w:cs="Times New Roman"/>
          <w:sz w:val="24"/>
          <w:szCs w:val="24"/>
        </w:rPr>
      </w:pPr>
      <w:r w:rsidRPr="00E40721">
        <w:rPr>
          <w:rFonts w:ascii="Times New Roman" w:hAnsi="Times New Roman" w:cs="Times New Roman"/>
          <w:sz w:val="24"/>
          <w:szCs w:val="24"/>
        </w:rPr>
        <w:t>MANYANGADZE J…………………………………………….</w:t>
      </w:r>
    </w:p>
    <w:p w14:paraId="7D497BB6" w14:textId="77777777" w:rsidR="00AA4271" w:rsidRPr="00E40721" w:rsidRDefault="00AA4271" w:rsidP="00E40721">
      <w:pPr>
        <w:spacing w:line="360" w:lineRule="auto"/>
        <w:jc w:val="both"/>
        <w:rPr>
          <w:rFonts w:ascii="Times New Roman" w:hAnsi="Times New Roman" w:cs="Times New Roman"/>
          <w:i/>
          <w:iCs/>
          <w:sz w:val="24"/>
          <w:szCs w:val="24"/>
        </w:rPr>
      </w:pPr>
    </w:p>
    <w:p w14:paraId="55B926E2" w14:textId="19F51D18" w:rsidR="00AA4271" w:rsidRPr="00E40721" w:rsidRDefault="002C4AAD" w:rsidP="00CA68BF">
      <w:pPr>
        <w:spacing w:after="0" w:line="360" w:lineRule="auto"/>
        <w:jc w:val="both"/>
        <w:rPr>
          <w:rFonts w:ascii="Times New Roman" w:hAnsi="Times New Roman" w:cs="Times New Roman"/>
          <w:i/>
          <w:iCs/>
          <w:sz w:val="24"/>
          <w:szCs w:val="24"/>
        </w:rPr>
      </w:pPr>
      <w:proofErr w:type="spellStart"/>
      <w:r w:rsidRPr="00E40721">
        <w:rPr>
          <w:rFonts w:ascii="Times New Roman" w:hAnsi="Times New Roman" w:cs="Times New Roman"/>
          <w:i/>
          <w:iCs/>
          <w:sz w:val="24"/>
          <w:szCs w:val="24"/>
        </w:rPr>
        <w:t>Tafirei</w:t>
      </w:r>
      <w:proofErr w:type="spellEnd"/>
      <w:r w:rsidRPr="00E40721">
        <w:rPr>
          <w:rFonts w:ascii="Times New Roman" w:hAnsi="Times New Roman" w:cs="Times New Roman"/>
          <w:i/>
          <w:iCs/>
          <w:sz w:val="24"/>
          <w:szCs w:val="24"/>
        </w:rPr>
        <w:t xml:space="preserve"> and Company</w:t>
      </w:r>
      <w:r w:rsidRPr="00E40721">
        <w:rPr>
          <w:rFonts w:ascii="Times New Roman" w:hAnsi="Times New Roman" w:cs="Times New Roman"/>
          <w:sz w:val="24"/>
          <w:szCs w:val="24"/>
        </w:rPr>
        <w:t>, applicant’s legal practitioners</w:t>
      </w:r>
    </w:p>
    <w:p w14:paraId="6D1B296B" w14:textId="62078BAE" w:rsidR="002C4AAD" w:rsidRPr="00E40721" w:rsidRDefault="002C4AAD" w:rsidP="00CA68BF">
      <w:pPr>
        <w:spacing w:after="0" w:line="360" w:lineRule="auto"/>
        <w:jc w:val="both"/>
        <w:rPr>
          <w:rFonts w:ascii="Times New Roman" w:hAnsi="Times New Roman" w:cs="Times New Roman"/>
          <w:sz w:val="24"/>
          <w:szCs w:val="24"/>
        </w:rPr>
      </w:pPr>
      <w:r w:rsidRPr="00E40721">
        <w:rPr>
          <w:rFonts w:ascii="Times New Roman" w:hAnsi="Times New Roman" w:cs="Times New Roman"/>
          <w:i/>
          <w:iCs/>
          <w:sz w:val="24"/>
          <w:szCs w:val="24"/>
        </w:rPr>
        <w:t>Civil Division, Attorney General’s Office</w:t>
      </w:r>
      <w:r w:rsidRPr="00E40721">
        <w:rPr>
          <w:rFonts w:ascii="Times New Roman" w:hAnsi="Times New Roman" w:cs="Times New Roman"/>
          <w:sz w:val="24"/>
          <w:szCs w:val="24"/>
        </w:rPr>
        <w:t>, 2</w:t>
      </w:r>
      <w:r w:rsidRPr="00E40721">
        <w:rPr>
          <w:rFonts w:ascii="Times New Roman" w:hAnsi="Times New Roman" w:cs="Times New Roman"/>
          <w:sz w:val="24"/>
          <w:szCs w:val="24"/>
          <w:vertAlign w:val="superscript"/>
        </w:rPr>
        <w:t>nd</w:t>
      </w:r>
      <w:r w:rsidRPr="00E40721">
        <w:rPr>
          <w:rFonts w:ascii="Times New Roman" w:hAnsi="Times New Roman" w:cs="Times New Roman"/>
          <w:sz w:val="24"/>
          <w:szCs w:val="24"/>
        </w:rPr>
        <w:t xml:space="preserve"> respondent’s legal practitioners</w:t>
      </w:r>
    </w:p>
    <w:p w14:paraId="1D1B087E" w14:textId="40DFB2E4" w:rsidR="00E81599" w:rsidRPr="00E40721" w:rsidRDefault="00E81599" w:rsidP="00CA68BF">
      <w:pPr>
        <w:spacing w:after="0" w:line="360" w:lineRule="auto"/>
        <w:jc w:val="both"/>
        <w:rPr>
          <w:rFonts w:ascii="Times New Roman" w:hAnsi="Times New Roman" w:cs="Times New Roman"/>
        </w:rPr>
      </w:pPr>
    </w:p>
    <w:sectPr w:rsidR="00E81599" w:rsidRPr="00E4072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632E48" w14:textId="77777777" w:rsidR="00C5057B" w:rsidRDefault="00C5057B" w:rsidP="00721D2C">
      <w:pPr>
        <w:spacing w:after="0" w:line="240" w:lineRule="auto"/>
      </w:pPr>
      <w:r>
        <w:separator/>
      </w:r>
    </w:p>
  </w:endnote>
  <w:endnote w:type="continuationSeparator" w:id="0">
    <w:p w14:paraId="406E4AB0" w14:textId="77777777" w:rsidR="00C5057B" w:rsidRDefault="00C5057B" w:rsidP="00721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FC1088" w14:textId="77777777" w:rsidR="00C5057B" w:rsidRDefault="00C5057B" w:rsidP="00721D2C">
      <w:pPr>
        <w:spacing w:after="0" w:line="240" w:lineRule="auto"/>
      </w:pPr>
      <w:r>
        <w:separator/>
      </w:r>
    </w:p>
  </w:footnote>
  <w:footnote w:type="continuationSeparator" w:id="0">
    <w:p w14:paraId="5BA8D5CA" w14:textId="77777777" w:rsidR="00C5057B" w:rsidRDefault="00C5057B" w:rsidP="00721D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8518233"/>
      <w:docPartObj>
        <w:docPartGallery w:val="Page Numbers (Top of Page)"/>
        <w:docPartUnique/>
      </w:docPartObj>
    </w:sdtPr>
    <w:sdtEndPr>
      <w:rPr>
        <w:noProof/>
      </w:rPr>
    </w:sdtEndPr>
    <w:sdtContent>
      <w:p w14:paraId="5E182BEE" w14:textId="77777777" w:rsidR="00AB358B" w:rsidRDefault="00721D2C" w:rsidP="00721D2C">
        <w:pPr>
          <w:pStyle w:val="Header"/>
          <w:jc w:val="right"/>
          <w:rPr>
            <w:noProof/>
          </w:rPr>
        </w:pPr>
        <w:r>
          <w:fldChar w:fldCharType="begin"/>
        </w:r>
        <w:r>
          <w:instrText xml:space="preserve"> PAGE   \* MERGEFORMAT </w:instrText>
        </w:r>
        <w:r>
          <w:fldChar w:fldCharType="separate"/>
        </w:r>
        <w:r w:rsidR="00C35908">
          <w:rPr>
            <w:noProof/>
          </w:rPr>
          <w:t>1</w:t>
        </w:r>
        <w:r>
          <w:rPr>
            <w:noProof/>
          </w:rPr>
          <w:fldChar w:fldCharType="end"/>
        </w:r>
      </w:p>
      <w:p w14:paraId="7C607104" w14:textId="599BBA18" w:rsidR="00721D2C" w:rsidRDefault="009B2E3F" w:rsidP="00AB358B">
        <w:pPr>
          <w:pStyle w:val="Header"/>
          <w:jc w:val="center"/>
          <w:rPr>
            <w:noProof/>
          </w:rPr>
        </w:pPr>
        <w:r>
          <w:rPr>
            <w:noProof/>
          </w:rPr>
          <w:tab/>
        </w:r>
        <w:r>
          <w:rPr>
            <w:noProof/>
          </w:rPr>
          <w:tab/>
          <w:t>HH 273-26</w:t>
        </w:r>
      </w:p>
    </w:sdtContent>
  </w:sdt>
  <w:p w14:paraId="213B4B8F" w14:textId="1CAC9A51" w:rsidR="00721D2C" w:rsidRDefault="00721D2C">
    <w:pPr>
      <w:pStyle w:val="Header"/>
    </w:pPr>
    <w:r>
      <w:tab/>
    </w:r>
    <w:r>
      <w:tab/>
      <w:t>HCH 5842/25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C83"/>
    <w:rsid w:val="000228BD"/>
    <w:rsid w:val="0002478D"/>
    <w:rsid w:val="000538A4"/>
    <w:rsid w:val="00083E94"/>
    <w:rsid w:val="000B5A19"/>
    <w:rsid w:val="000F3BE9"/>
    <w:rsid w:val="001908A5"/>
    <w:rsid w:val="001D2C1B"/>
    <w:rsid w:val="00230260"/>
    <w:rsid w:val="002573C2"/>
    <w:rsid w:val="002C4AAD"/>
    <w:rsid w:val="00321A29"/>
    <w:rsid w:val="003F6BD4"/>
    <w:rsid w:val="00461C83"/>
    <w:rsid w:val="004C3370"/>
    <w:rsid w:val="004E057E"/>
    <w:rsid w:val="004F2C86"/>
    <w:rsid w:val="00542971"/>
    <w:rsid w:val="00553055"/>
    <w:rsid w:val="00595D1E"/>
    <w:rsid w:val="006764E7"/>
    <w:rsid w:val="006C69F4"/>
    <w:rsid w:val="006F6142"/>
    <w:rsid w:val="00705FA4"/>
    <w:rsid w:val="00721D2C"/>
    <w:rsid w:val="007C7FEA"/>
    <w:rsid w:val="007D7C97"/>
    <w:rsid w:val="007F0FC4"/>
    <w:rsid w:val="00823F12"/>
    <w:rsid w:val="008D3BE6"/>
    <w:rsid w:val="0096245D"/>
    <w:rsid w:val="00976FB7"/>
    <w:rsid w:val="00992F40"/>
    <w:rsid w:val="009A4202"/>
    <w:rsid w:val="009B2E3F"/>
    <w:rsid w:val="00A06D37"/>
    <w:rsid w:val="00A61B3B"/>
    <w:rsid w:val="00A900D4"/>
    <w:rsid w:val="00AA4271"/>
    <w:rsid w:val="00AB32C2"/>
    <w:rsid w:val="00AB358B"/>
    <w:rsid w:val="00AC0D31"/>
    <w:rsid w:val="00B07705"/>
    <w:rsid w:val="00B33C5E"/>
    <w:rsid w:val="00B35C8D"/>
    <w:rsid w:val="00BA10F7"/>
    <w:rsid w:val="00BE5AF0"/>
    <w:rsid w:val="00C16C33"/>
    <w:rsid w:val="00C35908"/>
    <w:rsid w:val="00C5057B"/>
    <w:rsid w:val="00C97149"/>
    <w:rsid w:val="00CA68BF"/>
    <w:rsid w:val="00CD7C3D"/>
    <w:rsid w:val="00CE5AE9"/>
    <w:rsid w:val="00CF1345"/>
    <w:rsid w:val="00CF3E9E"/>
    <w:rsid w:val="00D22354"/>
    <w:rsid w:val="00DA6656"/>
    <w:rsid w:val="00E10185"/>
    <w:rsid w:val="00E344D1"/>
    <w:rsid w:val="00E40721"/>
    <w:rsid w:val="00E722A1"/>
    <w:rsid w:val="00E81599"/>
    <w:rsid w:val="00ED1749"/>
    <w:rsid w:val="00F22AC5"/>
    <w:rsid w:val="00FC49D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BC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61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C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C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C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C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C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C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C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C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C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C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C83"/>
    <w:rPr>
      <w:rFonts w:eastAsiaTheme="majorEastAsia" w:cstheme="majorBidi"/>
      <w:color w:val="272727" w:themeColor="text1" w:themeTint="D8"/>
    </w:rPr>
  </w:style>
  <w:style w:type="paragraph" w:styleId="Title">
    <w:name w:val="Title"/>
    <w:basedOn w:val="Normal"/>
    <w:next w:val="Normal"/>
    <w:link w:val="TitleChar"/>
    <w:uiPriority w:val="10"/>
    <w:qFormat/>
    <w:rsid w:val="00461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C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C83"/>
    <w:pPr>
      <w:spacing w:before="160"/>
      <w:jc w:val="center"/>
    </w:pPr>
    <w:rPr>
      <w:i/>
      <w:iCs/>
      <w:color w:val="404040" w:themeColor="text1" w:themeTint="BF"/>
    </w:rPr>
  </w:style>
  <w:style w:type="character" w:customStyle="1" w:styleId="QuoteChar">
    <w:name w:val="Quote Char"/>
    <w:basedOn w:val="DefaultParagraphFont"/>
    <w:link w:val="Quote"/>
    <w:uiPriority w:val="29"/>
    <w:rsid w:val="00461C83"/>
    <w:rPr>
      <w:i/>
      <w:iCs/>
      <w:color w:val="404040" w:themeColor="text1" w:themeTint="BF"/>
    </w:rPr>
  </w:style>
  <w:style w:type="paragraph" w:styleId="ListParagraph">
    <w:name w:val="List Paragraph"/>
    <w:basedOn w:val="Normal"/>
    <w:uiPriority w:val="34"/>
    <w:qFormat/>
    <w:rsid w:val="00461C83"/>
    <w:pPr>
      <w:ind w:left="720"/>
      <w:contextualSpacing/>
    </w:pPr>
  </w:style>
  <w:style w:type="character" w:styleId="IntenseEmphasis">
    <w:name w:val="Intense Emphasis"/>
    <w:basedOn w:val="DefaultParagraphFont"/>
    <w:uiPriority w:val="21"/>
    <w:qFormat/>
    <w:rsid w:val="00461C83"/>
    <w:rPr>
      <w:i/>
      <w:iCs/>
      <w:color w:val="0F4761" w:themeColor="accent1" w:themeShade="BF"/>
    </w:rPr>
  </w:style>
  <w:style w:type="paragraph" w:styleId="IntenseQuote">
    <w:name w:val="Intense Quote"/>
    <w:basedOn w:val="Normal"/>
    <w:next w:val="Normal"/>
    <w:link w:val="IntenseQuoteChar"/>
    <w:uiPriority w:val="30"/>
    <w:qFormat/>
    <w:rsid w:val="00461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C83"/>
    <w:rPr>
      <w:i/>
      <w:iCs/>
      <w:color w:val="0F4761" w:themeColor="accent1" w:themeShade="BF"/>
    </w:rPr>
  </w:style>
  <w:style w:type="character" w:styleId="IntenseReference">
    <w:name w:val="Intense Reference"/>
    <w:basedOn w:val="DefaultParagraphFont"/>
    <w:uiPriority w:val="32"/>
    <w:qFormat/>
    <w:rsid w:val="00461C83"/>
    <w:rPr>
      <w:b/>
      <w:bCs/>
      <w:smallCaps/>
      <w:color w:val="0F4761" w:themeColor="accent1" w:themeShade="BF"/>
      <w:spacing w:val="5"/>
    </w:rPr>
  </w:style>
  <w:style w:type="paragraph" w:styleId="Header">
    <w:name w:val="header"/>
    <w:basedOn w:val="Normal"/>
    <w:link w:val="HeaderChar"/>
    <w:uiPriority w:val="99"/>
    <w:unhideWhenUsed/>
    <w:rsid w:val="00721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D2C"/>
  </w:style>
  <w:style w:type="paragraph" w:styleId="Footer">
    <w:name w:val="footer"/>
    <w:basedOn w:val="Normal"/>
    <w:link w:val="FooterChar"/>
    <w:uiPriority w:val="99"/>
    <w:unhideWhenUsed/>
    <w:rsid w:val="00721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D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61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C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C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C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C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C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C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C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C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C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C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C83"/>
    <w:rPr>
      <w:rFonts w:eastAsiaTheme="majorEastAsia" w:cstheme="majorBidi"/>
      <w:color w:val="272727" w:themeColor="text1" w:themeTint="D8"/>
    </w:rPr>
  </w:style>
  <w:style w:type="paragraph" w:styleId="Title">
    <w:name w:val="Title"/>
    <w:basedOn w:val="Normal"/>
    <w:next w:val="Normal"/>
    <w:link w:val="TitleChar"/>
    <w:uiPriority w:val="10"/>
    <w:qFormat/>
    <w:rsid w:val="00461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C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C83"/>
    <w:pPr>
      <w:spacing w:before="160"/>
      <w:jc w:val="center"/>
    </w:pPr>
    <w:rPr>
      <w:i/>
      <w:iCs/>
      <w:color w:val="404040" w:themeColor="text1" w:themeTint="BF"/>
    </w:rPr>
  </w:style>
  <w:style w:type="character" w:customStyle="1" w:styleId="QuoteChar">
    <w:name w:val="Quote Char"/>
    <w:basedOn w:val="DefaultParagraphFont"/>
    <w:link w:val="Quote"/>
    <w:uiPriority w:val="29"/>
    <w:rsid w:val="00461C83"/>
    <w:rPr>
      <w:i/>
      <w:iCs/>
      <w:color w:val="404040" w:themeColor="text1" w:themeTint="BF"/>
    </w:rPr>
  </w:style>
  <w:style w:type="paragraph" w:styleId="ListParagraph">
    <w:name w:val="List Paragraph"/>
    <w:basedOn w:val="Normal"/>
    <w:uiPriority w:val="34"/>
    <w:qFormat/>
    <w:rsid w:val="00461C83"/>
    <w:pPr>
      <w:ind w:left="720"/>
      <w:contextualSpacing/>
    </w:pPr>
  </w:style>
  <w:style w:type="character" w:styleId="IntenseEmphasis">
    <w:name w:val="Intense Emphasis"/>
    <w:basedOn w:val="DefaultParagraphFont"/>
    <w:uiPriority w:val="21"/>
    <w:qFormat/>
    <w:rsid w:val="00461C83"/>
    <w:rPr>
      <w:i/>
      <w:iCs/>
      <w:color w:val="0F4761" w:themeColor="accent1" w:themeShade="BF"/>
    </w:rPr>
  </w:style>
  <w:style w:type="paragraph" w:styleId="IntenseQuote">
    <w:name w:val="Intense Quote"/>
    <w:basedOn w:val="Normal"/>
    <w:next w:val="Normal"/>
    <w:link w:val="IntenseQuoteChar"/>
    <w:uiPriority w:val="30"/>
    <w:qFormat/>
    <w:rsid w:val="00461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C83"/>
    <w:rPr>
      <w:i/>
      <w:iCs/>
      <w:color w:val="0F4761" w:themeColor="accent1" w:themeShade="BF"/>
    </w:rPr>
  </w:style>
  <w:style w:type="character" w:styleId="IntenseReference">
    <w:name w:val="Intense Reference"/>
    <w:basedOn w:val="DefaultParagraphFont"/>
    <w:uiPriority w:val="32"/>
    <w:qFormat/>
    <w:rsid w:val="00461C83"/>
    <w:rPr>
      <w:b/>
      <w:bCs/>
      <w:smallCaps/>
      <w:color w:val="0F4761" w:themeColor="accent1" w:themeShade="BF"/>
      <w:spacing w:val="5"/>
    </w:rPr>
  </w:style>
  <w:style w:type="paragraph" w:styleId="Header">
    <w:name w:val="header"/>
    <w:basedOn w:val="Normal"/>
    <w:link w:val="HeaderChar"/>
    <w:uiPriority w:val="99"/>
    <w:unhideWhenUsed/>
    <w:rsid w:val="00721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D2C"/>
  </w:style>
  <w:style w:type="paragraph" w:styleId="Footer">
    <w:name w:val="footer"/>
    <w:basedOn w:val="Normal"/>
    <w:link w:val="FooterChar"/>
    <w:uiPriority w:val="99"/>
    <w:unhideWhenUsed/>
    <w:rsid w:val="00721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 Manyangadze</dc:creator>
  <cp:lastModifiedBy>JSC</cp:lastModifiedBy>
  <cp:revision>2</cp:revision>
  <dcterms:created xsi:type="dcterms:W3CDTF">2026-03-27T09:16:00Z</dcterms:created>
  <dcterms:modified xsi:type="dcterms:W3CDTF">2026-03-27T09:16:00Z</dcterms:modified>
</cp:coreProperties>
</file>