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2B6" w:rsidRPr="00BA52B6" w:rsidRDefault="00593072" w:rsidP="00593072">
      <w:pPr>
        <w:spacing w:after="0" w:line="240" w:lineRule="auto"/>
        <w:jc w:val="both"/>
        <w:rPr>
          <w:rFonts w:ascii="Times New Roman" w:hAnsi="Times New Roman" w:cs="Times New Roman"/>
          <w:b/>
          <w:sz w:val="24"/>
          <w:szCs w:val="24"/>
        </w:rPr>
      </w:pPr>
      <w:bookmarkStart w:id="0" w:name="_GoBack"/>
      <w:bookmarkEnd w:id="0"/>
      <w:r w:rsidRPr="00BA52B6">
        <w:rPr>
          <w:rFonts w:ascii="Times New Roman" w:hAnsi="Times New Roman" w:cs="Times New Roman"/>
          <w:b/>
          <w:sz w:val="24"/>
          <w:szCs w:val="24"/>
        </w:rPr>
        <w:t>Urgent Chamber Application</w:t>
      </w:r>
      <w:r w:rsidR="00BA52B6">
        <w:rPr>
          <w:rFonts w:ascii="Times New Roman" w:hAnsi="Times New Roman" w:cs="Times New Roman"/>
          <w:b/>
          <w:sz w:val="24"/>
          <w:szCs w:val="24"/>
        </w:rPr>
        <w:tab/>
      </w:r>
      <w:r w:rsidR="00BA52B6">
        <w:rPr>
          <w:rFonts w:ascii="Times New Roman" w:hAnsi="Times New Roman" w:cs="Times New Roman"/>
          <w:b/>
          <w:sz w:val="24"/>
          <w:szCs w:val="24"/>
        </w:rPr>
        <w:tab/>
      </w:r>
      <w:r w:rsidR="00BA52B6">
        <w:rPr>
          <w:rFonts w:ascii="Times New Roman" w:hAnsi="Times New Roman" w:cs="Times New Roman"/>
          <w:b/>
          <w:sz w:val="24"/>
          <w:szCs w:val="24"/>
        </w:rPr>
        <w:tab/>
      </w:r>
      <w:r w:rsidR="00BA52B6">
        <w:rPr>
          <w:rFonts w:ascii="Times New Roman" w:hAnsi="Times New Roman" w:cs="Times New Roman"/>
          <w:b/>
          <w:sz w:val="24"/>
          <w:szCs w:val="24"/>
        </w:rPr>
        <w:tab/>
      </w:r>
      <w:r w:rsidR="00BA52B6">
        <w:rPr>
          <w:rFonts w:ascii="Times New Roman" w:hAnsi="Times New Roman" w:cs="Times New Roman"/>
          <w:sz w:val="24"/>
          <w:szCs w:val="24"/>
        </w:rPr>
        <w:t>HC</w:t>
      </w:r>
      <w:r w:rsidR="00724388">
        <w:rPr>
          <w:rFonts w:ascii="Times New Roman" w:hAnsi="Times New Roman" w:cs="Times New Roman"/>
          <w:sz w:val="24"/>
          <w:szCs w:val="24"/>
        </w:rPr>
        <w:t xml:space="preserve"> </w:t>
      </w:r>
      <w:r w:rsidR="00BA52B6">
        <w:rPr>
          <w:rFonts w:ascii="Times New Roman" w:hAnsi="Times New Roman" w:cs="Times New Roman"/>
          <w:sz w:val="24"/>
          <w:szCs w:val="24"/>
        </w:rPr>
        <w:t>2012/18</w:t>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BULCHIMEX GmbH IMPORT-EXPORT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CHEMIKAL</w:t>
      </w:r>
      <w:r w:rsidR="003D018C">
        <w:rPr>
          <w:rFonts w:ascii="Times New Roman" w:hAnsi="Times New Roman" w:cs="Times New Roman"/>
          <w:sz w:val="24"/>
          <w:szCs w:val="24"/>
        </w:rPr>
        <w:t>I</w:t>
      </w:r>
      <w:r>
        <w:rPr>
          <w:rFonts w:ascii="Times New Roman" w:hAnsi="Times New Roman" w:cs="Times New Roman"/>
          <w:sz w:val="24"/>
          <w:szCs w:val="24"/>
        </w:rPr>
        <w:t>EN und PRODUKTE</w:t>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TECHNOIMPEX SOFIA BULGARIA JSC</w:t>
      </w:r>
    </w:p>
    <w:p w:rsidR="00593072" w:rsidRDefault="00593072" w:rsidP="0059307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versus</w:t>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BULCHIMEX GMBH IMPORT EXPORT</w:t>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w:t>
      </w:r>
      <w:r w:rsidR="003D018C">
        <w:rPr>
          <w:rFonts w:ascii="Times New Roman" w:hAnsi="Times New Roman" w:cs="Times New Roman"/>
          <w:sz w:val="24"/>
          <w:szCs w:val="24"/>
        </w:rPr>
        <w:t>E</w:t>
      </w:r>
      <w:r>
        <w:rPr>
          <w:rFonts w:ascii="Times New Roman" w:hAnsi="Times New Roman" w:cs="Times New Roman"/>
          <w:sz w:val="24"/>
          <w:szCs w:val="24"/>
        </w:rPr>
        <w:t>MIKALIEN und PRODUKTE (PVT) LTD</w:t>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SARAH HWINGWIRI</w:t>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RAJENDRAKUMAR JOGI </w:t>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REGISTRAR OF DEEDS (N.O)</w:t>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593072" w:rsidRDefault="00593072" w:rsidP="005930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SHERIFF OF ZIMBABWE (N.O)</w:t>
      </w:r>
    </w:p>
    <w:p w:rsidR="00593072" w:rsidRDefault="00593072" w:rsidP="00B32BBC">
      <w:pPr>
        <w:spacing w:after="0" w:line="240" w:lineRule="auto"/>
        <w:jc w:val="both"/>
        <w:rPr>
          <w:rFonts w:ascii="Times New Roman" w:hAnsi="Times New Roman" w:cs="Times New Roman"/>
          <w:sz w:val="24"/>
          <w:szCs w:val="24"/>
        </w:rPr>
      </w:pPr>
    </w:p>
    <w:p w:rsidR="00593072" w:rsidRDefault="00593072" w:rsidP="00B32BBC">
      <w:pPr>
        <w:spacing w:after="0" w:line="240" w:lineRule="auto"/>
        <w:jc w:val="both"/>
        <w:rPr>
          <w:rFonts w:ascii="Times New Roman" w:hAnsi="Times New Roman" w:cs="Times New Roman"/>
          <w:sz w:val="24"/>
          <w:szCs w:val="24"/>
        </w:rPr>
      </w:pPr>
      <w:r w:rsidRPr="00BA52B6">
        <w:rPr>
          <w:rFonts w:ascii="Times New Roman" w:hAnsi="Times New Roman" w:cs="Times New Roman"/>
          <w:b/>
          <w:sz w:val="24"/>
          <w:szCs w:val="24"/>
        </w:rPr>
        <w:t>Opposed Application</w:t>
      </w:r>
      <w:r>
        <w:rPr>
          <w:rFonts w:ascii="Times New Roman" w:hAnsi="Times New Roman" w:cs="Times New Roman"/>
          <w:sz w:val="24"/>
          <w:szCs w:val="24"/>
        </w:rPr>
        <w:t xml:space="preserve"> </w:t>
      </w:r>
      <w:r>
        <w:rPr>
          <w:rFonts w:ascii="Times New Roman" w:hAnsi="Times New Roman" w:cs="Times New Roman"/>
          <w:sz w:val="24"/>
          <w:szCs w:val="24"/>
        </w:rPr>
        <w:tab/>
      </w:r>
      <w:r w:rsidR="00BA52B6">
        <w:rPr>
          <w:rFonts w:ascii="Times New Roman" w:hAnsi="Times New Roman" w:cs="Times New Roman"/>
          <w:sz w:val="24"/>
          <w:szCs w:val="24"/>
        </w:rPr>
        <w:tab/>
      </w:r>
      <w:r w:rsidR="00BA52B6">
        <w:rPr>
          <w:rFonts w:ascii="Times New Roman" w:hAnsi="Times New Roman" w:cs="Times New Roman"/>
          <w:sz w:val="24"/>
          <w:szCs w:val="24"/>
        </w:rPr>
        <w:tab/>
      </w:r>
      <w:r w:rsidR="00BA52B6">
        <w:rPr>
          <w:rFonts w:ascii="Times New Roman" w:hAnsi="Times New Roman" w:cs="Times New Roman"/>
          <w:sz w:val="24"/>
          <w:szCs w:val="24"/>
        </w:rPr>
        <w:tab/>
      </w:r>
      <w:r w:rsidR="00BA52B6">
        <w:rPr>
          <w:rFonts w:ascii="Times New Roman" w:hAnsi="Times New Roman" w:cs="Times New Roman"/>
          <w:sz w:val="24"/>
          <w:szCs w:val="24"/>
        </w:rPr>
        <w:tab/>
        <w:t>HC</w:t>
      </w:r>
      <w:r w:rsidR="00724388">
        <w:rPr>
          <w:rFonts w:ascii="Times New Roman" w:hAnsi="Times New Roman" w:cs="Times New Roman"/>
          <w:sz w:val="24"/>
          <w:szCs w:val="24"/>
        </w:rPr>
        <w:t xml:space="preserve"> </w:t>
      </w:r>
      <w:r w:rsidR="00BA52B6">
        <w:rPr>
          <w:rFonts w:ascii="Times New Roman" w:hAnsi="Times New Roman" w:cs="Times New Roman"/>
          <w:sz w:val="24"/>
          <w:szCs w:val="24"/>
        </w:rPr>
        <w:t>12074/16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A3C0A" w:rsidRDefault="000C72F2"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BULCHIMEX G</w:t>
      </w:r>
      <w:r w:rsidR="008E0A18">
        <w:rPr>
          <w:rFonts w:ascii="Times New Roman" w:hAnsi="Times New Roman" w:cs="Times New Roman"/>
          <w:sz w:val="24"/>
          <w:szCs w:val="24"/>
        </w:rPr>
        <w:t>mb</w:t>
      </w:r>
      <w:r>
        <w:rPr>
          <w:rFonts w:ascii="Times New Roman" w:hAnsi="Times New Roman" w:cs="Times New Roman"/>
          <w:sz w:val="24"/>
          <w:szCs w:val="24"/>
        </w:rPr>
        <w:t xml:space="preserve">H IMPORT-EXPORT CHEMIKALIEN </w:t>
      </w:r>
    </w:p>
    <w:p w:rsidR="000C72F2" w:rsidRDefault="00593072"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und</w:t>
      </w:r>
      <w:r w:rsidR="000C72F2">
        <w:rPr>
          <w:rFonts w:ascii="Times New Roman" w:hAnsi="Times New Roman" w:cs="Times New Roman"/>
          <w:sz w:val="24"/>
          <w:szCs w:val="24"/>
        </w:rPr>
        <w:t xml:space="preserve"> PRODUKTE</w:t>
      </w:r>
    </w:p>
    <w:p w:rsidR="000C72F2" w:rsidRDefault="000C72F2"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0C72F2" w:rsidRDefault="000C72F2"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TECHNOIMPEX JSC</w:t>
      </w:r>
    </w:p>
    <w:p w:rsidR="005D6D38" w:rsidRDefault="005D6D38"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5D6D38" w:rsidRDefault="000C72F2"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BULCHIMEX </w:t>
      </w:r>
      <w:r w:rsidR="008E0A18">
        <w:rPr>
          <w:rFonts w:ascii="Times New Roman" w:hAnsi="Times New Roman" w:cs="Times New Roman"/>
          <w:sz w:val="24"/>
          <w:szCs w:val="24"/>
        </w:rPr>
        <w:t>GMBH</w:t>
      </w:r>
      <w:r>
        <w:rPr>
          <w:rFonts w:ascii="Times New Roman" w:hAnsi="Times New Roman" w:cs="Times New Roman"/>
          <w:sz w:val="24"/>
          <w:szCs w:val="24"/>
        </w:rPr>
        <w:t xml:space="preserve"> IMPORT EXPORT</w:t>
      </w:r>
    </w:p>
    <w:p w:rsidR="000C72F2" w:rsidRDefault="000C72F2"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CHEMIKALIEN UND PRODUKTE (PVT) LTD</w:t>
      </w:r>
    </w:p>
    <w:p w:rsidR="000C72F2" w:rsidRDefault="000C72F2"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0C72F2" w:rsidRDefault="000C72F2"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SARAH HWINGWIRI</w:t>
      </w:r>
    </w:p>
    <w:p w:rsidR="000C72F2" w:rsidRDefault="000C72F2"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0C72F2" w:rsidRDefault="000C72F2"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REGISTRAR OF DEEDS (N.O)</w:t>
      </w:r>
    </w:p>
    <w:p w:rsidR="005D6D38" w:rsidRDefault="005D6D38" w:rsidP="00B32BBC">
      <w:pPr>
        <w:spacing w:after="0" w:line="360" w:lineRule="auto"/>
        <w:jc w:val="both"/>
        <w:rPr>
          <w:rFonts w:ascii="Times New Roman" w:hAnsi="Times New Roman" w:cs="Times New Roman"/>
          <w:sz w:val="24"/>
          <w:szCs w:val="24"/>
        </w:rPr>
      </w:pPr>
    </w:p>
    <w:p w:rsidR="00A01B81" w:rsidRDefault="00A01B81" w:rsidP="00B32BBC">
      <w:pPr>
        <w:spacing w:after="0" w:line="360" w:lineRule="auto"/>
        <w:jc w:val="both"/>
        <w:rPr>
          <w:rFonts w:ascii="Times New Roman" w:hAnsi="Times New Roman" w:cs="Times New Roman"/>
          <w:sz w:val="24"/>
          <w:szCs w:val="24"/>
        </w:rPr>
      </w:pPr>
    </w:p>
    <w:p w:rsidR="005D6D38" w:rsidRDefault="005D6D38"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5D6D38" w:rsidRDefault="005D6D38"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MANGOTA J</w:t>
      </w:r>
    </w:p>
    <w:p w:rsidR="005D6D38" w:rsidRDefault="005D6D38" w:rsidP="00B32B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w:t>
      </w:r>
      <w:r w:rsidR="0037553A">
        <w:rPr>
          <w:rFonts w:ascii="Times New Roman" w:hAnsi="Times New Roman" w:cs="Times New Roman"/>
          <w:sz w:val="24"/>
          <w:szCs w:val="24"/>
        </w:rPr>
        <w:t xml:space="preserve">22 February 2018, </w:t>
      </w:r>
      <w:r w:rsidR="00593072">
        <w:rPr>
          <w:rFonts w:ascii="Times New Roman" w:hAnsi="Times New Roman" w:cs="Times New Roman"/>
          <w:sz w:val="24"/>
          <w:szCs w:val="24"/>
        </w:rPr>
        <w:t>7</w:t>
      </w:r>
      <w:r w:rsidR="000C72F2">
        <w:rPr>
          <w:rFonts w:ascii="Times New Roman" w:hAnsi="Times New Roman" w:cs="Times New Roman"/>
          <w:sz w:val="24"/>
          <w:szCs w:val="24"/>
        </w:rPr>
        <w:t xml:space="preserve"> March 2018</w:t>
      </w:r>
      <w:r w:rsidR="0037553A">
        <w:rPr>
          <w:rFonts w:ascii="Times New Roman" w:hAnsi="Times New Roman" w:cs="Times New Roman"/>
          <w:sz w:val="24"/>
          <w:szCs w:val="24"/>
        </w:rPr>
        <w:t xml:space="preserve"> &amp; 25 April 2018</w:t>
      </w:r>
    </w:p>
    <w:p w:rsidR="005D6D38" w:rsidRDefault="005D6D38" w:rsidP="00B32BBC">
      <w:pPr>
        <w:spacing w:after="0" w:line="360" w:lineRule="auto"/>
        <w:jc w:val="both"/>
        <w:rPr>
          <w:rFonts w:ascii="Times New Roman" w:hAnsi="Times New Roman" w:cs="Times New Roman"/>
          <w:sz w:val="24"/>
          <w:szCs w:val="24"/>
        </w:rPr>
      </w:pPr>
    </w:p>
    <w:p w:rsidR="005D6D38" w:rsidRDefault="005D6D38" w:rsidP="00B32BBC">
      <w:pPr>
        <w:spacing w:after="0" w:line="360" w:lineRule="auto"/>
        <w:jc w:val="both"/>
        <w:rPr>
          <w:rFonts w:ascii="Times New Roman" w:hAnsi="Times New Roman" w:cs="Times New Roman"/>
          <w:sz w:val="24"/>
          <w:szCs w:val="24"/>
        </w:rPr>
      </w:pPr>
    </w:p>
    <w:p w:rsidR="005D6D38" w:rsidRDefault="00593072" w:rsidP="00B32BB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Urgent Chamber/ Opposed Applications</w:t>
      </w:r>
    </w:p>
    <w:p w:rsidR="005D6D38" w:rsidRDefault="005D6D38" w:rsidP="00B32BBC">
      <w:pPr>
        <w:spacing w:after="0" w:line="360" w:lineRule="auto"/>
        <w:jc w:val="both"/>
        <w:rPr>
          <w:rFonts w:ascii="Times New Roman" w:hAnsi="Times New Roman" w:cs="Times New Roman"/>
          <w:sz w:val="24"/>
          <w:szCs w:val="24"/>
        </w:rPr>
      </w:pPr>
    </w:p>
    <w:p w:rsidR="008A34B8" w:rsidRDefault="007361EC" w:rsidP="00B32BBC">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Advocate T Mpofu,</w:t>
      </w:r>
      <w:r w:rsidR="008A34B8">
        <w:rPr>
          <w:rFonts w:ascii="Times New Roman" w:hAnsi="Times New Roman" w:cs="Times New Roman"/>
          <w:sz w:val="24"/>
          <w:szCs w:val="24"/>
        </w:rPr>
        <w:t xml:space="preserve"> for the applicant</w:t>
      </w:r>
      <w:r w:rsidR="000C72F2">
        <w:rPr>
          <w:rFonts w:ascii="Times New Roman" w:hAnsi="Times New Roman" w:cs="Times New Roman"/>
          <w:sz w:val="24"/>
          <w:szCs w:val="24"/>
        </w:rPr>
        <w:t>s</w:t>
      </w:r>
    </w:p>
    <w:p w:rsidR="005D6D38" w:rsidRDefault="007361EC" w:rsidP="00B32BBC">
      <w:pPr>
        <w:spacing w:after="0" w:line="240" w:lineRule="auto"/>
        <w:jc w:val="both"/>
        <w:rPr>
          <w:rFonts w:ascii="Times New Roman" w:hAnsi="Times New Roman" w:cs="Times New Roman"/>
          <w:sz w:val="24"/>
          <w:szCs w:val="24"/>
        </w:rPr>
      </w:pPr>
      <w:r w:rsidRPr="007361EC">
        <w:rPr>
          <w:rFonts w:ascii="Times New Roman" w:hAnsi="Times New Roman" w:cs="Times New Roman"/>
          <w:i/>
          <w:sz w:val="24"/>
          <w:szCs w:val="24"/>
        </w:rPr>
        <w:t>F. Nyamayaro</w:t>
      </w:r>
      <w:r>
        <w:rPr>
          <w:rFonts w:ascii="Times New Roman" w:hAnsi="Times New Roman" w:cs="Times New Roman"/>
          <w:sz w:val="24"/>
          <w:szCs w:val="24"/>
        </w:rPr>
        <w:t>,</w:t>
      </w:r>
      <w:r w:rsidR="000C72F2">
        <w:rPr>
          <w:rFonts w:ascii="Times New Roman" w:hAnsi="Times New Roman" w:cs="Times New Roman"/>
          <w:sz w:val="24"/>
          <w:szCs w:val="24"/>
        </w:rPr>
        <w:t xml:space="preserve"> for the</w:t>
      </w:r>
      <w:r w:rsidR="00CF7E13">
        <w:rPr>
          <w:rFonts w:ascii="Times New Roman" w:hAnsi="Times New Roman" w:cs="Times New Roman"/>
          <w:sz w:val="24"/>
          <w:szCs w:val="24"/>
        </w:rPr>
        <w:t xml:space="preserve"> 1</w:t>
      </w:r>
      <w:r w:rsidR="00CF7E13" w:rsidRPr="00CF7E13">
        <w:rPr>
          <w:rFonts w:ascii="Times New Roman" w:hAnsi="Times New Roman" w:cs="Times New Roman"/>
          <w:sz w:val="24"/>
          <w:szCs w:val="24"/>
          <w:vertAlign w:val="superscript"/>
        </w:rPr>
        <w:t>st</w:t>
      </w:r>
      <w:r w:rsidR="00CF7E13">
        <w:rPr>
          <w:rFonts w:ascii="Times New Roman" w:hAnsi="Times New Roman" w:cs="Times New Roman"/>
          <w:sz w:val="24"/>
          <w:szCs w:val="24"/>
        </w:rPr>
        <w:t xml:space="preserve"> and 2</w:t>
      </w:r>
      <w:r w:rsidR="00CF7E13" w:rsidRPr="00CF7E13">
        <w:rPr>
          <w:rFonts w:ascii="Times New Roman" w:hAnsi="Times New Roman" w:cs="Times New Roman"/>
          <w:sz w:val="24"/>
          <w:szCs w:val="24"/>
          <w:vertAlign w:val="superscript"/>
        </w:rPr>
        <w:t>nd</w:t>
      </w:r>
      <w:r w:rsidR="00CF7E13">
        <w:rPr>
          <w:rFonts w:ascii="Times New Roman" w:hAnsi="Times New Roman" w:cs="Times New Roman"/>
          <w:sz w:val="24"/>
          <w:szCs w:val="24"/>
        </w:rPr>
        <w:t xml:space="preserve"> </w:t>
      </w:r>
      <w:r w:rsidR="000C72F2">
        <w:rPr>
          <w:rFonts w:ascii="Times New Roman" w:hAnsi="Times New Roman" w:cs="Times New Roman"/>
          <w:sz w:val="24"/>
          <w:szCs w:val="24"/>
        </w:rPr>
        <w:t>respondents</w:t>
      </w:r>
    </w:p>
    <w:p w:rsidR="005D6D38" w:rsidRDefault="007361EC" w:rsidP="00B32BBC">
      <w:pPr>
        <w:spacing w:after="0" w:line="360" w:lineRule="auto"/>
        <w:jc w:val="both"/>
        <w:rPr>
          <w:rFonts w:ascii="Times New Roman" w:hAnsi="Times New Roman" w:cs="Times New Roman"/>
          <w:sz w:val="24"/>
          <w:szCs w:val="24"/>
        </w:rPr>
      </w:pPr>
      <w:r w:rsidRPr="007361EC">
        <w:rPr>
          <w:rFonts w:ascii="Times New Roman" w:hAnsi="Times New Roman" w:cs="Times New Roman"/>
          <w:i/>
          <w:sz w:val="24"/>
          <w:szCs w:val="24"/>
        </w:rPr>
        <w:t>Advocate Sanhanga</w:t>
      </w:r>
      <w:r>
        <w:rPr>
          <w:rFonts w:ascii="Times New Roman" w:hAnsi="Times New Roman" w:cs="Times New Roman"/>
          <w:sz w:val="24"/>
          <w:szCs w:val="24"/>
        </w:rPr>
        <w:t xml:space="preserve">, </w:t>
      </w:r>
      <w:r w:rsidR="00870AC6">
        <w:rPr>
          <w:rFonts w:ascii="Times New Roman" w:hAnsi="Times New Roman" w:cs="Times New Roman"/>
          <w:sz w:val="24"/>
          <w:szCs w:val="24"/>
        </w:rPr>
        <w:t>for the third respondent</w:t>
      </w:r>
      <w:r>
        <w:rPr>
          <w:rFonts w:ascii="Times New Roman" w:hAnsi="Times New Roman" w:cs="Times New Roman"/>
          <w:sz w:val="24"/>
          <w:szCs w:val="24"/>
        </w:rPr>
        <w:t xml:space="preserve"> - Urgent</w:t>
      </w:r>
    </w:p>
    <w:p w:rsidR="00F126CC" w:rsidRDefault="005D6D38" w:rsidP="000C72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MANGOTA J:</w:t>
      </w:r>
      <w:r w:rsidR="00505EC9">
        <w:rPr>
          <w:rFonts w:ascii="Times New Roman" w:hAnsi="Times New Roman" w:cs="Times New Roman"/>
          <w:sz w:val="24"/>
          <w:szCs w:val="24"/>
        </w:rPr>
        <w:t xml:space="preserve"> </w:t>
      </w:r>
      <w:r w:rsidR="000C72F2">
        <w:rPr>
          <w:rFonts w:ascii="Times New Roman" w:hAnsi="Times New Roman" w:cs="Times New Roman"/>
          <w:sz w:val="24"/>
          <w:szCs w:val="24"/>
        </w:rPr>
        <w:t>The applicants are foreign legal entities. The first is a German Company. It is owned by a Bulgarian Corporation. The second is a Bulgarian entity. It is a subsidiary of the first.</w:t>
      </w:r>
    </w:p>
    <w:p w:rsidR="000C72F2" w:rsidRDefault="000C72F2" w:rsidP="000C72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Until 22 November, 2017 the first applicant was the owner of a certain piece of land which is situated in the district of Salisbury. The piece of land is called stand number 295, Northwood Township 2 of Su</w:t>
      </w:r>
      <w:r w:rsidR="00656A3B">
        <w:rPr>
          <w:rFonts w:ascii="Times New Roman" w:hAnsi="Times New Roman" w:cs="Times New Roman"/>
          <w:sz w:val="24"/>
          <w:szCs w:val="24"/>
        </w:rPr>
        <w:t>mbeni. It was held under deed of transfer number 5022/2008. It i</w:t>
      </w:r>
      <w:r w:rsidR="00593072">
        <w:rPr>
          <w:rFonts w:ascii="Times New Roman" w:hAnsi="Times New Roman" w:cs="Times New Roman"/>
          <w:sz w:val="24"/>
          <w:szCs w:val="24"/>
        </w:rPr>
        <w:t>s commonly known as number 116 T</w:t>
      </w:r>
      <w:r w:rsidR="00656A3B">
        <w:rPr>
          <w:rFonts w:ascii="Times New Roman" w:hAnsi="Times New Roman" w:cs="Times New Roman"/>
          <w:sz w:val="24"/>
          <w:szCs w:val="24"/>
        </w:rPr>
        <w:t>wickenham Road, Mount Pleasant, Harare [“the Mount Pleasant Property.”]</w:t>
      </w:r>
    </w:p>
    <w:p w:rsidR="00656A3B" w:rsidRDefault="00656A3B" w:rsidP="000C72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 9 De</w:t>
      </w:r>
      <w:r w:rsidR="00593072">
        <w:rPr>
          <w:rFonts w:ascii="Times New Roman" w:hAnsi="Times New Roman" w:cs="Times New Roman"/>
          <w:sz w:val="24"/>
          <w:szCs w:val="24"/>
        </w:rPr>
        <w:t>cember, 2013 one Rajendrakumah Jogi [J</w:t>
      </w:r>
      <w:r>
        <w:rPr>
          <w:rFonts w:ascii="Times New Roman" w:hAnsi="Times New Roman" w:cs="Times New Roman"/>
          <w:sz w:val="24"/>
          <w:szCs w:val="24"/>
        </w:rPr>
        <w:t>ogi] purchased the property. He took title in the property on 22 November, 2017 following its sale to him. It is now registered under deed of transfer number 4766/17 which deed records the name of the purchaser as the new owner of the same.</w:t>
      </w:r>
    </w:p>
    <w:p w:rsidR="00656A3B" w:rsidRDefault="00656A3B" w:rsidP="000C72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93072">
        <w:rPr>
          <w:rFonts w:ascii="Times New Roman" w:hAnsi="Times New Roman" w:cs="Times New Roman"/>
          <w:sz w:val="24"/>
          <w:szCs w:val="24"/>
        </w:rPr>
        <w:t>The second applicant was, and</w:t>
      </w:r>
      <w:r>
        <w:rPr>
          <w:rFonts w:ascii="Times New Roman" w:hAnsi="Times New Roman" w:cs="Times New Roman"/>
          <w:sz w:val="24"/>
          <w:szCs w:val="24"/>
        </w:rPr>
        <w:t xml:space="preserve"> still</w:t>
      </w:r>
      <w:r w:rsidR="00593072">
        <w:rPr>
          <w:rFonts w:ascii="Times New Roman" w:hAnsi="Times New Roman" w:cs="Times New Roman"/>
          <w:sz w:val="24"/>
          <w:szCs w:val="24"/>
        </w:rPr>
        <w:t xml:space="preserve"> is</w:t>
      </w:r>
      <w:r>
        <w:rPr>
          <w:rFonts w:ascii="Times New Roman" w:hAnsi="Times New Roman" w:cs="Times New Roman"/>
          <w:sz w:val="24"/>
          <w:szCs w:val="24"/>
        </w:rPr>
        <w:t>, the owner of a certain piece of land which is situated in the district of Salisbury. It is called Lot 12 of Lot 15 Block C of Avondale. It is held under deed of transfer number 1657/89. It i</w:t>
      </w:r>
      <w:r w:rsidR="00593072">
        <w:rPr>
          <w:rFonts w:ascii="Times New Roman" w:hAnsi="Times New Roman" w:cs="Times New Roman"/>
          <w:sz w:val="24"/>
          <w:szCs w:val="24"/>
        </w:rPr>
        <w:t>s commonly known as Bath Mansions</w:t>
      </w:r>
      <w:r>
        <w:rPr>
          <w:rFonts w:ascii="Times New Roman" w:hAnsi="Times New Roman" w:cs="Times New Roman"/>
          <w:sz w:val="24"/>
          <w:szCs w:val="24"/>
        </w:rPr>
        <w:t xml:space="preserve"> Flats. It is at number 32, Bath Road, Avondale, Harare [“The Avondale Property”].</w:t>
      </w:r>
    </w:p>
    <w:p w:rsidR="00656A3B" w:rsidRDefault="00656A3B" w:rsidP="000C72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abovementioned two properties lie at the centre of the main application, HC 12074/16 and the urgent chamber application, HC 2012/18.</w:t>
      </w:r>
    </w:p>
    <w:p w:rsidR="00656A3B" w:rsidRDefault="00656A3B" w:rsidP="000C72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applicants filed the main application on 28 November, 2016. They successfully moved the court to interdict the first and second respondents from dealing in any way with the two properties and / or from coming within 100 metres of the same. The interim order which the applicants obtained in the mentioned regard is dated 2 December, 2016.</w:t>
      </w:r>
    </w:p>
    <w:p w:rsidR="00656A3B" w:rsidRDefault="00656A3B" w:rsidP="000C72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 22 February, 2018 l heard the matter which related to the confirmation or discharge of the provisional order of 2 December, 2016. Having heard submissions from both parties, I reserved judgment. Before the ink which related to my hearing of</w:t>
      </w:r>
      <w:r w:rsidR="004A66D0">
        <w:rPr>
          <w:rFonts w:ascii="Times New Roman" w:hAnsi="Times New Roman" w:cs="Times New Roman"/>
          <w:sz w:val="24"/>
          <w:szCs w:val="24"/>
        </w:rPr>
        <w:t xml:space="preserve"> </w:t>
      </w:r>
      <w:r>
        <w:rPr>
          <w:rFonts w:ascii="Times New Roman" w:hAnsi="Times New Roman" w:cs="Times New Roman"/>
          <w:sz w:val="24"/>
          <w:szCs w:val="24"/>
        </w:rPr>
        <w:t>the</w:t>
      </w:r>
      <w:r w:rsidR="004A66D0">
        <w:rPr>
          <w:rFonts w:ascii="Times New Roman" w:hAnsi="Times New Roman" w:cs="Times New Roman"/>
          <w:sz w:val="24"/>
          <w:szCs w:val="24"/>
        </w:rPr>
        <w:t xml:space="preserve"> </w:t>
      </w:r>
      <w:r>
        <w:rPr>
          <w:rFonts w:ascii="Times New Roman" w:hAnsi="Times New Roman" w:cs="Times New Roman"/>
          <w:sz w:val="24"/>
          <w:szCs w:val="24"/>
        </w:rPr>
        <w:t xml:space="preserve">main </w:t>
      </w:r>
      <w:r w:rsidR="00593072">
        <w:rPr>
          <w:rFonts w:ascii="Times New Roman" w:hAnsi="Times New Roman" w:cs="Times New Roman"/>
          <w:sz w:val="24"/>
          <w:szCs w:val="24"/>
        </w:rPr>
        <w:t>application had dried up, t</w:t>
      </w:r>
      <w:r>
        <w:rPr>
          <w:rFonts w:ascii="Times New Roman" w:hAnsi="Times New Roman" w:cs="Times New Roman"/>
          <w:sz w:val="24"/>
          <w:szCs w:val="24"/>
        </w:rPr>
        <w:t>he applicants filed the urgent chamber application, HC 2012/18. They did so on 5 March, 2018. They moved the court to restore to them possession of the Mount Pleasant Property and to interdict:</w:t>
      </w:r>
    </w:p>
    <w:p w:rsidR="00656A3B" w:rsidRDefault="00656A3B" w:rsidP="00656A3B">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first, second and third respondents from selling or, in any way, alienating or encumbering the Mount Pleasant Property;</w:t>
      </w:r>
    </w:p>
    <w:p w:rsidR="00656A3B" w:rsidRDefault="00656A3B" w:rsidP="00656A3B">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fourth respondent from facilitating or making further transfer of the Mount Pleasant Property which is held under deed of transfer number 4766/17 in favour </w:t>
      </w:r>
      <w:r w:rsidR="00593072">
        <w:rPr>
          <w:rFonts w:ascii="Times New Roman" w:hAnsi="Times New Roman" w:cs="Times New Roman"/>
          <w:sz w:val="24"/>
          <w:szCs w:val="24"/>
        </w:rPr>
        <w:t xml:space="preserve">of Rajendrakumah Jogi </w:t>
      </w:r>
      <w:r w:rsidR="00870AC6">
        <w:rPr>
          <w:rFonts w:ascii="Times New Roman" w:hAnsi="Times New Roman" w:cs="Times New Roman"/>
          <w:sz w:val="24"/>
          <w:szCs w:val="24"/>
        </w:rPr>
        <w:t>to</w:t>
      </w:r>
      <w:r>
        <w:rPr>
          <w:rFonts w:ascii="Times New Roman" w:hAnsi="Times New Roman" w:cs="Times New Roman"/>
          <w:sz w:val="24"/>
          <w:szCs w:val="24"/>
        </w:rPr>
        <w:t xml:space="preserve"> anyone </w:t>
      </w:r>
    </w:p>
    <w:p w:rsidR="00B6200F" w:rsidRDefault="00B6200F" w:rsidP="00656A3B">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All the respondents from facilitating or transferring title in the Avondale Property which is registered under d</w:t>
      </w:r>
      <w:r w:rsidR="00593072">
        <w:rPr>
          <w:rFonts w:ascii="Times New Roman" w:hAnsi="Times New Roman" w:cs="Times New Roman"/>
          <w:sz w:val="24"/>
          <w:szCs w:val="24"/>
        </w:rPr>
        <w:t>eed of transfer number 1637/89 to</w:t>
      </w:r>
      <w:r>
        <w:rPr>
          <w:rFonts w:ascii="Times New Roman" w:hAnsi="Times New Roman" w:cs="Times New Roman"/>
          <w:sz w:val="24"/>
          <w:szCs w:val="24"/>
        </w:rPr>
        <w:t xml:space="preserve"> anyone;</w:t>
      </w:r>
    </w:p>
    <w:p w:rsidR="00B6200F" w:rsidRDefault="00B6200F" w:rsidP="00656A3B">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fifth respondent from evicting occupants of the Avondale Property.</w:t>
      </w:r>
    </w:p>
    <w:p w:rsidR="00B6200F" w:rsidRDefault="00B6200F" w:rsidP="00B6200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Because title in the Mount Pleasant Property had already changed hands from</w:t>
      </w:r>
      <w:r w:rsidR="00E1605E">
        <w:rPr>
          <w:rFonts w:ascii="Times New Roman" w:hAnsi="Times New Roman" w:cs="Times New Roman"/>
          <w:sz w:val="24"/>
          <w:szCs w:val="24"/>
        </w:rPr>
        <w:t xml:space="preserve"> the</w:t>
      </w:r>
      <w:r>
        <w:rPr>
          <w:rFonts w:ascii="Times New Roman" w:hAnsi="Times New Roman" w:cs="Times New Roman"/>
          <w:sz w:val="24"/>
          <w:szCs w:val="24"/>
        </w:rPr>
        <w:t xml:space="preserve"> first applicant to </w:t>
      </w:r>
      <w:r w:rsidR="0000471F">
        <w:rPr>
          <w:rFonts w:ascii="Times New Roman" w:hAnsi="Times New Roman" w:cs="Times New Roman"/>
          <w:sz w:val="24"/>
          <w:szCs w:val="24"/>
        </w:rPr>
        <w:t>Mr J</w:t>
      </w:r>
      <w:r>
        <w:rPr>
          <w:rFonts w:ascii="Times New Roman" w:hAnsi="Times New Roman" w:cs="Times New Roman"/>
          <w:sz w:val="24"/>
          <w:szCs w:val="24"/>
        </w:rPr>
        <w:t>ogi</w:t>
      </w:r>
      <w:r w:rsidR="0000471F">
        <w:rPr>
          <w:rFonts w:ascii="Times New Roman" w:hAnsi="Times New Roman" w:cs="Times New Roman"/>
          <w:sz w:val="24"/>
          <w:szCs w:val="24"/>
        </w:rPr>
        <w:t xml:space="preserve"> when the application was filed,</w:t>
      </w:r>
      <w:r>
        <w:rPr>
          <w:rFonts w:ascii="Times New Roman" w:hAnsi="Times New Roman" w:cs="Times New Roman"/>
          <w:sz w:val="24"/>
          <w:szCs w:val="24"/>
        </w:rPr>
        <w:t xml:space="preserve"> I disallowed paragraphs 1, 2 and 3 of the applicants draft order. I allowed paragraphs 6 and 9 of the draft order with some amendments. I directed that the word </w:t>
      </w:r>
      <w:r w:rsidRPr="00B6200F">
        <w:rPr>
          <w:rFonts w:ascii="Times New Roman" w:hAnsi="Times New Roman" w:cs="Times New Roman"/>
          <w:i/>
          <w:sz w:val="24"/>
          <w:szCs w:val="24"/>
        </w:rPr>
        <w:t>Lease</w:t>
      </w:r>
      <w:r>
        <w:rPr>
          <w:rFonts w:ascii="Times New Roman" w:hAnsi="Times New Roman" w:cs="Times New Roman"/>
          <w:sz w:val="24"/>
          <w:szCs w:val="24"/>
        </w:rPr>
        <w:t xml:space="preserve"> which appeared in paragraph 6 should be deleted. I fur</w:t>
      </w:r>
      <w:r w:rsidR="0000471F">
        <w:rPr>
          <w:rFonts w:ascii="Times New Roman" w:hAnsi="Times New Roman" w:cs="Times New Roman"/>
          <w:sz w:val="24"/>
          <w:szCs w:val="24"/>
        </w:rPr>
        <w:t xml:space="preserve">ther directed that the phrase </w:t>
      </w:r>
      <w:r w:rsidRPr="0000471F">
        <w:rPr>
          <w:rFonts w:ascii="Times New Roman" w:hAnsi="Times New Roman" w:cs="Times New Roman"/>
          <w:i/>
          <w:sz w:val="24"/>
          <w:szCs w:val="24"/>
        </w:rPr>
        <w:t>or 116 Twicke</w:t>
      </w:r>
      <w:r w:rsidR="0000471F" w:rsidRPr="0000471F">
        <w:rPr>
          <w:rFonts w:ascii="Times New Roman" w:hAnsi="Times New Roman" w:cs="Times New Roman"/>
          <w:i/>
          <w:sz w:val="24"/>
          <w:szCs w:val="24"/>
        </w:rPr>
        <w:t>n</w:t>
      </w:r>
      <w:r w:rsidRPr="0000471F">
        <w:rPr>
          <w:rFonts w:ascii="Times New Roman" w:hAnsi="Times New Roman" w:cs="Times New Roman"/>
          <w:i/>
          <w:sz w:val="24"/>
          <w:szCs w:val="24"/>
        </w:rPr>
        <w:t>ha</w:t>
      </w:r>
      <w:r w:rsidR="0000471F">
        <w:rPr>
          <w:rFonts w:ascii="Times New Roman" w:hAnsi="Times New Roman" w:cs="Times New Roman"/>
          <w:i/>
          <w:sz w:val="24"/>
          <w:szCs w:val="24"/>
        </w:rPr>
        <w:t>m Drive, Mount Pleasant, Harare</w:t>
      </w:r>
      <w:r>
        <w:rPr>
          <w:rFonts w:ascii="Times New Roman" w:hAnsi="Times New Roman" w:cs="Times New Roman"/>
          <w:sz w:val="24"/>
          <w:szCs w:val="24"/>
        </w:rPr>
        <w:t xml:space="preserve"> which appeared in paragraph 9 should also be deleted. I, accordingly, allowed </w:t>
      </w:r>
      <w:r w:rsidR="00B05E02">
        <w:rPr>
          <w:rFonts w:ascii="Times New Roman" w:hAnsi="Times New Roman" w:cs="Times New Roman"/>
          <w:sz w:val="24"/>
          <w:szCs w:val="24"/>
        </w:rPr>
        <w:t>paragraphs 4</w:t>
      </w:r>
      <w:r w:rsidR="00425AC9">
        <w:rPr>
          <w:rFonts w:ascii="Times New Roman" w:hAnsi="Times New Roman" w:cs="Times New Roman"/>
          <w:sz w:val="24"/>
          <w:szCs w:val="24"/>
        </w:rPr>
        <w:t>, 5</w:t>
      </w:r>
      <w:r w:rsidR="00B05E02">
        <w:rPr>
          <w:rFonts w:ascii="Times New Roman" w:hAnsi="Times New Roman" w:cs="Times New Roman"/>
          <w:sz w:val="24"/>
          <w:szCs w:val="24"/>
        </w:rPr>
        <w:t xml:space="preserve"> and 6 as amended, 7</w:t>
      </w:r>
      <w:r w:rsidR="00425AC9">
        <w:rPr>
          <w:rFonts w:ascii="Times New Roman" w:hAnsi="Times New Roman" w:cs="Times New Roman"/>
          <w:sz w:val="24"/>
          <w:szCs w:val="24"/>
        </w:rPr>
        <w:t>, 8, 9</w:t>
      </w:r>
      <w:r w:rsidR="00B05E02">
        <w:rPr>
          <w:rFonts w:ascii="Times New Roman" w:hAnsi="Times New Roman" w:cs="Times New Roman"/>
          <w:sz w:val="24"/>
          <w:szCs w:val="24"/>
        </w:rPr>
        <w:t xml:space="preserve"> as amended and</w:t>
      </w:r>
      <w:r w:rsidR="0000471F">
        <w:rPr>
          <w:rFonts w:ascii="Times New Roman" w:hAnsi="Times New Roman" w:cs="Times New Roman"/>
          <w:sz w:val="24"/>
          <w:szCs w:val="24"/>
        </w:rPr>
        <w:t xml:space="preserve"> paragraph 11</w:t>
      </w:r>
      <w:r w:rsidR="00B05E02">
        <w:rPr>
          <w:rFonts w:ascii="Times New Roman" w:hAnsi="Times New Roman" w:cs="Times New Roman"/>
          <w:sz w:val="24"/>
          <w:szCs w:val="24"/>
        </w:rPr>
        <w:t xml:space="preserve"> to remain as the interim relief for the applicants. The interim order was issued with </w:t>
      </w:r>
      <w:r w:rsidR="00870AC6">
        <w:rPr>
          <w:rFonts w:ascii="Times New Roman" w:hAnsi="Times New Roman" w:cs="Times New Roman"/>
          <w:sz w:val="24"/>
          <w:szCs w:val="24"/>
        </w:rPr>
        <w:t>the consent of all the parties.</w:t>
      </w:r>
    </w:p>
    <w:p w:rsidR="00B05E02" w:rsidRDefault="00B05E02" w:rsidP="00B6200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My reading of the record satisfied me that HC 2012/18 was urgent. The applicants stated that they were not aware that their Mount Pleasant Property had been sold and transferred to someone. They said they became aware of that fact on 1 March, 2018 when the deponent to their founding affidavit received a call from one Kudzai Kupambana</w:t>
      </w:r>
      <w:r w:rsidR="0000471F">
        <w:rPr>
          <w:rFonts w:ascii="Times New Roman" w:hAnsi="Times New Roman" w:cs="Times New Roman"/>
          <w:sz w:val="24"/>
          <w:szCs w:val="24"/>
        </w:rPr>
        <w:t>,</w:t>
      </w:r>
      <w:r>
        <w:rPr>
          <w:rFonts w:ascii="Times New Roman" w:hAnsi="Times New Roman" w:cs="Times New Roman"/>
          <w:sz w:val="24"/>
          <w:szCs w:val="24"/>
        </w:rPr>
        <w:t xml:space="preserve"> the caretaker of the property. He submitted that Mr Kupambana informed him that the Messenger of Court was carrying out eviction at the premises. He said he immediately notified the applicants</w:t>
      </w:r>
      <w:r w:rsidR="0000471F">
        <w:rPr>
          <w:rFonts w:ascii="Times New Roman" w:hAnsi="Times New Roman" w:cs="Times New Roman"/>
          <w:sz w:val="24"/>
          <w:szCs w:val="24"/>
        </w:rPr>
        <w:t>’</w:t>
      </w:r>
      <w:r>
        <w:rPr>
          <w:rFonts w:ascii="Times New Roman" w:hAnsi="Times New Roman" w:cs="Times New Roman"/>
          <w:sz w:val="24"/>
          <w:szCs w:val="24"/>
        </w:rPr>
        <w:t xml:space="preserve"> legal practitioners of the development. These and him, he sa</w:t>
      </w:r>
      <w:r w:rsidR="0000471F">
        <w:rPr>
          <w:rFonts w:ascii="Times New Roman" w:hAnsi="Times New Roman" w:cs="Times New Roman"/>
          <w:sz w:val="24"/>
          <w:szCs w:val="24"/>
        </w:rPr>
        <w:t>id, visited the Mount Pleasant p</w:t>
      </w:r>
      <w:r>
        <w:rPr>
          <w:rFonts w:ascii="Times New Roman" w:hAnsi="Times New Roman" w:cs="Times New Roman"/>
          <w:sz w:val="24"/>
          <w:szCs w:val="24"/>
        </w:rPr>
        <w:t>roperty. He averred that the legal practitioners and him later established that it was not the messenger of court but the deputy Sheriff who had carried out the eviction.</w:t>
      </w:r>
    </w:p>
    <w:p w:rsidR="0000471F" w:rsidRDefault="00BC2E97" w:rsidP="00B6200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supporting affidavit of Mr Kubambana was</w:t>
      </w:r>
      <w:r w:rsidR="0000471F">
        <w:rPr>
          <w:rFonts w:ascii="Times New Roman" w:hAnsi="Times New Roman" w:cs="Times New Roman"/>
          <w:sz w:val="24"/>
          <w:szCs w:val="24"/>
        </w:rPr>
        <w:t xml:space="preserve"> on all four</w:t>
      </w:r>
      <w:r>
        <w:rPr>
          <w:rFonts w:ascii="Times New Roman" w:hAnsi="Times New Roman" w:cs="Times New Roman"/>
          <w:sz w:val="24"/>
          <w:szCs w:val="24"/>
        </w:rPr>
        <w:t xml:space="preserve">s with that of the </w:t>
      </w:r>
      <w:r w:rsidR="00DF613D">
        <w:rPr>
          <w:rFonts w:ascii="Times New Roman" w:hAnsi="Times New Roman" w:cs="Times New Roman"/>
          <w:sz w:val="24"/>
          <w:szCs w:val="24"/>
        </w:rPr>
        <w:t>deponent</w:t>
      </w:r>
      <w:r>
        <w:rPr>
          <w:rFonts w:ascii="Times New Roman" w:hAnsi="Times New Roman" w:cs="Times New Roman"/>
          <w:sz w:val="24"/>
          <w:szCs w:val="24"/>
        </w:rPr>
        <w:t xml:space="preserve"> of the founding affidavit especially on the portion which related to the latter</w:t>
      </w:r>
      <w:r w:rsidR="0000471F">
        <w:rPr>
          <w:rFonts w:ascii="Times New Roman" w:hAnsi="Times New Roman" w:cs="Times New Roman"/>
          <w:sz w:val="24"/>
          <w:szCs w:val="24"/>
        </w:rPr>
        <w:t xml:space="preserve">’s eviction. </w:t>
      </w:r>
    </w:p>
    <w:p w:rsidR="00DF613D" w:rsidRDefault="00DF613D" w:rsidP="0000471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applicants filed t</w:t>
      </w:r>
      <w:r w:rsidR="0000471F">
        <w:rPr>
          <w:rFonts w:ascii="Times New Roman" w:hAnsi="Times New Roman" w:cs="Times New Roman"/>
          <w:sz w:val="24"/>
          <w:szCs w:val="24"/>
        </w:rPr>
        <w:t>he urgent chamber application</w:t>
      </w:r>
      <w:r>
        <w:rPr>
          <w:rFonts w:ascii="Times New Roman" w:hAnsi="Times New Roman" w:cs="Times New Roman"/>
          <w:sz w:val="24"/>
          <w:szCs w:val="24"/>
        </w:rPr>
        <w:t xml:space="preserve"> a day after their discovery of what had occurred. They most certainly treated the matter with the urgency which it deserved.</w:t>
      </w:r>
    </w:p>
    <w:p w:rsidR="00DF613D" w:rsidRDefault="00DF613D" w:rsidP="00B6200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first, second and third respondents opposed the urgent chamber application. They, however and to their credit</w:t>
      </w:r>
      <w:r w:rsidR="0000471F">
        <w:rPr>
          <w:rFonts w:ascii="Times New Roman" w:hAnsi="Times New Roman" w:cs="Times New Roman"/>
          <w:sz w:val="24"/>
          <w:szCs w:val="24"/>
        </w:rPr>
        <w:t>,</w:t>
      </w:r>
      <w:r>
        <w:rPr>
          <w:rFonts w:ascii="Times New Roman" w:hAnsi="Times New Roman" w:cs="Times New Roman"/>
          <w:sz w:val="24"/>
          <w:szCs w:val="24"/>
        </w:rPr>
        <w:t xml:space="preserve"> consent</w:t>
      </w:r>
      <w:r w:rsidR="0000471F">
        <w:rPr>
          <w:rFonts w:ascii="Times New Roman" w:hAnsi="Times New Roman" w:cs="Times New Roman"/>
          <w:sz w:val="24"/>
          <w:szCs w:val="24"/>
        </w:rPr>
        <w:t>ed to the interim relief which I</w:t>
      </w:r>
      <w:r>
        <w:rPr>
          <w:rFonts w:ascii="Times New Roman" w:hAnsi="Times New Roman" w:cs="Times New Roman"/>
          <w:sz w:val="24"/>
          <w:szCs w:val="24"/>
        </w:rPr>
        <w:t xml:space="preserve"> granted to the applicants in its amended form. They did so in the interests of progress. They agreed with me that the situation had to be arrested. All the parties shared the view which the court had. The view was that the situation of the parties</w:t>
      </w:r>
      <w:r w:rsidR="0000471F">
        <w:rPr>
          <w:rFonts w:ascii="Times New Roman" w:hAnsi="Times New Roman" w:cs="Times New Roman"/>
          <w:sz w:val="24"/>
          <w:szCs w:val="24"/>
        </w:rPr>
        <w:t>’</w:t>
      </w:r>
      <w:r>
        <w:rPr>
          <w:rFonts w:ascii="Times New Roman" w:hAnsi="Times New Roman" w:cs="Times New Roman"/>
          <w:sz w:val="24"/>
          <w:szCs w:val="24"/>
        </w:rPr>
        <w:t xml:space="preserve"> case did not have to get out of hand whilst judgment in the main application, HC 12074/16, was being awaited.</w:t>
      </w:r>
    </w:p>
    <w:p w:rsidR="00DF613D" w:rsidRDefault="0000471F" w:rsidP="00B6200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Two</w:t>
      </w:r>
      <w:r w:rsidR="00DF613D">
        <w:rPr>
          <w:rFonts w:ascii="Times New Roman" w:hAnsi="Times New Roman" w:cs="Times New Roman"/>
          <w:sz w:val="24"/>
          <w:szCs w:val="24"/>
        </w:rPr>
        <w:t xml:space="preserve"> characters stand out cl</w:t>
      </w:r>
      <w:r w:rsidR="00870AC6">
        <w:rPr>
          <w:rFonts w:ascii="Times New Roman" w:hAnsi="Times New Roman" w:cs="Times New Roman"/>
          <w:sz w:val="24"/>
          <w:szCs w:val="24"/>
        </w:rPr>
        <w:t>early in both applications. Thes</w:t>
      </w:r>
      <w:r w:rsidR="00DF613D">
        <w:rPr>
          <w:rFonts w:ascii="Times New Roman" w:hAnsi="Times New Roman" w:cs="Times New Roman"/>
          <w:sz w:val="24"/>
          <w:szCs w:val="24"/>
        </w:rPr>
        <w:t>e are one, Boris</w:t>
      </w:r>
      <w:r>
        <w:rPr>
          <w:rFonts w:ascii="Times New Roman" w:hAnsi="Times New Roman" w:cs="Times New Roman"/>
          <w:sz w:val="24"/>
          <w:szCs w:val="24"/>
        </w:rPr>
        <w:t>lav Boyno</w:t>
      </w:r>
      <w:r w:rsidR="00DF613D">
        <w:rPr>
          <w:rFonts w:ascii="Times New Roman" w:hAnsi="Times New Roman" w:cs="Times New Roman"/>
          <w:sz w:val="24"/>
          <w:szCs w:val="24"/>
        </w:rPr>
        <w:t>v (“B</w:t>
      </w:r>
      <w:r>
        <w:rPr>
          <w:rFonts w:ascii="Times New Roman" w:hAnsi="Times New Roman" w:cs="Times New Roman"/>
          <w:sz w:val="24"/>
          <w:szCs w:val="24"/>
        </w:rPr>
        <w:t>orislav”) and one Sarah Hwingwi</w:t>
      </w:r>
      <w:r w:rsidR="00DF613D">
        <w:rPr>
          <w:rFonts w:ascii="Times New Roman" w:hAnsi="Times New Roman" w:cs="Times New Roman"/>
          <w:sz w:val="24"/>
          <w:szCs w:val="24"/>
        </w:rPr>
        <w:t>r</w:t>
      </w:r>
      <w:r>
        <w:rPr>
          <w:rFonts w:ascii="Times New Roman" w:hAnsi="Times New Roman" w:cs="Times New Roman"/>
          <w:sz w:val="24"/>
          <w:szCs w:val="24"/>
        </w:rPr>
        <w:t>i</w:t>
      </w:r>
      <w:r w:rsidR="00DF613D">
        <w:rPr>
          <w:rFonts w:ascii="Times New Roman" w:hAnsi="Times New Roman" w:cs="Times New Roman"/>
          <w:sz w:val="24"/>
          <w:szCs w:val="24"/>
        </w:rPr>
        <w:t xml:space="preserve"> (“Sarah”). Borislav is the deponent to the founding </w:t>
      </w:r>
      <w:r w:rsidR="00DF613D">
        <w:rPr>
          <w:rFonts w:ascii="Times New Roman" w:hAnsi="Times New Roman" w:cs="Times New Roman"/>
          <w:sz w:val="24"/>
          <w:szCs w:val="24"/>
        </w:rPr>
        <w:lastRenderedPageBreak/>
        <w:t xml:space="preserve">and the answering affidavits of the </w:t>
      </w:r>
      <w:r w:rsidR="004A66D0">
        <w:rPr>
          <w:rFonts w:ascii="Times New Roman" w:hAnsi="Times New Roman" w:cs="Times New Roman"/>
          <w:sz w:val="24"/>
          <w:szCs w:val="24"/>
        </w:rPr>
        <w:t>applicants</w:t>
      </w:r>
      <w:r w:rsidR="00DF613D">
        <w:rPr>
          <w:rFonts w:ascii="Times New Roman" w:hAnsi="Times New Roman" w:cs="Times New Roman"/>
          <w:sz w:val="24"/>
          <w:szCs w:val="24"/>
        </w:rPr>
        <w:t xml:space="preserve">. He is so for the main application as well </w:t>
      </w:r>
      <w:r w:rsidR="004A66D0">
        <w:rPr>
          <w:rFonts w:ascii="Times New Roman" w:hAnsi="Times New Roman" w:cs="Times New Roman"/>
          <w:sz w:val="24"/>
          <w:szCs w:val="24"/>
        </w:rPr>
        <w:t>as</w:t>
      </w:r>
      <w:r w:rsidR="00DF613D">
        <w:rPr>
          <w:rFonts w:ascii="Times New Roman" w:hAnsi="Times New Roman" w:cs="Times New Roman"/>
          <w:sz w:val="24"/>
          <w:szCs w:val="24"/>
        </w:rPr>
        <w:t xml:space="preserve"> the urgent chamber application.</w:t>
      </w:r>
    </w:p>
    <w:p w:rsidR="00DF613D" w:rsidRDefault="00DF613D" w:rsidP="00B6200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Sarah is the second respondent in both applications. She is the deponent to the affidavits of the first and the second respondents in both applications.</w:t>
      </w:r>
    </w:p>
    <w:p w:rsidR="00DF613D" w:rsidRDefault="00DF613D" w:rsidP="00B6200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Sarah and one Ivan </w:t>
      </w:r>
      <w:r w:rsidR="0000471F">
        <w:rPr>
          <w:rFonts w:ascii="Times New Roman" w:hAnsi="Times New Roman" w:cs="Times New Roman"/>
          <w:sz w:val="24"/>
          <w:szCs w:val="24"/>
        </w:rPr>
        <w:t>Pantchev</w:t>
      </w:r>
      <w:r>
        <w:rPr>
          <w:rFonts w:ascii="Times New Roman" w:hAnsi="Times New Roman" w:cs="Times New Roman"/>
          <w:sz w:val="24"/>
          <w:szCs w:val="24"/>
        </w:rPr>
        <w:t xml:space="preserve"> (“Ivan”), a Bulgarian who is domiciled in Bulgaria, registered the first respondent in terms of the laws of Zimbabwe. They are both its directors.</w:t>
      </w:r>
    </w:p>
    <w:p w:rsidR="00DF613D" w:rsidRDefault="00DF613D" w:rsidP="00B6200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Borislav’s </w:t>
      </w:r>
      <w:r w:rsidR="009770FB">
        <w:rPr>
          <w:rFonts w:ascii="Times New Roman" w:hAnsi="Times New Roman" w:cs="Times New Roman"/>
          <w:sz w:val="24"/>
          <w:szCs w:val="24"/>
        </w:rPr>
        <w:t>averment</w:t>
      </w:r>
      <w:r w:rsidR="00061D71">
        <w:rPr>
          <w:rFonts w:ascii="Times New Roman" w:hAnsi="Times New Roman" w:cs="Times New Roman"/>
          <w:sz w:val="24"/>
          <w:szCs w:val="24"/>
        </w:rPr>
        <w:t>s</w:t>
      </w:r>
      <w:r>
        <w:rPr>
          <w:rFonts w:ascii="Times New Roman" w:hAnsi="Times New Roman" w:cs="Times New Roman"/>
          <w:sz w:val="24"/>
          <w:szCs w:val="24"/>
        </w:rPr>
        <w:t xml:space="preserve"> in the main application were that the applicants own the Mount Pleasant and the Avondale properties. He said they also used to own a certain piece of land which is situated in the district of Salisbury called Lot 9 of Lot 9 of Glen Lorne measuring 4047 square metres [“the Glen Lorne Property”]. This, he alleged, was sold by Sarah </w:t>
      </w:r>
      <w:r w:rsidR="00425AC9">
        <w:rPr>
          <w:rFonts w:ascii="Times New Roman" w:hAnsi="Times New Roman" w:cs="Times New Roman"/>
          <w:sz w:val="24"/>
          <w:szCs w:val="24"/>
        </w:rPr>
        <w:t>and Ivan</w:t>
      </w:r>
      <w:r>
        <w:rPr>
          <w:rFonts w:ascii="Times New Roman" w:hAnsi="Times New Roman" w:cs="Times New Roman"/>
          <w:sz w:val="24"/>
          <w:szCs w:val="24"/>
        </w:rPr>
        <w:t xml:space="preserve"> for $150 000 and transferred </w:t>
      </w:r>
      <w:r w:rsidR="00061D71">
        <w:rPr>
          <w:rFonts w:ascii="Times New Roman" w:hAnsi="Times New Roman" w:cs="Times New Roman"/>
          <w:sz w:val="24"/>
          <w:szCs w:val="24"/>
        </w:rPr>
        <w:t>into</w:t>
      </w:r>
      <w:r>
        <w:rPr>
          <w:rFonts w:ascii="Times New Roman" w:hAnsi="Times New Roman" w:cs="Times New Roman"/>
          <w:sz w:val="24"/>
          <w:szCs w:val="24"/>
        </w:rPr>
        <w:t xml:space="preserve"> the name of the purchaser. The sale, he stated, was </w:t>
      </w:r>
      <w:r w:rsidR="00061D71">
        <w:rPr>
          <w:rFonts w:ascii="Times New Roman" w:hAnsi="Times New Roman" w:cs="Times New Roman"/>
          <w:sz w:val="24"/>
          <w:szCs w:val="24"/>
        </w:rPr>
        <w:t xml:space="preserve">with </w:t>
      </w:r>
      <w:r>
        <w:rPr>
          <w:rFonts w:ascii="Times New Roman" w:hAnsi="Times New Roman" w:cs="Times New Roman"/>
          <w:sz w:val="24"/>
          <w:szCs w:val="24"/>
        </w:rPr>
        <w:t xml:space="preserve">the authority of the applicants. He submitted that Sarah and Ivan did not transmit the proceeds of the sale to the applicants. He successfully moved the court to grant to the applicants the provisional order which prohibited the first and </w:t>
      </w:r>
      <w:r w:rsidR="009D0B2C">
        <w:rPr>
          <w:rFonts w:ascii="Times New Roman" w:hAnsi="Times New Roman" w:cs="Times New Roman"/>
          <w:sz w:val="24"/>
          <w:szCs w:val="24"/>
        </w:rPr>
        <w:t>the second respondents from dealing, in any way, with the remaining two properties as well as from coming within 100 metres of the same. H</w:t>
      </w:r>
      <w:r w:rsidR="009770FB">
        <w:rPr>
          <w:rFonts w:ascii="Times New Roman" w:hAnsi="Times New Roman" w:cs="Times New Roman"/>
          <w:sz w:val="24"/>
          <w:szCs w:val="24"/>
        </w:rPr>
        <w:t>e</w:t>
      </w:r>
      <w:r w:rsidR="009D0B2C">
        <w:rPr>
          <w:rFonts w:ascii="Times New Roman" w:hAnsi="Times New Roman" w:cs="Times New Roman"/>
          <w:sz w:val="24"/>
          <w:szCs w:val="24"/>
        </w:rPr>
        <w:t>, in the final order</w:t>
      </w:r>
      <w:r w:rsidR="009770FB">
        <w:rPr>
          <w:rFonts w:ascii="Times New Roman" w:hAnsi="Times New Roman" w:cs="Times New Roman"/>
          <w:sz w:val="24"/>
          <w:szCs w:val="24"/>
        </w:rPr>
        <w:t>,</w:t>
      </w:r>
      <w:r w:rsidR="009D0B2C">
        <w:rPr>
          <w:rFonts w:ascii="Times New Roman" w:hAnsi="Times New Roman" w:cs="Times New Roman"/>
          <w:sz w:val="24"/>
          <w:szCs w:val="24"/>
        </w:rPr>
        <w:t xml:space="preserve"> prayed that:</w:t>
      </w:r>
    </w:p>
    <w:p w:rsidR="004A66D0" w:rsidRDefault="009770FB" w:rsidP="004A66D0">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4A66D0">
        <w:rPr>
          <w:rFonts w:ascii="Times New Roman" w:hAnsi="Times New Roman" w:cs="Times New Roman"/>
          <w:sz w:val="24"/>
          <w:szCs w:val="24"/>
        </w:rPr>
        <w:t>he first applicant be declared the owner</w:t>
      </w:r>
      <w:r>
        <w:rPr>
          <w:rFonts w:ascii="Times New Roman" w:hAnsi="Times New Roman" w:cs="Times New Roman"/>
          <w:sz w:val="24"/>
          <w:szCs w:val="24"/>
        </w:rPr>
        <w:t xml:space="preserve"> of the Mount Pleasant property;</w:t>
      </w:r>
    </w:p>
    <w:p w:rsidR="004A66D0" w:rsidRDefault="009770FB" w:rsidP="004A66D0">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4A66D0">
        <w:rPr>
          <w:rFonts w:ascii="Times New Roman" w:hAnsi="Times New Roman" w:cs="Times New Roman"/>
          <w:sz w:val="24"/>
          <w:szCs w:val="24"/>
        </w:rPr>
        <w:t>he second applicant be declared the owner of the Avondale property – and</w:t>
      </w:r>
    </w:p>
    <w:p w:rsidR="004A66D0" w:rsidRDefault="009770FB" w:rsidP="004A66D0">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4A66D0">
        <w:rPr>
          <w:rFonts w:ascii="Times New Roman" w:hAnsi="Times New Roman" w:cs="Times New Roman"/>
          <w:sz w:val="24"/>
          <w:szCs w:val="24"/>
        </w:rPr>
        <w:t>he first and second respondents be declared to have no ownership rights or interests in either property.</w:t>
      </w:r>
    </w:p>
    <w:p w:rsidR="004A66D0" w:rsidRDefault="004A66D0"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first and the second respondents opposed the application. The</w:t>
      </w:r>
      <w:r w:rsidR="009770FB">
        <w:rPr>
          <w:rFonts w:ascii="Times New Roman" w:hAnsi="Times New Roman" w:cs="Times New Roman"/>
          <w:sz w:val="24"/>
          <w:szCs w:val="24"/>
        </w:rPr>
        <w:t xml:space="preserve"> third did not. My assumption i</w:t>
      </w:r>
      <w:r>
        <w:rPr>
          <w:rFonts w:ascii="Times New Roman" w:hAnsi="Times New Roman" w:cs="Times New Roman"/>
          <w:sz w:val="24"/>
          <w:szCs w:val="24"/>
        </w:rPr>
        <w:t>s that he chose to abide by the decision of the court.</w:t>
      </w:r>
    </w:p>
    <w:p w:rsidR="009770FB" w:rsidRDefault="004A66D0"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two respondents raised a number of preliminary matters in their opposition to </w:t>
      </w:r>
      <w:r w:rsidR="00DD5012">
        <w:rPr>
          <w:rFonts w:ascii="Times New Roman" w:hAnsi="Times New Roman" w:cs="Times New Roman"/>
          <w:sz w:val="24"/>
          <w:szCs w:val="24"/>
        </w:rPr>
        <w:t xml:space="preserve">  </w:t>
      </w:r>
      <w:r>
        <w:rPr>
          <w:rFonts w:ascii="Times New Roman" w:hAnsi="Times New Roman" w:cs="Times New Roman"/>
          <w:sz w:val="24"/>
          <w:szCs w:val="24"/>
        </w:rPr>
        <w:t xml:space="preserve">HC 12074/16. They submitted that Borislav did not have the authority of the first applicant to depose to the founding affidavit on its behalf. Their second </w:t>
      </w:r>
      <w:r w:rsidRPr="004A66D0">
        <w:rPr>
          <w:rFonts w:ascii="Times New Roman" w:hAnsi="Times New Roman" w:cs="Times New Roman"/>
          <w:i/>
          <w:sz w:val="24"/>
          <w:szCs w:val="24"/>
        </w:rPr>
        <w:t>in limine</w:t>
      </w:r>
      <w:r>
        <w:rPr>
          <w:rFonts w:ascii="Times New Roman" w:hAnsi="Times New Roman" w:cs="Times New Roman"/>
          <w:sz w:val="24"/>
          <w:szCs w:val="24"/>
        </w:rPr>
        <w:t xml:space="preserve"> matter was </w:t>
      </w:r>
      <w:r w:rsidR="00DD5012">
        <w:rPr>
          <w:rFonts w:ascii="Times New Roman" w:hAnsi="Times New Roman" w:cs="Times New Roman"/>
          <w:sz w:val="24"/>
          <w:szCs w:val="24"/>
        </w:rPr>
        <w:t>that the application was not urgent. The third was that an alternative remedy was available to the applicants. The fourth was that the appl</w:t>
      </w:r>
      <w:r w:rsidR="009770FB">
        <w:rPr>
          <w:rFonts w:ascii="Times New Roman" w:hAnsi="Times New Roman" w:cs="Times New Roman"/>
          <w:sz w:val="24"/>
          <w:szCs w:val="24"/>
        </w:rPr>
        <w:t>icants did not comply with the l</w:t>
      </w:r>
      <w:r w:rsidR="00DD5012">
        <w:rPr>
          <w:rFonts w:ascii="Times New Roman" w:hAnsi="Times New Roman" w:cs="Times New Roman"/>
          <w:sz w:val="24"/>
          <w:szCs w:val="24"/>
        </w:rPr>
        <w:t xml:space="preserve">aws of Zimbabwe when they applied as they did. The fifth was that HC 12043/16 which the applicants filed remained pending. They, in the mentioned regard, anchored their opposition on the defence of </w:t>
      </w:r>
      <w:r w:rsidR="009770FB" w:rsidRPr="009770FB">
        <w:rPr>
          <w:rFonts w:ascii="Times New Roman" w:hAnsi="Times New Roman" w:cs="Times New Roman"/>
          <w:i/>
          <w:sz w:val="24"/>
          <w:szCs w:val="24"/>
        </w:rPr>
        <w:t>lis pendens</w:t>
      </w:r>
      <w:r w:rsidR="009770FB">
        <w:rPr>
          <w:rFonts w:ascii="Times New Roman" w:hAnsi="Times New Roman" w:cs="Times New Roman"/>
          <w:sz w:val="24"/>
          <w:szCs w:val="24"/>
        </w:rPr>
        <w:t>. The last w</w:t>
      </w:r>
      <w:r w:rsidR="00DD5012">
        <w:rPr>
          <w:rFonts w:ascii="Times New Roman" w:hAnsi="Times New Roman" w:cs="Times New Roman"/>
          <w:sz w:val="24"/>
          <w:szCs w:val="24"/>
        </w:rPr>
        <w:t>as that the application contained material disputes of facts which could</w:t>
      </w:r>
      <w:r w:rsidR="009770FB">
        <w:rPr>
          <w:rFonts w:ascii="Times New Roman" w:hAnsi="Times New Roman" w:cs="Times New Roman"/>
          <w:sz w:val="24"/>
          <w:szCs w:val="24"/>
        </w:rPr>
        <w:t xml:space="preserve"> not be resolved on the papers</w:t>
      </w:r>
      <w:r w:rsidR="00DD5012">
        <w:rPr>
          <w:rFonts w:ascii="Times New Roman" w:hAnsi="Times New Roman" w:cs="Times New Roman"/>
          <w:sz w:val="24"/>
          <w:szCs w:val="24"/>
        </w:rPr>
        <w:t>. They stated, on the merits</w:t>
      </w:r>
      <w:r w:rsidR="009770FB">
        <w:rPr>
          <w:rFonts w:ascii="Times New Roman" w:hAnsi="Times New Roman" w:cs="Times New Roman"/>
          <w:sz w:val="24"/>
          <w:szCs w:val="24"/>
        </w:rPr>
        <w:t>,</w:t>
      </w:r>
      <w:r w:rsidR="00DD5012">
        <w:rPr>
          <w:rFonts w:ascii="Times New Roman" w:hAnsi="Times New Roman" w:cs="Times New Roman"/>
          <w:sz w:val="24"/>
          <w:szCs w:val="24"/>
        </w:rPr>
        <w:t xml:space="preserve"> that the applicants authorised Sarah to manage </w:t>
      </w:r>
      <w:r w:rsidR="00C27907">
        <w:rPr>
          <w:rFonts w:ascii="Times New Roman" w:hAnsi="Times New Roman" w:cs="Times New Roman"/>
          <w:sz w:val="24"/>
          <w:szCs w:val="24"/>
        </w:rPr>
        <w:t>the two properties and / or</w:t>
      </w:r>
      <w:r w:rsidR="009770FB">
        <w:rPr>
          <w:rFonts w:ascii="Times New Roman" w:hAnsi="Times New Roman" w:cs="Times New Roman"/>
          <w:sz w:val="24"/>
          <w:szCs w:val="24"/>
        </w:rPr>
        <w:t xml:space="preserve"> to</w:t>
      </w:r>
      <w:r w:rsidR="00C27907">
        <w:rPr>
          <w:rFonts w:ascii="Times New Roman" w:hAnsi="Times New Roman" w:cs="Times New Roman"/>
          <w:sz w:val="24"/>
          <w:szCs w:val="24"/>
        </w:rPr>
        <w:t xml:space="preserve"> sell them on their behalf. They submitted that </w:t>
      </w:r>
      <w:r w:rsidR="00C27907">
        <w:rPr>
          <w:rFonts w:ascii="Times New Roman" w:hAnsi="Times New Roman" w:cs="Times New Roman"/>
          <w:sz w:val="24"/>
          <w:szCs w:val="24"/>
        </w:rPr>
        <w:lastRenderedPageBreak/>
        <w:t>the applicants were not the o</w:t>
      </w:r>
      <w:r w:rsidR="009770FB">
        <w:rPr>
          <w:rFonts w:ascii="Times New Roman" w:hAnsi="Times New Roman" w:cs="Times New Roman"/>
          <w:sz w:val="24"/>
          <w:szCs w:val="24"/>
        </w:rPr>
        <w:t>wners of the properties. They s</w:t>
      </w:r>
      <w:r w:rsidR="00C27907">
        <w:rPr>
          <w:rFonts w:ascii="Times New Roman" w:hAnsi="Times New Roman" w:cs="Times New Roman"/>
          <w:sz w:val="24"/>
          <w:szCs w:val="24"/>
        </w:rPr>
        <w:t>t</w:t>
      </w:r>
      <w:r w:rsidR="009770FB">
        <w:rPr>
          <w:rFonts w:ascii="Times New Roman" w:hAnsi="Times New Roman" w:cs="Times New Roman"/>
          <w:sz w:val="24"/>
          <w:szCs w:val="24"/>
        </w:rPr>
        <w:t>at</w:t>
      </w:r>
      <w:r w:rsidR="00C27907">
        <w:rPr>
          <w:rFonts w:ascii="Times New Roman" w:hAnsi="Times New Roman" w:cs="Times New Roman"/>
          <w:sz w:val="24"/>
          <w:szCs w:val="24"/>
        </w:rPr>
        <w:t>ed that the first respondent owned the Mount Pleasant property.</w:t>
      </w:r>
    </w:p>
    <w:p w:rsidR="004A66D0" w:rsidRDefault="00C139D8" w:rsidP="009770F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Annexures M</w:t>
      </w:r>
      <w:r w:rsidRPr="008C52CA">
        <w:rPr>
          <w:rFonts w:ascii="Times New Roman" w:hAnsi="Times New Roman" w:cs="Times New Roman"/>
          <w:sz w:val="24"/>
          <w:szCs w:val="24"/>
          <w:vertAlign w:val="subscript"/>
        </w:rPr>
        <w:t>1</w:t>
      </w:r>
      <w:r>
        <w:rPr>
          <w:rFonts w:ascii="Times New Roman" w:hAnsi="Times New Roman" w:cs="Times New Roman"/>
          <w:sz w:val="24"/>
          <w:szCs w:val="24"/>
        </w:rPr>
        <w:t xml:space="preserve"> and M</w:t>
      </w:r>
      <w:r w:rsidRPr="008C52CA">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008C52CA">
        <w:rPr>
          <w:rFonts w:ascii="Times New Roman" w:hAnsi="Times New Roman" w:cs="Times New Roman"/>
          <w:sz w:val="24"/>
          <w:szCs w:val="24"/>
        </w:rPr>
        <w:t>which the applicants attach</w:t>
      </w:r>
      <w:r w:rsidR="009770FB">
        <w:rPr>
          <w:rFonts w:ascii="Times New Roman" w:hAnsi="Times New Roman" w:cs="Times New Roman"/>
          <w:sz w:val="24"/>
          <w:szCs w:val="24"/>
        </w:rPr>
        <w:t>ed to their answering affidavits</w:t>
      </w:r>
      <w:r w:rsidR="008C52CA">
        <w:rPr>
          <w:rFonts w:ascii="Times New Roman" w:hAnsi="Times New Roman" w:cs="Times New Roman"/>
          <w:sz w:val="24"/>
          <w:szCs w:val="24"/>
        </w:rPr>
        <w:t xml:space="preserve"> dispose of the respondents’ first preliminary matter. The annexures show that the applicants conferred authority on Borislav to depose to their affidavits.</w:t>
      </w:r>
    </w:p>
    <w:p w:rsidR="008C52CA" w:rsidRDefault="008C52CA"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issue of the urgency or otherwise of the application remains of no use to the respondents. That is so because the application was heard and determined on the basis of urgency.</w:t>
      </w:r>
    </w:p>
    <w:p w:rsidR="008C52CA" w:rsidRDefault="008C52CA"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so far as the respondents’ third </w:t>
      </w:r>
      <w:r w:rsidRPr="008C52CA">
        <w:rPr>
          <w:rFonts w:ascii="Times New Roman" w:hAnsi="Times New Roman" w:cs="Times New Roman"/>
          <w:i/>
          <w:sz w:val="24"/>
          <w:szCs w:val="24"/>
        </w:rPr>
        <w:t>in limine</w:t>
      </w:r>
      <w:r>
        <w:rPr>
          <w:rFonts w:ascii="Times New Roman" w:hAnsi="Times New Roman" w:cs="Times New Roman"/>
          <w:sz w:val="24"/>
          <w:szCs w:val="24"/>
        </w:rPr>
        <w:t xml:space="preserve"> matter was concerned</w:t>
      </w:r>
      <w:r w:rsidR="008638D1">
        <w:rPr>
          <w:rFonts w:ascii="Times New Roman" w:hAnsi="Times New Roman" w:cs="Times New Roman"/>
          <w:sz w:val="24"/>
          <w:szCs w:val="24"/>
        </w:rPr>
        <w:t>,</w:t>
      </w:r>
      <w:r>
        <w:rPr>
          <w:rFonts w:ascii="Times New Roman" w:hAnsi="Times New Roman" w:cs="Times New Roman"/>
          <w:sz w:val="24"/>
          <w:szCs w:val="24"/>
        </w:rPr>
        <w:t xml:space="preserve"> the respondents made a statement which they did not substantiate. They did not mention the alternative remedy which they said was available to the applicants. These stated that they had no other remedy which was available to them. The </w:t>
      </w:r>
      <w:r w:rsidRPr="008638D1">
        <w:rPr>
          <w:rFonts w:ascii="Times New Roman" w:hAnsi="Times New Roman" w:cs="Times New Roman"/>
          <w:i/>
          <w:sz w:val="24"/>
          <w:szCs w:val="24"/>
        </w:rPr>
        <w:t>onus</w:t>
      </w:r>
      <w:r>
        <w:rPr>
          <w:rFonts w:ascii="Times New Roman" w:hAnsi="Times New Roman" w:cs="Times New Roman"/>
          <w:sz w:val="24"/>
          <w:szCs w:val="24"/>
        </w:rPr>
        <w:t xml:space="preserve">, therefore, rested on the respondents to mention the remedy which the applicants could employ for a quick redress of their situation – </w:t>
      </w:r>
      <w:r w:rsidR="00425AC9">
        <w:rPr>
          <w:rFonts w:ascii="Times New Roman" w:hAnsi="Times New Roman" w:cs="Times New Roman"/>
          <w:sz w:val="24"/>
          <w:szCs w:val="24"/>
        </w:rPr>
        <w:t>i.e.</w:t>
      </w:r>
      <w:r>
        <w:rPr>
          <w:rFonts w:ascii="Times New Roman" w:hAnsi="Times New Roman" w:cs="Times New Roman"/>
          <w:sz w:val="24"/>
          <w:szCs w:val="24"/>
        </w:rPr>
        <w:t xml:space="preserve"> a remedy which was outside the urgent chamber application which they had filed.</w:t>
      </w:r>
    </w:p>
    <w:p w:rsidR="00414F0B" w:rsidRDefault="00414F0B"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Given the circumstances of what was confronting the applicants at the time of the application, I remain satisfied that the only course which was available to them was to apply as they did. There was, therefore, no other remedy which was available to them.</w:t>
      </w:r>
    </w:p>
    <w:p w:rsidR="00414F0B" w:rsidRDefault="00414F0B"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re</w:t>
      </w:r>
      <w:r w:rsidR="008638D1">
        <w:rPr>
          <w:rFonts w:ascii="Times New Roman" w:hAnsi="Times New Roman" w:cs="Times New Roman"/>
          <w:sz w:val="24"/>
          <w:szCs w:val="24"/>
        </w:rPr>
        <w:t>spondents’</w:t>
      </w:r>
      <w:r>
        <w:rPr>
          <w:rFonts w:ascii="Times New Roman" w:hAnsi="Times New Roman" w:cs="Times New Roman"/>
          <w:sz w:val="24"/>
          <w:szCs w:val="24"/>
        </w:rPr>
        <w:t xml:space="preserve"> statement which was to the effect that the applicants did not comply with the laws of Zimbabwe was not only far-fetch</w:t>
      </w:r>
      <w:r w:rsidR="00870AC6">
        <w:rPr>
          <w:rFonts w:ascii="Times New Roman" w:hAnsi="Times New Roman" w:cs="Times New Roman"/>
          <w:sz w:val="24"/>
          <w:szCs w:val="24"/>
        </w:rPr>
        <w:t>ed</w:t>
      </w:r>
      <w:r>
        <w:rPr>
          <w:rFonts w:ascii="Times New Roman" w:hAnsi="Times New Roman" w:cs="Times New Roman"/>
          <w:sz w:val="24"/>
          <w:szCs w:val="24"/>
        </w:rPr>
        <w:t>. It was also, in my view, meaningless.</w:t>
      </w:r>
    </w:p>
    <w:p w:rsidR="00414F0B" w:rsidRDefault="00414F0B"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respondents </w:t>
      </w:r>
      <w:r w:rsidR="005E3B93">
        <w:rPr>
          <w:rFonts w:ascii="Times New Roman" w:hAnsi="Times New Roman" w:cs="Times New Roman"/>
          <w:sz w:val="24"/>
          <w:szCs w:val="24"/>
        </w:rPr>
        <w:t xml:space="preserve">did not state the manner in which the applicants violated the laws of Zimbabwe. They simply stated that they </w:t>
      </w:r>
      <w:r w:rsidR="008638D1">
        <w:rPr>
          <w:rFonts w:ascii="Times New Roman" w:hAnsi="Times New Roman" w:cs="Times New Roman"/>
          <w:sz w:val="24"/>
          <w:szCs w:val="24"/>
        </w:rPr>
        <w:t>violated the law</w:t>
      </w:r>
      <w:r w:rsidR="005E3B93">
        <w:rPr>
          <w:rFonts w:ascii="Times New Roman" w:hAnsi="Times New Roman" w:cs="Times New Roman"/>
          <w:sz w:val="24"/>
          <w:szCs w:val="24"/>
        </w:rPr>
        <w:t xml:space="preserve"> without elaborating. They left that matter to conjecture. </w:t>
      </w:r>
    </w:p>
    <w:p w:rsidR="005E3B93" w:rsidRDefault="005E3B93"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applicants stated, on the point in issue</w:t>
      </w:r>
      <w:r w:rsidR="008638D1">
        <w:rPr>
          <w:rFonts w:ascii="Times New Roman" w:hAnsi="Times New Roman" w:cs="Times New Roman"/>
          <w:sz w:val="24"/>
          <w:szCs w:val="24"/>
        </w:rPr>
        <w:t>,</w:t>
      </w:r>
      <w:r>
        <w:rPr>
          <w:rFonts w:ascii="Times New Roman" w:hAnsi="Times New Roman" w:cs="Times New Roman"/>
          <w:sz w:val="24"/>
          <w:szCs w:val="24"/>
        </w:rPr>
        <w:t xml:space="preserve"> that they owned immovable </w:t>
      </w:r>
      <w:r w:rsidR="00CE221D">
        <w:rPr>
          <w:rFonts w:ascii="Times New Roman" w:hAnsi="Times New Roman" w:cs="Times New Roman"/>
          <w:sz w:val="24"/>
          <w:szCs w:val="24"/>
        </w:rPr>
        <w:t>properties</w:t>
      </w:r>
      <w:r>
        <w:rPr>
          <w:rFonts w:ascii="Times New Roman" w:hAnsi="Times New Roman" w:cs="Times New Roman"/>
          <w:sz w:val="24"/>
          <w:szCs w:val="24"/>
        </w:rPr>
        <w:t xml:space="preserve"> in Zimbabwe. They submitted, and correctly so, that they were not, because of the stated fact, required to provide security before instituting legal proceedings.</w:t>
      </w:r>
    </w:p>
    <w:p w:rsidR="005E3B93" w:rsidRDefault="005E3B93"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applicants had, as at the time of the application, two properties in Zimbabwe. Nothing prevented them from approaching the court to protect their rights and interest in the same. No law prohibited them from applying as they did.</w:t>
      </w:r>
    </w:p>
    <w:p w:rsidR="005E3B93" w:rsidRDefault="005E3B93"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issue of </w:t>
      </w:r>
      <w:r w:rsidR="007B771D">
        <w:rPr>
          <w:rFonts w:ascii="Times New Roman" w:hAnsi="Times New Roman" w:cs="Times New Roman"/>
          <w:i/>
          <w:sz w:val="24"/>
          <w:szCs w:val="24"/>
        </w:rPr>
        <w:t>l</w:t>
      </w:r>
      <w:r w:rsidRPr="005E3B93">
        <w:rPr>
          <w:rFonts w:ascii="Times New Roman" w:hAnsi="Times New Roman" w:cs="Times New Roman"/>
          <w:i/>
          <w:sz w:val="24"/>
          <w:szCs w:val="24"/>
        </w:rPr>
        <w:t>is pendens</w:t>
      </w:r>
      <w:r>
        <w:rPr>
          <w:rFonts w:ascii="Times New Roman" w:hAnsi="Times New Roman" w:cs="Times New Roman"/>
          <w:sz w:val="24"/>
          <w:szCs w:val="24"/>
        </w:rPr>
        <w:t xml:space="preserve"> which th</w:t>
      </w:r>
      <w:r w:rsidR="008638D1">
        <w:rPr>
          <w:rFonts w:ascii="Times New Roman" w:hAnsi="Times New Roman" w:cs="Times New Roman"/>
          <w:sz w:val="24"/>
          <w:szCs w:val="24"/>
        </w:rPr>
        <w:t>e respondents raised as</w:t>
      </w:r>
      <w:r>
        <w:rPr>
          <w:rFonts w:ascii="Times New Roman" w:hAnsi="Times New Roman" w:cs="Times New Roman"/>
          <w:sz w:val="24"/>
          <w:szCs w:val="24"/>
        </w:rPr>
        <w:t xml:space="preserve"> their fifth </w:t>
      </w:r>
      <w:r w:rsidRPr="00AA40F7">
        <w:rPr>
          <w:rFonts w:ascii="Times New Roman" w:hAnsi="Times New Roman" w:cs="Times New Roman"/>
          <w:i/>
          <w:sz w:val="24"/>
          <w:szCs w:val="24"/>
        </w:rPr>
        <w:t>in limine</w:t>
      </w:r>
      <w:r w:rsidR="008638D1">
        <w:rPr>
          <w:rFonts w:ascii="Times New Roman" w:hAnsi="Times New Roman" w:cs="Times New Roman"/>
          <w:sz w:val="24"/>
          <w:szCs w:val="24"/>
        </w:rPr>
        <w:t xml:space="preserve"> matter is without merit</w:t>
      </w:r>
      <w:r>
        <w:rPr>
          <w:rFonts w:ascii="Times New Roman" w:hAnsi="Times New Roman" w:cs="Times New Roman"/>
          <w:sz w:val="24"/>
          <w:szCs w:val="24"/>
        </w:rPr>
        <w:t>.</w:t>
      </w:r>
      <w:r w:rsidR="00AA40F7">
        <w:rPr>
          <w:rFonts w:ascii="Times New Roman" w:hAnsi="Times New Roman" w:cs="Times New Roman"/>
          <w:sz w:val="24"/>
          <w:szCs w:val="24"/>
        </w:rPr>
        <w:t xml:space="preserve"> The applicants stated, and the court confirmed, that they withdrew HC 12043/16. They did so on 14 </w:t>
      </w:r>
      <w:r w:rsidR="00C244CD">
        <w:rPr>
          <w:rFonts w:ascii="Times New Roman" w:hAnsi="Times New Roman" w:cs="Times New Roman"/>
          <w:sz w:val="24"/>
          <w:szCs w:val="24"/>
        </w:rPr>
        <w:t>February,</w:t>
      </w:r>
      <w:r w:rsidR="00AA40F7">
        <w:rPr>
          <w:rFonts w:ascii="Times New Roman" w:hAnsi="Times New Roman" w:cs="Times New Roman"/>
          <w:sz w:val="24"/>
          <w:szCs w:val="24"/>
        </w:rPr>
        <w:t xml:space="preserve"> 2017.</w:t>
      </w:r>
    </w:p>
    <w:p w:rsidR="00AA40F7" w:rsidRDefault="00AA40F7"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B72CB">
        <w:rPr>
          <w:rFonts w:ascii="Times New Roman" w:hAnsi="Times New Roman" w:cs="Times New Roman"/>
          <w:sz w:val="24"/>
          <w:szCs w:val="24"/>
        </w:rPr>
        <w:t xml:space="preserve">The applicants denied that there were material disputes of facts in the matter. They urged the court to adopt a robust approach and resolve the dispute, if any, on the papers </w:t>
      </w:r>
      <w:r w:rsidR="006B72CB">
        <w:rPr>
          <w:rFonts w:ascii="Times New Roman" w:hAnsi="Times New Roman" w:cs="Times New Roman"/>
          <w:sz w:val="24"/>
          <w:szCs w:val="24"/>
        </w:rPr>
        <w:lastRenderedPageBreak/>
        <w:t>which were before it. They submitted that the first applicant and the first respondent were two separate legal entities. They stated that the annexures which the respondents used to support their case were forged documents. They insisted that the annexures which were purportedly deposed to outside Zimbabwe violated section 3 of the High Court [Authentication of Documents]</w:t>
      </w:r>
      <w:r w:rsidR="00870AC6">
        <w:rPr>
          <w:rFonts w:ascii="Times New Roman" w:hAnsi="Times New Roman" w:cs="Times New Roman"/>
          <w:sz w:val="24"/>
          <w:szCs w:val="24"/>
        </w:rPr>
        <w:t xml:space="preserve"> Rules</w:t>
      </w:r>
      <w:r w:rsidR="006B72CB">
        <w:rPr>
          <w:rFonts w:ascii="Times New Roman" w:hAnsi="Times New Roman" w:cs="Times New Roman"/>
          <w:sz w:val="24"/>
          <w:szCs w:val="24"/>
        </w:rPr>
        <w:t xml:space="preserve"> 1971. They contended that the documents / annexures were not notarised. They moved the court not to allow the respondents to use them as evidence </w:t>
      </w:r>
      <w:r w:rsidR="00063CBA">
        <w:rPr>
          <w:rFonts w:ascii="Times New Roman" w:hAnsi="Times New Roman" w:cs="Times New Roman"/>
          <w:sz w:val="24"/>
          <w:szCs w:val="24"/>
        </w:rPr>
        <w:t>which supports the latter’s case.</w:t>
      </w:r>
    </w:p>
    <w:p w:rsidR="00063CBA" w:rsidRDefault="00063CBA"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Whether or not the application contains material disputes of fact will be determined in the course of this judgment. The probabilities are that it does not. That is so as the court will have to determine who between the applicants and the respondents owns the two properties. A robust approach to the matter as urge</w:t>
      </w:r>
      <w:r w:rsidR="00E2083F">
        <w:rPr>
          <w:rFonts w:ascii="Times New Roman" w:hAnsi="Times New Roman" w:cs="Times New Roman"/>
          <w:sz w:val="24"/>
          <w:szCs w:val="24"/>
        </w:rPr>
        <w:t>d of</w:t>
      </w:r>
      <w:r>
        <w:rPr>
          <w:rFonts w:ascii="Times New Roman" w:hAnsi="Times New Roman" w:cs="Times New Roman"/>
          <w:sz w:val="24"/>
          <w:szCs w:val="24"/>
        </w:rPr>
        <w:t xml:space="preserve"> the court by the applicants will, no doubt, enable the court to resolve the issue without hearing any oral evidence on that aspect of the case.</w:t>
      </w:r>
    </w:p>
    <w:p w:rsidR="00CC668F" w:rsidRDefault="00CC668F"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My first observation relates to the resol</w:t>
      </w:r>
      <w:r w:rsidR="00E2083F">
        <w:rPr>
          <w:rFonts w:ascii="Times New Roman" w:hAnsi="Times New Roman" w:cs="Times New Roman"/>
          <w:sz w:val="24"/>
          <w:szCs w:val="24"/>
        </w:rPr>
        <w:t>ution which the respondents passed.</w:t>
      </w:r>
      <w:r>
        <w:rPr>
          <w:rFonts w:ascii="Times New Roman" w:hAnsi="Times New Roman" w:cs="Times New Roman"/>
          <w:sz w:val="24"/>
          <w:szCs w:val="24"/>
        </w:rPr>
        <w:t xml:space="preserve"> The resolution confers authority on Sarah to depose to their opposing affidavits</w:t>
      </w:r>
      <w:r w:rsidR="00E2083F">
        <w:rPr>
          <w:rFonts w:ascii="Times New Roman" w:hAnsi="Times New Roman" w:cs="Times New Roman"/>
          <w:sz w:val="24"/>
          <w:szCs w:val="24"/>
        </w:rPr>
        <w:t>. It raises more questions</w:t>
      </w:r>
      <w:r>
        <w:rPr>
          <w:rFonts w:ascii="Times New Roman" w:hAnsi="Times New Roman" w:cs="Times New Roman"/>
          <w:sz w:val="24"/>
          <w:szCs w:val="24"/>
        </w:rPr>
        <w:t xml:space="preserve"> than it provides answers to them. It appears at page </w:t>
      </w:r>
      <w:r w:rsidR="00D27517">
        <w:rPr>
          <w:rFonts w:ascii="Times New Roman" w:hAnsi="Times New Roman" w:cs="Times New Roman"/>
          <w:sz w:val="24"/>
          <w:szCs w:val="24"/>
        </w:rPr>
        <w:t>114 of the record. The respondents called it Annexure A.</w:t>
      </w:r>
    </w:p>
    <w:p w:rsidR="00D27517" w:rsidRDefault="00D27517"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reading of the annexure with what Sarah stated in the first paragraph of the opposing affidavit shows the effort and the extent to which the respondents went to mislead the court. She stated:</w:t>
      </w:r>
    </w:p>
    <w:p w:rsidR="00D27517" w:rsidRPr="00D27517" w:rsidRDefault="00BA52B6" w:rsidP="00D27517">
      <w:pPr>
        <w:spacing w:after="0" w:line="240" w:lineRule="auto"/>
        <w:jc w:val="both"/>
        <w:rPr>
          <w:rFonts w:ascii="Times New Roman" w:hAnsi="Times New Roman" w:cs="Times New Roman"/>
        </w:rPr>
      </w:pPr>
      <w:r>
        <w:rPr>
          <w:rFonts w:ascii="Times New Roman" w:hAnsi="Times New Roman" w:cs="Times New Roman"/>
          <w:sz w:val="24"/>
          <w:szCs w:val="24"/>
        </w:rPr>
        <w:tab/>
      </w:r>
      <w:r w:rsidR="00D27517">
        <w:rPr>
          <w:rFonts w:ascii="Times New Roman" w:hAnsi="Times New Roman" w:cs="Times New Roman"/>
          <w:sz w:val="24"/>
          <w:szCs w:val="24"/>
        </w:rPr>
        <w:t>“I</w:t>
      </w:r>
      <w:r w:rsidR="00E2083F">
        <w:rPr>
          <w:rFonts w:ascii="Times New Roman" w:hAnsi="Times New Roman" w:cs="Times New Roman"/>
        </w:rPr>
        <w:t>, the</w:t>
      </w:r>
      <w:r w:rsidR="00D27517" w:rsidRPr="00D27517">
        <w:rPr>
          <w:rFonts w:ascii="Times New Roman" w:hAnsi="Times New Roman" w:cs="Times New Roman"/>
        </w:rPr>
        <w:t xml:space="preserve"> undersigned S</w:t>
      </w:r>
      <w:r w:rsidR="00E2083F" w:rsidRPr="00D27517">
        <w:rPr>
          <w:rFonts w:ascii="Times New Roman" w:hAnsi="Times New Roman" w:cs="Times New Roman"/>
        </w:rPr>
        <w:t>ARAH</w:t>
      </w:r>
      <w:r w:rsidR="00D27517" w:rsidRPr="00D27517">
        <w:rPr>
          <w:rFonts w:ascii="Times New Roman" w:hAnsi="Times New Roman" w:cs="Times New Roman"/>
        </w:rPr>
        <w:t xml:space="preserve"> H</w:t>
      </w:r>
      <w:r w:rsidR="00E2083F" w:rsidRPr="00D27517">
        <w:rPr>
          <w:rFonts w:ascii="Times New Roman" w:hAnsi="Times New Roman" w:cs="Times New Roman"/>
        </w:rPr>
        <w:t>WINGWIRI</w:t>
      </w:r>
      <w:r w:rsidR="00D27517" w:rsidRPr="00D27517">
        <w:rPr>
          <w:rFonts w:ascii="Times New Roman" w:hAnsi="Times New Roman" w:cs="Times New Roman"/>
        </w:rPr>
        <w:t xml:space="preserve"> do hereby make oath and state as follows:</w:t>
      </w:r>
    </w:p>
    <w:p w:rsidR="00D27517" w:rsidRPr="00D27517" w:rsidRDefault="00D27517" w:rsidP="00BA52B6">
      <w:pPr>
        <w:tabs>
          <w:tab w:val="left" w:pos="810"/>
        </w:tabs>
        <w:spacing w:after="0" w:line="240" w:lineRule="auto"/>
        <w:jc w:val="both"/>
        <w:rPr>
          <w:rFonts w:ascii="Times New Roman" w:hAnsi="Times New Roman" w:cs="Times New Roman"/>
        </w:rPr>
      </w:pPr>
      <w:r w:rsidRPr="00D27517">
        <w:rPr>
          <w:rFonts w:ascii="Times New Roman" w:hAnsi="Times New Roman" w:cs="Times New Roman"/>
        </w:rPr>
        <w:tab/>
        <w:t>1. I am the second</w:t>
      </w:r>
      <w:r w:rsidR="00E2083F">
        <w:rPr>
          <w:rFonts w:ascii="Times New Roman" w:hAnsi="Times New Roman" w:cs="Times New Roman"/>
        </w:rPr>
        <w:t xml:space="preserve"> Respondent in this matter and </w:t>
      </w:r>
      <w:r w:rsidR="00E2083F" w:rsidRPr="00E2083F">
        <w:rPr>
          <w:rFonts w:ascii="Times New Roman" w:hAnsi="Times New Roman" w:cs="Times New Roman"/>
          <w:u w:val="single"/>
        </w:rPr>
        <w:t>I</w:t>
      </w:r>
      <w:r w:rsidRPr="00E2083F">
        <w:rPr>
          <w:rFonts w:ascii="Times New Roman" w:hAnsi="Times New Roman" w:cs="Times New Roman"/>
          <w:u w:val="single"/>
        </w:rPr>
        <w:t xml:space="preserve"> have been authorised to depose to this </w:t>
      </w:r>
      <w:r w:rsidRPr="00BA52B6">
        <w:rPr>
          <w:rFonts w:ascii="Times New Roman" w:hAnsi="Times New Roman" w:cs="Times New Roman"/>
        </w:rPr>
        <w:tab/>
      </w:r>
      <w:r w:rsidRPr="00E2083F">
        <w:rPr>
          <w:rFonts w:ascii="Times New Roman" w:hAnsi="Times New Roman" w:cs="Times New Roman"/>
          <w:u w:val="single"/>
        </w:rPr>
        <w:t>affidavit on behalf of the 1</w:t>
      </w:r>
      <w:r w:rsidRPr="00E2083F">
        <w:rPr>
          <w:rFonts w:ascii="Times New Roman" w:hAnsi="Times New Roman" w:cs="Times New Roman"/>
          <w:u w:val="single"/>
          <w:vertAlign w:val="superscript"/>
        </w:rPr>
        <w:t>st</w:t>
      </w:r>
      <w:r w:rsidR="00E2083F">
        <w:rPr>
          <w:rFonts w:ascii="Times New Roman" w:hAnsi="Times New Roman" w:cs="Times New Roman"/>
          <w:u w:val="single"/>
        </w:rPr>
        <w:t xml:space="preserve"> R</w:t>
      </w:r>
      <w:r w:rsidRPr="00E2083F">
        <w:rPr>
          <w:rFonts w:ascii="Times New Roman" w:hAnsi="Times New Roman" w:cs="Times New Roman"/>
          <w:u w:val="single"/>
        </w:rPr>
        <w:t xml:space="preserve">espondent by virtue of a company resolution attached </w:t>
      </w:r>
      <w:r w:rsidRPr="00BA52B6">
        <w:rPr>
          <w:rFonts w:ascii="Times New Roman" w:hAnsi="Times New Roman" w:cs="Times New Roman"/>
        </w:rPr>
        <w:tab/>
      </w:r>
      <w:r w:rsidRPr="00E2083F">
        <w:rPr>
          <w:rFonts w:ascii="Times New Roman" w:hAnsi="Times New Roman" w:cs="Times New Roman"/>
          <w:u w:val="single"/>
        </w:rPr>
        <w:t>hereto as Annexure A</w:t>
      </w:r>
      <w:r w:rsidRPr="00D27517">
        <w:rPr>
          <w:rFonts w:ascii="Times New Roman" w:hAnsi="Times New Roman" w:cs="Times New Roman"/>
        </w:rPr>
        <w:t>……” [emphasis added].</w:t>
      </w:r>
    </w:p>
    <w:p w:rsidR="008C52CA" w:rsidRDefault="008C52CA"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613D1C" w:rsidRDefault="00613D1C"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annexure, it is evident, is not that of the first respondent who allegedly authorised Sarah to depose to the opposing affidavit. It is that of the first applicant. The question which arises is who, between the first applicant and the first respondent, authorised Sarah to depose to the opposing affidavit. The respondents left that critical issue not only unanswered but also unresolved.</w:t>
      </w:r>
    </w:p>
    <w:p w:rsidR="00613D1C" w:rsidRDefault="00613D1C" w:rsidP="004A66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 mention in passing that the first applicant could not have authorised Sarah to depose to the opposing affidavit. It could not do so when it sued the first respondent and her. It could not, in other words, a</w:t>
      </w:r>
      <w:r w:rsidR="00E2083F">
        <w:rPr>
          <w:rFonts w:ascii="Times New Roman" w:hAnsi="Times New Roman" w:cs="Times New Roman"/>
          <w:sz w:val="24"/>
          <w:szCs w:val="24"/>
        </w:rPr>
        <w:t>p</w:t>
      </w:r>
      <w:r>
        <w:rPr>
          <w:rFonts w:ascii="Times New Roman" w:hAnsi="Times New Roman" w:cs="Times New Roman"/>
          <w:sz w:val="24"/>
          <w:szCs w:val="24"/>
        </w:rPr>
        <w:t>probate and reprobate and, at the same time, remain relevant to this application.</w:t>
      </w:r>
    </w:p>
    <w:p w:rsidR="00C267C9" w:rsidRDefault="00613D1C"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first applicant and the first respondent have similar names. There is, however, a marked difference </w:t>
      </w:r>
      <w:r w:rsidR="00C267C9">
        <w:rPr>
          <w:rFonts w:ascii="Times New Roman" w:hAnsi="Times New Roman" w:cs="Times New Roman"/>
          <w:sz w:val="24"/>
          <w:szCs w:val="24"/>
        </w:rPr>
        <w:t>between the two legal entities. The difference lies in that the first responde</w:t>
      </w:r>
      <w:r w:rsidR="00E2083F">
        <w:rPr>
          <w:rFonts w:ascii="Times New Roman" w:hAnsi="Times New Roman" w:cs="Times New Roman"/>
          <w:sz w:val="24"/>
          <w:szCs w:val="24"/>
        </w:rPr>
        <w:t xml:space="preserve">nt’s name ends with the phrase </w:t>
      </w:r>
      <w:r w:rsidR="00C267C9">
        <w:rPr>
          <w:rFonts w:ascii="Times New Roman" w:hAnsi="Times New Roman" w:cs="Times New Roman"/>
          <w:sz w:val="24"/>
          <w:szCs w:val="24"/>
        </w:rPr>
        <w:t>(</w:t>
      </w:r>
      <w:r w:rsidR="00C267C9" w:rsidRPr="00E2083F">
        <w:rPr>
          <w:rFonts w:ascii="Times New Roman" w:hAnsi="Times New Roman" w:cs="Times New Roman"/>
          <w:i/>
          <w:sz w:val="24"/>
          <w:szCs w:val="24"/>
        </w:rPr>
        <w:t>Private) Limited</w:t>
      </w:r>
      <w:r w:rsidR="00C267C9">
        <w:rPr>
          <w:rFonts w:ascii="Times New Roman" w:hAnsi="Times New Roman" w:cs="Times New Roman"/>
          <w:sz w:val="24"/>
          <w:szCs w:val="24"/>
        </w:rPr>
        <w:t>.</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The second question which aris</w:t>
      </w:r>
      <w:r w:rsidR="00E2083F">
        <w:rPr>
          <w:rFonts w:ascii="Times New Roman" w:hAnsi="Times New Roman" w:cs="Times New Roman"/>
          <w:sz w:val="24"/>
          <w:szCs w:val="24"/>
        </w:rPr>
        <w:t>es is whether it was by design</w:t>
      </w:r>
      <w:r>
        <w:rPr>
          <w:rFonts w:ascii="Times New Roman" w:hAnsi="Times New Roman" w:cs="Times New Roman"/>
          <w:sz w:val="24"/>
          <w:szCs w:val="24"/>
        </w:rPr>
        <w:t xml:space="preserve"> or by accident for the respondents to have cited the name of the first applicant in their resolution. The probabilities </w:t>
      </w:r>
      <w:r w:rsidR="00E2083F">
        <w:rPr>
          <w:rFonts w:ascii="Times New Roman" w:hAnsi="Times New Roman" w:cs="Times New Roman"/>
          <w:sz w:val="24"/>
          <w:szCs w:val="24"/>
        </w:rPr>
        <w:t>are that it was more by design</w:t>
      </w:r>
      <w:r>
        <w:rPr>
          <w:rFonts w:ascii="Times New Roman" w:hAnsi="Times New Roman" w:cs="Times New Roman"/>
          <w:sz w:val="24"/>
          <w:szCs w:val="24"/>
        </w:rPr>
        <w:t xml:space="preserve"> than it was by accident. The citation was deliberate. It aimed at confusing issues especially in the mind of unsuspecting readers of the resolution.</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my considered view that Sarah must have realised the folly of the resolution of 29 November 2016 (i.e. Annexure A). It </w:t>
      </w:r>
      <w:r w:rsidR="00E2083F">
        <w:rPr>
          <w:rFonts w:ascii="Times New Roman" w:hAnsi="Times New Roman" w:cs="Times New Roman"/>
          <w:sz w:val="24"/>
          <w:szCs w:val="24"/>
        </w:rPr>
        <w:t>was for the mentioned reason, if</w:t>
      </w:r>
      <w:r>
        <w:rPr>
          <w:rFonts w:ascii="Times New Roman" w:hAnsi="Times New Roman" w:cs="Times New Roman"/>
          <w:sz w:val="24"/>
          <w:szCs w:val="24"/>
        </w:rPr>
        <w:t xml:space="preserve"> for no other, that she refrained from repeating the same in all subsequent affidavits which she filed in opposition to any application which related to the two properties. She, for instance, stated in the opposing affidavit which </w:t>
      </w:r>
      <w:r w:rsidR="00870AC6">
        <w:rPr>
          <w:rFonts w:ascii="Times New Roman" w:hAnsi="Times New Roman" w:cs="Times New Roman"/>
          <w:sz w:val="24"/>
          <w:szCs w:val="24"/>
        </w:rPr>
        <w:t>she filed on 3 January 2017 as follows</w:t>
      </w:r>
      <w:r>
        <w:rPr>
          <w:rFonts w:ascii="Times New Roman" w:hAnsi="Times New Roman" w:cs="Times New Roman"/>
          <w:sz w:val="24"/>
          <w:szCs w:val="24"/>
        </w:rPr>
        <w:t>:</w:t>
      </w:r>
    </w:p>
    <w:p w:rsidR="00C267C9" w:rsidRDefault="00C267C9" w:rsidP="00C267C9">
      <w:pPr>
        <w:spacing w:after="0" w:line="360" w:lineRule="auto"/>
        <w:jc w:val="both"/>
        <w:rPr>
          <w:rFonts w:ascii="Times New Roman" w:hAnsi="Times New Roman" w:cs="Times New Roman"/>
        </w:rPr>
      </w:pPr>
      <w:r>
        <w:rPr>
          <w:rFonts w:ascii="Times New Roman" w:hAnsi="Times New Roman" w:cs="Times New Roman"/>
          <w:sz w:val="24"/>
          <w:szCs w:val="24"/>
        </w:rPr>
        <w:tab/>
      </w:r>
      <w:r w:rsidR="00E2083F">
        <w:rPr>
          <w:rFonts w:ascii="Times New Roman" w:hAnsi="Times New Roman" w:cs="Times New Roman"/>
          <w:sz w:val="24"/>
          <w:szCs w:val="24"/>
        </w:rPr>
        <w:t>“</w:t>
      </w:r>
      <w:r>
        <w:rPr>
          <w:rFonts w:ascii="Times New Roman" w:hAnsi="Times New Roman" w:cs="Times New Roman"/>
        </w:rPr>
        <w:t>I, SARAH HWINGWIRI, duly sworn do hereby take oath and state as follows:</w:t>
      </w:r>
    </w:p>
    <w:p w:rsidR="00C267C9" w:rsidRDefault="00C267C9" w:rsidP="00C267C9">
      <w:pPr>
        <w:pStyle w:val="ListParagraph"/>
        <w:numPr>
          <w:ilvl w:val="0"/>
          <w:numId w:val="13"/>
        </w:numPr>
        <w:spacing w:after="0" w:line="240" w:lineRule="auto"/>
        <w:jc w:val="both"/>
        <w:rPr>
          <w:rFonts w:ascii="Times New Roman" w:hAnsi="Times New Roman" w:cs="Times New Roman"/>
        </w:rPr>
      </w:pPr>
      <w:r>
        <w:rPr>
          <w:rFonts w:ascii="Times New Roman" w:hAnsi="Times New Roman" w:cs="Times New Roman"/>
        </w:rPr>
        <w:t xml:space="preserve">I am the second respondent and a director of the first respondent. I am therefore authorised to depose to this affidavit on my behalf and on behalf of the </w:t>
      </w:r>
      <w:r w:rsidR="00E2083F">
        <w:rPr>
          <w:rFonts w:ascii="Times New Roman" w:hAnsi="Times New Roman" w:cs="Times New Roman"/>
        </w:rPr>
        <w:t>1</w:t>
      </w:r>
      <w:r w:rsidR="00E2083F" w:rsidRPr="00E2083F">
        <w:rPr>
          <w:rFonts w:ascii="Times New Roman" w:hAnsi="Times New Roman" w:cs="Times New Roman"/>
          <w:vertAlign w:val="superscript"/>
        </w:rPr>
        <w:t>st</w:t>
      </w:r>
      <w:r w:rsidR="00E2083F">
        <w:rPr>
          <w:rFonts w:ascii="Times New Roman" w:hAnsi="Times New Roman" w:cs="Times New Roman"/>
        </w:rPr>
        <w:t xml:space="preserve"> R</w:t>
      </w:r>
      <w:r>
        <w:rPr>
          <w:rFonts w:ascii="Times New Roman" w:hAnsi="Times New Roman" w:cs="Times New Roman"/>
        </w:rPr>
        <w:t>espondent.”</w:t>
      </w:r>
    </w:p>
    <w:p w:rsidR="00C267C9" w:rsidRDefault="00C267C9" w:rsidP="00C267C9">
      <w:pPr>
        <w:pStyle w:val="ListParagraph"/>
        <w:spacing w:after="0" w:line="240" w:lineRule="auto"/>
        <w:ind w:left="1800"/>
        <w:jc w:val="both"/>
        <w:rPr>
          <w:rFonts w:ascii="Times New Roman" w:hAnsi="Times New Roman" w:cs="Times New Roman"/>
        </w:rPr>
      </w:pPr>
    </w:p>
    <w:p w:rsidR="00C267C9" w:rsidRDefault="00C267C9" w:rsidP="00C267C9">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She stated,</w:t>
      </w:r>
      <w:r w:rsidR="00E2083F">
        <w:rPr>
          <w:rFonts w:ascii="Times New Roman" w:hAnsi="Times New Roman" w:cs="Times New Roman"/>
          <w:sz w:val="24"/>
          <w:szCs w:val="24"/>
        </w:rPr>
        <w:t xml:space="preserve"> in</w:t>
      </w:r>
      <w:r>
        <w:rPr>
          <w:rFonts w:ascii="Times New Roman" w:hAnsi="Times New Roman" w:cs="Times New Roman"/>
          <w:sz w:val="24"/>
          <w:szCs w:val="24"/>
        </w:rPr>
        <w:t xml:space="preserve"> her opposing affidavit to the urgent chamber application</w:t>
      </w:r>
      <w:r w:rsidR="00E2083F">
        <w:rPr>
          <w:rFonts w:ascii="Times New Roman" w:hAnsi="Times New Roman" w:cs="Times New Roman"/>
          <w:sz w:val="24"/>
          <w:szCs w:val="24"/>
        </w:rPr>
        <w:t>,</w:t>
      </w:r>
      <w:r>
        <w:rPr>
          <w:rFonts w:ascii="Times New Roman" w:hAnsi="Times New Roman" w:cs="Times New Roman"/>
          <w:sz w:val="24"/>
          <w:szCs w:val="24"/>
        </w:rPr>
        <w:t xml:space="preserve"> as follows:</w:t>
      </w:r>
    </w:p>
    <w:p w:rsidR="00C267C9" w:rsidRPr="00C267C9" w:rsidRDefault="00C267C9" w:rsidP="00C267C9">
      <w:pPr>
        <w:spacing w:after="0" w:line="240" w:lineRule="auto"/>
        <w:ind w:left="720"/>
        <w:jc w:val="both"/>
        <w:rPr>
          <w:rFonts w:ascii="Times New Roman" w:hAnsi="Times New Roman" w:cs="Times New Roman"/>
        </w:rPr>
      </w:pPr>
      <w:r w:rsidRPr="0073163D">
        <w:rPr>
          <w:rFonts w:ascii="Times New Roman" w:hAnsi="Times New Roman" w:cs="Times New Roman"/>
        </w:rPr>
        <w:t>“</w:t>
      </w:r>
      <w:r w:rsidRPr="00C267C9">
        <w:rPr>
          <w:rFonts w:ascii="Times New Roman" w:hAnsi="Times New Roman" w:cs="Times New Roman"/>
        </w:rPr>
        <w:t>I, the undersigned SARAH HWINGWIRI, duly sworn do hereby take oath and state as follows:</w:t>
      </w:r>
    </w:p>
    <w:p w:rsidR="00C267C9" w:rsidRPr="00C267C9" w:rsidRDefault="00C267C9" w:rsidP="00C267C9">
      <w:pPr>
        <w:pStyle w:val="ListParagraph"/>
        <w:numPr>
          <w:ilvl w:val="0"/>
          <w:numId w:val="14"/>
        </w:numPr>
        <w:spacing w:after="0" w:line="240" w:lineRule="auto"/>
        <w:jc w:val="both"/>
        <w:rPr>
          <w:rFonts w:ascii="Times New Roman" w:hAnsi="Times New Roman" w:cs="Times New Roman"/>
        </w:rPr>
      </w:pPr>
      <w:r w:rsidRPr="00C267C9">
        <w:rPr>
          <w:rFonts w:ascii="Times New Roman" w:hAnsi="Times New Roman" w:cs="Times New Roman"/>
        </w:rPr>
        <w:t>I am the s</w:t>
      </w:r>
      <w:r w:rsidR="000562C9">
        <w:rPr>
          <w:rFonts w:ascii="Times New Roman" w:hAnsi="Times New Roman" w:cs="Times New Roman"/>
        </w:rPr>
        <w:t>econd respondent in this matter.</w:t>
      </w:r>
      <w:r w:rsidRPr="00C267C9">
        <w:rPr>
          <w:rFonts w:ascii="Times New Roman" w:hAnsi="Times New Roman" w:cs="Times New Roman"/>
        </w:rPr>
        <w:t xml:space="preserve"> I also have authority to depose this affidavit on beh</w:t>
      </w:r>
      <w:r w:rsidR="000562C9">
        <w:rPr>
          <w:rFonts w:ascii="Times New Roman" w:hAnsi="Times New Roman" w:cs="Times New Roman"/>
        </w:rPr>
        <w:t>alf of the 1</w:t>
      </w:r>
      <w:r w:rsidR="000562C9" w:rsidRPr="000562C9">
        <w:rPr>
          <w:rFonts w:ascii="Times New Roman" w:hAnsi="Times New Roman" w:cs="Times New Roman"/>
          <w:vertAlign w:val="superscript"/>
        </w:rPr>
        <w:t>st</w:t>
      </w:r>
      <w:r w:rsidR="000562C9">
        <w:rPr>
          <w:rFonts w:ascii="Times New Roman" w:hAnsi="Times New Roman" w:cs="Times New Roman"/>
        </w:rPr>
        <w:t xml:space="preserve"> R</w:t>
      </w:r>
      <w:r w:rsidRPr="00C267C9">
        <w:rPr>
          <w:rFonts w:ascii="Times New Roman" w:hAnsi="Times New Roman" w:cs="Times New Roman"/>
        </w:rPr>
        <w:t xml:space="preserve">espondent </w:t>
      </w:r>
      <w:r w:rsidRPr="00C267C9">
        <w:rPr>
          <w:rFonts w:ascii="Times New Roman" w:hAnsi="Times New Roman" w:cs="Times New Roman"/>
          <w:u w:val="single"/>
        </w:rPr>
        <w:t>by virtue of being its director.</w:t>
      </w:r>
      <w:r w:rsidR="000562C9">
        <w:rPr>
          <w:rFonts w:ascii="Times New Roman" w:hAnsi="Times New Roman" w:cs="Times New Roman"/>
        </w:rPr>
        <w:t>” [e</w:t>
      </w:r>
      <w:r w:rsidRPr="00C267C9">
        <w:rPr>
          <w:rFonts w:ascii="Times New Roman" w:hAnsi="Times New Roman" w:cs="Times New Roman"/>
        </w:rPr>
        <w:t>mphasis added].</w:t>
      </w:r>
    </w:p>
    <w:p w:rsidR="00C267C9" w:rsidRDefault="00C267C9" w:rsidP="00C267C9">
      <w:pPr>
        <w:spacing w:after="0" w:line="240" w:lineRule="auto"/>
        <w:jc w:val="both"/>
        <w:rPr>
          <w:rFonts w:ascii="Times New Roman" w:hAnsi="Times New Roman" w:cs="Times New Roman"/>
          <w:sz w:val="24"/>
          <w:szCs w:val="24"/>
        </w:rPr>
      </w:pPr>
    </w:p>
    <w:p w:rsidR="00C267C9" w:rsidRDefault="00C267C9" w:rsidP="00C267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Sarah did not mention the person who authorised her to depose to the </w:t>
      </w:r>
      <w:r w:rsidR="000562C9">
        <w:rPr>
          <w:rFonts w:ascii="Times New Roman" w:hAnsi="Times New Roman" w:cs="Times New Roman"/>
          <w:sz w:val="24"/>
          <w:szCs w:val="24"/>
        </w:rPr>
        <w:t>first of the above mentioned</w:t>
      </w:r>
      <w:r>
        <w:rPr>
          <w:rFonts w:ascii="Times New Roman" w:hAnsi="Times New Roman" w:cs="Times New Roman"/>
          <w:sz w:val="24"/>
          <w:szCs w:val="24"/>
        </w:rPr>
        <w:t xml:space="preserve"> </w:t>
      </w:r>
      <w:r w:rsidR="000562C9">
        <w:rPr>
          <w:rFonts w:ascii="Times New Roman" w:hAnsi="Times New Roman" w:cs="Times New Roman"/>
          <w:sz w:val="24"/>
          <w:szCs w:val="24"/>
        </w:rPr>
        <w:t>two affidavits. She produced no resolution which</w:t>
      </w:r>
      <w:r>
        <w:rPr>
          <w:rFonts w:ascii="Times New Roman" w:hAnsi="Times New Roman" w:cs="Times New Roman"/>
          <w:sz w:val="24"/>
          <w:szCs w:val="24"/>
        </w:rPr>
        <w:t xml:space="preserve"> conferred authority upon her to act for the first respondent. All she said was that she was author</w:t>
      </w:r>
      <w:r w:rsidR="00870AC6">
        <w:rPr>
          <w:rFonts w:ascii="Times New Roman" w:hAnsi="Times New Roman" w:cs="Times New Roman"/>
          <w:sz w:val="24"/>
          <w:szCs w:val="24"/>
        </w:rPr>
        <w:t>ised to depose to the affidavit</w:t>
      </w:r>
      <w:r>
        <w:rPr>
          <w:rFonts w:ascii="Times New Roman" w:hAnsi="Times New Roman" w:cs="Times New Roman"/>
          <w:sz w:val="24"/>
          <w:szCs w:val="24"/>
        </w:rPr>
        <w:t xml:space="preserve"> on behalf of the first respondent.</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Sarah stated, in so far as HC 2012/18 was concerned, that she had the authority to depose to the affidavit on behalf of the first respondent by virtue of being its director. The correct position of the matt</w:t>
      </w:r>
      <w:r w:rsidR="000562C9">
        <w:rPr>
          <w:rFonts w:ascii="Times New Roman" w:hAnsi="Times New Roman" w:cs="Times New Roman"/>
          <w:sz w:val="24"/>
          <w:szCs w:val="24"/>
        </w:rPr>
        <w:t>er is that she could not confer</w:t>
      </w:r>
      <w:r>
        <w:rPr>
          <w:rFonts w:ascii="Times New Roman" w:hAnsi="Times New Roman" w:cs="Times New Roman"/>
          <w:sz w:val="24"/>
          <w:szCs w:val="24"/>
        </w:rPr>
        <w:t xml:space="preserve"> any authority upon herself.</w:t>
      </w:r>
      <w:r w:rsidR="000562C9">
        <w:rPr>
          <w:rFonts w:ascii="Times New Roman" w:hAnsi="Times New Roman" w:cs="Times New Roman"/>
          <w:sz w:val="24"/>
          <w:szCs w:val="24"/>
        </w:rPr>
        <w:t xml:space="preserve"> She could not even do so in her capacity of director of the first respondent.</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a trite position of company law that a director cannot confer authority upon himself or herself to act for</w:t>
      </w:r>
      <w:r w:rsidR="000562C9">
        <w:rPr>
          <w:rFonts w:ascii="Times New Roman" w:hAnsi="Times New Roman" w:cs="Times New Roman"/>
          <w:sz w:val="24"/>
          <w:szCs w:val="24"/>
        </w:rPr>
        <w:t>,</w:t>
      </w:r>
      <w:r>
        <w:rPr>
          <w:rFonts w:ascii="Times New Roman" w:hAnsi="Times New Roman" w:cs="Times New Roman"/>
          <w:sz w:val="24"/>
          <w:szCs w:val="24"/>
        </w:rPr>
        <w:t xml:space="preserve"> and on behalf of</w:t>
      </w:r>
      <w:r w:rsidR="000562C9">
        <w:rPr>
          <w:rFonts w:ascii="Times New Roman" w:hAnsi="Times New Roman" w:cs="Times New Roman"/>
          <w:sz w:val="24"/>
          <w:szCs w:val="24"/>
        </w:rPr>
        <w:t>,</w:t>
      </w:r>
      <w:r>
        <w:rPr>
          <w:rFonts w:ascii="Times New Roman" w:hAnsi="Times New Roman" w:cs="Times New Roman"/>
          <w:sz w:val="24"/>
          <w:szCs w:val="24"/>
        </w:rPr>
        <w:t xml:space="preserve"> the company on the basis that he/she is a director of the same. If that was the case, then each director would</w:t>
      </w:r>
      <w:r w:rsidR="000562C9">
        <w:rPr>
          <w:rFonts w:ascii="Times New Roman" w:hAnsi="Times New Roman" w:cs="Times New Roman"/>
          <w:sz w:val="24"/>
          <w:szCs w:val="24"/>
        </w:rPr>
        <w:t>, at his/her whim, drag</w:t>
      </w:r>
      <w:r>
        <w:rPr>
          <w:rFonts w:ascii="Times New Roman" w:hAnsi="Times New Roman" w:cs="Times New Roman"/>
          <w:sz w:val="24"/>
          <w:szCs w:val="24"/>
        </w:rPr>
        <w:t xml:space="preserve"> his/her company to court as he/she pleases. Such an undesirable development would run </w:t>
      </w:r>
      <w:r>
        <w:rPr>
          <w:rFonts w:ascii="Times New Roman" w:hAnsi="Times New Roman" w:cs="Times New Roman"/>
          <w:sz w:val="24"/>
          <w:szCs w:val="24"/>
        </w:rPr>
        <w:lastRenderedPageBreak/>
        <w:t xml:space="preserve">against the concept of good corporate governance which lies at the centre of any </w:t>
      </w:r>
      <w:r w:rsidR="000562C9">
        <w:rPr>
          <w:rFonts w:ascii="Times New Roman" w:hAnsi="Times New Roman" w:cs="Times New Roman"/>
          <w:sz w:val="24"/>
          <w:szCs w:val="24"/>
        </w:rPr>
        <w:t xml:space="preserve">business </w:t>
      </w:r>
      <w:r>
        <w:rPr>
          <w:rFonts w:ascii="Times New Roman" w:hAnsi="Times New Roman" w:cs="Times New Roman"/>
          <w:sz w:val="24"/>
          <w:szCs w:val="24"/>
        </w:rPr>
        <w:t>enterprise</w:t>
      </w:r>
      <w:r w:rsidR="003931E7">
        <w:rPr>
          <w:rFonts w:ascii="Times New Roman" w:hAnsi="Times New Roman" w:cs="Times New Roman"/>
          <w:sz w:val="24"/>
          <w:szCs w:val="24"/>
        </w:rPr>
        <w:t xml:space="preserve"> as well as company l</w:t>
      </w:r>
      <w:r w:rsidR="00BA52B6">
        <w:rPr>
          <w:rFonts w:ascii="Times New Roman" w:hAnsi="Times New Roman" w:cs="Times New Roman"/>
          <w:sz w:val="24"/>
          <w:szCs w:val="24"/>
        </w:rPr>
        <w:t>aw</w:t>
      </w:r>
      <w:r>
        <w:rPr>
          <w:rFonts w:ascii="Times New Roman" w:hAnsi="Times New Roman" w:cs="Times New Roman"/>
          <w:sz w:val="24"/>
          <w:szCs w:val="24"/>
        </w:rPr>
        <w:t>.</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respondents did not mince their words in their criticism of the applicants’ case. They indicated that the application was fatally defective for want of a reso</w:t>
      </w:r>
      <w:r w:rsidR="000562C9">
        <w:rPr>
          <w:rFonts w:ascii="Times New Roman" w:hAnsi="Times New Roman" w:cs="Times New Roman"/>
          <w:sz w:val="24"/>
          <w:szCs w:val="24"/>
        </w:rPr>
        <w:t>lution which authorised Borislav</w:t>
      </w:r>
      <w:r>
        <w:rPr>
          <w:rFonts w:ascii="Times New Roman" w:hAnsi="Times New Roman" w:cs="Times New Roman"/>
          <w:sz w:val="24"/>
          <w:szCs w:val="24"/>
        </w:rPr>
        <w:t xml:space="preserve"> to depose to the founding affidavit. They drew the court’s attention to the importance of the resolution which they said was/is a </w:t>
      </w:r>
      <w:r w:rsidR="000562C9">
        <w:rPr>
          <w:rFonts w:ascii="Times New Roman" w:hAnsi="Times New Roman" w:cs="Times New Roman"/>
          <w:i/>
          <w:sz w:val="24"/>
          <w:szCs w:val="24"/>
        </w:rPr>
        <w:t>sine qua</w:t>
      </w:r>
      <w:r>
        <w:rPr>
          <w:rFonts w:ascii="Times New Roman" w:hAnsi="Times New Roman" w:cs="Times New Roman"/>
          <w:i/>
          <w:sz w:val="24"/>
          <w:szCs w:val="24"/>
        </w:rPr>
        <w:t xml:space="preserve"> non</w:t>
      </w:r>
      <w:r>
        <w:rPr>
          <w:rFonts w:ascii="Times New Roman" w:hAnsi="Times New Roman" w:cs="Times New Roman"/>
          <w:sz w:val="24"/>
          <w:szCs w:val="24"/>
        </w:rPr>
        <w:t xml:space="preserve"> aspect of motion proceedings.</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They spoke eloquently on the matter. They referred me to a number of case authorities which </w:t>
      </w:r>
      <w:r w:rsidR="000562C9">
        <w:rPr>
          <w:rFonts w:ascii="Times New Roman" w:hAnsi="Times New Roman" w:cs="Times New Roman"/>
          <w:sz w:val="24"/>
          <w:szCs w:val="24"/>
        </w:rPr>
        <w:t xml:space="preserve">stressed </w:t>
      </w:r>
      <w:r>
        <w:rPr>
          <w:rFonts w:ascii="Times New Roman" w:hAnsi="Times New Roman" w:cs="Times New Roman"/>
          <w:sz w:val="24"/>
          <w:szCs w:val="24"/>
        </w:rPr>
        <w:t>the importance of the resolution in an application.</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Among the cases which they cited in their heads and in support of the necessity for a resolution was that of </w:t>
      </w:r>
      <w:r>
        <w:rPr>
          <w:rFonts w:ascii="Times New Roman" w:hAnsi="Times New Roman" w:cs="Times New Roman"/>
          <w:i/>
          <w:sz w:val="24"/>
          <w:szCs w:val="24"/>
        </w:rPr>
        <w:t xml:space="preserve">Madzivire &amp; Ors </w:t>
      </w:r>
      <w:r w:rsidRPr="00C267C9">
        <w:rPr>
          <w:rFonts w:ascii="Times New Roman" w:hAnsi="Times New Roman" w:cs="Times New Roman"/>
          <w:sz w:val="24"/>
          <w:szCs w:val="24"/>
        </w:rPr>
        <w:t>v</w:t>
      </w:r>
      <w:r>
        <w:rPr>
          <w:rFonts w:ascii="Times New Roman" w:hAnsi="Times New Roman" w:cs="Times New Roman"/>
          <w:i/>
          <w:sz w:val="24"/>
          <w:szCs w:val="24"/>
        </w:rPr>
        <w:t xml:space="preserve"> Zvaridza &amp; Ors, </w:t>
      </w:r>
      <w:r>
        <w:rPr>
          <w:rFonts w:ascii="Times New Roman" w:hAnsi="Times New Roman" w:cs="Times New Roman"/>
          <w:sz w:val="24"/>
          <w:szCs w:val="24"/>
        </w:rPr>
        <w:t>20</w:t>
      </w:r>
      <w:r w:rsidR="000562C9">
        <w:rPr>
          <w:rFonts w:ascii="Times New Roman" w:hAnsi="Times New Roman" w:cs="Times New Roman"/>
          <w:sz w:val="24"/>
          <w:szCs w:val="24"/>
        </w:rPr>
        <w:t>05 (2)</w:t>
      </w:r>
      <w:r>
        <w:rPr>
          <w:rFonts w:ascii="Times New Roman" w:hAnsi="Times New Roman" w:cs="Times New Roman"/>
          <w:sz w:val="24"/>
          <w:szCs w:val="24"/>
        </w:rPr>
        <w:t xml:space="preserve"> 514 (S) 516 which stated as follows:</w:t>
      </w:r>
    </w:p>
    <w:p w:rsidR="00C267C9" w:rsidRDefault="00C267C9" w:rsidP="00C267C9">
      <w:pPr>
        <w:spacing w:after="0" w:line="240" w:lineRule="auto"/>
        <w:ind w:left="720"/>
        <w:jc w:val="both"/>
        <w:rPr>
          <w:rFonts w:ascii="Times New Roman" w:hAnsi="Times New Roman" w:cs="Times New Roman"/>
        </w:rPr>
      </w:pPr>
      <w:r>
        <w:rPr>
          <w:rFonts w:ascii="Times New Roman" w:hAnsi="Times New Roman" w:cs="Times New Roman"/>
        </w:rPr>
        <w:t xml:space="preserve">“… a company, being a separate legal </w:t>
      </w:r>
      <w:r>
        <w:rPr>
          <w:rFonts w:ascii="Times New Roman" w:hAnsi="Times New Roman" w:cs="Times New Roman"/>
          <w:i/>
        </w:rPr>
        <w:t>persona</w:t>
      </w:r>
      <w:r>
        <w:rPr>
          <w:rFonts w:ascii="Times New Roman" w:hAnsi="Times New Roman" w:cs="Times New Roman"/>
        </w:rPr>
        <w:t xml:space="preserve"> from its directors cannot be represented in a legal suit by a person who has not been authorised to do so. This is a well-established legal principle which the courts cannot ignore.--- </w:t>
      </w:r>
      <w:r w:rsidRPr="00B03F3F">
        <w:rPr>
          <w:rFonts w:ascii="Times New Roman" w:hAnsi="Times New Roman" w:cs="Times New Roman"/>
          <w:u w:val="single"/>
        </w:rPr>
        <w:t>T</w:t>
      </w:r>
      <w:r>
        <w:rPr>
          <w:rFonts w:ascii="Times New Roman" w:hAnsi="Times New Roman" w:cs="Times New Roman"/>
          <w:u w:val="single"/>
        </w:rPr>
        <w:t xml:space="preserve">he fact that the first appellant is the managing director of the fourth appellant does not </w:t>
      </w:r>
      <w:r w:rsidRPr="00B03F3F">
        <w:rPr>
          <w:rFonts w:ascii="Times New Roman" w:hAnsi="Times New Roman" w:cs="Times New Roman"/>
          <w:u w:val="single"/>
        </w:rPr>
        <w:t>clothe</w:t>
      </w:r>
      <w:r>
        <w:rPr>
          <w:rFonts w:ascii="Times New Roman" w:hAnsi="Times New Roman" w:cs="Times New Roman"/>
          <w:u w:val="single"/>
        </w:rPr>
        <w:t xml:space="preserve"> him with the authority to sue</w:t>
      </w:r>
      <w:r>
        <w:rPr>
          <w:rFonts w:ascii="Times New Roman" w:hAnsi="Times New Roman" w:cs="Times New Roman"/>
        </w:rPr>
        <w:t xml:space="preserve"> on behalf of the company in the absence of any resolution authorising him to do so.  In </w:t>
      </w:r>
      <w:r>
        <w:rPr>
          <w:rFonts w:ascii="Times New Roman" w:hAnsi="Times New Roman" w:cs="Times New Roman"/>
          <w:i/>
        </w:rPr>
        <w:t>Burstein</w:t>
      </w:r>
      <w:r w:rsidR="000454DE">
        <w:rPr>
          <w:rFonts w:ascii="Times New Roman" w:hAnsi="Times New Roman" w:cs="Times New Roman"/>
          <w:i/>
        </w:rPr>
        <w:t xml:space="preserve"> v</w:t>
      </w:r>
      <w:r>
        <w:rPr>
          <w:rFonts w:ascii="Times New Roman" w:hAnsi="Times New Roman" w:cs="Times New Roman"/>
          <w:i/>
        </w:rPr>
        <w:t xml:space="preserve"> Yale, </w:t>
      </w:r>
      <w:r>
        <w:rPr>
          <w:rFonts w:ascii="Times New Roman" w:hAnsi="Times New Roman" w:cs="Times New Roman"/>
        </w:rPr>
        <w:t xml:space="preserve">1958 (1) SA 768, it was held that the general rule is that </w:t>
      </w:r>
      <w:r>
        <w:rPr>
          <w:rFonts w:ascii="Times New Roman" w:hAnsi="Times New Roman" w:cs="Times New Roman"/>
          <w:u w:val="single"/>
        </w:rPr>
        <w:t>directors of a company can only act validly when assembled at a board meeting</w:t>
      </w:r>
      <w:r w:rsidRPr="00B03F3F">
        <w:rPr>
          <w:rFonts w:ascii="Times New Roman" w:hAnsi="Times New Roman" w:cs="Times New Roman"/>
        </w:rPr>
        <w:t>.”</w:t>
      </w:r>
      <w:r w:rsidR="000454DE">
        <w:rPr>
          <w:rFonts w:ascii="Times New Roman" w:hAnsi="Times New Roman" w:cs="Times New Roman"/>
        </w:rPr>
        <w:t xml:space="preserve"> [e</w:t>
      </w:r>
      <w:r>
        <w:rPr>
          <w:rFonts w:ascii="Times New Roman" w:hAnsi="Times New Roman" w:cs="Times New Roman"/>
        </w:rPr>
        <w:t>mphasis added]</w:t>
      </w:r>
    </w:p>
    <w:p w:rsidR="00C267C9" w:rsidRDefault="00C267C9" w:rsidP="00C267C9">
      <w:pPr>
        <w:spacing w:after="0" w:line="240" w:lineRule="auto"/>
        <w:ind w:left="720"/>
        <w:jc w:val="both"/>
        <w:rPr>
          <w:rFonts w:ascii="Times New Roman" w:hAnsi="Times New Roman" w:cs="Times New Roman"/>
        </w:rPr>
      </w:pPr>
    </w:p>
    <w:p w:rsidR="00C267C9" w:rsidRDefault="00C267C9" w:rsidP="000454DE">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The respondent</w:t>
      </w:r>
      <w:r w:rsidR="000454DE">
        <w:rPr>
          <w:rFonts w:ascii="Times New Roman" w:hAnsi="Times New Roman" w:cs="Times New Roman"/>
          <w:sz w:val="24"/>
          <w:szCs w:val="24"/>
        </w:rPr>
        <w:t>s</w:t>
      </w:r>
      <w:r>
        <w:rPr>
          <w:rFonts w:ascii="Times New Roman" w:hAnsi="Times New Roman" w:cs="Times New Roman"/>
          <w:sz w:val="24"/>
          <w:szCs w:val="24"/>
        </w:rPr>
        <w:t xml:space="preserve"> also referred me to the case of </w:t>
      </w:r>
      <w:r w:rsidR="000454DE">
        <w:rPr>
          <w:rFonts w:ascii="Times New Roman" w:hAnsi="Times New Roman" w:cs="Times New Roman"/>
          <w:i/>
          <w:sz w:val="24"/>
          <w:szCs w:val="24"/>
        </w:rPr>
        <w:t>Dendeuka</w:t>
      </w:r>
      <w:r>
        <w:rPr>
          <w:rFonts w:ascii="Times New Roman" w:hAnsi="Times New Roman" w:cs="Times New Roman"/>
          <w:i/>
          <w:sz w:val="24"/>
          <w:szCs w:val="24"/>
        </w:rPr>
        <w:t xml:space="preserve"> </w:t>
      </w:r>
      <w:r>
        <w:rPr>
          <w:rFonts w:ascii="Times New Roman" w:hAnsi="Times New Roman" w:cs="Times New Roman"/>
          <w:sz w:val="24"/>
          <w:szCs w:val="24"/>
        </w:rPr>
        <w:t xml:space="preserve">v </w:t>
      </w:r>
      <w:r>
        <w:rPr>
          <w:rFonts w:ascii="Times New Roman" w:hAnsi="Times New Roman" w:cs="Times New Roman"/>
          <w:i/>
          <w:sz w:val="24"/>
          <w:szCs w:val="24"/>
        </w:rPr>
        <w:t xml:space="preserve">Paper Place (Pvt) Ltd </w:t>
      </w:r>
      <w:r>
        <w:rPr>
          <w:rFonts w:ascii="Times New Roman" w:hAnsi="Times New Roman" w:cs="Times New Roman"/>
          <w:sz w:val="24"/>
          <w:szCs w:val="24"/>
        </w:rPr>
        <w:t xml:space="preserve">HH 195/2011 in which </w:t>
      </w:r>
      <w:r>
        <w:rPr>
          <w:rFonts w:ascii="Times New Roman" w:hAnsi="Times New Roman" w:cs="Times New Roman"/>
        </w:rPr>
        <w:t>BHUNU J (</w:t>
      </w:r>
      <w:r>
        <w:rPr>
          <w:rFonts w:ascii="Times New Roman" w:hAnsi="Times New Roman" w:cs="Times New Roman"/>
          <w:sz w:val="24"/>
          <w:szCs w:val="24"/>
        </w:rPr>
        <w:t>as he then was) made some incisive remarks on the need for a company resolution. The learned judge said:</w:t>
      </w:r>
    </w:p>
    <w:p w:rsidR="00C267C9" w:rsidRDefault="00C267C9" w:rsidP="00C267C9">
      <w:pPr>
        <w:spacing w:after="0" w:line="240" w:lineRule="auto"/>
        <w:ind w:left="720"/>
        <w:jc w:val="both"/>
        <w:rPr>
          <w:rFonts w:ascii="Times New Roman" w:hAnsi="Times New Roman" w:cs="Times New Roman"/>
        </w:rPr>
      </w:pPr>
      <w:r>
        <w:rPr>
          <w:rFonts w:ascii="Times New Roman" w:hAnsi="Times New Roman" w:cs="Times New Roman"/>
        </w:rPr>
        <w:t xml:space="preserve">“The position in our law is --- that a company being a fictitious legal </w:t>
      </w:r>
      <w:r>
        <w:rPr>
          <w:rFonts w:ascii="Times New Roman" w:hAnsi="Times New Roman" w:cs="Times New Roman"/>
          <w:i/>
        </w:rPr>
        <w:t>persona</w:t>
      </w:r>
      <w:r>
        <w:rPr>
          <w:rFonts w:ascii="Times New Roman" w:hAnsi="Times New Roman" w:cs="Times New Roman"/>
        </w:rPr>
        <w:t xml:space="preserve"> cannot act on its own. There is therefore need for a company resolution to legalize and validate any company acts</w:t>
      </w:r>
    </w:p>
    <w:p w:rsidR="00C267C9" w:rsidRDefault="00C267C9" w:rsidP="00C267C9">
      <w:pPr>
        <w:spacing w:after="0" w:line="240" w:lineRule="auto"/>
        <w:ind w:left="720"/>
        <w:jc w:val="both"/>
        <w:rPr>
          <w:rFonts w:ascii="Times New Roman" w:hAnsi="Times New Roman" w:cs="Times New Roman"/>
        </w:rPr>
      </w:pPr>
      <w:r>
        <w:rPr>
          <w:rFonts w:ascii="Times New Roman" w:hAnsi="Times New Roman" w:cs="Times New Roman"/>
        </w:rPr>
        <w:t>---”</w:t>
      </w:r>
    </w:p>
    <w:p w:rsidR="00C267C9" w:rsidRDefault="00C267C9" w:rsidP="00C267C9">
      <w:pPr>
        <w:spacing w:after="0" w:line="240" w:lineRule="auto"/>
        <w:ind w:left="720"/>
        <w:jc w:val="both"/>
        <w:rPr>
          <w:rFonts w:ascii="Times New Roman" w:hAnsi="Times New Roman" w:cs="Times New Roman"/>
        </w:rPr>
      </w:pPr>
    </w:p>
    <w:p w:rsidR="00C267C9" w:rsidRPr="006006BD" w:rsidRDefault="00C267C9" w:rsidP="00C267C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last case which the respondents were pleased to draw my attention to on the matter was that of </w:t>
      </w:r>
      <w:r>
        <w:rPr>
          <w:rFonts w:ascii="Times New Roman" w:hAnsi="Times New Roman" w:cs="Times New Roman"/>
          <w:i/>
          <w:sz w:val="24"/>
          <w:szCs w:val="24"/>
        </w:rPr>
        <w:t xml:space="preserve">Tapson Madzivire and 3 Ors </w:t>
      </w:r>
      <w:r>
        <w:rPr>
          <w:rFonts w:ascii="Times New Roman" w:hAnsi="Times New Roman" w:cs="Times New Roman"/>
          <w:sz w:val="24"/>
          <w:szCs w:val="24"/>
        </w:rPr>
        <w:t xml:space="preserve">v </w:t>
      </w:r>
      <w:r>
        <w:rPr>
          <w:rFonts w:ascii="Times New Roman" w:hAnsi="Times New Roman" w:cs="Times New Roman"/>
          <w:i/>
          <w:sz w:val="24"/>
          <w:szCs w:val="24"/>
        </w:rPr>
        <w:t xml:space="preserve">Misheck Brian Zvarivadza and 2 Ors, </w:t>
      </w:r>
      <w:r>
        <w:rPr>
          <w:rFonts w:ascii="Times New Roman" w:hAnsi="Times New Roman" w:cs="Times New Roman"/>
          <w:sz w:val="24"/>
          <w:szCs w:val="24"/>
        </w:rPr>
        <w:t xml:space="preserve">HH 2005 wherein </w:t>
      </w:r>
      <w:r w:rsidRPr="006006BD">
        <w:rPr>
          <w:rFonts w:ascii="Times New Roman" w:hAnsi="Times New Roman" w:cs="Times New Roman"/>
        </w:rPr>
        <w:t>MAKARAU J</w:t>
      </w:r>
      <w:r>
        <w:rPr>
          <w:rFonts w:ascii="Times New Roman" w:hAnsi="Times New Roman" w:cs="Times New Roman"/>
        </w:rPr>
        <w:t xml:space="preserve"> (</w:t>
      </w:r>
      <w:r w:rsidRPr="006006BD">
        <w:rPr>
          <w:rFonts w:ascii="Times New Roman" w:hAnsi="Times New Roman" w:cs="Times New Roman"/>
          <w:sz w:val="24"/>
          <w:szCs w:val="24"/>
        </w:rPr>
        <w:t>as she then was) stated:</w:t>
      </w:r>
    </w:p>
    <w:p w:rsidR="00C267C9" w:rsidRDefault="00C267C9" w:rsidP="00C267C9">
      <w:pPr>
        <w:spacing w:after="0" w:line="240" w:lineRule="auto"/>
        <w:ind w:left="720"/>
        <w:jc w:val="both"/>
        <w:rPr>
          <w:rFonts w:ascii="Times New Roman" w:hAnsi="Times New Roman" w:cs="Times New Roman"/>
        </w:rPr>
      </w:pPr>
      <w:r>
        <w:rPr>
          <w:rFonts w:ascii="Times New Roman" w:hAnsi="Times New Roman" w:cs="Times New Roman"/>
        </w:rPr>
        <w:t xml:space="preserve">“The fictional legal </w:t>
      </w:r>
      <w:r>
        <w:rPr>
          <w:rFonts w:ascii="Times New Roman" w:hAnsi="Times New Roman" w:cs="Times New Roman"/>
          <w:i/>
        </w:rPr>
        <w:t>persona</w:t>
      </w:r>
      <w:r w:rsidR="000454DE">
        <w:rPr>
          <w:rFonts w:ascii="Times New Roman" w:hAnsi="Times New Roman" w:cs="Times New Roman"/>
        </w:rPr>
        <w:t xml:space="preserve"> (i.e.</w:t>
      </w:r>
      <w:r>
        <w:rPr>
          <w:rFonts w:ascii="Times New Roman" w:hAnsi="Times New Roman" w:cs="Times New Roman"/>
        </w:rPr>
        <w:t xml:space="preserve"> a company) still enjoys full recognition by the courts. Thus for any acts done in the name of a company, </w:t>
      </w:r>
      <w:r w:rsidR="000454DE">
        <w:rPr>
          <w:rFonts w:ascii="Times New Roman" w:hAnsi="Times New Roman" w:cs="Times New Roman"/>
          <w:u w:val="single"/>
        </w:rPr>
        <w:t>a resolution duly passed</w:t>
      </w:r>
      <w:r w:rsidRPr="006006BD">
        <w:rPr>
          <w:rFonts w:ascii="Times New Roman" w:hAnsi="Times New Roman" w:cs="Times New Roman"/>
          <w:u w:val="single"/>
        </w:rPr>
        <w:t xml:space="preserve"> by the board of directors</w:t>
      </w:r>
      <w:r>
        <w:rPr>
          <w:rFonts w:ascii="Times New Roman" w:hAnsi="Times New Roman" w:cs="Times New Roman"/>
        </w:rPr>
        <w:t xml:space="preserve"> of a company has to be produced to show that the fictional </w:t>
      </w:r>
      <w:r>
        <w:rPr>
          <w:rFonts w:ascii="Times New Roman" w:hAnsi="Times New Roman" w:cs="Times New Roman"/>
          <w:i/>
        </w:rPr>
        <w:t>persona</w:t>
      </w:r>
      <w:r w:rsidR="000454DE">
        <w:rPr>
          <w:rFonts w:ascii="Times New Roman" w:hAnsi="Times New Roman" w:cs="Times New Roman"/>
        </w:rPr>
        <w:t xml:space="preserve"> has authorised the act.” [e</w:t>
      </w:r>
      <w:r>
        <w:rPr>
          <w:rFonts w:ascii="Times New Roman" w:hAnsi="Times New Roman" w:cs="Times New Roman"/>
        </w:rPr>
        <w:t>mphasis added]</w:t>
      </w:r>
    </w:p>
    <w:p w:rsidR="00C267C9" w:rsidRDefault="00C267C9" w:rsidP="00C267C9">
      <w:pPr>
        <w:spacing w:after="0" w:line="240" w:lineRule="auto"/>
        <w:ind w:left="720"/>
        <w:jc w:val="both"/>
        <w:rPr>
          <w:rFonts w:ascii="Times New Roman" w:hAnsi="Times New Roman" w:cs="Times New Roman"/>
        </w:rPr>
      </w:pPr>
    </w:p>
    <w:p w:rsidR="00C267C9" w:rsidRDefault="00C267C9" w:rsidP="00C267C9">
      <w:pPr>
        <w:spacing w:after="0" w:line="360" w:lineRule="auto"/>
        <w:ind w:firstLine="720"/>
        <w:jc w:val="both"/>
        <w:rPr>
          <w:rFonts w:ascii="Times New Roman" w:hAnsi="Times New Roman" w:cs="Times New Roman"/>
        </w:rPr>
      </w:pPr>
      <w:r>
        <w:rPr>
          <w:rFonts w:ascii="Times New Roman" w:hAnsi="Times New Roman" w:cs="Times New Roman"/>
          <w:sz w:val="24"/>
          <w:szCs w:val="24"/>
        </w:rPr>
        <w:t>The applicants complied with the principles which were enunciated in each of the above cite</w:t>
      </w:r>
      <w:r w:rsidR="000454DE">
        <w:rPr>
          <w:rFonts w:ascii="Times New Roman" w:hAnsi="Times New Roman" w:cs="Times New Roman"/>
          <w:sz w:val="24"/>
          <w:szCs w:val="24"/>
        </w:rPr>
        <w:t>d three cases. They produced</w:t>
      </w:r>
      <w:r>
        <w:rPr>
          <w:rFonts w:ascii="Times New Roman" w:hAnsi="Times New Roman" w:cs="Times New Roman"/>
          <w:sz w:val="24"/>
          <w:szCs w:val="24"/>
        </w:rPr>
        <w:t xml:space="preserve"> two resolutions which</w:t>
      </w:r>
      <w:r w:rsidR="000454DE">
        <w:rPr>
          <w:rFonts w:ascii="Times New Roman" w:hAnsi="Times New Roman" w:cs="Times New Roman"/>
          <w:sz w:val="24"/>
          <w:szCs w:val="24"/>
        </w:rPr>
        <w:t xml:space="preserve"> conferred authority on Borislav</w:t>
      </w:r>
      <w:r>
        <w:rPr>
          <w:rFonts w:ascii="Times New Roman" w:hAnsi="Times New Roman" w:cs="Times New Roman"/>
          <w:sz w:val="24"/>
          <w:szCs w:val="24"/>
        </w:rPr>
        <w:t xml:space="preserve"> to depose to their affidavits.</w:t>
      </w:r>
      <w:r>
        <w:rPr>
          <w:rFonts w:ascii="Times New Roman" w:hAnsi="Times New Roman" w:cs="Times New Roman"/>
        </w:rPr>
        <w:tab/>
      </w:r>
    </w:p>
    <w:p w:rsidR="00C267C9" w:rsidRPr="00645CD6"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rPr>
        <w:lastRenderedPageBreak/>
        <w:tab/>
      </w:r>
      <w:r w:rsidRPr="00645CD6">
        <w:rPr>
          <w:rFonts w:ascii="Times New Roman" w:hAnsi="Times New Roman" w:cs="Times New Roman"/>
          <w:sz w:val="24"/>
          <w:szCs w:val="24"/>
        </w:rPr>
        <w:t xml:space="preserve">The respondents, on the other hand, produced no resolution. They, for a </w:t>
      </w:r>
      <w:r w:rsidR="000454DE">
        <w:rPr>
          <w:rFonts w:ascii="Times New Roman" w:hAnsi="Times New Roman" w:cs="Times New Roman"/>
          <w:sz w:val="24"/>
          <w:szCs w:val="24"/>
        </w:rPr>
        <w:t>start, produced what purported</w:t>
      </w:r>
      <w:r w:rsidRPr="00645CD6">
        <w:rPr>
          <w:rFonts w:ascii="Times New Roman" w:hAnsi="Times New Roman" w:cs="Times New Roman"/>
          <w:sz w:val="24"/>
          <w:szCs w:val="24"/>
        </w:rPr>
        <w:t xml:space="preserve"> to be the first respondent’s resolution. This was, however, not such. They produced no resolution at all for the subsequent affidavits which the</w:t>
      </w:r>
      <w:r w:rsidR="000454DE">
        <w:rPr>
          <w:rFonts w:ascii="Times New Roman" w:hAnsi="Times New Roman" w:cs="Times New Roman"/>
          <w:sz w:val="24"/>
          <w:szCs w:val="24"/>
        </w:rPr>
        <w:t>y</w:t>
      </w:r>
      <w:r w:rsidRPr="00645CD6">
        <w:rPr>
          <w:rFonts w:ascii="Times New Roman" w:hAnsi="Times New Roman" w:cs="Times New Roman"/>
          <w:sz w:val="24"/>
          <w:szCs w:val="24"/>
        </w:rPr>
        <w:t xml:space="preserve"> filed in opposition to the main, and the urgent chamber, application</w:t>
      </w:r>
      <w:r w:rsidR="000454DE">
        <w:rPr>
          <w:rFonts w:ascii="Times New Roman" w:hAnsi="Times New Roman" w:cs="Times New Roman"/>
          <w:sz w:val="24"/>
          <w:szCs w:val="24"/>
        </w:rPr>
        <w:t>s</w:t>
      </w:r>
      <w:r w:rsidRPr="00645CD6">
        <w:rPr>
          <w:rFonts w:ascii="Times New Roman" w:hAnsi="Times New Roman" w:cs="Times New Roman"/>
          <w:sz w:val="24"/>
          <w:szCs w:val="24"/>
        </w:rPr>
        <w:t>.</w:t>
      </w:r>
    </w:p>
    <w:p w:rsidR="00C267C9" w:rsidRPr="00645CD6" w:rsidRDefault="00C267C9" w:rsidP="00C267C9">
      <w:pPr>
        <w:spacing w:after="0" w:line="360" w:lineRule="auto"/>
        <w:jc w:val="both"/>
        <w:rPr>
          <w:rFonts w:ascii="Times New Roman" w:hAnsi="Times New Roman" w:cs="Times New Roman"/>
          <w:sz w:val="24"/>
          <w:szCs w:val="24"/>
        </w:rPr>
      </w:pPr>
      <w:r w:rsidRPr="00645CD6">
        <w:rPr>
          <w:rFonts w:ascii="Times New Roman" w:hAnsi="Times New Roman" w:cs="Times New Roman"/>
          <w:sz w:val="24"/>
          <w:szCs w:val="24"/>
        </w:rPr>
        <w:tab/>
        <w:t>It is accepted that Sarah is a director of the first respondent. She could not, however, confer authority upon herself to spe</w:t>
      </w:r>
      <w:r w:rsidR="000454DE">
        <w:rPr>
          <w:rFonts w:ascii="Times New Roman" w:hAnsi="Times New Roman" w:cs="Times New Roman"/>
          <w:sz w:val="24"/>
          <w:szCs w:val="24"/>
        </w:rPr>
        <w:t>ak for, and on behalf of, the</w:t>
      </w:r>
      <w:r w:rsidRPr="00645CD6">
        <w:rPr>
          <w:rFonts w:ascii="Times New Roman" w:hAnsi="Times New Roman" w:cs="Times New Roman"/>
          <w:sz w:val="24"/>
          <w:szCs w:val="24"/>
        </w:rPr>
        <w:t xml:space="preserve"> first respondent. She required a resolution for the purpose. She required the input of Ivan for any resolution which she would have produced to remain valid. Iva</w:t>
      </w:r>
      <w:r w:rsidR="000454DE">
        <w:rPr>
          <w:rFonts w:ascii="Times New Roman" w:hAnsi="Times New Roman" w:cs="Times New Roman"/>
          <w:sz w:val="24"/>
          <w:szCs w:val="24"/>
        </w:rPr>
        <w:t>n</w:t>
      </w:r>
      <w:r w:rsidRPr="00645CD6">
        <w:rPr>
          <w:rFonts w:ascii="Times New Roman" w:hAnsi="Times New Roman" w:cs="Times New Roman"/>
          <w:sz w:val="24"/>
          <w:szCs w:val="24"/>
        </w:rPr>
        <w:t>’s views were left out of the equation on the issue of the respondents’ resolution.</w:t>
      </w:r>
    </w:p>
    <w:p w:rsidR="00C267C9" w:rsidRPr="00645CD6" w:rsidRDefault="000454DE"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third questio</w:t>
      </w:r>
      <w:r w:rsidR="00C267C9" w:rsidRPr="00645CD6">
        <w:rPr>
          <w:rFonts w:ascii="Times New Roman" w:hAnsi="Times New Roman" w:cs="Times New Roman"/>
          <w:sz w:val="24"/>
          <w:szCs w:val="24"/>
        </w:rPr>
        <w:t>n which arises from the above analysed matter is whether or not the respondents are pro</w:t>
      </w:r>
      <w:r>
        <w:rPr>
          <w:rFonts w:ascii="Times New Roman" w:hAnsi="Times New Roman" w:cs="Times New Roman"/>
          <w:sz w:val="24"/>
          <w:szCs w:val="24"/>
        </w:rPr>
        <w:t>perly before the court. They passed no resolution authorizing</w:t>
      </w:r>
      <w:r w:rsidR="00C267C9" w:rsidRPr="00645CD6">
        <w:rPr>
          <w:rFonts w:ascii="Times New Roman" w:hAnsi="Times New Roman" w:cs="Times New Roman"/>
          <w:sz w:val="24"/>
          <w:szCs w:val="24"/>
        </w:rPr>
        <w:t xml:space="preserve"> Sarah to speak for them. The first respondent is</w:t>
      </w:r>
      <w:r w:rsidR="003931E7">
        <w:rPr>
          <w:rFonts w:ascii="Times New Roman" w:hAnsi="Times New Roman" w:cs="Times New Roman"/>
          <w:sz w:val="24"/>
          <w:szCs w:val="24"/>
        </w:rPr>
        <w:t>,</w:t>
      </w:r>
      <w:r w:rsidR="00C267C9" w:rsidRPr="00645CD6">
        <w:rPr>
          <w:rFonts w:ascii="Times New Roman" w:hAnsi="Times New Roman" w:cs="Times New Roman"/>
          <w:sz w:val="24"/>
          <w:szCs w:val="24"/>
        </w:rPr>
        <w:t xml:space="preserve"> by virtue of the stated fact, out of court.</w:t>
      </w:r>
    </w:p>
    <w:p w:rsidR="00C267C9" w:rsidRDefault="000454DE"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requires little, if any, debate</w:t>
      </w:r>
      <w:r w:rsidR="00C267C9" w:rsidRPr="00645CD6">
        <w:rPr>
          <w:rFonts w:ascii="Times New Roman" w:hAnsi="Times New Roman" w:cs="Times New Roman"/>
          <w:sz w:val="24"/>
          <w:szCs w:val="24"/>
        </w:rPr>
        <w:t xml:space="preserve"> to state that the resolution which the respondents prod</w:t>
      </w:r>
      <w:r>
        <w:rPr>
          <w:rFonts w:ascii="Times New Roman" w:hAnsi="Times New Roman" w:cs="Times New Roman"/>
          <w:sz w:val="24"/>
          <w:szCs w:val="24"/>
        </w:rPr>
        <w:t>uced was no resolution at all. I</w:t>
      </w:r>
      <w:r w:rsidR="00C267C9" w:rsidRPr="00645CD6">
        <w:rPr>
          <w:rFonts w:ascii="Times New Roman" w:hAnsi="Times New Roman" w:cs="Times New Roman"/>
          <w:sz w:val="24"/>
          <w:szCs w:val="24"/>
        </w:rPr>
        <w:t xml:space="preserve">t was fatally flawed. It was a nullity out of which nothing comes. I </w:t>
      </w:r>
      <w:r w:rsidR="00C267C9">
        <w:rPr>
          <w:rFonts w:ascii="Times New Roman" w:hAnsi="Times New Roman" w:cs="Times New Roman"/>
          <w:sz w:val="24"/>
          <w:szCs w:val="24"/>
        </w:rPr>
        <w:t>am pleased</w:t>
      </w:r>
      <w:r w:rsidR="00C267C9" w:rsidRPr="00645CD6">
        <w:rPr>
          <w:rFonts w:ascii="Times New Roman" w:hAnsi="Times New Roman" w:cs="Times New Roman"/>
          <w:sz w:val="24"/>
          <w:szCs w:val="24"/>
        </w:rPr>
        <w:t xml:space="preserve"> to refer the respondents to </w:t>
      </w:r>
      <w:r w:rsidR="00C267C9" w:rsidRPr="00645CD6">
        <w:rPr>
          <w:rFonts w:ascii="Times New Roman" w:hAnsi="Times New Roman" w:cs="Times New Roman"/>
          <w:i/>
          <w:sz w:val="24"/>
          <w:szCs w:val="24"/>
        </w:rPr>
        <w:t xml:space="preserve">Macfoy </w:t>
      </w:r>
      <w:r w:rsidR="00C267C9" w:rsidRPr="00645CD6">
        <w:rPr>
          <w:rFonts w:ascii="Times New Roman" w:hAnsi="Times New Roman" w:cs="Times New Roman"/>
          <w:sz w:val="24"/>
          <w:szCs w:val="24"/>
        </w:rPr>
        <w:t xml:space="preserve">v </w:t>
      </w:r>
      <w:r w:rsidR="00C267C9" w:rsidRPr="00645CD6">
        <w:rPr>
          <w:rFonts w:ascii="Times New Roman" w:hAnsi="Times New Roman" w:cs="Times New Roman"/>
          <w:i/>
          <w:sz w:val="24"/>
          <w:szCs w:val="24"/>
        </w:rPr>
        <w:t xml:space="preserve">United Africa Co Ltd </w:t>
      </w:r>
      <w:r w:rsidR="00C267C9" w:rsidRPr="00645CD6">
        <w:rPr>
          <w:rFonts w:ascii="Times New Roman" w:hAnsi="Times New Roman" w:cs="Times New Roman"/>
          <w:sz w:val="24"/>
          <w:szCs w:val="24"/>
        </w:rPr>
        <w:t>(</w:t>
      </w:r>
      <w:r w:rsidR="00C267C9">
        <w:rPr>
          <w:rFonts w:ascii="Times New Roman" w:hAnsi="Times New Roman" w:cs="Times New Roman"/>
          <w:sz w:val="24"/>
          <w:szCs w:val="24"/>
        </w:rPr>
        <w:t>1961) 5 ALL ER 1169 (PC) 1172 in the mentioned regard. The remarks of Lord Denning, which he made in the case are relevant to their situatio</w:t>
      </w:r>
      <w:r>
        <w:rPr>
          <w:rFonts w:ascii="Times New Roman" w:hAnsi="Times New Roman" w:cs="Times New Roman"/>
          <w:sz w:val="24"/>
          <w:szCs w:val="24"/>
        </w:rPr>
        <w:t>n. The learned Lord Justice said</w:t>
      </w:r>
      <w:r w:rsidR="00C267C9">
        <w:rPr>
          <w:rFonts w:ascii="Times New Roman" w:hAnsi="Times New Roman" w:cs="Times New Roman"/>
          <w:sz w:val="24"/>
          <w:szCs w:val="24"/>
        </w:rPr>
        <w:t>:</w:t>
      </w:r>
    </w:p>
    <w:p w:rsidR="00C267C9" w:rsidRDefault="00C267C9" w:rsidP="00C267C9">
      <w:pPr>
        <w:spacing w:after="0" w:line="240" w:lineRule="auto"/>
        <w:ind w:left="720"/>
        <w:jc w:val="both"/>
        <w:rPr>
          <w:rFonts w:ascii="Times New Roman" w:hAnsi="Times New Roman" w:cs="Times New Roman"/>
        </w:rPr>
      </w:pPr>
      <w:r>
        <w:rPr>
          <w:rFonts w:ascii="Times New Roman" w:hAnsi="Times New Roman" w:cs="Times New Roman"/>
        </w:rPr>
        <w:t>“If an act is void, then it is a nullity. It is not only bad but incurably bad. --- It is automatically null and void without more ado --- You cannot put something on nothing and expect it to stay there. It will collapse.”</w:t>
      </w:r>
    </w:p>
    <w:p w:rsidR="00C267C9" w:rsidRDefault="00C267C9" w:rsidP="00C267C9">
      <w:pPr>
        <w:spacing w:after="0" w:line="240" w:lineRule="auto"/>
        <w:ind w:left="720"/>
        <w:jc w:val="both"/>
        <w:rPr>
          <w:rFonts w:ascii="Times New Roman" w:hAnsi="Times New Roman" w:cs="Times New Roman"/>
        </w:rPr>
      </w:pPr>
    </w:p>
    <w:p w:rsidR="00C267C9" w:rsidRPr="00253D36" w:rsidRDefault="00C267C9" w:rsidP="00387360">
      <w:pPr>
        <w:spacing w:after="0" w:line="360" w:lineRule="auto"/>
        <w:ind w:firstLine="720"/>
        <w:jc w:val="both"/>
        <w:rPr>
          <w:rFonts w:ascii="Times New Roman" w:hAnsi="Times New Roman" w:cs="Times New Roman"/>
          <w:sz w:val="24"/>
          <w:szCs w:val="24"/>
        </w:rPr>
      </w:pPr>
      <w:r w:rsidRPr="00253D36">
        <w:rPr>
          <w:rFonts w:ascii="Times New Roman" w:hAnsi="Times New Roman" w:cs="Times New Roman"/>
          <w:sz w:val="24"/>
          <w:szCs w:val="24"/>
        </w:rPr>
        <w:t>Apart from the invalidity of the respondents’ resolution, no evidence was produced to show that the first respondent’s two directors – Ivan and Sarah – sat down in some room to pass any resolution. Ivan is a Bulgarian who is domiciled in Bulgaria. Sarah, as a Zimbabwean, stays in this country.</w:t>
      </w:r>
    </w:p>
    <w:p w:rsidR="00C267C9" w:rsidRPr="00253D36" w:rsidRDefault="00C267C9" w:rsidP="00C267C9">
      <w:pPr>
        <w:spacing w:after="0" w:line="360" w:lineRule="auto"/>
        <w:jc w:val="both"/>
        <w:rPr>
          <w:rFonts w:ascii="Times New Roman" w:hAnsi="Times New Roman" w:cs="Times New Roman"/>
          <w:sz w:val="24"/>
          <w:szCs w:val="24"/>
        </w:rPr>
      </w:pPr>
      <w:r w:rsidRPr="00253D36">
        <w:rPr>
          <w:rFonts w:ascii="Times New Roman" w:hAnsi="Times New Roman" w:cs="Times New Roman"/>
          <w:sz w:val="24"/>
          <w:szCs w:val="24"/>
        </w:rPr>
        <w:tab/>
        <w:t>The applicants’ unchallenged statement was that Ivan came to Zimbabwe at their instance. They said he left for Bulgaria and returned to Zimbabwe at the end of November 2013 to sell the Glen Lorne property. He, according to them, returned to Bulgaria after the sale. They submitted that he has not returned to Zimbabwe again.</w:t>
      </w:r>
    </w:p>
    <w:p w:rsidR="00C267C9" w:rsidRDefault="00C267C9" w:rsidP="00C267C9">
      <w:pPr>
        <w:spacing w:after="0" w:line="360" w:lineRule="auto"/>
        <w:jc w:val="both"/>
        <w:rPr>
          <w:rFonts w:ascii="Times New Roman" w:hAnsi="Times New Roman" w:cs="Times New Roman"/>
          <w:sz w:val="24"/>
          <w:szCs w:val="24"/>
          <w:u w:val="single"/>
        </w:rPr>
      </w:pPr>
      <w:r w:rsidRPr="00253D36">
        <w:rPr>
          <w:rFonts w:ascii="Times New Roman" w:hAnsi="Times New Roman" w:cs="Times New Roman"/>
          <w:sz w:val="24"/>
          <w:szCs w:val="24"/>
        </w:rPr>
        <w:tab/>
        <w:t>The</w:t>
      </w:r>
      <w:r w:rsidR="000454DE">
        <w:rPr>
          <w:rFonts w:ascii="Times New Roman" w:hAnsi="Times New Roman" w:cs="Times New Roman"/>
          <w:sz w:val="24"/>
          <w:szCs w:val="24"/>
        </w:rPr>
        <w:t xml:space="preserve"> respondents did not challenge t</w:t>
      </w:r>
      <w:r w:rsidRPr="00253D36">
        <w:rPr>
          <w:rFonts w:ascii="Times New Roman" w:hAnsi="Times New Roman" w:cs="Times New Roman"/>
          <w:sz w:val="24"/>
          <w:szCs w:val="24"/>
        </w:rPr>
        <w:t>he above-mentio</w:t>
      </w:r>
      <w:r w:rsidR="000454DE">
        <w:rPr>
          <w:rFonts w:ascii="Times New Roman" w:hAnsi="Times New Roman" w:cs="Times New Roman"/>
          <w:sz w:val="24"/>
          <w:szCs w:val="24"/>
        </w:rPr>
        <w:t>ned averments of the applicant</w:t>
      </w:r>
      <w:r w:rsidRPr="00253D36">
        <w:rPr>
          <w:rFonts w:ascii="Times New Roman" w:hAnsi="Times New Roman" w:cs="Times New Roman"/>
          <w:sz w:val="24"/>
          <w:szCs w:val="24"/>
        </w:rPr>
        <w:t xml:space="preserve">s. </w:t>
      </w:r>
      <w:r w:rsidRPr="000454DE">
        <w:rPr>
          <w:rFonts w:ascii="Times New Roman" w:hAnsi="Times New Roman" w:cs="Times New Roman"/>
          <w:sz w:val="24"/>
          <w:szCs w:val="24"/>
        </w:rPr>
        <w:t>They remained mute on the same.</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By not challenging the applicant</w:t>
      </w:r>
      <w:r w:rsidR="000454DE">
        <w:rPr>
          <w:rFonts w:ascii="Times New Roman" w:hAnsi="Times New Roman" w:cs="Times New Roman"/>
          <w:sz w:val="24"/>
          <w:szCs w:val="24"/>
        </w:rPr>
        <w:t>s’</w:t>
      </w:r>
      <w:r>
        <w:rPr>
          <w:rFonts w:ascii="Times New Roman" w:hAnsi="Times New Roman" w:cs="Times New Roman"/>
          <w:sz w:val="24"/>
          <w:szCs w:val="24"/>
        </w:rPr>
        <w:t xml:space="preserve"> assertions, the respondent</w:t>
      </w:r>
      <w:r w:rsidR="000454DE">
        <w:rPr>
          <w:rFonts w:ascii="Times New Roman" w:hAnsi="Times New Roman" w:cs="Times New Roman"/>
          <w:sz w:val="24"/>
          <w:szCs w:val="24"/>
        </w:rPr>
        <w:t>s</w:t>
      </w:r>
      <w:r>
        <w:rPr>
          <w:rFonts w:ascii="Times New Roman" w:hAnsi="Times New Roman" w:cs="Times New Roman"/>
          <w:sz w:val="24"/>
          <w:szCs w:val="24"/>
        </w:rPr>
        <w:t xml:space="preserve"> admitted that Ivan did not come to Zimbabwe. He, in other words, did not return to Zimbabwe after he had sold the </w:t>
      </w:r>
      <w:r>
        <w:rPr>
          <w:rFonts w:ascii="Times New Roman" w:hAnsi="Times New Roman" w:cs="Times New Roman"/>
          <w:sz w:val="24"/>
          <w:szCs w:val="24"/>
        </w:rPr>
        <w:lastRenderedPageBreak/>
        <w:t>Glen Lorne properly. He, in short, did not sit down with Sarah to pass a resolution authorising her to depose to the opposing affidavits.</w:t>
      </w:r>
    </w:p>
    <w:p w:rsidR="00C267C9" w:rsidRDefault="00C267C9" w:rsidP="00C267C9">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ab/>
        <w:t>The long and short of the above described matters is that the first respondent is not bef</w:t>
      </w:r>
      <w:r w:rsidR="003931E7">
        <w:rPr>
          <w:rFonts w:ascii="Times New Roman" w:hAnsi="Times New Roman" w:cs="Times New Roman"/>
          <w:sz w:val="24"/>
          <w:szCs w:val="24"/>
        </w:rPr>
        <w:t>ore the court. It is out of court</w:t>
      </w:r>
      <w:r>
        <w:rPr>
          <w:rFonts w:ascii="Times New Roman" w:hAnsi="Times New Roman" w:cs="Times New Roman"/>
          <w:sz w:val="24"/>
          <w:szCs w:val="24"/>
        </w:rPr>
        <w:t>. The opposing papers are, therefore, those of Sarah alone. The matter remains between the applicants and Sarah.</w:t>
      </w:r>
      <w:r w:rsidR="003931E7">
        <w:rPr>
          <w:rFonts w:ascii="Times New Roman" w:hAnsi="Times New Roman" w:cs="Times New Roman"/>
          <w:sz w:val="24"/>
          <w:szCs w:val="24"/>
        </w:rPr>
        <w:t xml:space="preserve"> It excludes the first respondent</w:t>
      </w:r>
      <w:r>
        <w:rPr>
          <w:rFonts w:ascii="Times New Roman" w:hAnsi="Times New Roman" w:cs="Times New Roman"/>
          <w:sz w:val="24"/>
          <w:szCs w:val="24"/>
        </w:rPr>
        <w:t xml:space="preserve"> </w:t>
      </w:r>
      <w:r w:rsidRPr="00253D36">
        <w:rPr>
          <w:rFonts w:ascii="Times New Roman" w:hAnsi="Times New Roman" w:cs="Times New Roman"/>
          <w:i/>
          <w:sz w:val="24"/>
          <w:szCs w:val="24"/>
        </w:rPr>
        <w:t>in toto</w:t>
      </w:r>
      <w:r>
        <w:rPr>
          <w:rFonts w:ascii="Times New Roman" w:hAnsi="Times New Roman" w:cs="Times New Roman"/>
          <w:i/>
          <w:sz w:val="24"/>
          <w:szCs w:val="24"/>
        </w:rPr>
        <w:t>.</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Annexure C which the applicants attached to the application shows that the first applicant was</w:t>
      </w:r>
      <w:r w:rsidR="000454DE">
        <w:rPr>
          <w:rFonts w:ascii="Times New Roman" w:hAnsi="Times New Roman" w:cs="Times New Roman"/>
          <w:sz w:val="24"/>
          <w:szCs w:val="24"/>
        </w:rPr>
        <w:t>,</w:t>
      </w:r>
      <w:r>
        <w:rPr>
          <w:rFonts w:ascii="Times New Roman" w:hAnsi="Times New Roman" w:cs="Times New Roman"/>
          <w:sz w:val="24"/>
          <w:szCs w:val="24"/>
        </w:rPr>
        <w:t xml:space="preserve"> until 22 November 2017, the owner of the Mount Pleasant property. It purchased it 2008. It had it registered in its name.</w:t>
      </w:r>
    </w:p>
    <w:p w:rsidR="00C267C9" w:rsidRDefault="00387360"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267C9">
        <w:rPr>
          <w:rFonts w:ascii="Times New Roman" w:hAnsi="Times New Roman" w:cs="Times New Roman"/>
          <w:sz w:val="24"/>
          <w:szCs w:val="24"/>
        </w:rPr>
        <w:t xml:space="preserve">Annexure D shows that the second applicant was, and still is, the owner of the Avondale property. It purchased it in 1989. It retained title in the same from the </w:t>
      </w:r>
      <w:r w:rsidR="003931E7">
        <w:rPr>
          <w:rFonts w:ascii="Times New Roman" w:hAnsi="Times New Roman" w:cs="Times New Roman"/>
          <w:sz w:val="24"/>
          <w:szCs w:val="24"/>
        </w:rPr>
        <w:t>mentioned period of time to date</w:t>
      </w:r>
      <w:r w:rsidR="00C267C9">
        <w:rPr>
          <w:rFonts w:ascii="Times New Roman" w:hAnsi="Times New Roman" w:cs="Times New Roman"/>
          <w:sz w:val="24"/>
          <w:szCs w:val="24"/>
        </w:rPr>
        <w:t>.</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Annexure E shows that the first applicant was the owner of the Glen Lorne property. It purchased it is 2008. Sarah and Ivan sold it to someone at the instance of the applicants. They sold it for $150 000.</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Sarah’s averments were that the first respondent was the owner of the Mount Pleasant property. She attached Annexure A to her opposing papers. The annexure, she said, constitute</w:t>
      </w:r>
      <w:r w:rsidR="000454DE">
        <w:rPr>
          <w:rFonts w:ascii="Times New Roman" w:hAnsi="Times New Roman" w:cs="Times New Roman"/>
          <w:sz w:val="24"/>
          <w:szCs w:val="24"/>
        </w:rPr>
        <w:t>s</w:t>
      </w:r>
      <w:r>
        <w:rPr>
          <w:rFonts w:ascii="Times New Roman" w:hAnsi="Times New Roman" w:cs="Times New Roman"/>
          <w:sz w:val="24"/>
          <w:szCs w:val="24"/>
        </w:rPr>
        <w:t xml:space="preserve"> proof of the fact that the applicants conferred upon her the authority to run the affairs of the two properties on their behalf.</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applicants denied having </w:t>
      </w:r>
      <w:r w:rsidR="000454DE">
        <w:rPr>
          <w:rFonts w:ascii="Times New Roman" w:hAnsi="Times New Roman" w:cs="Times New Roman"/>
          <w:sz w:val="24"/>
          <w:szCs w:val="24"/>
        </w:rPr>
        <w:t>ever conferred</w:t>
      </w:r>
      <w:r>
        <w:rPr>
          <w:rFonts w:ascii="Times New Roman" w:hAnsi="Times New Roman" w:cs="Times New Roman"/>
          <w:sz w:val="24"/>
          <w:szCs w:val="24"/>
        </w:rPr>
        <w:t xml:space="preserve"> any authority on Sarah to manage their two properti</w:t>
      </w:r>
      <w:r w:rsidR="000454DE">
        <w:rPr>
          <w:rFonts w:ascii="Times New Roman" w:hAnsi="Times New Roman" w:cs="Times New Roman"/>
          <w:sz w:val="24"/>
          <w:szCs w:val="24"/>
        </w:rPr>
        <w:t xml:space="preserve">es. They submitted that Borislav </w:t>
      </w:r>
      <w:r>
        <w:rPr>
          <w:rFonts w:ascii="Times New Roman" w:hAnsi="Times New Roman" w:cs="Times New Roman"/>
          <w:sz w:val="24"/>
          <w:szCs w:val="24"/>
        </w:rPr>
        <w:t>was</w:t>
      </w:r>
      <w:r w:rsidR="000454DE">
        <w:rPr>
          <w:rFonts w:ascii="Times New Roman" w:hAnsi="Times New Roman" w:cs="Times New Roman"/>
          <w:sz w:val="24"/>
          <w:szCs w:val="24"/>
        </w:rPr>
        <w:t>, and remained, their point-</w:t>
      </w:r>
      <w:r>
        <w:rPr>
          <w:rFonts w:ascii="Times New Roman" w:hAnsi="Times New Roman" w:cs="Times New Roman"/>
          <w:sz w:val="24"/>
          <w:szCs w:val="24"/>
        </w:rPr>
        <w:t>man in Zimbabwe. They said he had their authority to look after their two properties.</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Sarah’s statement which was to the effect that the first respondent owned the Mount Pleasant property is devoid of merit. The first responden</w:t>
      </w:r>
      <w:r w:rsidR="000454DE">
        <w:rPr>
          <w:rFonts w:ascii="Times New Roman" w:hAnsi="Times New Roman" w:cs="Times New Roman"/>
          <w:sz w:val="24"/>
          <w:szCs w:val="24"/>
        </w:rPr>
        <w:t xml:space="preserve">t did not ever </w:t>
      </w:r>
      <w:r>
        <w:rPr>
          <w:rFonts w:ascii="Times New Roman" w:hAnsi="Times New Roman" w:cs="Times New Roman"/>
          <w:sz w:val="24"/>
          <w:szCs w:val="24"/>
        </w:rPr>
        <w:t>own the Mount Pleasant property. That property’s title was always with the first applicant. It was never with the first respondent as was alleged. It was transferred from the first applicant to Mr Jogi when the latter allegedly purchased the same.</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memorandum of agreement of sale which appears at p 156 of the urgent chamber application bears testimony to the above stated set of circumstances. It describes the first applicant, and not the first respondent</w:t>
      </w:r>
      <w:r w:rsidR="000454DE">
        <w:rPr>
          <w:rFonts w:ascii="Times New Roman" w:hAnsi="Times New Roman" w:cs="Times New Roman"/>
          <w:sz w:val="24"/>
          <w:szCs w:val="24"/>
        </w:rPr>
        <w:t>,</w:t>
      </w:r>
      <w:r>
        <w:rPr>
          <w:rFonts w:ascii="Times New Roman" w:hAnsi="Times New Roman" w:cs="Times New Roman"/>
          <w:sz w:val="24"/>
          <w:szCs w:val="24"/>
        </w:rPr>
        <w:t xml:space="preserve"> as the seller of the property. It describes Mr Jogi as the purchaser. The two are the parties to the alleged agreement of sale.</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first applicant could not have sold the Mount Pleasant property if it did not belong to it. It could not have sold it if it belonged to the first respondent as Sarah alleged. It </w:t>
      </w:r>
      <w:r>
        <w:rPr>
          <w:rFonts w:ascii="Times New Roman" w:hAnsi="Times New Roman" w:cs="Times New Roman"/>
          <w:sz w:val="24"/>
          <w:szCs w:val="24"/>
        </w:rPr>
        <w:lastRenderedPageBreak/>
        <w:t>could not transferred title in the property to Mr Jogi if it did not have title in the same. It could not, in short, give what it did not have.</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first respondent, it is observed, did not ever own or </w:t>
      </w:r>
      <w:r w:rsidR="000454DE">
        <w:rPr>
          <w:rFonts w:ascii="Times New Roman" w:hAnsi="Times New Roman" w:cs="Times New Roman"/>
          <w:sz w:val="24"/>
          <w:szCs w:val="24"/>
        </w:rPr>
        <w:t>possess</w:t>
      </w:r>
      <w:r>
        <w:rPr>
          <w:rFonts w:ascii="Times New Roman" w:hAnsi="Times New Roman" w:cs="Times New Roman"/>
          <w:sz w:val="24"/>
          <w:szCs w:val="24"/>
        </w:rPr>
        <w:t xml:space="preserve"> the Mount Pleasant property. It did not ever have title in the Avondale property. Title in the same has always remained with the second applicant. </w:t>
      </w:r>
      <w:r w:rsidR="00387360">
        <w:rPr>
          <w:rFonts w:ascii="Times New Roman" w:hAnsi="Times New Roman" w:cs="Times New Roman"/>
          <w:sz w:val="24"/>
          <w:szCs w:val="24"/>
        </w:rPr>
        <w:t>The</w:t>
      </w:r>
      <w:r>
        <w:rPr>
          <w:rFonts w:ascii="Times New Roman" w:hAnsi="Times New Roman" w:cs="Times New Roman"/>
          <w:sz w:val="24"/>
          <w:szCs w:val="24"/>
        </w:rPr>
        <w:t xml:space="preserve"> first respondent did not produce any evidence which supported the allegation that it was, or is, the owner of either of the two properties.</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Sarah’s </w:t>
      </w:r>
      <w:r w:rsidR="00387360">
        <w:rPr>
          <w:rFonts w:ascii="Times New Roman" w:hAnsi="Times New Roman" w:cs="Times New Roman"/>
          <w:sz w:val="24"/>
          <w:szCs w:val="24"/>
        </w:rPr>
        <w:t>claim</w:t>
      </w:r>
      <w:r w:rsidR="000454DE">
        <w:rPr>
          <w:rFonts w:ascii="Times New Roman" w:hAnsi="Times New Roman" w:cs="Times New Roman"/>
          <w:sz w:val="24"/>
          <w:szCs w:val="24"/>
        </w:rPr>
        <w:t>s were</w:t>
      </w:r>
      <w:r>
        <w:rPr>
          <w:rFonts w:ascii="Times New Roman" w:hAnsi="Times New Roman" w:cs="Times New Roman"/>
          <w:sz w:val="24"/>
          <w:szCs w:val="24"/>
        </w:rPr>
        <w:t xml:space="preserve"> that the applicants authorised her to manage the affairs of their two properties which are in Zimbabwe. She produced four documents which she said conferred the requisite authority upon her. The documents comprise:</w:t>
      </w:r>
    </w:p>
    <w:p w:rsidR="00C267C9" w:rsidRDefault="00C267C9" w:rsidP="00C267C9">
      <w:pPr>
        <w:pStyle w:val="ListParagraph"/>
        <w:numPr>
          <w:ilvl w:val="0"/>
          <w:numId w:val="1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Annexure A which is a letter which Ivan </w:t>
      </w:r>
      <w:r w:rsidR="000454DE">
        <w:rPr>
          <w:rFonts w:ascii="Times New Roman" w:hAnsi="Times New Roman" w:cs="Times New Roman"/>
          <w:sz w:val="24"/>
          <w:szCs w:val="24"/>
        </w:rPr>
        <w:t>Pantchev</w:t>
      </w:r>
      <w:r w:rsidR="00940D6E">
        <w:rPr>
          <w:rFonts w:ascii="Times New Roman" w:hAnsi="Times New Roman" w:cs="Times New Roman"/>
          <w:sz w:val="24"/>
          <w:szCs w:val="24"/>
        </w:rPr>
        <w:t xml:space="preserve"> a</w:t>
      </w:r>
      <w:r>
        <w:rPr>
          <w:rFonts w:ascii="Times New Roman" w:hAnsi="Times New Roman" w:cs="Times New Roman"/>
          <w:sz w:val="24"/>
          <w:szCs w:val="24"/>
        </w:rPr>
        <w:t xml:space="preserve">nd one Ivo Kamenov Georgiev signed. The capacity in which they singed it was not stated. It </w:t>
      </w:r>
      <w:r w:rsidR="00425AC9">
        <w:rPr>
          <w:rFonts w:ascii="Times New Roman" w:hAnsi="Times New Roman" w:cs="Times New Roman"/>
          <w:sz w:val="24"/>
          <w:szCs w:val="24"/>
        </w:rPr>
        <w:t>is dated</w:t>
      </w:r>
      <w:r>
        <w:rPr>
          <w:rFonts w:ascii="Times New Roman" w:hAnsi="Times New Roman" w:cs="Times New Roman"/>
          <w:sz w:val="24"/>
          <w:szCs w:val="24"/>
        </w:rPr>
        <w:t xml:space="preserve"> 6 September 2016. Its heading reads:</w:t>
      </w:r>
    </w:p>
    <w:p w:rsidR="00C267C9" w:rsidRDefault="00C267C9" w:rsidP="00C267C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 CONFIRMATION AS MANAGER OF THE BULCHIMEX </w:t>
      </w:r>
      <w:r>
        <w:rPr>
          <w:rFonts w:ascii="Times New Roman" w:hAnsi="Times New Roman" w:cs="Times New Roman"/>
          <w:sz w:val="24"/>
          <w:szCs w:val="24"/>
          <w:u w:val="single"/>
        </w:rPr>
        <w:t>GMBH IMPORT CHAMUKALIEN UND</w:t>
      </w:r>
      <w:r>
        <w:rPr>
          <w:rFonts w:ascii="Times New Roman" w:hAnsi="Times New Roman" w:cs="Times New Roman"/>
          <w:sz w:val="24"/>
          <w:szCs w:val="24"/>
        </w:rPr>
        <w:t xml:space="preserve"> PRODUKTE’S PROPERTIES IN ZIMBABWE (emphasis added]</w:t>
      </w:r>
    </w:p>
    <w:p w:rsidR="00C267C9" w:rsidRDefault="00C267C9" w:rsidP="00C267C9">
      <w:pPr>
        <w:pStyle w:val="ListParagraph"/>
        <w:numPr>
          <w:ilvl w:val="0"/>
          <w:numId w:val="1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Annexure A1 is a resolution of three legal entities. These are the first applicant, the first respondent and the seco</w:t>
      </w:r>
      <w:r w:rsidR="00940D6E">
        <w:rPr>
          <w:rFonts w:ascii="Times New Roman" w:hAnsi="Times New Roman" w:cs="Times New Roman"/>
          <w:sz w:val="24"/>
          <w:szCs w:val="24"/>
        </w:rPr>
        <w:t>nd applicant. It is dated 12 Dec</w:t>
      </w:r>
      <w:r>
        <w:rPr>
          <w:rFonts w:ascii="Times New Roman" w:hAnsi="Times New Roman" w:cs="Times New Roman"/>
          <w:sz w:val="24"/>
          <w:szCs w:val="24"/>
        </w:rPr>
        <w:t xml:space="preserve">ember 2016. It was passed by Ivo Kamenov Georgiev and Ivan </w:t>
      </w:r>
      <w:r w:rsidR="00940D6E">
        <w:rPr>
          <w:rFonts w:ascii="Times New Roman" w:hAnsi="Times New Roman" w:cs="Times New Roman"/>
          <w:sz w:val="24"/>
          <w:szCs w:val="24"/>
        </w:rPr>
        <w:t>Kostadinov</w:t>
      </w:r>
      <w:r>
        <w:rPr>
          <w:rFonts w:ascii="Times New Roman" w:hAnsi="Times New Roman" w:cs="Times New Roman"/>
          <w:sz w:val="24"/>
          <w:szCs w:val="24"/>
        </w:rPr>
        <w:t xml:space="preserve"> Pan</w:t>
      </w:r>
      <w:r w:rsidR="00940D6E">
        <w:rPr>
          <w:rFonts w:ascii="Times New Roman" w:hAnsi="Times New Roman" w:cs="Times New Roman"/>
          <w:sz w:val="24"/>
          <w:szCs w:val="24"/>
        </w:rPr>
        <w:t>t</w:t>
      </w:r>
      <w:r>
        <w:rPr>
          <w:rFonts w:ascii="Times New Roman" w:hAnsi="Times New Roman" w:cs="Times New Roman"/>
          <w:sz w:val="24"/>
          <w:szCs w:val="24"/>
        </w:rPr>
        <w:t xml:space="preserve">chev. Its para 3 stated that the first applicant and the first respondent were one and the same </w:t>
      </w:r>
      <w:r w:rsidR="00940D6E">
        <w:rPr>
          <w:rFonts w:ascii="Times New Roman" w:hAnsi="Times New Roman" w:cs="Times New Roman"/>
          <w:sz w:val="24"/>
          <w:szCs w:val="24"/>
        </w:rPr>
        <w:t xml:space="preserve">entity. It authorised Sarah to </w:t>
      </w:r>
      <w:r w:rsidRPr="00940D6E">
        <w:rPr>
          <w:rFonts w:ascii="Times New Roman" w:hAnsi="Times New Roman" w:cs="Times New Roman"/>
          <w:i/>
          <w:sz w:val="24"/>
          <w:szCs w:val="24"/>
        </w:rPr>
        <w:t>give effect to any of the companies’ resolutions pertaining to the properties as the only director representing the interests of the organisation in Zimbabwe</w:t>
      </w:r>
      <w:r>
        <w:rPr>
          <w:rFonts w:ascii="Times New Roman" w:hAnsi="Times New Roman" w:cs="Times New Roman"/>
          <w:sz w:val="24"/>
          <w:szCs w:val="24"/>
        </w:rPr>
        <w:t>.</w:t>
      </w:r>
    </w:p>
    <w:p w:rsidR="00C267C9" w:rsidRDefault="00940D6E" w:rsidP="00C267C9">
      <w:pPr>
        <w:pStyle w:val="ListParagraph"/>
        <w:numPr>
          <w:ilvl w:val="0"/>
          <w:numId w:val="1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Annexure A2</w:t>
      </w:r>
      <w:r w:rsidR="00C267C9">
        <w:rPr>
          <w:rFonts w:ascii="Times New Roman" w:hAnsi="Times New Roman" w:cs="Times New Roman"/>
          <w:sz w:val="24"/>
          <w:szCs w:val="24"/>
        </w:rPr>
        <w:t xml:space="preserve"> is a resolution which Ivan Pantchev signed. It is dated</w:t>
      </w:r>
      <w:r>
        <w:rPr>
          <w:rFonts w:ascii="Times New Roman" w:hAnsi="Times New Roman" w:cs="Times New Roman"/>
          <w:sz w:val="24"/>
          <w:szCs w:val="24"/>
        </w:rPr>
        <w:t xml:space="preserve"> 12 December 2016. It was passed</w:t>
      </w:r>
      <w:r w:rsidR="00C267C9">
        <w:rPr>
          <w:rFonts w:ascii="Times New Roman" w:hAnsi="Times New Roman" w:cs="Times New Roman"/>
          <w:sz w:val="24"/>
          <w:szCs w:val="24"/>
        </w:rPr>
        <w:t xml:space="preserve"> by the first applicant and the first respondent. It authorised Sarah to “represent the company in the court cases including hiring legal practitioners in cases pertaining to the company’s properties in Zimbabwe</w:t>
      </w:r>
      <w:r>
        <w:rPr>
          <w:rFonts w:ascii="Times New Roman" w:hAnsi="Times New Roman" w:cs="Times New Roman"/>
          <w:sz w:val="24"/>
          <w:szCs w:val="24"/>
        </w:rPr>
        <w:t>”</w:t>
      </w:r>
      <w:r w:rsidR="00C267C9">
        <w:rPr>
          <w:rFonts w:ascii="Times New Roman" w:hAnsi="Times New Roman" w:cs="Times New Roman"/>
          <w:sz w:val="24"/>
          <w:szCs w:val="24"/>
        </w:rPr>
        <w:t>.</w:t>
      </w:r>
    </w:p>
    <w:p w:rsidR="00C267C9" w:rsidRDefault="00C267C9" w:rsidP="00C267C9">
      <w:pPr>
        <w:pStyle w:val="ListParagraph"/>
        <w:numPr>
          <w:ilvl w:val="0"/>
          <w:numId w:val="1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Annexure A3 is an affidavit which Ivo Kamenov Georgiev</w:t>
      </w:r>
      <w:r w:rsidR="00940D6E">
        <w:rPr>
          <w:rFonts w:ascii="Times New Roman" w:hAnsi="Times New Roman" w:cs="Times New Roman"/>
          <w:sz w:val="24"/>
          <w:szCs w:val="24"/>
        </w:rPr>
        <w:t xml:space="preserve"> deposed to</w:t>
      </w:r>
      <w:r>
        <w:rPr>
          <w:rFonts w:ascii="Times New Roman" w:hAnsi="Times New Roman" w:cs="Times New Roman"/>
          <w:sz w:val="24"/>
          <w:szCs w:val="24"/>
        </w:rPr>
        <w:t xml:space="preserve"> on 12 December 2016. He did so as director of the first applicant. He confirmed Sarah as their </w:t>
      </w:r>
      <w:r w:rsidRPr="00940D6E">
        <w:rPr>
          <w:rFonts w:ascii="Times New Roman" w:hAnsi="Times New Roman" w:cs="Times New Roman"/>
          <w:i/>
          <w:sz w:val="24"/>
          <w:szCs w:val="24"/>
        </w:rPr>
        <w:t>“lawful representative including management of</w:t>
      </w:r>
      <w:r w:rsidR="00940D6E" w:rsidRPr="00940D6E">
        <w:rPr>
          <w:rFonts w:ascii="Times New Roman" w:hAnsi="Times New Roman" w:cs="Times New Roman"/>
          <w:i/>
          <w:sz w:val="24"/>
          <w:szCs w:val="24"/>
        </w:rPr>
        <w:t xml:space="preserve"> all our properties in Zimbabwe</w:t>
      </w:r>
      <w:r>
        <w:rPr>
          <w:rFonts w:ascii="Times New Roman" w:hAnsi="Times New Roman" w:cs="Times New Roman"/>
          <w:sz w:val="24"/>
          <w:szCs w:val="24"/>
        </w:rPr>
        <w:t>”</w:t>
      </w:r>
      <w:r w:rsidR="00940D6E">
        <w:rPr>
          <w:rFonts w:ascii="Times New Roman" w:hAnsi="Times New Roman" w:cs="Times New Roman"/>
          <w:sz w:val="24"/>
          <w:szCs w:val="24"/>
        </w:rPr>
        <w:t>.</w:t>
      </w:r>
    </w:p>
    <w:p w:rsidR="00387360" w:rsidRDefault="00387360" w:rsidP="00C267C9">
      <w:pPr>
        <w:spacing w:after="0" w:line="360" w:lineRule="auto"/>
        <w:ind w:left="720"/>
        <w:jc w:val="both"/>
        <w:rPr>
          <w:rFonts w:ascii="Times New Roman" w:hAnsi="Times New Roman" w:cs="Times New Roman"/>
          <w:sz w:val="24"/>
          <w:szCs w:val="24"/>
        </w:rPr>
      </w:pPr>
    </w:p>
    <w:p w:rsidR="00C267C9" w:rsidRDefault="00C267C9" w:rsidP="0038736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applicants disassociated themselves from the above-mentioned four annexures. They said the annexures were a result of Sarah’s resourcefulness. They described them as a </w:t>
      </w:r>
      <w:r>
        <w:rPr>
          <w:rFonts w:ascii="Times New Roman" w:hAnsi="Times New Roman" w:cs="Times New Roman"/>
          <w:sz w:val="24"/>
          <w:szCs w:val="24"/>
        </w:rPr>
        <w:lastRenderedPageBreak/>
        <w:t xml:space="preserve">fraud and a </w:t>
      </w:r>
      <w:r w:rsidR="00940D6E">
        <w:rPr>
          <w:rFonts w:ascii="Times New Roman" w:hAnsi="Times New Roman" w:cs="Times New Roman"/>
          <w:sz w:val="24"/>
          <w:szCs w:val="24"/>
        </w:rPr>
        <w:t>forgery</w:t>
      </w:r>
      <w:r>
        <w:rPr>
          <w:rFonts w:ascii="Times New Roman" w:hAnsi="Times New Roman" w:cs="Times New Roman"/>
          <w:sz w:val="24"/>
          <w:szCs w:val="24"/>
        </w:rPr>
        <w:t xml:space="preserve"> by her. They submitted that she crafted them with a view to stealing from them their properties thro</w:t>
      </w:r>
      <w:r w:rsidR="007B771D">
        <w:rPr>
          <w:rFonts w:ascii="Times New Roman" w:hAnsi="Times New Roman" w:cs="Times New Roman"/>
          <w:sz w:val="24"/>
          <w:szCs w:val="24"/>
        </w:rPr>
        <w:t>ugh the first respondent in which</w:t>
      </w:r>
      <w:r>
        <w:rPr>
          <w:rFonts w:ascii="Times New Roman" w:hAnsi="Times New Roman" w:cs="Times New Roman"/>
          <w:sz w:val="24"/>
          <w:szCs w:val="24"/>
        </w:rPr>
        <w:t xml:space="preserve"> she is a director.</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applicants’ Annexure M3</w:t>
      </w:r>
      <w:r w:rsidR="00940D6E">
        <w:rPr>
          <w:rFonts w:ascii="Times New Roman" w:hAnsi="Times New Roman" w:cs="Times New Roman"/>
          <w:sz w:val="24"/>
          <w:szCs w:val="24"/>
        </w:rPr>
        <w:t xml:space="preserve"> is a declaration by one Maria I</w:t>
      </w:r>
      <w:r>
        <w:rPr>
          <w:rFonts w:ascii="Times New Roman" w:hAnsi="Times New Roman" w:cs="Times New Roman"/>
          <w:sz w:val="24"/>
          <w:szCs w:val="24"/>
        </w:rPr>
        <w:t>lieva Vladimirova who said she was the first applicant’s manager and legal representative. She stated that she was appointed to her position on 28 August 2015. She averred that she had exercised her full rights to represent the first applicant before any third parties, to manage its day-to-day business affairs and to supervise its documentation as well as documentation and record keeping. She stated, in an emphatic manner, that the first applicant’s board of directors had not adopt</w:t>
      </w:r>
      <w:r w:rsidR="00940D6E">
        <w:rPr>
          <w:rFonts w:ascii="Times New Roman" w:hAnsi="Times New Roman" w:cs="Times New Roman"/>
          <w:sz w:val="24"/>
          <w:szCs w:val="24"/>
        </w:rPr>
        <w:t>ed</w:t>
      </w:r>
      <w:r>
        <w:rPr>
          <w:rFonts w:ascii="Times New Roman" w:hAnsi="Times New Roman" w:cs="Times New Roman"/>
          <w:sz w:val="24"/>
          <w:szCs w:val="24"/>
        </w:rPr>
        <w:t xml:space="preserve"> any resolution and had not taken any action for incorporation and registration of any daughter company into the first applicant or related parties to it in Zimbabwe. She denied that the first applicant gave any power of attorney or any letter of authorization to Sarah or to Ivan. She stated that the first respondent had no relationship at all with the first applicant. The first respondent, she said, was not even a subsidiary of the first applicant.  She denied that the first applicant ever gave any authority to Ivan or Sarah to manage or sell any of its two properties.</w:t>
      </w:r>
    </w:p>
    <w:p w:rsidR="00C267C9"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Annexure O which the applicants attached to the application is a declaration by one Ivo Kamenov Georgiev. He said he was, until 27 August 2015, manager and legal representative</w:t>
      </w:r>
      <w:r w:rsidR="00940D6E">
        <w:rPr>
          <w:rFonts w:ascii="Times New Roman" w:hAnsi="Times New Roman" w:cs="Times New Roman"/>
          <w:sz w:val="24"/>
          <w:szCs w:val="24"/>
        </w:rPr>
        <w:t xml:space="preserve"> of the first applicant. He stated that</w:t>
      </w:r>
      <w:r>
        <w:rPr>
          <w:rFonts w:ascii="Times New Roman" w:hAnsi="Times New Roman" w:cs="Times New Roman"/>
          <w:sz w:val="24"/>
          <w:szCs w:val="24"/>
        </w:rPr>
        <w:t xml:space="preserve"> he was in that pos</w:t>
      </w:r>
      <w:r w:rsidR="00940D6E">
        <w:rPr>
          <w:rFonts w:ascii="Times New Roman" w:hAnsi="Times New Roman" w:cs="Times New Roman"/>
          <w:sz w:val="24"/>
          <w:szCs w:val="24"/>
        </w:rPr>
        <w:t>ition from 2006 – 27 August 2015</w:t>
      </w:r>
      <w:r>
        <w:rPr>
          <w:rFonts w:ascii="Times New Roman" w:hAnsi="Times New Roman" w:cs="Times New Roman"/>
          <w:sz w:val="24"/>
          <w:szCs w:val="24"/>
        </w:rPr>
        <w:t>.</w:t>
      </w:r>
      <w:r w:rsidR="00940D6E">
        <w:rPr>
          <w:rFonts w:ascii="Times New Roman" w:hAnsi="Times New Roman" w:cs="Times New Roman"/>
          <w:sz w:val="24"/>
          <w:szCs w:val="24"/>
        </w:rPr>
        <w:t xml:space="preserve"> H</w:t>
      </w:r>
      <w:r>
        <w:rPr>
          <w:rFonts w:ascii="Times New Roman" w:hAnsi="Times New Roman" w:cs="Times New Roman"/>
          <w:sz w:val="24"/>
          <w:szCs w:val="24"/>
        </w:rPr>
        <w:t>e declared</w:t>
      </w:r>
      <w:r w:rsidR="00940D6E">
        <w:rPr>
          <w:rFonts w:ascii="Times New Roman" w:hAnsi="Times New Roman" w:cs="Times New Roman"/>
          <w:sz w:val="24"/>
          <w:szCs w:val="24"/>
        </w:rPr>
        <w:t xml:space="preserve"> that</w:t>
      </w:r>
      <w:r>
        <w:rPr>
          <w:rFonts w:ascii="Times New Roman" w:hAnsi="Times New Roman" w:cs="Times New Roman"/>
          <w:sz w:val="24"/>
          <w:szCs w:val="24"/>
        </w:rPr>
        <w:t xml:space="preserve"> Sarah</w:t>
      </w:r>
      <w:r w:rsidR="00940D6E">
        <w:rPr>
          <w:rFonts w:ascii="Times New Roman" w:hAnsi="Times New Roman" w:cs="Times New Roman"/>
          <w:sz w:val="24"/>
          <w:szCs w:val="24"/>
        </w:rPr>
        <w:t>’s Annexures A, A1, A2 and A3 were</w:t>
      </w:r>
      <w:r>
        <w:rPr>
          <w:rFonts w:ascii="Times New Roman" w:hAnsi="Times New Roman" w:cs="Times New Roman"/>
          <w:sz w:val="24"/>
          <w:szCs w:val="24"/>
        </w:rPr>
        <w:t xml:space="preserve"> untrue and unauthentic. He said the signature which appeared as his in any of the annexures was not his own. He said:</w:t>
      </w:r>
    </w:p>
    <w:p w:rsidR="00C267C9" w:rsidRPr="00387360" w:rsidRDefault="00C267C9" w:rsidP="00387360">
      <w:pPr>
        <w:spacing w:after="0" w:line="240" w:lineRule="auto"/>
        <w:ind w:left="1440" w:hanging="720"/>
        <w:jc w:val="both"/>
        <w:rPr>
          <w:rFonts w:ascii="Times New Roman" w:hAnsi="Times New Roman" w:cs="Times New Roman"/>
        </w:rPr>
      </w:pPr>
      <w:r>
        <w:rPr>
          <w:rFonts w:ascii="Times New Roman" w:hAnsi="Times New Roman" w:cs="Times New Roman"/>
        </w:rPr>
        <w:t>“1</w:t>
      </w:r>
      <w:r w:rsidRPr="00387360">
        <w:rPr>
          <w:rFonts w:ascii="Times New Roman" w:hAnsi="Times New Roman" w:cs="Times New Roman"/>
        </w:rPr>
        <w:t>.1</w:t>
      </w:r>
      <w:r w:rsidRPr="00387360">
        <w:rPr>
          <w:rFonts w:ascii="Times New Roman" w:hAnsi="Times New Roman" w:cs="Times New Roman"/>
        </w:rPr>
        <w:tab/>
        <w:t xml:space="preserve"> I am referred to as the authoriser who has allegedly confirmed the powers of Sarah Hwingwiri as a manager of the company’s property in Zimbabwe. As indicated therein, the letter was produced on 6 September 2016. It i</w:t>
      </w:r>
      <w:r w:rsidR="00940D6E">
        <w:rPr>
          <w:rFonts w:ascii="Times New Roman" w:hAnsi="Times New Roman" w:cs="Times New Roman"/>
        </w:rPr>
        <w:t>s inconsistent with the fact (ob</w:t>
      </w:r>
      <w:r w:rsidRPr="00387360">
        <w:rPr>
          <w:rFonts w:ascii="Times New Roman" w:hAnsi="Times New Roman" w:cs="Times New Roman"/>
        </w:rPr>
        <w:t xml:space="preserve">viously due to the ignorance and a lack of information of its author) that </w:t>
      </w:r>
      <w:r w:rsidRPr="00387360">
        <w:rPr>
          <w:rFonts w:ascii="Times New Roman" w:hAnsi="Times New Roman" w:cs="Times New Roman"/>
          <w:u w:val="single"/>
        </w:rPr>
        <w:t>on 28 August 2015 I was released</w:t>
      </w:r>
      <w:r w:rsidRPr="00387360">
        <w:rPr>
          <w:rFonts w:ascii="Times New Roman" w:hAnsi="Times New Roman" w:cs="Times New Roman"/>
        </w:rPr>
        <w:t xml:space="preserve"> as a manager and a legal representative of the company…</w:t>
      </w:r>
    </w:p>
    <w:p w:rsidR="00F430E7" w:rsidRDefault="00C267C9" w:rsidP="00F430E7">
      <w:pPr>
        <w:spacing w:after="0" w:line="240" w:lineRule="auto"/>
        <w:ind w:left="1440" w:hanging="720"/>
        <w:jc w:val="both"/>
        <w:rPr>
          <w:rFonts w:ascii="Times New Roman" w:hAnsi="Times New Roman" w:cs="Times New Roman"/>
        </w:rPr>
      </w:pPr>
      <w:r w:rsidRPr="00387360">
        <w:rPr>
          <w:rFonts w:ascii="Times New Roman" w:hAnsi="Times New Roman" w:cs="Times New Roman"/>
        </w:rPr>
        <w:t>1.2</w:t>
      </w:r>
      <w:r w:rsidRPr="00387360">
        <w:rPr>
          <w:rFonts w:ascii="Times New Roman" w:hAnsi="Times New Roman" w:cs="Times New Roman"/>
        </w:rPr>
        <w:tab/>
        <w:t xml:space="preserve">The second document is a translation of minutes (a Board resolution) into English language dated 12 December 2016 bearing the letterhead of </w:t>
      </w:r>
      <w:r w:rsidRPr="00387360">
        <w:rPr>
          <w:rFonts w:ascii="Times New Roman" w:hAnsi="Times New Roman" w:cs="Times New Roman"/>
          <w:u w:val="single"/>
        </w:rPr>
        <w:t>Tim</w:t>
      </w:r>
      <w:r w:rsidR="00940D6E">
        <w:rPr>
          <w:rFonts w:ascii="Times New Roman" w:hAnsi="Times New Roman" w:cs="Times New Roman"/>
          <w:u w:val="single"/>
        </w:rPr>
        <w:t>es</w:t>
      </w:r>
      <w:r w:rsidRPr="00387360">
        <w:rPr>
          <w:rFonts w:ascii="Times New Roman" w:hAnsi="Times New Roman" w:cs="Times New Roman"/>
          <w:u w:val="single"/>
        </w:rPr>
        <w:t>et Ltd a Bulgarian translation agency,</w:t>
      </w:r>
      <w:r w:rsidRPr="00387360">
        <w:rPr>
          <w:rFonts w:ascii="Times New Roman" w:hAnsi="Times New Roman" w:cs="Times New Roman"/>
        </w:rPr>
        <w:t xml:space="preserve"> which purportedly made that translation into English language. The original minutes, subject to</w:t>
      </w:r>
      <w:r w:rsidR="00940D6E">
        <w:rPr>
          <w:rFonts w:ascii="Times New Roman" w:hAnsi="Times New Roman" w:cs="Times New Roman"/>
        </w:rPr>
        <w:t xml:space="preserve"> the translation again is missing a</w:t>
      </w:r>
      <w:r w:rsidRPr="00387360">
        <w:rPr>
          <w:rFonts w:ascii="Times New Roman" w:hAnsi="Times New Roman" w:cs="Times New Roman"/>
        </w:rPr>
        <w:t>nd not appended thereto ---. Furthermore, a joint meeting of three legal entities of different nationalities resolving together on matter</w:t>
      </w:r>
      <w:r w:rsidR="00940D6E">
        <w:rPr>
          <w:rFonts w:ascii="Times New Roman" w:hAnsi="Times New Roman" w:cs="Times New Roman"/>
        </w:rPr>
        <w:t>s concerning their private business</w:t>
      </w:r>
      <w:r w:rsidRPr="00387360">
        <w:rPr>
          <w:rFonts w:ascii="Times New Roman" w:hAnsi="Times New Roman" w:cs="Times New Roman"/>
        </w:rPr>
        <w:t xml:space="preserve"> affairs and properties, in one and the same document, is an absolute </w:t>
      </w:r>
      <w:r w:rsidR="00FB2303">
        <w:rPr>
          <w:rFonts w:ascii="Times New Roman" w:hAnsi="Times New Roman" w:cs="Times New Roman"/>
        </w:rPr>
        <w:t>distortion</w:t>
      </w:r>
      <w:r w:rsidRPr="00387360">
        <w:rPr>
          <w:rFonts w:ascii="Times New Roman" w:hAnsi="Times New Roman" w:cs="Times New Roman"/>
        </w:rPr>
        <w:t xml:space="preserve"> of their actual corporate rules as well as legally unacceptable from the stand point of the corporate laws governing the Germany company said above,</w:t>
      </w:r>
      <w:r w:rsidR="00F430E7">
        <w:rPr>
          <w:rFonts w:ascii="Times New Roman" w:hAnsi="Times New Roman" w:cs="Times New Roman"/>
        </w:rPr>
        <w:t xml:space="preserve"> </w:t>
      </w:r>
      <w:r w:rsidR="00F430E7" w:rsidRPr="00F430E7">
        <w:rPr>
          <w:rFonts w:ascii="Times New Roman" w:hAnsi="Times New Roman" w:cs="Times New Roman"/>
        </w:rPr>
        <w:t xml:space="preserve">the Bulgarian Company Technoimpex JSC (wrongly stated to be incorporated in Germany </w:t>
      </w:r>
      <w:r w:rsidR="00F430E7">
        <w:rPr>
          <w:rFonts w:ascii="Times New Roman" w:hAnsi="Times New Roman" w:cs="Times New Roman"/>
        </w:rPr>
        <w:tab/>
      </w:r>
      <w:r w:rsidR="00F430E7" w:rsidRPr="00F430E7">
        <w:rPr>
          <w:rFonts w:ascii="Times New Roman" w:hAnsi="Times New Roman" w:cs="Times New Roman"/>
        </w:rPr>
        <w:t xml:space="preserve">and a Zimbabwean Company Bulchimex GMBH Import-Export Chemikalien and Produkte (Pvt) Ltd. It is important to be noted that the name of the said Zimbabwean company closely </w:t>
      </w:r>
      <w:r w:rsidR="00F430E7">
        <w:rPr>
          <w:rFonts w:ascii="Times New Roman" w:hAnsi="Times New Roman" w:cs="Times New Roman"/>
        </w:rPr>
        <w:tab/>
      </w:r>
      <w:r w:rsidR="00F430E7" w:rsidRPr="00F430E7">
        <w:rPr>
          <w:rFonts w:ascii="Times New Roman" w:hAnsi="Times New Roman" w:cs="Times New Roman"/>
        </w:rPr>
        <w:t xml:space="preserve">resembles the name of the German Company, but as a matter in fact it has nothing to do with </w:t>
      </w:r>
      <w:r w:rsidR="00F430E7">
        <w:rPr>
          <w:rFonts w:ascii="Times New Roman" w:hAnsi="Times New Roman" w:cs="Times New Roman"/>
        </w:rPr>
        <w:tab/>
      </w:r>
      <w:r w:rsidR="00F430E7" w:rsidRPr="00F430E7">
        <w:rPr>
          <w:rFonts w:ascii="Times New Roman" w:hAnsi="Times New Roman" w:cs="Times New Roman"/>
        </w:rPr>
        <w:t xml:space="preserve">the German Company (as well as the Bulgarian Company) it </w:t>
      </w:r>
      <w:r w:rsidR="00F430E7" w:rsidRPr="00F430E7">
        <w:rPr>
          <w:rFonts w:ascii="Times New Roman" w:hAnsi="Times New Roman" w:cs="Times New Roman"/>
        </w:rPr>
        <w:lastRenderedPageBreak/>
        <w:t xml:space="preserve">has no place in such a joint </w:t>
      </w:r>
      <w:r w:rsidR="00F430E7">
        <w:rPr>
          <w:rFonts w:ascii="Times New Roman" w:hAnsi="Times New Roman" w:cs="Times New Roman"/>
        </w:rPr>
        <w:tab/>
      </w:r>
      <w:r w:rsidR="00F430E7" w:rsidRPr="00F430E7">
        <w:rPr>
          <w:rFonts w:ascii="Times New Roman" w:hAnsi="Times New Roman" w:cs="Times New Roman"/>
        </w:rPr>
        <w:t xml:space="preserve">meeting with them because it is neither a subsidiary of nor a related party to the German </w:t>
      </w:r>
      <w:r w:rsidR="00F430E7">
        <w:rPr>
          <w:rFonts w:ascii="Times New Roman" w:hAnsi="Times New Roman" w:cs="Times New Roman"/>
        </w:rPr>
        <w:tab/>
      </w:r>
      <w:r w:rsidR="00F430E7" w:rsidRPr="00F430E7">
        <w:rPr>
          <w:rFonts w:ascii="Times New Roman" w:hAnsi="Times New Roman" w:cs="Times New Roman"/>
        </w:rPr>
        <w:t xml:space="preserve">Company (or the Bulgarian Company Technoimpex). It is also important to be mentioned that </w:t>
      </w:r>
      <w:r w:rsidR="00F430E7">
        <w:rPr>
          <w:rFonts w:ascii="Times New Roman" w:hAnsi="Times New Roman" w:cs="Times New Roman"/>
        </w:rPr>
        <w:tab/>
      </w:r>
      <w:r w:rsidR="00F430E7" w:rsidRPr="00F430E7">
        <w:rPr>
          <w:rFonts w:ascii="Times New Roman" w:hAnsi="Times New Roman" w:cs="Times New Roman"/>
        </w:rPr>
        <w:t xml:space="preserve">in this translation of the minutes </w:t>
      </w:r>
      <w:r w:rsidR="00F430E7" w:rsidRPr="00F430E7">
        <w:rPr>
          <w:rFonts w:ascii="Times New Roman" w:hAnsi="Times New Roman" w:cs="Times New Roman"/>
          <w:u w:val="single"/>
        </w:rPr>
        <w:t>I am referred to as a director of the said three companies,</w:t>
      </w:r>
      <w:r w:rsidR="00F430E7" w:rsidRPr="00F430E7">
        <w:rPr>
          <w:rFonts w:ascii="Times New Roman" w:hAnsi="Times New Roman" w:cs="Times New Roman"/>
        </w:rPr>
        <w:t xml:space="preserve"> but </w:t>
      </w:r>
      <w:r w:rsidR="00F430E7">
        <w:rPr>
          <w:rFonts w:ascii="Times New Roman" w:hAnsi="Times New Roman" w:cs="Times New Roman"/>
        </w:rPr>
        <w:tab/>
      </w:r>
      <w:r w:rsidR="00F430E7" w:rsidRPr="00F430E7">
        <w:rPr>
          <w:rFonts w:ascii="Times New Roman" w:hAnsi="Times New Roman" w:cs="Times New Roman"/>
        </w:rPr>
        <w:t xml:space="preserve">in fact I have never been a director/manager of the Bulgarian and the Zimbabwean companies. </w:t>
      </w:r>
      <w:r w:rsidR="00F430E7" w:rsidRPr="00F430E7">
        <w:rPr>
          <w:rFonts w:ascii="Times New Roman" w:hAnsi="Times New Roman" w:cs="Times New Roman"/>
          <w:u w:val="single"/>
        </w:rPr>
        <w:t>Ivan Kostadinov Pantchev has never been a director /manager of the German company</w:t>
      </w:r>
      <w:r w:rsidR="00F430E7" w:rsidRPr="00F430E7">
        <w:rPr>
          <w:rFonts w:ascii="Times New Roman" w:hAnsi="Times New Roman" w:cs="Times New Roman"/>
        </w:rPr>
        <w:t>. In addition, as indicated therein, the minutes were produced on 12 December, 2016. It is inconsistent with the fact that on 28 August 2015, I was released as a manager and a legal representative of the company …..In conclusion, the document is false.” (emphasis added).</w:t>
      </w:r>
    </w:p>
    <w:p w:rsidR="00F430E7" w:rsidRPr="00F430E7" w:rsidRDefault="00F430E7" w:rsidP="00F430E7">
      <w:pPr>
        <w:spacing w:after="0" w:line="240" w:lineRule="auto"/>
        <w:jc w:val="both"/>
        <w:rPr>
          <w:rFonts w:ascii="Times New Roman" w:hAnsi="Times New Roman" w:cs="Times New Roman"/>
        </w:rPr>
      </w:pPr>
    </w:p>
    <w:p w:rsidR="00FB2303"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Mr Georgiev discounted annexures A2 and A3 which Sarah purported to rely upon with clear and uncontroverted evidence. </w:t>
      </w:r>
    </w:p>
    <w:p w:rsidR="00F430E7" w:rsidRDefault="00FB2303" w:rsidP="00FB230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applicants’ Annexure</w:t>
      </w:r>
      <w:r w:rsidR="002E586C">
        <w:rPr>
          <w:rFonts w:ascii="Times New Roman" w:hAnsi="Times New Roman" w:cs="Times New Roman"/>
          <w:sz w:val="24"/>
          <w:szCs w:val="24"/>
        </w:rPr>
        <w:t xml:space="preserve"> S</w:t>
      </w:r>
      <w:r w:rsidR="00F430E7">
        <w:rPr>
          <w:rFonts w:ascii="Times New Roman" w:hAnsi="Times New Roman" w:cs="Times New Roman"/>
          <w:sz w:val="24"/>
          <w:szCs w:val="24"/>
        </w:rPr>
        <w:t xml:space="preserve"> </w:t>
      </w:r>
      <w:r>
        <w:rPr>
          <w:rFonts w:ascii="Times New Roman" w:hAnsi="Times New Roman" w:cs="Times New Roman"/>
          <w:sz w:val="24"/>
          <w:szCs w:val="24"/>
        </w:rPr>
        <w:t>was a declaration by one Dimitar Ivannov</w:t>
      </w:r>
      <w:r w:rsidR="00F430E7">
        <w:rPr>
          <w:rFonts w:ascii="Times New Roman" w:hAnsi="Times New Roman" w:cs="Times New Roman"/>
          <w:sz w:val="24"/>
          <w:szCs w:val="24"/>
        </w:rPr>
        <w:t xml:space="preserve"> T</w:t>
      </w:r>
      <w:r>
        <w:rPr>
          <w:rFonts w:ascii="Times New Roman" w:hAnsi="Times New Roman" w:cs="Times New Roman"/>
          <w:sz w:val="24"/>
          <w:szCs w:val="24"/>
        </w:rPr>
        <w:t>o</w:t>
      </w:r>
      <w:r w:rsidR="00F430E7">
        <w:rPr>
          <w:rFonts w:ascii="Times New Roman" w:hAnsi="Times New Roman" w:cs="Times New Roman"/>
          <w:sz w:val="24"/>
          <w:szCs w:val="24"/>
        </w:rPr>
        <w:t>urlakov. He is the owner, manager and legal representative of TIMSET Ltd. He denied having ever received, let alone translated, Sarah’s annexures from</w:t>
      </w:r>
      <w:r w:rsidR="002E586C">
        <w:rPr>
          <w:rFonts w:ascii="Times New Roman" w:hAnsi="Times New Roman" w:cs="Times New Roman"/>
          <w:sz w:val="24"/>
          <w:szCs w:val="24"/>
        </w:rPr>
        <w:t xml:space="preserve"> any language into the English l</w:t>
      </w:r>
      <w:r w:rsidR="00F430E7">
        <w:rPr>
          <w:rFonts w:ascii="Times New Roman" w:hAnsi="Times New Roman" w:cs="Times New Roman"/>
          <w:sz w:val="24"/>
          <w:szCs w:val="24"/>
        </w:rPr>
        <w:t>anguage. He said the four annexures did not exist in his company’s records. He stated that he did not sign or issue those. His conclusion was that the four annexures were untrue and unauthentic. He pointed out seven inconsistencies which he said they contained.</w:t>
      </w:r>
    </w:p>
    <w:p w:rsidR="00FB2303"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cited </w:t>
      </w:r>
      <w:r>
        <w:rPr>
          <w:rFonts w:ascii="Times New Roman" w:hAnsi="Times New Roman" w:cs="Times New Roman"/>
          <w:i/>
          <w:sz w:val="24"/>
          <w:szCs w:val="24"/>
        </w:rPr>
        <w:t>in extensor</w:t>
      </w:r>
      <w:r>
        <w:rPr>
          <w:rFonts w:ascii="Times New Roman" w:hAnsi="Times New Roman" w:cs="Times New Roman"/>
          <w:sz w:val="24"/>
          <w:szCs w:val="24"/>
        </w:rPr>
        <w:t xml:space="preserve"> the declaration of Ivo Kamenov Georgiev. I did so as he was alleged to have authorised Sarah to handle the affairs of the applicants’ two properties. He and Ivan had their names repeated</w:t>
      </w:r>
      <w:r w:rsidR="00FB2303">
        <w:rPr>
          <w:rFonts w:ascii="Times New Roman" w:hAnsi="Times New Roman" w:cs="Times New Roman"/>
          <w:sz w:val="24"/>
          <w:szCs w:val="24"/>
        </w:rPr>
        <w:t>ly</w:t>
      </w:r>
      <w:r>
        <w:rPr>
          <w:rFonts w:ascii="Times New Roman" w:hAnsi="Times New Roman" w:cs="Times New Roman"/>
          <w:sz w:val="24"/>
          <w:szCs w:val="24"/>
        </w:rPr>
        <w:t xml:space="preserve"> mentioned in the annexures. His conclusion with which the court agrees was that the annexures upon which Sarah relied were not authentic at all. </w:t>
      </w:r>
    </w:p>
    <w:p w:rsidR="00F430E7" w:rsidRDefault="00F430E7" w:rsidP="00FB230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Sarah did not challenge,</w:t>
      </w:r>
      <w:r w:rsidR="00FB2303">
        <w:rPr>
          <w:rFonts w:ascii="Times New Roman" w:hAnsi="Times New Roman" w:cs="Times New Roman"/>
          <w:sz w:val="24"/>
          <w:szCs w:val="24"/>
        </w:rPr>
        <w:t xml:space="preserve"> or even comment upon the declarations of Maria I</w:t>
      </w:r>
      <w:r>
        <w:rPr>
          <w:rFonts w:ascii="Times New Roman" w:hAnsi="Times New Roman" w:cs="Times New Roman"/>
          <w:sz w:val="24"/>
          <w:szCs w:val="24"/>
        </w:rPr>
        <w:t>lieva Vladimirova, Ivo Kamenov Georgiev and/or Dimitar Iva</w:t>
      </w:r>
      <w:r w:rsidR="00FB2303">
        <w:rPr>
          <w:rFonts w:ascii="Times New Roman" w:hAnsi="Times New Roman" w:cs="Times New Roman"/>
          <w:sz w:val="24"/>
          <w:szCs w:val="24"/>
        </w:rPr>
        <w:t>n</w:t>
      </w:r>
      <w:r>
        <w:rPr>
          <w:rFonts w:ascii="Times New Roman" w:hAnsi="Times New Roman" w:cs="Times New Roman"/>
          <w:sz w:val="24"/>
          <w:szCs w:val="24"/>
        </w:rPr>
        <w:t>nov T</w:t>
      </w:r>
      <w:r w:rsidR="00FB2303">
        <w:rPr>
          <w:rFonts w:ascii="Times New Roman" w:hAnsi="Times New Roman" w:cs="Times New Roman"/>
          <w:sz w:val="24"/>
          <w:szCs w:val="24"/>
        </w:rPr>
        <w:t>o</w:t>
      </w:r>
      <w:r>
        <w:rPr>
          <w:rFonts w:ascii="Times New Roman" w:hAnsi="Times New Roman" w:cs="Times New Roman"/>
          <w:sz w:val="24"/>
          <w:szCs w:val="24"/>
        </w:rPr>
        <w:t xml:space="preserve">urlakov. The declarations contained information which seriously damaged her case. They called for a response </w:t>
      </w:r>
      <w:r w:rsidR="00425AC9">
        <w:rPr>
          <w:rFonts w:ascii="Times New Roman" w:hAnsi="Times New Roman" w:cs="Times New Roman"/>
          <w:sz w:val="24"/>
          <w:szCs w:val="24"/>
        </w:rPr>
        <w:t>which Sarah</w:t>
      </w:r>
      <w:r w:rsidR="00FB2303">
        <w:rPr>
          <w:rFonts w:ascii="Times New Roman" w:hAnsi="Times New Roman" w:cs="Times New Roman"/>
          <w:sz w:val="24"/>
          <w:szCs w:val="24"/>
        </w:rPr>
        <w:t xml:space="preserve"> did not ever make</w:t>
      </w:r>
      <w:r>
        <w:rPr>
          <w:rFonts w:ascii="Times New Roman" w:hAnsi="Times New Roman" w:cs="Times New Roman"/>
          <w:sz w:val="24"/>
          <w:szCs w:val="24"/>
        </w:rPr>
        <w:t>.</w:t>
      </w:r>
    </w:p>
    <w:p w:rsidR="00F430E7" w:rsidRDefault="00F430E7" w:rsidP="00F430E7">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ab/>
        <w:t xml:space="preserve">The law is very clear on such a matter as has been stated in the foregoing paragraph. It states, as trite, that what has not been denied in affidavits is taken as having been admitted (see </w:t>
      </w:r>
      <w:r>
        <w:rPr>
          <w:rFonts w:ascii="Times New Roman" w:hAnsi="Times New Roman" w:cs="Times New Roman"/>
          <w:i/>
          <w:sz w:val="24"/>
          <w:szCs w:val="24"/>
        </w:rPr>
        <w:t xml:space="preserve">Fawcett Security Operations </w:t>
      </w:r>
      <w:r>
        <w:rPr>
          <w:rFonts w:ascii="Times New Roman" w:hAnsi="Times New Roman" w:cs="Times New Roman"/>
          <w:sz w:val="24"/>
          <w:szCs w:val="24"/>
        </w:rPr>
        <w:t xml:space="preserve">v </w:t>
      </w:r>
      <w:r>
        <w:rPr>
          <w:rFonts w:ascii="Times New Roman" w:hAnsi="Times New Roman" w:cs="Times New Roman"/>
          <w:i/>
          <w:sz w:val="24"/>
          <w:szCs w:val="24"/>
        </w:rPr>
        <w:t>Director of Customs &amp; Excise,</w:t>
      </w:r>
      <w:r>
        <w:rPr>
          <w:rFonts w:ascii="Times New Roman" w:hAnsi="Times New Roman" w:cs="Times New Roman"/>
          <w:sz w:val="24"/>
          <w:szCs w:val="24"/>
        </w:rPr>
        <w:t xml:space="preserve"> 1993 (2) ZLR 121 (SC), </w:t>
      </w:r>
      <w:r>
        <w:rPr>
          <w:rFonts w:ascii="Times New Roman" w:hAnsi="Times New Roman" w:cs="Times New Roman"/>
          <w:i/>
          <w:sz w:val="24"/>
          <w:szCs w:val="24"/>
        </w:rPr>
        <w:t xml:space="preserve">DD Transport </w:t>
      </w:r>
      <w:r>
        <w:rPr>
          <w:rFonts w:ascii="Times New Roman" w:hAnsi="Times New Roman" w:cs="Times New Roman"/>
          <w:sz w:val="24"/>
          <w:szCs w:val="24"/>
        </w:rPr>
        <w:t xml:space="preserve">v </w:t>
      </w:r>
      <w:r>
        <w:rPr>
          <w:rFonts w:ascii="Times New Roman" w:hAnsi="Times New Roman" w:cs="Times New Roman"/>
          <w:i/>
          <w:sz w:val="24"/>
          <w:szCs w:val="24"/>
        </w:rPr>
        <w:t xml:space="preserve">Abbot, </w:t>
      </w:r>
      <w:r>
        <w:rPr>
          <w:rFonts w:ascii="Times New Roman" w:hAnsi="Times New Roman" w:cs="Times New Roman"/>
          <w:sz w:val="24"/>
          <w:szCs w:val="24"/>
        </w:rPr>
        <w:t xml:space="preserve">1988 (2) ZLR 92; </w:t>
      </w:r>
      <w:r>
        <w:rPr>
          <w:rFonts w:ascii="Times New Roman" w:hAnsi="Times New Roman" w:cs="Times New Roman"/>
          <w:i/>
          <w:sz w:val="24"/>
          <w:szCs w:val="24"/>
        </w:rPr>
        <w:t xml:space="preserve">In Remo Investment Brokers (Pvt) Ltd </w:t>
      </w:r>
      <w:r>
        <w:rPr>
          <w:rFonts w:ascii="Times New Roman" w:hAnsi="Times New Roman" w:cs="Times New Roman"/>
          <w:sz w:val="24"/>
          <w:szCs w:val="24"/>
        </w:rPr>
        <w:t xml:space="preserve">v </w:t>
      </w:r>
      <w:r>
        <w:rPr>
          <w:rFonts w:ascii="Times New Roman" w:hAnsi="Times New Roman" w:cs="Times New Roman"/>
          <w:i/>
          <w:sz w:val="24"/>
          <w:szCs w:val="24"/>
        </w:rPr>
        <w:t xml:space="preserve">Securities Commission of Zimbabwe, </w:t>
      </w:r>
      <w:r>
        <w:rPr>
          <w:rFonts w:ascii="Times New Roman" w:hAnsi="Times New Roman" w:cs="Times New Roman"/>
          <w:sz w:val="24"/>
          <w:szCs w:val="24"/>
        </w:rPr>
        <w:t>SC 13/15).</w:t>
      </w:r>
      <w:r>
        <w:rPr>
          <w:rFonts w:ascii="Times New Roman" w:hAnsi="Times New Roman" w:cs="Times New Roman"/>
          <w:i/>
          <w:sz w:val="24"/>
          <w:szCs w:val="24"/>
        </w:rPr>
        <w:t xml:space="preserve">  </w:t>
      </w:r>
    </w:p>
    <w:p w:rsidR="002E586C"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 xml:space="preserve">Mr Georgiev stated that he was no longer working for the applicants when the annexures of Sarah came into existence. He denied that he authored Annexures A, A1 and/or A3. He stated, and I agree, that the annexures were a forgery. </w:t>
      </w:r>
      <w:r w:rsidR="002E586C">
        <w:rPr>
          <w:rFonts w:ascii="Times New Roman" w:hAnsi="Times New Roman" w:cs="Times New Roman"/>
          <w:sz w:val="24"/>
          <w:szCs w:val="24"/>
        </w:rPr>
        <w:t>He</w:t>
      </w:r>
      <w:r>
        <w:rPr>
          <w:rFonts w:ascii="Times New Roman" w:hAnsi="Times New Roman" w:cs="Times New Roman"/>
          <w:sz w:val="24"/>
          <w:szCs w:val="24"/>
        </w:rPr>
        <w:t xml:space="preserve"> could not have produced any of the annexures when he had ceased to work for the applicants.</w:t>
      </w:r>
    </w:p>
    <w:p w:rsidR="00F430E7" w:rsidRDefault="00F430E7" w:rsidP="002E586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That the annexures were a forgery is evident from their contents. Annexure 1, for instance, does not mention the name of the </w:t>
      </w:r>
      <w:r w:rsidR="00FB2303">
        <w:rPr>
          <w:rFonts w:ascii="Times New Roman" w:hAnsi="Times New Roman" w:cs="Times New Roman"/>
          <w:sz w:val="24"/>
          <w:szCs w:val="24"/>
        </w:rPr>
        <w:t>p</w:t>
      </w:r>
      <w:r>
        <w:rPr>
          <w:rFonts w:ascii="Times New Roman" w:hAnsi="Times New Roman" w:cs="Times New Roman"/>
          <w:sz w:val="24"/>
          <w:szCs w:val="24"/>
        </w:rPr>
        <w:t>lace where it was passed, if it was. It does not mention the names of the directors who attended the meeting on behalf of the first applicant, the first respondent and/or the second applicant.</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meeting of such serious magnitude with such far reaching consequences requires real, as opposed to fictitious, evidence that it was held and that the participants took a clear and unequivocal decision to merge the first applicant with the first respondent. </w:t>
      </w:r>
      <w:r w:rsidR="00B800CF">
        <w:rPr>
          <w:rFonts w:ascii="Times New Roman" w:hAnsi="Times New Roman" w:cs="Times New Roman"/>
          <w:sz w:val="24"/>
          <w:szCs w:val="24"/>
        </w:rPr>
        <w:t>It could not be plucked from thi</w:t>
      </w:r>
      <w:r>
        <w:rPr>
          <w:rFonts w:ascii="Times New Roman" w:hAnsi="Times New Roman" w:cs="Times New Roman"/>
          <w:sz w:val="24"/>
          <w:szCs w:val="24"/>
        </w:rPr>
        <w:t>n air as Sarah would have the court believe.</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Sarah did not explain the position of Mr Georgiev in the alleged meeting where the resolution was purportedly passed. He was not a director of the first, or the second</w:t>
      </w:r>
      <w:r w:rsidR="003569B8">
        <w:rPr>
          <w:rFonts w:ascii="Times New Roman" w:hAnsi="Times New Roman" w:cs="Times New Roman"/>
          <w:sz w:val="24"/>
          <w:szCs w:val="24"/>
        </w:rPr>
        <w:t>,</w:t>
      </w:r>
      <w:r>
        <w:rPr>
          <w:rFonts w:ascii="Times New Roman" w:hAnsi="Times New Roman" w:cs="Times New Roman"/>
          <w:sz w:val="24"/>
          <w:szCs w:val="24"/>
        </w:rPr>
        <w:t xml:space="preserve"> applicant. He was a manager and legal representative of one of the applicants. He had ceased to be such when the resolution was allegedly passed. How he was able to communicate to her the contents of the resolution in December 2016 when he had vacated his office on 27 August 2015 st</w:t>
      </w:r>
      <w:r w:rsidR="003569B8">
        <w:rPr>
          <w:rFonts w:ascii="Times New Roman" w:hAnsi="Times New Roman" w:cs="Times New Roman"/>
          <w:sz w:val="24"/>
          <w:szCs w:val="24"/>
        </w:rPr>
        <w:t xml:space="preserve">retches the mind of anyone, </w:t>
      </w:r>
      <w:r w:rsidR="00FB2303">
        <w:rPr>
          <w:rFonts w:ascii="Times New Roman" w:hAnsi="Times New Roman" w:cs="Times New Roman"/>
          <w:sz w:val="24"/>
          <w:szCs w:val="24"/>
        </w:rPr>
        <w:t>that of the court</w:t>
      </w:r>
      <w:r w:rsidR="003569B8">
        <w:rPr>
          <w:rFonts w:ascii="Times New Roman" w:hAnsi="Times New Roman" w:cs="Times New Roman"/>
          <w:sz w:val="24"/>
          <w:szCs w:val="24"/>
        </w:rPr>
        <w:t xml:space="preserve"> included</w:t>
      </w:r>
      <w:r>
        <w:rPr>
          <w:rFonts w:ascii="Times New Roman" w:hAnsi="Times New Roman" w:cs="Times New Roman"/>
          <w:sz w:val="24"/>
          <w:szCs w:val="24"/>
        </w:rPr>
        <w:t>.</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Sarah stated in her opposing papers that she was in constant communication with Ivan. She said she communicates with him through emails. She did not explain why she did not call upon him to substantiate the contents of her Annexure 2.</w:t>
      </w:r>
    </w:p>
    <w:p w:rsidR="00F430E7" w:rsidRDefault="00F430E7" w:rsidP="00F430E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Sarah’s Annexure 2 describes Ivan as a director of the first applicant. It reads, in part, as follows:  </w:t>
      </w:r>
    </w:p>
    <w:p w:rsidR="00F430E7" w:rsidRDefault="00F430E7" w:rsidP="00F430E7">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rPr>
        <w:t xml:space="preserve">Today, 12 December 2016, the undersigned Ivan Kostadinov Pantchev, ….. </w:t>
      </w:r>
      <w:r>
        <w:rPr>
          <w:rFonts w:ascii="Times New Roman" w:hAnsi="Times New Roman" w:cs="Times New Roman"/>
          <w:u w:val="single"/>
        </w:rPr>
        <w:t>in his capacity as Director of BULCHIMEX GMBH IMPORT CHEMIKALIEN UND PRODUKTE</w:t>
      </w:r>
      <w:r>
        <w:rPr>
          <w:rFonts w:ascii="Times New Roman" w:hAnsi="Times New Roman" w:cs="Times New Roman"/>
        </w:rPr>
        <w:t>, a company duly established…….”</w:t>
      </w:r>
      <w:r>
        <w:rPr>
          <w:rFonts w:ascii="Times New Roman" w:hAnsi="Times New Roman" w:cs="Times New Roman"/>
          <w:sz w:val="24"/>
          <w:szCs w:val="24"/>
        </w:rPr>
        <w:t xml:space="preserve">  (emphasis added).</w:t>
      </w:r>
    </w:p>
    <w:p w:rsidR="00F430E7" w:rsidRDefault="00F430E7" w:rsidP="00F430E7">
      <w:pPr>
        <w:spacing w:after="0" w:line="240" w:lineRule="auto"/>
        <w:ind w:left="720"/>
        <w:jc w:val="both"/>
        <w:rPr>
          <w:rFonts w:ascii="Times New Roman" w:hAnsi="Times New Roman" w:cs="Times New Roman"/>
          <w:sz w:val="24"/>
          <w:szCs w:val="24"/>
        </w:rPr>
      </w:pPr>
    </w:p>
    <w:p w:rsidR="00F430E7" w:rsidRDefault="00F430E7" w:rsidP="00F430E7">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Paragraph 2 of Sarah’s Annexure 3 changes the position of Ivan from that of a </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director to that of a manager. The annexure which was allegedly deposed to by Mr Georgiev reads</w:t>
      </w:r>
      <w:r w:rsidR="003569B8">
        <w:rPr>
          <w:rFonts w:ascii="Times New Roman" w:hAnsi="Times New Roman" w:cs="Times New Roman"/>
          <w:sz w:val="24"/>
          <w:szCs w:val="24"/>
        </w:rPr>
        <w:t>,</w:t>
      </w:r>
      <w:r>
        <w:rPr>
          <w:rFonts w:ascii="Times New Roman" w:hAnsi="Times New Roman" w:cs="Times New Roman"/>
          <w:sz w:val="24"/>
          <w:szCs w:val="24"/>
        </w:rPr>
        <w:t xml:space="preserve"> in the relevant part</w:t>
      </w:r>
      <w:r w:rsidR="003569B8">
        <w:rPr>
          <w:rFonts w:ascii="Times New Roman" w:hAnsi="Times New Roman" w:cs="Times New Roman"/>
          <w:sz w:val="24"/>
          <w:szCs w:val="24"/>
        </w:rPr>
        <w:t>,</w:t>
      </w:r>
      <w:r>
        <w:rPr>
          <w:rFonts w:ascii="Times New Roman" w:hAnsi="Times New Roman" w:cs="Times New Roman"/>
          <w:sz w:val="24"/>
          <w:szCs w:val="24"/>
        </w:rPr>
        <w:t xml:space="preserve"> as follows:  </w:t>
      </w:r>
    </w:p>
    <w:p w:rsidR="00F430E7" w:rsidRDefault="00F430E7" w:rsidP="00F430E7">
      <w:pPr>
        <w:spacing w:after="0" w:line="240" w:lineRule="auto"/>
        <w:ind w:left="1440" w:hanging="720"/>
        <w:jc w:val="both"/>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rPr>
        <w:t>2.</w:t>
      </w:r>
      <w:r>
        <w:rPr>
          <w:rFonts w:ascii="Times New Roman" w:hAnsi="Times New Roman" w:cs="Times New Roman"/>
        </w:rPr>
        <w:tab/>
        <w:t xml:space="preserve">I confirm that </w:t>
      </w:r>
      <w:r>
        <w:rPr>
          <w:rFonts w:ascii="Times New Roman" w:hAnsi="Times New Roman" w:cs="Times New Roman"/>
          <w:u w:val="single"/>
        </w:rPr>
        <w:t xml:space="preserve">through our manager Ivan Kostadinov Pantchev </w:t>
      </w:r>
      <w:r>
        <w:rPr>
          <w:rFonts w:ascii="Times New Roman" w:hAnsi="Times New Roman" w:cs="Times New Roman"/>
        </w:rPr>
        <w:t xml:space="preserve">…. Sarah Hwingwiri …. to be our lawful representative including management of all our properties in Zimbabwe” (emphasis added). </w:t>
      </w:r>
    </w:p>
    <w:p w:rsidR="00F430E7" w:rsidRDefault="00F430E7" w:rsidP="00F430E7">
      <w:pPr>
        <w:spacing w:after="0" w:line="240" w:lineRule="auto"/>
        <w:ind w:left="1440" w:hanging="720"/>
        <w:jc w:val="both"/>
        <w:rPr>
          <w:rFonts w:ascii="Times New Roman" w:hAnsi="Times New Roman" w:cs="Times New Roman"/>
        </w:rPr>
      </w:pPr>
    </w:p>
    <w:p w:rsidR="00F430E7" w:rsidRDefault="00F430E7" w:rsidP="00F430E7">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It requires little, if any, effort to realise that the papers which Sarah purports to rely </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upon are not authentic. They are, if anything, a produc</w:t>
      </w:r>
      <w:r w:rsidR="003569B8">
        <w:rPr>
          <w:rFonts w:ascii="Times New Roman" w:hAnsi="Times New Roman" w:cs="Times New Roman"/>
          <w:sz w:val="24"/>
          <w:szCs w:val="24"/>
        </w:rPr>
        <w:t>t of her own fertile mind</w:t>
      </w:r>
      <w:r>
        <w:rPr>
          <w:rFonts w:ascii="Times New Roman" w:hAnsi="Times New Roman" w:cs="Times New Roman"/>
          <w:sz w:val="24"/>
          <w:szCs w:val="24"/>
        </w:rPr>
        <w:t xml:space="preserve">. She authored them herself. Her aim and object were, as the applicants stated, to reach out to their properties in an unlawful manner, take charge of the same and deal with them as she pleased. </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documents which she referred to as annexures appeared to have been prepared in a hurried manner. They, in the process, failed to capture some salient features of, for instance, </w:t>
      </w:r>
      <w:r>
        <w:rPr>
          <w:rFonts w:ascii="Times New Roman" w:hAnsi="Times New Roman" w:cs="Times New Roman"/>
          <w:sz w:val="24"/>
          <w:szCs w:val="24"/>
        </w:rPr>
        <w:lastRenderedPageBreak/>
        <w:t>the correct name of the first applicant. Its name</w:t>
      </w:r>
      <w:r w:rsidR="00425AC9">
        <w:rPr>
          <w:rFonts w:ascii="Times New Roman" w:hAnsi="Times New Roman" w:cs="Times New Roman"/>
          <w:sz w:val="24"/>
          <w:szCs w:val="24"/>
        </w:rPr>
        <w:t>, in</w:t>
      </w:r>
      <w:r>
        <w:rPr>
          <w:rFonts w:ascii="Times New Roman" w:hAnsi="Times New Roman" w:cs="Times New Roman"/>
          <w:sz w:val="24"/>
          <w:szCs w:val="24"/>
        </w:rPr>
        <w:t xml:space="preserve"> its correct form, reads: BULCHIMEX </w:t>
      </w:r>
      <w:r>
        <w:rPr>
          <w:rFonts w:ascii="Times New Roman" w:hAnsi="Times New Roman" w:cs="Times New Roman"/>
          <w:sz w:val="24"/>
          <w:szCs w:val="24"/>
          <w:u w:val="single"/>
        </w:rPr>
        <w:t>G</w:t>
      </w:r>
      <w:r w:rsidR="003569B8">
        <w:rPr>
          <w:rFonts w:ascii="Times New Roman" w:hAnsi="Times New Roman" w:cs="Times New Roman"/>
          <w:sz w:val="24"/>
          <w:szCs w:val="24"/>
          <w:u w:val="single"/>
        </w:rPr>
        <w:t>mb</w:t>
      </w:r>
      <w:r>
        <w:rPr>
          <w:rFonts w:ascii="Times New Roman" w:hAnsi="Times New Roman" w:cs="Times New Roman"/>
          <w:sz w:val="24"/>
          <w:szCs w:val="24"/>
          <w:u w:val="single"/>
        </w:rPr>
        <w:t>H</w:t>
      </w:r>
      <w:r>
        <w:rPr>
          <w:rFonts w:ascii="Times New Roman" w:hAnsi="Times New Roman" w:cs="Times New Roman"/>
          <w:sz w:val="24"/>
          <w:szCs w:val="24"/>
        </w:rPr>
        <w:t xml:space="preserve"> IMPORT-</w:t>
      </w:r>
      <w:r>
        <w:rPr>
          <w:rFonts w:ascii="Times New Roman" w:hAnsi="Times New Roman" w:cs="Times New Roman"/>
          <w:sz w:val="24"/>
          <w:szCs w:val="24"/>
          <w:u w:val="single"/>
        </w:rPr>
        <w:t>EXPORT</w:t>
      </w:r>
      <w:r w:rsidR="003569B8">
        <w:rPr>
          <w:rFonts w:ascii="Times New Roman" w:hAnsi="Times New Roman" w:cs="Times New Roman"/>
          <w:sz w:val="24"/>
          <w:szCs w:val="24"/>
        </w:rPr>
        <w:t xml:space="preserve"> CHEMIKAL</w:t>
      </w:r>
      <w:r>
        <w:rPr>
          <w:rFonts w:ascii="Times New Roman" w:hAnsi="Times New Roman" w:cs="Times New Roman"/>
          <w:sz w:val="24"/>
          <w:szCs w:val="24"/>
        </w:rPr>
        <w:t xml:space="preserve">EN </w:t>
      </w:r>
      <w:r w:rsidR="003569B8">
        <w:rPr>
          <w:rFonts w:ascii="Times New Roman" w:hAnsi="Times New Roman" w:cs="Times New Roman"/>
          <w:sz w:val="24"/>
          <w:szCs w:val="24"/>
          <w:u w:val="single"/>
        </w:rPr>
        <w:t>und</w:t>
      </w:r>
      <w:r>
        <w:rPr>
          <w:rFonts w:ascii="Times New Roman" w:hAnsi="Times New Roman" w:cs="Times New Roman"/>
          <w:sz w:val="24"/>
          <w:szCs w:val="24"/>
        </w:rPr>
        <w:t xml:space="preserve"> PRODUKTE. The same name as Sarah wrote in her annexures reads as follows:</w:t>
      </w:r>
    </w:p>
    <w:p w:rsidR="00F430E7" w:rsidRDefault="00F430E7" w:rsidP="00F430E7">
      <w:pPr>
        <w:pStyle w:val="ListParagraph"/>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Annexure A1: BULCHIMEX </w:t>
      </w:r>
      <w:r>
        <w:rPr>
          <w:rFonts w:ascii="Times New Roman" w:hAnsi="Times New Roman" w:cs="Times New Roman"/>
          <w:sz w:val="24"/>
          <w:szCs w:val="24"/>
          <w:u w:val="single"/>
        </w:rPr>
        <w:t>G</w:t>
      </w:r>
      <w:r w:rsidR="003569B8">
        <w:rPr>
          <w:rFonts w:ascii="Times New Roman" w:hAnsi="Times New Roman" w:cs="Times New Roman"/>
          <w:sz w:val="24"/>
          <w:szCs w:val="24"/>
          <w:u w:val="single"/>
        </w:rPr>
        <w:t>MB</w:t>
      </w:r>
      <w:r>
        <w:rPr>
          <w:rFonts w:ascii="Times New Roman" w:hAnsi="Times New Roman" w:cs="Times New Roman"/>
          <w:sz w:val="24"/>
          <w:szCs w:val="24"/>
          <w:u w:val="single"/>
        </w:rPr>
        <w:t>H</w:t>
      </w:r>
      <w:r>
        <w:rPr>
          <w:rFonts w:ascii="Times New Roman" w:hAnsi="Times New Roman" w:cs="Times New Roman"/>
          <w:sz w:val="24"/>
          <w:szCs w:val="24"/>
        </w:rPr>
        <w:t xml:space="preserve"> IMPORT CHEMIKALIEN </w:t>
      </w:r>
      <w:r w:rsidR="003569B8">
        <w:rPr>
          <w:rFonts w:ascii="Times New Roman" w:hAnsi="Times New Roman" w:cs="Times New Roman"/>
          <w:sz w:val="24"/>
          <w:szCs w:val="24"/>
          <w:u w:val="single"/>
        </w:rPr>
        <w:t>UND</w:t>
      </w:r>
      <w:r w:rsidR="003569B8">
        <w:rPr>
          <w:rFonts w:ascii="Times New Roman" w:hAnsi="Times New Roman" w:cs="Times New Roman"/>
          <w:sz w:val="24"/>
          <w:szCs w:val="24"/>
        </w:rPr>
        <w:t xml:space="preserve"> </w:t>
      </w:r>
      <w:r>
        <w:rPr>
          <w:rFonts w:ascii="Times New Roman" w:hAnsi="Times New Roman" w:cs="Times New Roman"/>
          <w:sz w:val="24"/>
          <w:szCs w:val="24"/>
        </w:rPr>
        <w:t>PRODUCKTE. The following variations are noted.</w:t>
      </w:r>
    </w:p>
    <w:p w:rsidR="00F430E7" w:rsidRDefault="00F430E7" w:rsidP="00F430E7">
      <w:pPr>
        <w:pStyle w:val="ListParagraph"/>
        <w:numPr>
          <w:ilvl w:val="0"/>
          <w:numId w:val="17"/>
        </w:num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Gmb</w:t>
      </w:r>
      <w:r w:rsidR="00C0739A">
        <w:rPr>
          <w:rFonts w:ascii="Times New Roman" w:hAnsi="Times New Roman" w:cs="Times New Roman"/>
          <w:sz w:val="24"/>
          <w:szCs w:val="24"/>
        </w:rPr>
        <w:t>H</w:t>
      </w:r>
      <w:r>
        <w:rPr>
          <w:rFonts w:ascii="Times New Roman" w:hAnsi="Times New Roman" w:cs="Times New Roman"/>
          <w:sz w:val="24"/>
          <w:szCs w:val="24"/>
        </w:rPr>
        <w:t xml:space="preserve"> is written as GMBH</w:t>
      </w:r>
    </w:p>
    <w:p w:rsidR="00F430E7" w:rsidRDefault="00F430E7" w:rsidP="00F430E7">
      <w:pPr>
        <w:pStyle w:val="ListParagraph"/>
        <w:numPr>
          <w:ilvl w:val="0"/>
          <w:numId w:val="17"/>
        </w:num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Import-Export is written as Import only. The word Export is left out</w:t>
      </w:r>
    </w:p>
    <w:p w:rsidR="00F430E7" w:rsidRDefault="00C0739A" w:rsidP="00F430E7">
      <w:pPr>
        <w:pStyle w:val="ListParagraph"/>
        <w:numPr>
          <w:ilvl w:val="0"/>
          <w:numId w:val="17"/>
        </w:num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und</w:t>
      </w:r>
      <w:r w:rsidR="00F430E7">
        <w:rPr>
          <w:rFonts w:ascii="Times New Roman" w:hAnsi="Times New Roman" w:cs="Times New Roman"/>
          <w:sz w:val="24"/>
          <w:szCs w:val="24"/>
        </w:rPr>
        <w:t xml:space="preserve"> is written as UND – and</w:t>
      </w:r>
    </w:p>
    <w:p w:rsidR="00F430E7" w:rsidRDefault="00F430E7" w:rsidP="00F430E7">
      <w:pPr>
        <w:pStyle w:val="ListParagraph"/>
        <w:numPr>
          <w:ilvl w:val="0"/>
          <w:numId w:val="17"/>
        </w:num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Chemikalen is written as Chemikalien.</w:t>
      </w:r>
    </w:p>
    <w:p w:rsidR="00F430E7" w:rsidRDefault="003569B8" w:rsidP="00F430E7">
      <w:pPr>
        <w:pStyle w:val="ListParagraph"/>
        <w:numPr>
          <w:ilvl w:val="0"/>
          <w:numId w:val="16"/>
        </w:num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In </w:t>
      </w:r>
      <w:r w:rsidR="00F430E7">
        <w:rPr>
          <w:rFonts w:ascii="Times New Roman" w:hAnsi="Times New Roman" w:cs="Times New Roman"/>
          <w:sz w:val="24"/>
          <w:szCs w:val="24"/>
        </w:rPr>
        <w:t>Annexure A1 – Sarah repeated the same errors</w:t>
      </w:r>
      <w:r>
        <w:rPr>
          <w:rFonts w:ascii="Times New Roman" w:hAnsi="Times New Roman" w:cs="Times New Roman"/>
          <w:sz w:val="24"/>
          <w:szCs w:val="24"/>
        </w:rPr>
        <w:t>,</w:t>
      </w:r>
    </w:p>
    <w:p w:rsidR="00F430E7" w:rsidRDefault="003569B8" w:rsidP="00F430E7">
      <w:pPr>
        <w:pStyle w:val="ListParagraph"/>
        <w:numPr>
          <w:ilvl w:val="0"/>
          <w:numId w:val="16"/>
        </w:num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In </w:t>
      </w:r>
      <w:r w:rsidR="00F430E7">
        <w:rPr>
          <w:rFonts w:ascii="Times New Roman" w:hAnsi="Times New Roman" w:cs="Times New Roman"/>
          <w:sz w:val="24"/>
          <w:szCs w:val="24"/>
        </w:rPr>
        <w:t>Annexure A2 –</w:t>
      </w:r>
      <w:r>
        <w:rPr>
          <w:rFonts w:ascii="Times New Roman" w:hAnsi="Times New Roman" w:cs="Times New Roman"/>
          <w:sz w:val="24"/>
          <w:szCs w:val="24"/>
        </w:rPr>
        <w:t xml:space="preserve"> Sarah repeated the same errors,</w:t>
      </w:r>
    </w:p>
    <w:p w:rsidR="00F430E7" w:rsidRDefault="003569B8" w:rsidP="00F430E7">
      <w:pPr>
        <w:pStyle w:val="ListParagraph"/>
        <w:numPr>
          <w:ilvl w:val="0"/>
          <w:numId w:val="16"/>
        </w:num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In </w:t>
      </w:r>
      <w:r w:rsidR="00F430E7">
        <w:rPr>
          <w:rFonts w:ascii="Times New Roman" w:hAnsi="Times New Roman" w:cs="Times New Roman"/>
          <w:sz w:val="24"/>
          <w:szCs w:val="24"/>
        </w:rPr>
        <w:t>Annexure A3 she repeated the same</w:t>
      </w:r>
      <w:r w:rsidR="00C0739A">
        <w:rPr>
          <w:rFonts w:ascii="Times New Roman" w:hAnsi="Times New Roman" w:cs="Times New Roman"/>
          <w:sz w:val="24"/>
          <w:szCs w:val="24"/>
        </w:rPr>
        <w:t xml:space="preserve"> errors</w:t>
      </w:r>
      <w:r w:rsidR="00F430E7">
        <w:rPr>
          <w:rFonts w:ascii="Times New Roman" w:hAnsi="Times New Roman" w:cs="Times New Roman"/>
          <w:sz w:val="24"/>
          <w:szCs w:val="24"/>
        </w:rPr>
        <w:t>.</w:t>
      </w:r>
    </w:p>
    <w:p w:rsidR="00F430E7" w:rsidRDefault="00F430E7" w:rsidP="00F430E7">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 reading of the above shows that her intention was to show that her Zimbabwean </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company along which she fashioned the name of the first applicant was the same as the latter. She failed disma</w:t>
      </w:r>
      <w:r w:rsidR="00C0739A">
        <w:rPr>
          <w:rFonts w:ascii="Times New Roman" w:hAnsi="Times New Roman" w:cs="Times New Roman"/>
          <w:sz w:val="24"/>
          <w:szCs w:val="24"/>
        </w:rPr>
        <w:t>lly to achieve her intended end-in-view</w:t>
      </w:r>
      <w:r>
        <w:rPr>
          <w:rFonts w:ascii="Times New Roman" w:hAnsi="Times New Roman" w:cs="Times New Roman"/>
          <w:sz w:val="24"/>
          <w:szCs w:val="24"/>
        </w:rPr>
        <w:t xml:space="preserve"> in the mentioned regard. The two entities, it has already been observed, are separate and distinct from each other. They are not, and can never be, the same.   </w:t>
      </w:r>
    </w:p>
    <w:p w:rsidR="003569B8"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word </w:t>
      </w:r>
      <w:r>
        <w:rPr>
          <w:rFonts w:ascii="Times New Roman" w:hAnsi="Times New Roman" w:cs="Times New Roman"/>
          <w:sz w:val="24"/>
          <w:szCs w:val="24"/>
          <w:u w:val="single"/>
        </w:rPr>
        <w:t>Chemikalien</w:t>
      </w:r>
      <w:r>
        <w:rPr>
          <w:rFonts w:ascii="Times New Roman" w:hAnsi="Times New Roman" w:cs="Times New Roman"/>
          <w:sz w:val="24"/>
          <w:szCs w:val="24"/>
        </w:rPr>
        <w:t xml:space="preserve"> which appears in the abovementioned </w:t>
      </w:r>
      <w:r w:rsidR="00C0739A">
        <w:rPr>
          <w:rFonts w:ascii="Times New Roman" w:hAnsi="Times New Roman" w:cs="Times New Roman"/>
          <w:sz w:val="24"/>
          <w:szCs w:val="24"/>
        </w:rPr>
        <w:t>annexures</w:t>
      </w:r>
      <w:r>
        <w:rPr>
          <w:rFonts w:ascii="Times New Roman" w:hAnsi="Times New Roman" w:cs="Times New Roman"/>
          <w:sz w:val="24"/>
          <w:szCs w:val="24"/>
        </w:rPr>
        <w:t xml:space="preserve"> of </w:t>
      </w:r>
      <w:r w:rsidR="00C0739A">
        <w:rPr>
          <w:rFonts w:ascii="Times New Roman" w:hAnsi="Times New Roman" w:cs="Times New Roman"/>
          <w:sz w:val="24"/>
          <w:szCs w:val="24"/>
        </w:rPr>
        <w:t>Sarah</w:t>
      </w:r>
      <w:r>
        <w:rPr>
          <w:rFonts w:ascii="Times New Roman" w:hAnsi="Times New Roman" w:cs="Times New Roman"/>
          <w:sz w:val="24"/>
          <w:szCs w:val="24"/>
        </w:rPr>
        <w:t xml:space="preserve"> also appears in the memorandum of agreement of sale which is at p 156 of the urgent chamber application. The question which arises is whether it is the first applicant which sold its</w:t>
      </w:r>
      <w:r w:rsidR="00C0739A">
        <w:rPr>
          <w:rFonts w:ascii="Times New Roman" w:hAnsi="Times New Roman" w:cs="Times New Roman"/>
          <w:sz w:val="24"/>
          <w:szCs w:val="24"/>
        </w:rPr>
        <w:t xml:space="preserve"> Mount Pleasant property to Mr J</w:t>
      </w:r>
      <w:r>
        <w:rPr>
          <w:rFonts w:ascii="Times New Roman" w:hAnsi="Times New Roman" w:cs="Times New Roman"/>
          <w:sz w:val="24"/>
          <w:szCs w:val="24"/>
        </w:rPr>
        <w:t xml:space="preserve">ogi. </w:t>
      </w:r>
    </w:p>
    <w:p w:rsidR="00F430E7" w:rsidRDefault="00F430E7" w:rsidP="003569B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Given Sarah’s fraudulent conduct as has been observed in the foregoing paragraphs, the probabilities are that this in yet again one of her unwholesome scheme. She admitted, during the hearing of the urgent chamber application, that the mobile number which appears in the portion of the agreement which relates to the seller was her own. The number was quoted in many of t</w:t>
      </w:r>
      <w:r w:rsidR="00C0739A">
        <w:rPr>
          <w:rFonts w:ascii="Times New Roman" w:hAnsi="Times New Roman" w:cs="Times New Roman"/>
          <w:sz w:val="24"/>
          <w:szCs w:val="24"/>
        </w:rPr>
        <w:t>he fraudulent documents which</w:t>
      </w:r>
      <w:r>
        <w:rPr>
          <w:rFonts w:ascii="Times New Roman" w:hAnsi="Times New Roman" w:cs="Times New Roman"/>
          <w:sz w:val="24"/>
          <w:szCs w:val="24"/>
        </w:rPr>
        <w:t xml:space="preserve"> she produced as her annexures. I am satisfied, therefore, that the mobile number belongs to her. It was cit</w:t>
      </w:r>
      <w:r w:rsidR="00C0739A">
        <w:rPr>
          <w:rFonts w:ascii="Times New Roman" w:hAnsi="Times New Roman" w:cs="Times New Roman"/>
          <w:sz w:val="24"/>
          <w:szCs w:val="24"/>
        </w:rPr>
        <w:t>ed as part of the seller’s cont</w:t>
      </w:r>
      <w:r>
        <w:rPr>
          <w:rFonts w:ascii="Times New Roman" w:hAnsi="Times New Roman" w:cs="Times New Roman"/>
          <w:sz w:val="24"/>
          <w:szCs w:val="24"/>
        </w:rPr>
        <w:t>act address and phone number. That Sarah’s annexures were a forgery and</w:t>
      </w:r>
      <w:r w:rsidR="003569B8">
        <w:rPr>
          <w:rFonts w:ascii="Times New Roman" w:hAnsi="Times New Roman" w:cs="Times New Roman"/>
          <w:sz w:val="24"/>
          <w:szCs w:val="24"/>
        </w:rPr>
        <w:t xml:space="preserve"> a</w:t>
      </w:r>
      <w:r>
        <w:rPr>
          <w:rFonts w:ascii="Times New Roman" w:hAnsi="Times New Roman" w:cs="Times New Roman"/>
          <w:sz w:val="24"/>
          <w:szCs w:val="24"/>
        </w:rPr>
        <w:t xml:space="preserve"> fraud by her is evident from the agreement of sale of the Mount Pleasant property. The agreement was signed on 9 December, 2013.</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agreement is either real or unreal. If it is real, as Sarah would have the court believe, the applicants would not have mandated her to manage the affairs of both properties in December, 2016. They could not have done so when, to her knowledge </w:t>
      </w:r>
      <w:r w:rsidR="00C0739A">
        <w:rPr>
          <w:rFonts w:ascii="Times New Roman" w:hAnsi="Times New Roman" w:cs="Times New Roman"/>
          <w:sz w:val="24"/>
          <w:szCs w:val="24"/>
        </w:rPr>
        <w:t xml:space="preserve">and that of the </w:t>
      </w:r>
      <w:r w:rsidR="003569B8">
        <w:rPr>
          <w:rFonts w:ascii="Times New Roman" w:hAnsi="Times New Roman" w:cs="Times New Roman"/>
          <w:sz w:val="24"/>
          <w:szCs w:val="24"/>
        </w:rPr>
        <w:lastRenderedPageBreak/>
        <w:t>applicants,</w:t>
      </w:r>
      <w:r w:rsidR="00C0739A">
        <w:rPr>
          <w:rFonts w:ascii="Times New Roman" w:hAnsi="Times New Roman" w:cs="Times New Roman"/>
          <w:sz w:val="24"/>
          <w:szCs w:val="24"/>
        </w:rPr>
        <w:t xml:space="preserve"> Mr J</w:t>
      </w:r>
      <w:r>
        <w:rPr>
          <w:rFonts w:ascii="Times New Roman" w:hAnsi="Times New Roman" w:cs="Times New Roman"/>
          <w:sz w:val="24"/>
          <w:szCs w:val="24"/>
        </w:rPr>
        <w:t>ogi had, as of 9 December 2013, acquired personal rights in the Mount Pleasant property. The applicants would have reali</w:t>
      </w:r>
      <w:r w:rsidR="00C0739A">
        <w:rPr>
          <w:rFonts w:ascii="Times New Roman" w:hAnsi="Times New Roman" w:cs="Times New Roman"/>
          <w:sz w:val="24"/>
          <w:szCs w:val="24"/>
        </w:rPr>
        <w:t>sed that they could only confer</w:t>
      </w:r>
      <w:r>
        <w:rPr>
          <w:rFonts w:ascii="Times New Roman" w:hAnsi="Times New Roman" w:cs="Times New Roman"/>
          <w:sz w:val="24"/>
          <w:szCs w:val="24"/>
        </w:rPr>
        <w:t xml:space="preserve"> such authority on Sarah with the consent of Mr Jogi.</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disquieting in the extreme to observe that Sarah who knew that the Mount Pleasant property had been </w:t>
      </w:r>
      <w:r w:rsidRPr="00C0739A">
        <w:rPr>
          <w:rFonts w:ascii="Times New Roman" w:hAnsi="Times New Roman" w:cs="Times New Roman"/>
          <w:i/>
          <w:sz w:val="24"/>
          <w:szCs w:val="24"/>
        </w:rPr>
        <w:t>“sold”</w:t>
      </w:r>
      <w:r>
        <w:rPr>
          <w:rFonts w:ascii="Times New Roman" w:hAnsi="Times New Roman" w:cs="Times New Roman"/>
          <w:sz w:val="24"/>
          <w:szCs w:val="24"/>
        </w:rPr>
        <w:t xml:space="preserve"> to Mr Jogi purported to have acquired the authority of the applicants to manage</w:t>
      </w:r>
      <w:r w:rsidR="00C0739A">
        <w:rPr>
          <w:rFonts w:ascii="Times New Roman" w:hAnsi="Times New Roman" w:cs="Times New Roman"/>
          <w:sz w:val="24"/>
          <w:szCs w:val="24"/>
        </w:rPr>
        <w:t xml:space="preserve"> the same. The fact that she ref</w:t>
      </w:r>
      <w:r>
        <w:rPr>
          <w:rFonts w:ascii="Times New Roman" w:hAnsi="Times New Roman" w:cs="Times New Roman"/>
          <w:sz w:val="24"/>
          <w:szCs w:val="24"/>
        </w:rPr>
        <w:t>rained from advising the court of the alleged sale of the property when the application was being heard shows the cunning mind with which she decided to handle the present matter. Nothing prevented her from disclosing that the applicants sold the Mount Pleasant</w:t>
      </w:r>
      <w:r w:rsidR="00C0739A">
        <w:rPr>
          <w:rFonts w:ascii="Times New Roman" w:hAnsi="Times New Roman" w:cs="Times New Roman"/>
          <w:sz w:val="24"/>
          <w:szCs w:val="24"/>
        </w:rPr>
        <w:t xml:space="preserve"> property</w:t>
      </w:r>
      <w:r>
        <w:rPr>
          <w:rFonts w:ascii="Times New Roman" w:hAnsi="Times New Roman" w:cs="Times New Roman"/>
          <w:sz w:val="24"/>
          <w:szCs w:val="24"/>
        </w:rPr>
        <w:t xml:space="preserve"> in December 2013</w:t>
      </w:r>
      <w:r w:rsidR="00CC29A4">
        <w:rPr>
          <w:rFonts w:ascii="Times New Roman" w:hAnsi="Times New Roman" w:cs="Times New Roman"/>
          <w:sz w:val="24"/>
          <w:szCs w:val="24"/>
        </w:rPr>
        <w:t>,</w:t>
      </w:r>
      <w:r w:rsidR="003569B8">
        <w:rPr>
          <w:rFonts w:ascii="Times New Roman" w:hAnsi="Times New Roman" w:cs="Times New Roman"/>
          <w:sz w:val="24"/>
          <w:szCs w:val="24"/>
        </w:rPr>
        <w:t xml:space="preserve"> if they did</w:t>
      </w:r>
      <w:r>
        <w:rPr>
          <w:rFonts w:ascii="Times New Roman" w:hAnsi="Times New Roman" w:cs="Times New Roman"/>
          <w:sz w:val="24"/>
          <w:szCs w:val="24"/>
        </w:rPr>
        <w:t>.</w:t>
      </w:r>
    </w:p>
    <w:p w:rsidR="00F430E7" w:rsidRDefault="00F430E7" w:rsidP="00F430E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Sarah spent a lot of time, energy and effort crafting her lies. She introduced them into the application which she strenuously opposed. She made every effort to create what she termed material disputes of fact. It was unfortunate for her</w:t>
      </w:r>
      <w:r w:rsidR="00C0739A">
        <w:rPr>
          <w:rFonts w:ascii="Times New Roman" w:hAnsi="Times New Roman" w:cs="Times New Roman"/>
          <w:sz w:val="24"/>
          <w:szCs w:val="24"/>
        </w:rPr>
        <w:t>,</w:t>
      </w:r>
      <w:r>
        <w:rPr>
          <w:rFonts w:ascii="Times New Roman" w:hAnsi="Times New Roman" w:cs="Times New Roman"/>
          <w:sz w:val="24"/>
          <w:szCs w:val="24"/>
        </w:rPr>
        <w:t xml:space="preserve"> however, that what she had crated and made part of her case failed to stick.</w:t>
      </w:r>
    </w:p>
    <w:p w:rsidR="00F430E7" w:rsidRDefault="00F430E7" w:rsidP="00F430E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applicants described the circumstances through which Sarah came to work with Ivan. They said they decided to sell one of their three properties and they wondered if they would be able to have the proceeds of the sale remitted to them. It was their testimony that Ivan whom the</w:t>
      </w:r>
      <w:r w:rsidR="00C0739A">
        <w:rPr>
          <w:rFonts w:ascii="Times New Roman" w:hAnsi="Times New Roman" w:cs="Times New Roman"/>
          <w:sz w:val="24"/>
          <w:szCs w:val="24"/>
        </w:rPr>
        <w:t>y described as a Bulgarian free</w:t>
      </w:r>
      <w:r>
        <w:rPr>
          <w:rFonts w:ascii="Times New Roman" w:hAnsi="Times New Roman" w:cs="Times New Roman"/>
          <w:sz w:val="24"/>
          <w:szCs w:val="24"/>
        </w:rPr>
        <w:t xml:space="preserve"> agent convinced them that they would be able to receive the proceeds of the sale of the property.  He was scheduled to come to Zimbabwe on holiday, according to them. They said they mandated him, on a trial basis, to sell their Glen Lorne prop</w:t>
      </w:r>
      <w:r w:rsidR="00C0739A">
        <w:rPr>
          <w:rFonts w:ascii="Times New Roman" w:hAnsi="Times New Roman" w:cs="Times New Roman"/>
          <w:sz w:val="24"/>
          <w:szCs w:val="24"/>
        </w:rPr>
        <w:t>erty. He came to Zimbabwe in Jun</w:t>
      </w:r>
      <w:r>
        <w:rPr>
          <w:rFonts w:ascii="Times New Roman" w:hAnsi="Times New Roman" w:cs="Times New Roman"/>
          <w:sz w:val="24"/>
          <w:szCs w:val="24"/>
        </w:rPr>
        <w:t>e, 2012 according to them. He met Sarah who said she could sell the Glen Lorne property for, and on behalf of</w:t>
      </w:r>
      <w:r w:rsidR="00C0739A">
        <w:rPr>
          <w:rFonts w:ascii="Times New Roman" w:hAnsi="Times New Roman" w:cs="Times New Roman"/>
          <w:sz w:val="24"/>
          <w:szCs w:val="24"/>
        </w:rPr>
        <w:t>,</w:t>
      </w:r>
      <w:r>
        <w:rPr>
          <w:rFonts w:ascii="Times New Roman" w:hAnsi="Times New Roman" w:cs="Times New Roman"/>
          <w:sz w:val="24"/>
          <w:szCs w:val="24"/>
        </w:rPr>
        <w:t xml:space="preserve"> the applicants and secure the exchange control authority to remit the funds to Bulgaria. They said she was, at the time, working for Mercers Property Brokers which is an estate agency. She sold the Glen Lorne property for $150 000 but did not forward the proceeds of the sale to the applicants.</w:t>
      </w:r>
    </w:p>
    <w:p w:rsidR="00F430E7" w:rsidRDefault="00F430E7" w:rsidP="00F430E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Sarah’s contact with Ivan and her work with him opened her mind to a golden chance in a person’s life-time. It must have been at that time, more than at any other</w:t>
      </w:r>
      <w:r w:rsidR="00C0739A">
        <w:rPr>
          <w:rFonts w:ascii="Times New Roman" w:hAnsi="Times New Roman" w:cs="Times New Roman"/>
          <w:sz w:val="24"/>
          <w:szCs w:val="24"/>
        </w:rPr>
        <w:t>,</w:t>
      </w:r>
      <w:r>
        <w:rPr>
          <w:rFonts w:ascii="Times New Roman" w:hAnsi="Times New Roman" w:cs="Times New Roman"/>
          <w:sz w:val="24"/>
          <w:szCs w:val="24"/>
        </w:rPr>
        <w:t xml:space="preserve"> that she became aware of Mr Georgiev as one of the applicants’ workers. She must</w:t>
      </w:r>
      <w:r w:rsidR="00C0739A">
        <w:rPr>
          <w:rFonts w:ascii="Times New Roman" w:hAnsi="Times New Roman" w:cs="Times New Roman"/>
          <w:sz w:val="24"/>
          <w:szCs w:val="24"/>
        </w:rPr>
        <w:t>,</w:t>
      </w:r>
      <w:r>
        <w:rPr>
          <w:rFonts w:ascii="Times New Roman" w:hAnsi="Times New Roman" w:cs="Times New Roman"/>
          <w:sz w:val="24"/>
          <w:szCs w:val="24"/>
        </w:rPr>
        <w:t xml:space="preserve"> therefore</w:t>
      </w:r>
      <w:r w:rsidR="00C0739A">
        <w:rPr>
          <w:rFonts w:ascii="Times New Roman" w:hAnsi="Times New Roman" w:cs="Times New Roman"/>
          <w:sz w:val="24"/>
          <w:szCs w:val="24"/>
        </w:rPr>
        <w:t xml:space="preserve"> have</w:t>
      </w:r>
      <w:r>
        <w:rPr>
          <w:rFonts w:ascii="Times New Roman" w:hAnsi="Times New Roman" w:cs="Times New Roman"/>
          <w:sz w:val="24"/>
          <w:szCs w:val="24"/>
        </w:rPr>
        <w:t>, crafted all the documents which she used in her fraudulent scheme using the names of Ivan whom she already knew and Mr Georgiev whom she got to know, say, through Ivan’s correspondence with him. She knew of no other Bulgarian name apart from the two’s names.</w:t>
      </w:r>
    </w:p>
    <w:p w:rsidR="00F430E7" w:rsidRDefault="00F430E7" w:rsidP="00F430E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applicants were</w:t>
      </w:r>
      <w:r w:rsidR="00C0739A">
        <w:rPr>
          <w:rFonts w:ascii="Times New Roman" w:hAnsi="Times New Roman" w:cs="Times New Roman"/>
          <w:sz w:val="24"/>
          <w:szCs w:val="24"/>
        </w:rPr>
        <w:t>,</w:t>
      </w:r>
      <w:r>
        <w:rPr>
          <w:rFonts w:ascii="Times New Roman" w:hAnsi="Times New Roman" w:cs="Times New Roman"/>
          <w:sz w:val="24"/>
          <w:szCs w:val="24"/>
        </w:rPr>
        <w:t xml:space="preserve"> therefore</w:t>
      </w:r>
      <w:r w:rsidR="00C0739A">
        <w:rPr>
          <w:rFonts w:ascii="Times New Roman" w:hAnsi="Times New Roman" w:cs="Times New Roman"/>
          <w:sz w:val="24"/>
          <w:szCs w:val="24"/>
        </w:rPr>
        <w:t>,</w:t>
      </w:r>
      <w:r>
        <w:rPr>
          <w:rFonts w:ascii="Times New Roman" w:hAnsi="Times New Roman" w:cs="Times New Roman"/>
          <w:sz w:val="24"/>
          <w:szCs w:val="24"/>
        </w:rPr>
        <w:t xml:space="preserve"> not far off the mark when they stated that the documents/annexures were a fraud which emanated from Sarah’s forgery. The annexures are </w:t>
      </w:r>
      <w:r>
        <w:rPr>
          <w:rFonts w:ascii="Times New Roman" w:hAnsi="Times New Roman" w:cs="Times New Roman"/>
          <w:sz w:val="24"/>
          <w:szCs w:val="24"/>
        </w:rPr>
        <w:lastRenderedPageBreak/>
        <w:t>nothing but that. The fact that Timeset, which</w:t>
      </w:r>
      <w:r w:rsidR="00C0739A">
        <w:rPr>
          <w:rFonts w:ascii="Times New Roman" w:hAnsi="Times New Roman" w:cs="Times New Roman"/>
          <w:sz w:val="24"/>
          <w:szCs w:val="24"/>
        </w:rPr>
        <w:t xml:space="preserve"> is a</w:t>
      </w:r>
      <w:r>
        <w:rPr>
          <w:rFonts w:ascii="Times New Roman" w:hAnsi="Times New Roman" w:cs="Times New Roman"/>
          <w:sz w:val="24"/>
          <w:szCs w:val="24"/>
        </w:rPr>
        <w:t xml:space="preserve"> Bulgarian translation agency, did not translate those confirms the view which I hold of the matter.</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Sarah registered the first respondent on 14 September, 2016. She made an effort to have its name resemble that of the first applican</w:t>
      </w:r>
      <w:r w:rsidR="00C0739A">
        <w:rPr>
          <w:rFonts w:ascii="Times New Roman" w:hAnsi="Times New Roman" w:cs="Times New Roman"/>
          <w:sz w:val="24"/>
          <w:szCs w:val="24"/>
        </w:rPr>
        <w:t>t. She hoped that people who read</w:t>
      </w:r>
      <w:r>
        <w:rPr>
          <w:rFonts w:ascii="Times New Roman" w:hAnsi="Times New Roman" w:cs="Times New Roman"/>
          <w:sz w:val="24"/>
          <w:szCs w:val="24"/>
        </w:rPr>
        <w:t xml:space="preserve"> the name of the first respondent would confuse it with that of the first applicant. Her plan, unfortunately for her, failed to hold.</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Given Sarah’s scheming mind, it is doubtful if Ivan is a director of the first respondent. The probabilities are that he is not. If he was</w:t>
      </w:r>
      <w:r w:rsidR="003569B8">
        <w:rPr>
          <w:rFonts w:ascii="Times New Roman" w:hAnsi="Times New Roman" w:cs="Times New Roman"/>
          <w:sz w:val="24"/>
          <w:szCs w:val="24"/>
        </w:rPr>
        <w:t>,</w:t>
      </w:r>
      <w:r>
        <w:rPr>
          <w:rFonts w:ascii="Times New Roman" w:hAnsi="Times New Roman" w:cs="Times New Roman"/>
          <w:sz w:val="24"/>
          <w:szCs w:val="24"/>
        </w:rPr>
        <w:t xml:space="preserve"> he would simply have deposed to an affidavit confirming his status in the same. His </w:t>
      </w:r>
      <w:r w:rsidR="00425AC9">
        <w:rPr>
          <w:rFonts w:ascii="Times New Roman" w:hAnsi="Times New Roman" w:cs="Times New Roman"/>
          <w:sz w:val="24"/>
          <w:szCs w:val="24"/>
        </w:rPr>
        <w:t>deafening</w:t>
      </w:r>
      <w:r>
        <w:rPr>
          <w:rFonts w:ascii="Times New Roman" w:hAnsi="Times New Roman" w:cs="Times New Roman"/>
          <w:sz w:val="24"/>
          <w:szCs w:val="24"/>
        </w:rPr>
        <w:t xml:space="preserve"> silence in the</w:t>
      </w:r>
      <w:r w:rsidR="00C0739A">
        <w:rPr>
          <w:rFonts w:ascii="Times New Roman" w:hAnsi="Times New Roman" w:cs="Times New Roman"/>
          <w:sz w:val="24"/>
          <w:szCs w:val="24"/>
        </w:rPr>
        <w:t xml:space="preserve"> midst of this hot battle for some other person</w:t>
      </w:r>
      <w:r>
        <w:rPr>
          <w:rFonts w:ascii="Times New Roman" w:hAnsi="Times New Roman" w:cs="Times New Roman"/>
          <w:sz w:val="24"/>
          <w:szCs w:val="24"/>
        </w:rPr>
        <w:t>s</w:t>
      </w:r>
      <w:r w:rsidR="00C0739A">
        <w:rPr>
          <w:rFonts w:ascii="Times New Roman" w:hAnsi="Times New Roman" w:cs="Times New Roman"/>
          <w:sz w:val="24"/>
          <w:szCs w:val="24"/>
        </w:rPr>
        <w:t>’</w:t>
      </w:r>
      <w:r>
        <w:rPr>
          <w:rFonts w:ascii="Times New Roman" w:hAnsi="Times New Roman" w:cs="Times New Roman"/>
          <w:sz w:val="24"/>
          <w:szCs w:val="24"/>
        </w:rPr>
        <w:t xml:space="preserve"> properties remains a cause for very serious concern.</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applicants’ averments were that they authorised Ivan to sell their Glen Lorne property. They, however, produced no evidence which supported that his authority was limited to selling only that property. He allegedly sold the Mount Pleasant property. It remains unknown, at this stage</w:t>
      </w:r>
      <w:r w:rsidR="00C0739A">
        <w:rPr>
          <w:rFonts w:ascii="Times New Roman" w:hAnsi="Times New Roman" w:cs="Times New Roman"/>
          <w:sz w:val="24"/>
          <w:szCs w:val="24"/>
        </w:rPr>
        <w:t>,</w:t>
      </w:r>
      <w:r>
        <w:rPr>
          <w:rFonts w:ascii="Times New Roman" w:hAnsi="Times New Roman" w:cs="Times New Roman"/>
          <w:sz w:val="24"/>
          <w:szCs w:val="24"/>
        </w:rPr>
        <w:t xml:space="preserve"> if his authority extended to </w:t>
      </w:r>
      <w:r w:rsidR="003569B8">
        <w:rPr>
          <w:rFonts w:ascii="Times New Roman" w:hAnsi="Times New Roman" w:cs="Times New Roman"/>
          <w:sz w:val="24"/>
          <w:szCs w:val="24"/>
        </w:rPr>
        <w:t>selling</w:t>
      </w:r>
      <w:r>
        <w:rPr>
          <w:rFonts w:ascii="Times New Roman" w:hAnsi="Times New Roman" w:cs="Times New Roman"/>
          <w:sz w:val="24"/>
          <w:szCs w:val="24"/>
        </w:rPr>
        <w:t xml:space="preserve"> that property as well. If it did, then the sale which he conducted in respect of the same is unassailable. If he did not have their </w:t>
      </w:r>
      <w:r w:rsidR="00C0739A">
        <w:rPr>
          <w:rFonts w:ascii="Times New Roman" w:hAnsi="Times New Roman" w:cs="Times New Roman"/>
          <w:sz w:val="24"/>
          <w:szCs w:val="24"/>
        </w:rPr>
        <w:t>authority to sell and he sold it, the matter remains for argument</w:t>
      </w:r>
      <w:r>
        <w:rPr>
          <w:rFonts w:ascii="Times New Roman" w:hAnsi="Times New Roman" w:cs="Times New Roman"/>
          <w:sz w:val="24"/>
          <w:szCs w:val="24"/>
        </w:rPr>
        <w:t xml:space="preserve"> before another court and on some other day.</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supplementary heads which Sarah filed on 13 February, 2018 sought to make a distinction between an interdict and a declaratory order. She stated that the two were founded on different cause</w:t>
      </w:r>
      <w:r w:rsidR="00C0739A">
        <w:rPr>
          <w:rFonts w:ascii="Times New Roman" w:hAnsi="Times New Roman" w:cs="Times New Roman"/>
          <w:sz w:val="24"/>
          <w:szCs w:val="24"/>
        </w:rPr>
        <w:t>s</w:t>
      </w:r>
      <w:r>
        <w:rPr>
          <w:rFonts w:ascii="Times New Roman" w:hAnsi="Times New Roman" w:cs="Times New Roman"/>
          <w:sz w:val="24"/>
          <w:szCs w:val="24"/>
        </w:rPr>
        <w:t xml:space="preserve"> of action. She moved the court to dismiss the applicants’ final order which, according to her, related to a declaratory order.</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What Sarah misses, however, is that the whole of the application centres on two remedies. These were an interdict and a declaratur. The interdict aimed at arresting the situation to allow the parties a chance to prove who the real owners of the two properties was or were. </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applicants did not mince their words. They said Sarah was not the owner. They stated tha</w:t>
      </w:r>
      <w:r w:rsidR="00C0739A">
        <w:rPr>
          <w:rFonts w:ascii="Times New Roman" w:hAnsi="Times New Roman" w:cs="Times New Roman"/>
          <w:sz w:val="24"/>
          <w:szCs w:val="24"/>
        </w:rPr>
        <w:t>t she schemed to steal from them</w:t>
      </w:r>
      <w:r>
        <w:rPr>
          <w:rFonts w:ascii="Times New Roman" w:hAnsi="Times New Roman" w:cs="Times New Roman"/>
          <w:sz w:val="24"/>
          <w:szCs w:val="24"/>
        </w:rPr>
        <w:t xml:space="preserve"> their properties. They urged the court to make a finding that they were the owners of the properties as well as to declare them such.</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Sarah, on her part, did not dwell so much on the interdict. She made every effort to show that the company which she had registered owned the properties</w:t>
      </w:r>
      <w:r w:rsidR="003569B8">
        <w:rPr>
          <w:rFonts w:ascii="Times New Roman" w:hAnsi="Times New Roman" w:cs="Times New Roman"/>
          <w:sz w:val="24"/>
          <w:szCs w:val="24"/>
        </w:rPr>
        <w:t>. She said</w:t>
      </w:r>
      <w:r>
        <w:rPr>
          <w:rFonts w:ascii="Times New Roman" w:hAnsi="Times New Roman" w:cs="Times New Roman"/>
          <w:sz w:val="24"/>
          <w:szCs w:val="24"/>
        </w:rPr>
        <w:t xml:space="preserve"> she had the authority of the applicants, through the first respondent</w:t>
      </w:r>
      <w:r w:rsidR="00C0739A">
        <w:rPr>
          <w:rFonts w:ascii="Times New Roman" w:hAnsi="Times New Roman" w:cs="Times New Roman"/>
          <w:sz w:val="24"/>
          <w:szCs w:val="24"/>
        </w:rPr>
        <w:t>,</w:t>
      </w:r>
      <w:r>
        <w:rPr>
          <w:rFonts w:ascii="Times New Roman" w:hAnsi="Times New Roman" w:cs="Times New Roman"/>
          <w:sz w:val="24"/>
          <w:szCs w:val="24"/>
        </w:rPr>
        <w:t xml:space="preserve"> to manage as well as sell the properties.</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I have made a finding that the first applicant was, until 22 November 2017, the owner of the Mount Pleasant property. Whether it remains the owner of the same does, in a large measure, depend on</w:t>
      </w:r>
      <w:r w:rsidR="00425AC9">
        <w:rPr>
          <w:rFonts w:ascii="Times New Roman" w:hAnsi="Times New Roman" w:cs="Times New Roman"/>
          <w:sz w:val="24"/>
          <w:szCs w:val="24"/>
        </w:rPr>
        <w:t xml:space="preserve"> the success or otherwise of the applications it filed under</w:t>
      </w:r>
      <w:r>
        <w:rPr>
          <w:rFonts w:ascii="Times New Roman" w:hAnsi="Times New Roman" w:cs="Times New Roman"/>
          <w:sz w:val="24"/>
          <w:szCs w:val="24"/>
        </w:rPr>
        <w:t xml:space="preserve"> HC 2974/17 and HC 11246/17 and subsequent developments on the same. I have also made a finding that the second applicant is the owner of the Avondale property.</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Sarah’s fraudulent conduct is a nullity. It could not transfer ownership of each of the two properties to hers</w:t>
      </w:r>
      <w:r w:rsidR="00425AC9">
        <w:rPr>
          <w:rFonts w:ascii="Times New Roman" w:hAnsi="Times New Roman" w:cs="Times New Roman"/>
          <w:sz w:val="24"/>
          <w:szCs w:val="24"/>
        </w:rPr>
        <w:t>elf or to anyone else</w:t>
      </w:r>
      <w:r>
        <w:rPr>
          <w:rFonts w:ascii="Times New Roman" w:hAnsi="Times New Roman" w:cs="Times New Roman"/>
          <w:sz w:val="24"/>
          <w:szCs w:val="24"/>
        </w:rPr>
        <w:t>. It is trite that nothing comes out of an illegal conduct.</w:t>
      </w:r>
      <w:r w:rsidR="00425AC9">
        <w:rPr>
          <w:rFonts w:ascii="Times New Roman" w:hAnsi="Times New Roman" w:cs="Times New Roman"/>
          <w:sz w:val="24"/>
          <w:szCs w:val="24"/>
        </w:rPr>
        <w:t xml:space="preserve"> Nothing</w:t>
      </w:r>
      <w:r w:rsidR="001650B3">
        <w:rPr>
          <w:rFonts w:ascii="Times New Roman" w:hAnsi="Times New Roman" w:cs="Times New Roman"/>
          <w:sz w:val="24"/>
          <w:szCs w:val="24"/>
        </w:rPr>
        <w:t>, in short</w:t>
      </w:r>
      <w:r w:rsidR="00CC29A4">
        <w:rPr>
          <w:rFonts w:ascii="Times New Roman" w:hAnsi="Times New Roman" w:cs="Times New Roman"/>
          <w:sz w:val="24"/>
          <w:szCs w:val="24"/>
        </w:rPr>
        <w:t>,</w:t>
      </w:r>
      <w:r w:rsidR="00425AC9">
        <w:rPr>
          <w:rFonts w:ascii="Times New Roman" w:hAnsi="Times New Roman" w:cs="Times New Roman"/>
          <w:sz w:val="24"/>
          <w:szCs w:val="24"/>
        </w:rPr>
        <w:t xml:space="preserve"> comes out of fraud.</w:t>
      </w:r>
    </w:p>
    <w:p w:rsidR="00F430E7" w:rsidRDefault="00F430E7" w:rsidP="00F430E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 have conside</w:t>
      </w:r>
      <w:r w:rsidR="001650B3">
        <w:rPr>
          <w:rFonts w:ascii="Times New Roman" w:hAnsi="Times New Roman" w:cs="Times New Roman"/>
          <w:sz w:val="24"/>
          <w:szCs w:val="24"/>
        </w:rPr>
        <w:t>red all the circumstances of this</w:t>
      </w:r>
      <w:r>
        <w:rPr>
          <w:rFonts w:ascii="Times New Roman" w:hAnsi="Times New Roman" w:cs="Times New Roman"/>
          <w:sz w:val="24"/>
          <w:szCs w:val="24"/>
        </w:rPr>
        <w:t xml:space="preserve"> case. I am satisfied that the applicants proved their case on a balance of probabilities. I</w:t>
      </w:r>
      <w:r w:rsidR="00425AC9">
        <w:rPr>
          <w:rFonts w:ascii="Times New Roman" w:hAnsi="Times New Roman" w:cs="Times New Roman"/>
          <w:sz w:val="24"/>
          <w:szCs w:val="24"/>
        </w:rPr>
        <w:t>,</w:t>
      </w:r>
      <w:r>
        <w:rPr>
          <w:rFonts w:ascii="Times New Roman" w:hAnsi="Times New Roman" w:cs="Times New Roman"/>
          <w:sz w:val="24"/>
          <w:szCs w:val="24"/>
        </w:rPr>
        <w:t xml:space="preserve"> accordingly, grant the final order in their favour subject to the amendment which must be effected in paragraph (1) of the draft order. The paragraph is amended to read:</w:t>
      </w:r>
    </w:p>
    <w:p w:rsidR="00F430E7" w:rsidRPr="00425AC9" w:rsidRDefault="00F430E7" w:rsidP="00F430E7">
      <w:pPr>
        <w:spacing w:after="0" w:line="240" w:lineRule="auto"/>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“Until 22 November 2017, the first a</w:t>
      </w:r>
      <w:r w:rsidR="00425AC9">
        <w:rPr>
          <w:rFonts w:ascii="Times New Roman" w:hAnsi="Times New Roman" w:cs="Times New Roman"/>
        </w:rPr>
        <w:t>pplicant, Bulchimex GmbH Import-</w:t>
      </w:r>
      <w:r>
        <w:rPr>
          <w:rFonts w:ascii="Times New Roman" w:hAnsi="Times New Roman" w:cs="Times New Roman"/>
        </w:rPr>
        <w:t xml:space="preserve">Export Chemikalen </w:t>
      </w:r>
      <w:r>
        <w:rPr>
          <w:rFonts w:ascii="Times New Roman" w:hAnsi="Times New Roman" w:cs="Times New Roman"/>
        </w:rPr>
        <w:tab/>
        <w:t xml:space="preserve">und Produkte registered in Germany was the legitimate owner of stand 295, Northwood </w:t>
      </w:r>
      <w:r>
        <w:rPr>
          <w:rFonts w:ascii="Times New Roman" w:hAnsi="Times New Roman" w:cs="Times New Roman"/>
        </w:rPr>
        <w:tab/>
        <w:t xml:space="preserve">Township 2 of Sumbeni commonly known as House No 116 Twickenham Road, Mount </w:t>
      </w:r>
      <w:r>
        <w:rPr>
          <w:rFonts w:ascii="Times New Roman" w:hAnsi="Times New Roman" w:cs="Times New Roman"/>
        </w:rPr>
        <w:tab/>
      </w:r>
      <w:r w:rsidRPr="00425AC9">
        <w:rPr>
          <w:rFonts w:ascii="Times New Roman" w:hAnsi="Times New Roman" w:cs="Times New Roman"/>
        </w:rPr>
        <w:t>Pleasant, Harare.”</w:t>
      </w:r>
    </w:p>
    <w:p w:rsidR="00F430E7" w:rsidRPr="00425AC9" w:rsidRDefault="00F430E7" w:rsidP="00F430E7">
      <w:pPr>
        <w:spacing w:after="0" w:line="360" w:lineRule="auto"/>
        <w:jc w:val="both"/>
        <w:rPr>
          <w:rFonts w:ascii="Times New Roman" w:hAnsi="Times New Roman" w:cs="Times New Roman"/>
          <w:sz w:val="24"/>
          <w:szCs w:val="24"/>
        </w:rPr>
      </w:pPr>
    </w:p>
    <w:p w:rsidR="00F430E7" w:rsidRPr="00425AC9" w:rsidRDefault="00F430E7" w:rsidP="00F430E7">
      <w:pPr>
        <w:spacing w:after="0" w:line="360" w:lineRule="auto"/>
        <w:jc w:val="both"/>
        <w:rPr>
          <w:rFonts w:ascii="Times New Roman" w:hAnsi="Times New Roman" w:cs="Times New Roman"/>
          <w:i/>
          <w:sz w:val="24"/>
          <w:szCs w:val="24"/>
        </w:rPr>
      </w:pPr>
    </w:p>
    <w:p w:rsidR="00F430E7" w:rsidRDefault="00425AC9" w:rsidP="00CF7E13">
      <w:pPr>
        <w:spacing w:after="0" w:line="240" w:lineRule="auto"/>
        <w:jc w:val="both"/>
        <w:rPr>
          <w:rFonts w:ascii="Times New Roman" w:hAnsi="Times New Roman" w:cs="Times New Roman"/>
          <w:sz w:val="24"/>
          <w:szCs w:val="24"/>
        </w:rPr>
      </w:pPr>
      <w:r w:rsidRPr="00425AC9">
        <w:rPr>
          <w:rFonts w:ascii="Times New Roman" w:hAnsi="Times New Roman" w:cs="Times New Roman"/>
          <w:i/>
          <w:sz w:val="24"/>
          <w:szCs w:val="24"/>
        </w:rPr>
        <w:t>Mutumbwa, Mugabe and Partners</w:t>
      </w:r>
      <w:r>
        <w:rPr>
          <w:rFonts w:ascii="Times New Roman" w:hAnsi="Times New Roman" w:cs="Times New Roman"/>
          <w:sz w:val="24"/>
          <w:szCs w:val="24"/>
        </w:rPr>
        <w:t xml:space="preserve"> applicant legal practitioners</w:t>
      </w:r>
    </w:p>
    <w:p w:rsidR="00425AC9" w:rsidRDefault="00425AC9" w:rsidP="00CF7E13">
      <w:pPr>
        <w:spacing w:after="0" w:line="240" w:lineRule="auto"/>
        <w:jc w:val="both"/>
        <w:rPr>
          <w:rFonts w:ascii="Times New Roman" w:hAnsi="Times New Roman" w:cs="Times New Roman"/>
          <w:sz w:val="24"/>
          <w:szCs w:val="24"/>
        </w:rPr>
      </w:pPr>
      <w:r w:rsidRPr="00425AC9">
        <w:rPr>
          <w:rFonts w:ascii="Times New Roman" w:hAnsi="Times New Roman" w:cs="Times New Roman"/>
          <w:i/>
          <w:sz w:val="24"/>
          <w:szCs w:val="24"/>
        </w:rPr>
        <w:t>Farai Nyamayaro Law Chambers</w:t>
      </w:r>
      <w:r>
        <w:rPr>
          <w:rFonts w:ascii="Times New Roman" w:hAnsi="Times New Roman" w:cs="Times New Roman"/>
          <w:sz w:val="24"/>
          <w:szCs w:val="24"/>
        </w:rPr>
        <w:t xml:space="preserve"> 1</w:t>
      </w:r>
      <w:r w:rsidRPr="00425AC9">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425AC9">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legal practitioners</w:t>
      </w:r>
    </w:p>
    <w:p w:rsidR="00F430E7" w:rsidRPr="00253D36" w:rsidRDefault="001650B3" w:rsidP="00CF7E13">
      <w:pPr>
        <w:spacing w:after="0" w:line="240" w:lineRule="auto"/>
        <w:jc w:val="both"/>
        <w:rPr>
          <w:rFonts w:ascii="Times New Roman" w:hAnsi="Times New Roman" w:cs="Times New Roman"/>
          <w:sz w:val="24"/>
          <w:szCs w:val="24"/>
        </w:rPr>
      </w:pPr>
      <w:r w:rsidRPr="000454A8">
        <w:rPr>
          <w:rFonts w:ascii="Times New Roman" w:hAnsi="Times New Roman" w:cs="Times New Roman"/>
          <w:i/>
          <w:sz w:val="24"/>
          <w:szCs w:val="24"/>
        </w:rPr>
        <w:t>Chigwanda Legal Practitioners</w:t>
      </w:r>
      <w:r w:rsidR="000454A8">
        <w:rPr>
          <w:rFonts w:ascii="Times New Roman" w:hAnsi="Times New Roman" w:cs="Times New Roman"/>
          <w:sz w:val="24"/>
          <w:szCs w:val="24"/>
        </w:rPr>
        <w:t xml:space="preserve"> </w:t>
      </w:r>
      <w:r>
        <w:rPr>
          <w:rFonts w:ascii="Times New Roman" w:hAnsi="Times New Roman" w:cs="Times New Roman"/>
          <w:sz w:val="24"/>
          <w:szCs w:val="24"/>
        </w:rPr>
        <w:t>3</w:t>
      </w:r>
      <w:r w:rsidRPr="001650B3">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w:t>
      </w:r>
      <w:r w:rsidR="000454A8">
        <w:rPr>
          <w:rFonts w:ascii="Times New Roman" w:hAnsi="Times New Roman" w:cs="Times New Roman"/>
          <w:sz w:val="24"/>
          <w:szCs w:val="24"/>
        </w:rPr>
        <w:t xml:space="preserve"> </w:t>
      </w:r>
      <w:r>
        <w:rPr>
          <w:rFonts w:ascii="Times New Roman" w:hAnsi="Times New Roman" w:cs="Times New Roman"/>
          <w:sz w:val="24"/>
          <w:szCs w:val="24"/>
        </w:rPr>
        <w:t>legal practitioners [urgent chamber application]</w:t>
      </w:r>
    </w:p>
    <w:p w:rsidR="00C267C9" w:rsidRPr="00253D36" w:rsidRDefault="00C267C9" w:rsidP="00C267C9">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ab/>
      </w:r>
    </w:p>
    <w:p w:rsidR="00C267C9" w:rsidRPr="00253D36" w:rsidRDefault="00C267C9" w:rsidP="00C267C9">
      <w:pPr>
        <w:spacing w:after="0" w:line="360" w:lineRule="auto"/>
        <w:jc w:val="both"/>
        <w:rPr>
          <w:rFonts w:ascii="Times New Roman" w:hAnsi="Times New Roman" w:cs="Times New Roman"/>
          <w:sz w:val="24"/>
          <w:szCs w:val="24"/>
        </w:rPr>
      </w:pPr>
    </w:p>
    <w:p w:rsidR="00C267C9" w:rsidRPr="00253D36" w:rsidRDefault="00C267C9" w:rsidP="00C267C9">
      <w:pPr>
        <w:spacing w:after="0" w:line="360" w:lineRule="auto"/>
        <w:jc w:val="both"/>
        <w:rPr>
          <w:rFonts w:ascii="Times New Roman" w:hAnsi="Times New Roman" w:cs="Times New Roman"/>
          <w:sz w:val="24"/>
          <w:szCs w:val="24"/>
        </w:rPr>
      </w:pPr>
    </w:p>
    <w:p w:rsidR="00C267C9" w:rsidRPr="00253D36" w:rsidRDefault="00C267C9" w:rsidP="00C267C9">
      <w:pPr>
        <w:spacing w:after="0" w:line="360" w:lineRule="auto"/>
        <w:jc w:val="both"/>
        <w:rPr>
          <w:rFonts w:ascii="Times New Roman" w:hAnsi="Times New Roman" w:cs="Times New Roman"/>
          <w:sz w:val="24"/>
          <w:szCs w:val="24"/>
        </w:rPr>
      </w:pPr>
    </w:p>
    <w:p w:rsidR="00C267C9" w:rsidRPr="00253D36" w:rsidRDefault="00C267C9" w:rsidP="00C267C9">
      <w:pPr>
        <w:spacing w:after="0" w:line="360" w:lineRule="auto"/>
        <w:jc w:val="both"/>
        <w:rPr>
          <w:rFonts w:ascii="Times New Roman" w:hAnsi="Times New Roman" w:cs="Times New Roman"/>
          <w:sz w:val="24"/>
          <w:szCs w:val="24"/>
        </w:rPr>
      </w:pPr>
    </w:p>
    <w:p w:rsidR="00C267C9" w:rsidRPr="0073163D" w:rsidRDefault="00C267C9" w:rsidP="00C267C9">
      <w:pPr>
        <w:spacing w:after="0" w:line="360" w:lineRule="auto"/>
        <w:ind w:left="720"/>
        <w:jc w:val="both"/>
        <w:rPr>
          <w:rFonts w:ascii="Times New Roman" w:hAnsi="Times New Roman" w:cs="Times New Roman"/>
          <w:sz w:val="24"/>
          <w:szCs w:val="24"/>
        </w:rPr>
      </w:pPr>
    </w:p>
    <w:p w:rsidR="00C267C9" w:rsidRPr="00B50384" w:rsidRDefault="00C267C9" w:rsidP="00B32BBC">
      <w:pPr>
        <w:spacing w:line="360" w:lineRule="auto"/>
        <w:jc w:val="both"/>
        <w:rPr>
          <w:rFonts w:ascii="Times New Roman" w:hAnsi="Times New Roman" w:cs="Times New Roman"/>
          <w:sz w:val="24"/>
          <w:szCs w:val="24"/>
        </w:rPr>
      </w:pPr>
    </w:p>
    <w:sectPr w:rsidR="00C267C9" w:rsidRPr="00B50384">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12D" w:rsidRDefault="00F4312D" w:rsidP="005D6D38">
      <w:pPr>
        <w:spacing w:after="0" w:line="240" w:lineRule="auto"/>
      </w:pPr>
      <w:r>
        <w:separator/>
      </w:r>
    </w:p>
  </w:endnote>
  <w:endnote w:type="continuationSeparator" w:id="0">
    <w:p w:rsidR="00F4312D" w:rsidRDefault="00F4312D" w:rsidP="005D6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12D" w:rsidRDefault="00F4312D" w:rsidP="005D6D38">
      <w:pPr>
        <w:spacing w:after="0" w:line="240" w:lineRule="auto"/>
      </w:pPr>
      <w:r>
        <w:separator/>
      </w:r>
    </w:p>
  </w:footnote>
  <w:footnote w:type="continuationSeparator" w:id="0">
    <w:p w:rsidR="00F4312D" w:rsidRDefault="00F4312D" w:rsidP="005D6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498751"/>
      <w:docPartObj>
        <w:docPartGallery w:val="Page Numbers (Top of Page)"/>
        <w:docPartUnique/>
      </w:docPartObj>
    </w:sdtPr>
    <w:sdtEndPr>
      <w:rPr>
        <w:noProof/>
      </w:rPr>
    </w:sdtEndPr>
    <w:sdtContent>
      <w:p w:rsidR="00425AC9" w:rsidRDefault="00425AC9">
        <w:pPr>
          <w:pStyle w:val="Header"/>
          <w:jc w:val="right"/>
          <w:rPr>
            <w:noProof/>
          </w:rPr>
        </w:pPr>
        <w:r>
          <w:fldChar w:fldCharType="begin"/>
        </w:r>
        <w:r>
          <w:instrText xml:space="preserve"> PAGE   \* MERGEFORMAT </w:instrText>
        </w:r>
        <w:r>
          <w:fldChar w:fldCharType="separate"/>
        </w:r>
        <w:r w:rsidR="001D4CF9">
          <w:rPr>
            <w:noProof/>
          </w:rPr>
          <w:t>1</w:t>
        </w:r>
        <w:r>
          <w:rPr>
            <w:noProof/>
          </w:rPr>
          <w:fldChar w:fldCharType="end"/>
        </w:r>
      </w:p>
      <w:p w:rsidR="00425AC9" w:rsidRDefault="00425AC9">
        <w:pPr>
          <w:pStyle w:val="Header"/>
          <w:jc w:val="right"/>
          <w:rPr>
            <w:noProof/>
          </w:rPr>
        </w:pPr>
        <w:r>
          <w:rPr>
            <w:noProof/>
          </w:rPr>
          <w:t xml:space="preserve">HH </w:t>
        </w:r>
        <w:r w:rsidR="003D018C">
          <w:rPr>
            <w:noProof/>
          </w:rPr>
          <w:t>213-18</w:t>
        </w:r>
      </w:p>
      <w:p w:rsidR="00425AC9" w:rsidRDefault="00425AC9">
        <w:pPr>
          <w:pStyle w:val="Header"/>
          <w:jc w:val="right"/>
        </w:pPr>
        <w:r>
          <w:rPr>
            <w:noProof/>
          </w:rPr>
          <w:t>HC 12074/16</w:t>
        </w:r>
      </w:p>
    </w:sdtContent>
  </w:sdt>
  <w:p w:rsidR="00425AC9" w:rsidRDefault="00425AC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204B1"/>
    <w:multiLevelType w:val="hybridMultilevel"/>
    <w:tmpl w:val="18362F14"/>
    <w:lvl w:ilvl="0" w:tplc="1EE6B3FA">
      <w:start w:val="1"/>
      <w:numFmt w:val="lowerRoman"/>
      <w:lvlText w:val="(%1)"/>
      <w:lvlJc w:val="left"/>
      <w:pPr>
        <w:ind w:left="1440" w:hanging="720"/>
      </w:pPr>
    </w:lvl>
    <w:lvl w:ilvl="1" w:tplc="30090019">
      <w:start w:val="1"/>
      <w:numFmt w:val="lowerLetter"/>
      <w:lvlText w:val="%2."/>
      <w:lvlJc w:val="left"/>
      <w:pPr>
        <w:ind w:left="1800" w:hanging="360"/>
      </w:pPr>
    </w:lvl>
    <w:lvl w:ilvl="2" w:tplc="3009001B">
      <w:start w:val="1"/>
      <w:numFmt w:val="lowerRoman"/>
      <w:lvlText w:val="%3."/>
      <w:lvlJc w:val="right"/>
      <w:pPr>
        <w:ind w:left="2520" w:hanging="180"/>
      </w:pPr>
    </w:lvl>
    <w:lvl w:ilvl="3" w:tplc="3009000F">
      <w:start w:val="1"/>
      <w:numFmt w:val="decimal"/>
      <w:lvlText w:val="%4."/>
      <w:lvlJc w:val="left"/>
      <w:pPr>
        <w:ind w:left="3240" w:hanging="360"/>
      </w:pPr>
    </w:lvl>
    <w:lvl w:ilvl="4" w:tplc="30090019">
      <w:start w:val="1"/>
      <w:numFmt w:val="lowerLetter"/>
      <w:lvlText w:val="%5."/>
      <w:lvlJc w:val="left"/>
      <w:pPr>
        <w:ind w:left="3960" w:hanging="360"/>
      </w:pPr>
    </w:lvl>
    <w:lvl w:ilvl="5" w:tplc="3009001B">
      <w:start w:val="1"/>
      <w:numFmt w:val="lowerRoman"/>
      <w:lvlText w:val="%6."/>
      <w:lvlJc w:val="right"/>
      <w:pPr>
        <w:ind w:left="4680" w:hanging="180"/>
      </w:pPr>
    </w:lvl>
    <w:lvl w:ilvl="6" w:tplc="3009000F">
      <w:start w:val="1"/>
      <w:numFmt w:val="decimal"/>
      <w:lvlText w:val="%7."/>
      <w:lvlJc w:val="left"/>
      <w:pPr>
        <w:ind w:left="5400" w:hanging="360"/>
      </w:pPr>
    </w:lvl>
    <w:lvl w:ilvl="7" w:tplc="30090019">
      <w:start w:val="1"/>
      <w:numFmt w:val="lowerLetter"/>
      <w:lvlText w:val="%8."/>
      <w:lvlJc w:val="left"/>
      <w:pPr>
        <w:ind w:left="6120" w:hanging="360"/>
      </w:pPr>
    </w:lvl>
    <w:lvl w:ilvl="8" w:tplc="3009001B">
      <w:start w:val="1"/>
      <w:numFmt w:val="lowerRoman"/>
      <w:lvlText w:val="%9."/>
      <w:lvlJc w:val="right"/>
      <w:pPr>
        <w:ind w:left="6840" w:hanging="180"/>
      </w:pPr>
    </w:lvl>
  </w:abstractNum>
  <w:abstractNum w:abstractNumId="1" w15:restartNumberingAfterBreak="0">
    <w:nsid w:val="0DEA09A8"/>
    <w:multiLevelType w:val="hybridMultilevel"/>
    <w:tmpl w:val="5DCCDD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2B76F2"/>
    <w:multiLevelType w:val="hybridMultilevel"/>
    <w:tmpl w:val="EAD8F6D4"/>
    <w:lvl w:ilvl="0" w:tplc="B5C86F5E">
      <w:start w:val="26"/>
      <w:numFmt w:val="bullet"/>
      <w:lvlText w:val="-"/>
      <w:lvlJc w:val="left"/>
      <w:pPr>
        <w:ind w:left="720" w:hanging="360"/>
      </w:pPr>
      <w:rPr>
        <w:rFonts w:ascii="Times New Roman" w:eastAsiaTheme="minorHAnsi" w:hAnsi="Times New Roman" w:cs="Times New Roman"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 w15:restartNumberingAfterBreak="0">
    <w:nsid w:val="11477210"/>
    <w:multiLevelType w:val="hybridMultilevel"/>
    <w:tmpl w:val="B9FCA9F8"/>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C616F97"/>
    <w:multiLevelType w:val="hybridMultilevel"/>
    <w:tmpl w:val="C51E90F4"/>
    <w:lvl w:ilvl="0" w:tplc="6116F0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240A6"/>
    <w:multiLevelType w:val="hybridMultilevel"/>
    <w:tmpl w:val="D80C03CC"/>
    <w:lvl w:ilvl="0" w:tplc="1CDC83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9B51C42"/>
    <w:multiLevelType w:val="hybridMultilevel"/>
    <w:tmpl w:val="B9F0E6BA"/>
    <w:lvl w:ilvl="0" w:tplc="9E42F946">
      <w:start w:val="1"/>
      <w:numFmt w:val="lowerLetter"/>
      <w:lvlText w:val="(%1)"/>
      <w:lvlJc w:val="left"/>
      <w:pPr>
        <w:ind w:left="1800" w:hanging="360"/>
      </w:pPr>
      <w:rPr>
        <w:strike w:val="0"/>
        <w:dstrike w:val="0"/>
        <w:u w:val="none"/>
        <w:effect w:val="none"/>
      </w:rPr>
    </w:lvl>
    <w:lvl w:ilvl="1" w:tplc="30090019">
      <w:start w:val="1"/>
      <w:numFmt w:val="lowerLetter"/>
      <w:lvlText w:val="%2."/>
      <w:lvlJc w:val="left"/>
      <w:pPr>
        <w:ind w:left="2520" w:hanging="360"/>
      </w:pPr>
    </w:lvl>
    <w:lvl w:ilvl="2" w:tplc="3009001B">
      <w:start w:val="1"/>
      <w:numFmt w:val="lowerRoman"/>
      <w:lvlText w:val="%3."/>
      <w:lvlJc w:val="right"/>
      <w:pPr>
        <w:ind w:left="3240" w:hanging="180"/>
      </w:pPr>
    </w:lvl>
    <w:lvl w:ilvl="3" w:tplc="3009000F">
      <w:start w:val="1"/>
      <w:numFmt w:val="decimal"/>
      <w:lvlText w:val="%4."/>
      <w:lvlJc w:val="left"/>
      <w:pPr>
        <w:ind w:left="3960" w:hanging="360"/>
      </w:pPr>
    </w:lvl>
    <w:lvl w:ilvl="4" w:tplc="30090019">
      <w:start w:val="1"/>
      <w:numFmt w:val="lowerLetter"/>
      <w:lvlText w:val="%5."/>
      <w:lvlJc w:val="left"/>
      <w:pPr>
        <w:ind w:left="4680" w:hanging="360"/>
      </w:pPr>
    </w:lvl>
    <w:lvl w:ilvl="5" w:tplc="3009001B">
      <w:start w:val="1"/>
      <w:numFmt w:val="lowerRoman"/>
      <w:lvlText w:val="%6."/>
      <w:lvlJc w:val="right"/>
      <w:pPr>
        <w:ind w:left="5400" w:hanging="180"/>
      </w:pPr>
    </w:lvl>
    <w:lvl w:ilvl="6" w:tplc="3009000F">
      <w:start w:val="1"/>
      <w:numFmt w:val="decimal"/>
      <w:lvlText w:val="%7."/>
      <w:lvlJc w:val="left"/>
      <w:pPr>
        <w:ind w:left="6120" w:hanging="360"/>
      </w:pPr>
    </w:lvl>
    <w:lvl w:ilvl="7" w:tplc="30090019">
      <w:start w:val="1"/>
      <w:numFmt w:val="lowerLetter"/>
      <w:lvlText w:val="%8."/>
      <w:lvlJc w:val="left"/>
      <w:pPr>
        <w:ind w:left="6840" w:hanging="360"/>
      </w:pPr>
    </w:lvl>
    <w:lvl w:ilvl="8" w:tplc="3009001B">
      <w:start w:val="1"/>
      <w:numFmt w:val="lowerRoman"/>
      <w:lvlText w:val="%9."/>
      <w:lvlJc w:val="right"/>
      <w:pPr>
        <w:ind w:left="7560" w:hanging="180"/>
      </w:pPr>
    </w:lvl>
  </w:abstractNum>
  <w:abstractNum w:abstractNumId="7" w15:restartNumberingAfterBreak="0">
    <w:nsid w:val="3BC81D3A"/>
    <w:multiLevelType w:val="hybridMultilevel"/>
    <w:tmpl w:val="BD304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C508BE"/>
    <w:multiLevelType w:val="hybridMultilevel"/>
    <w:tmpl w:val="00CCD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F223EC"/>
    <w:multiLevelType w:val="hybridMultilevel"/>
    <w:tmpl w:val="C01A447A"/>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FB7138B"/>
    <w:multiLevelType w:val="hybridMultilevel"/>
    <w:tmpl w:val="53507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B80FC2"/>
    <w:multiLevelType w:val="hybridMultilevel"/>
    <w:tmpl w:val="671C30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395C9F"/>
    <w:multiLevelType w:val="hybridMultilevel"/>
    <w:tmpl w:val="02B414FE"/>
    <w:lvl w:ilvl="0" w:tplc="1A4EAAD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15:restartNumberingAfterBreak="0">
    <w:nsid w:val="4ED03B76"/>
    <w:multiLevelType w:val="hybridMultilevel"/>
    <w:tmpl w:val="BB1E1952"/>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5B4D6124"/>
    <w:multiLevelType w:val="hybridMultilevel"/>
    <w:tmpl w:val="F50ECB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693EAB"/>
    <w:multiLevelType w:val="hybridMultilevel"/>
    <w:tmpl w:val="D5D6236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C261549"/>
    <w:multiLevelType w:val="hybridMultilevel"/>
    <w:tmpl w:val="DBD4F816"/>
    <w:lvl w:ilvl="0" w:tplc="7E143E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2"/>
  </w:num>
  <w:num w:numId="2">
    <w:abstractNumId w:val="8"/>
  </w:num>
  <w:num w:numId="3">
    <w:abstractNumId w:val="15"/>
  </w:num>
  <w:num w:numId="4">
    <w:abstractNumId w:val="13"/>
  </w:num>
  <w:num w:numId="5">
    <w:abstractNumId w:val="9"/>
  </w:num>
  <w:num w:numId="6">
    <w:abstractNumId w:val="3"/>
  </w:num>
  <w:num w:numId="7">
    <w:abstractNumId w:val="2"/>
  </w:num>
  <w:num w:numId="8">
    <w:abstractNumId w:val="11"/>
  </w:num>
  <w:num w:numId="9">
    <w:abstractNumId w:val="7"/>
  </w:num>
  <w:num w:numId="10">
    <w:abstractNumId w:val="10"/>
  </w:num>
  <w:num w:numId="11">
    <w:abstractNumId w:val="14"/>
  </w:num>
  <w:num w:numId="12">
    <w:abstractNumId w:val="1"/>
  </w:num>
  <w:num w:numId="13">
    <w:abstractNumId w:val="16"/>
  </w:num>
  <w:num w:numId="14">
    <w:abstractNumId w:val="5"/>
  </w:num>
  <w:num w:numId="15">
    <w:abstractNumId w:val="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D38"/>
    <w:rsid w:val="0000344D"/>
    <w:rsid w:val="0000471F"/>
    <w:rsid w:val="00024203"/>
    <w:rsid w:val="00037BD9"/>
    <w:rsid w:val="000446D7"/>
    <w:rsid w:val="000454A8"/>
    <w:rsid w:val="000454DE"/>
    <w:rsid w:val="000562C9"/>
    <w:rsid w:val="00061D71"/>
    <w:rsid w:val="00063CBA"/>
    <w:rsid w:val="0006406B"/>
    <w:rsid w:val="000A4B9A"/>
    <w:rsid w:val="000C72F2"/>
    <w:rsid w:val="000D6C85"/>
    <w:rsid w:val="000F64CD"/>
    <w:rsid w:val="00111818"/>
    <w:rsid w:val="00112FD9"/>
    <w:rsid w:val="00125D08"/>
    <w:rsid w:val="00137198"/>
    <w:rsid w:val="0013741A"/>
    <w:rsid w:val="00157C28"/>
    <w:rsid w:val="001650B3"/>
    <w:rsid w:val="0016709E"/>
    <w:rsid w:val="0017009C"/>
    <w:rsid w:val="001A0BAA"/>
    <w:rsid w:val="001A6054"/>
    <w:rsid w:val="001D4CF9"/>
    <w:rsid w:val="001E04A0"/>
    <w:rsid w:val="001E0F7D"/>
    <w:rsid w:val="00220D6E"/>
    <w:rsid w:val="002317B3"/>
    <w:rsid w:val="00231E10"/>
    <w:rsid w:val="00241901"/>
    <w:rsid w:val="00247E3B"/>
    <w:rsid w:val="00254467"/>
    <w:rsid w:val="00254BAA"/>
    <w:rsid w:val="002808FF"/>
    <w:rsid w:val="00291897"/>
    <w:rsid w:val="00292CC3"/>
    <w:rsid w:val="002C3C90"/>
    <w:rsid w:val="002D0702"/>
    <w:rsid w:val="002D11E1"/>
    <w:rsid w:val="002E586C"/>
    <w:rsid w:val="002F1F96"/>
    <w:rsid w:val="003467C0"/>
    <w:rsid w:val="0034765E"/>
    <w:rsid w:val="003569B8"/>
    <w:rsid w:val="00356D86"/>
    <w:rsid w:val="0037553A"/>
    <w:rsid w:val="00387360"/>
    <w:rsid w:val="003931E7"/>
    <w:rsid w:val="003B6529"/>
    <w:rsid w:val="003C7685"/>
    <w:rsid w:val="003D018C"/>
    <w:rsid w:val="003E75BF"/>
    <w:rsid w:val="00414F0B"/>
    <w:rsid w:val="0042239B"/>
    <w:rsid w:val="00425AC9"/>
    <w:rsid w:val="00451CF4"/>
    <w:rsid w:val="00460DD0"/>
    <w:rsid w:val="00476529"/>
    <w:rsid w:val="0048690A"/>
    <w:rsid w:val="00495935"/>
    <w:rsid w:val="004A66D0"/>
    <w:rsid w:val="004A6C01"/>
    <w:rsid w:val="005009C9"/>
    <w:rsid w:val="00501C7E"/>
    <w:rsid w:val="00505EC9"/>
    <w:rsid w:val="00511186"/>
    <w:rsid w:val="005618D5"/>
    <w:rsid w:val="00576DC4"/>
    <w:rsid w:val="005776E6"/>
    <w:rsid w:val="005845FF"/>
    <w:rsid w:val="00593072"/>
    <w:rsid w:val="005A2BBD"/>
    <w:rsid w:val="005A7732"/>
    <w:rsid w:val="005D6D38"/>
    <w:rsid w:val="005E3B93"/>
    <w:rsid w:val="00611EDA"/>
    <w:rsid w:val="00613D1C"/>
    <w:rsid w:val="00614B82"/>
    <w:rsid w:val="0061759C"/>
    <w:rsid w:val="00652C73"/>
    <w:rsid w:val="00654BC3"/>
    <w:rsid w:val="00656A3B"/>
    <w:rsid w:val="006945A0"/>
    <w:rsid w:val="006A3C0A"/>
    <w:rsid w:val="006B34F2"/>
    <w:rsid w:val="006B72CB"/>
    <w:rsid w:val="006C0D13"/>
    <w:rsid w:val="006D7FA0"/>
    <w:rsid w:val="0071672B"/>
    <w:rsid w:val="007206F8"/>
    <w:rsid w:val="00724388"/>
    <w:rsid w:val="00735999"/>
    <w:rsid w:val="007361EC"/>
    <w:rsid w:val="00755710"/>
    <w:rsid w:val="00767F43"/>
    <w:rsid w:val="00797B02"/>
    <w:rsid w:val="007B1CAE"/>
    <w:rsid w:val="007B771D"/>
    <w:rsid w:val="007E33BE"/>
    <w:rsid w:val="00833533"/>
    <w:rsid w:val="00846019"/>
    <w:rsid w:val="008638D1"/>
    <w:rsid w:val="0086488E"/>
    <w:rsid w:val="00870AC6"/>
    <w:rsid w:val="0087687A"/>
    <w:rsid w:val="008777B5"/>
    <w:rsid w:val="0088031C"/>
    <w:rsid w:val="00883967"/>
    <w:rsid w:val="0089196B"/>
    <w:rsid w:val="008A119A"/>
    <w:rsid w:val="008A34B8"/>
    <w:rsid w:val="008C52CA"/>
    <w:rsid w:val="008C5359"/>
    <w:rsid w:val="008D0244"/>
    <w:rsid w:val="008D155E"/>
    <w:rsid w:val="008D2DE1"/>
    <w:rsid w:val="008D3695"/>
    <w:rsid w:val="008D4218"/>
    <w:rsid w:val="008E0A18"/>
    <w:rsid w:val="008E550C"/>
    <w:rsid w:val="008F46B5"/>
    <w:rsid w:val="009302F2"/>
    <w:rsid w:val="00940D6E"/>
    <w:rsid w:val="00947047"/>
    <w:rsid w:val="00956333"/>
    <w:rsid w:val="009770FB"/>
    <w:rsid w:val="009865DE"/>
    <w:rsid w:val="009A3C54"/>
    <w:rsid w:val="009B5D19"/>
    <w:rsid w:val="009B5E15"/>
    <w:rsid w:val="009D0B2C"/>
    <w:rsid w:val="00A01B81"/>
    <w:rsid w:val="00A10AD0"/>
    <w:rsid w:val="00A30F1C"/>
    <w:rsid w:val="00A35C82"/>
    <w:rsid w:val="00A61BD9"/>
    <w:rsid w:val="00A71548"/>
    <w:rsid w:val="00A83040"/>
    <w:rsid w:val="00AA40F7"/>
    <w:rsid w:val="00AC6AC4"/>
    <w:rsid w:val="00AD402D"/>
    <w:rsid w:val="00AF3276"/>
    <w:rsid w:val="00B05E02"/>
    <w:rsid w:val="00B105F9"/>
    <w:rsid w:val="00B32BBC"/>
    <w:rsid w:val="00B3793A"/>
    <w:rsid w:val="00B40246"/>
    <w:rsid w:val="00B408A5"/>
    <w:rsid w:val="00B428C1"/>
    <w:rsid w:val="00B543CE"/>
    <w:rsid w:val="00B6200F"/>
    <w:rsid w:val="00B800CF"/>
    <w:rsid w:val="00B82BCF"/>
    <w:rsid w:val="00BA52B6"/>
    <w:rsid w:val="00BB6D21"/>
    <w:rsid w:val="00BB79C5"/>
    <w:rsid w:val="00BC2E97"/>
    <w:rsid w:val="00BC5F49"/>
    <w:rsid w:val="00BF779B"/>
    <w:rsid w:val="00C0739A"/>
    <w:rsid w:val="00C139D8"/>
    <w:rsid w:val="00C244CD"/>
    <w:rsid w:val="00C267C9"/>
    <w:rsid w:val="00C26991"/>
    <w:rsid w:val="00C27907"/>
    <w:rsid w:val="00C62705"/>
    <w:rsid w:val="00C67B6F"/>
    <w:rsid w:val="00C85912"/>
    <w:rsid w:val="00C95C3E"/>
    <w:rsid w:val="00CB0084"/>
    <w:rsid w:val="00CC17FC"/>
    <w:rsid w:val="00CC29A4"/>
    <w:rsid w:val="00CC668F"/>
    <w:rsid w:val="00CE168E"/>
    <w:rsid w:val="00CE221D"/>
    <w:rsid w:val="00CF7E13"/>
    <w:rsid w:val="00D27517"/>
    <w:rsid w:val="00D44CC5"/>
    <w:rsid w:val="00D45396"/>
    <w:rsid w:val="00D53768"/>
    <w:rsid w:val="00D67025"/>
    <w:rsid w:val="00D80506"/>
    <w:rsid w:val="00D84ACF"/>
    <w:rsid w:val="00D92196"/>
    <w:rsid w:val="00D92BC6"/>
    <w:rsid w:val="00DB3016"/>
    <w:rsid w:val="00DC16B1"/>
    <w:rsid w:val="00DD5012"/>
    <w:rsid w:val="00DD563D"/>
    <w:rsid w:val="00DE6E3A"/>
    <w:rsid w:val="00DF613D"/>
    <w:rsid w:val="00E1605E"/>
    <w:rsid w:val="00E2083F"/>
    <w:rsid w:val="00E2105E"/>
    <w:rsid w:val="00E351D3"/>
    <w:rsid w:val="00E50DA9"/>
    <w:rsid w:val="00E80B87"/>
    <w:rsid w:val="00EC0521"/>
    <w:rsid w:val="00ED362D"/>
    <w:rsid w:val="00EF3077"/>
    <w:rsid w:val="00EF554D"/>
    <w:rsid w:val="00F020B7"/>
    <w:rsid w:val="00F126CC"/>
    <w:rsid w:val="00F279F1"/>
    <w:rsid w:val="00F3299B"/>
    <w:rsid w:val="00F430E7"/>
    <w:rsid w:val="00F4312D"/>
    <w:rsid w:val="00F856DC"/>
    <w:rsid w:val="00FA7986"/>
    <w:rsid w:val="00FB2303"/>
    <w:rsid w:val="00FC0419"/>
    <w:rsid w:val="00FC3F01"/>
    <w:rsid w:val="00FC6965"/>
    <w:rsid w:val="00FD0FAA"/>
    <w:rsid w:val="00FD5E9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165AE6-474B-47DC-BD6C-647EC5BF5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D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6D38"/>
  </w:style>
  <w:style w:type="paragraph" w:styleId="Footer">
    <w:name w:val="footer"/>
    <w:basedOn w:val="Normal"/>
    <w:link w:val="FooterChar"/>
    <w:uiPriority w:val="99"/>
    <w:unhideWhenUsed/>
    <w:rsid w:val="005D6D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D38"/>
  </w:style>
  <w:style w:type="paragraph" w:styleId="ListParagraph">
    <w:name w:val="List Paragraph"/>
    <w:basedOn w:val="Normal"/>
    <w:uiPriority w:val="34"/>
    <w:qFormat/>
    <w:rsid w:val="00505EC9"/>
    <w:pPr>
      <w:ind w:left="720"/>
      <w:contextualSpacing/>
    </w:pPr>
  </w:style>
  <w:style w:type="paragraph" w:styleId="BalloonText">
    <w:name w:val="Balloon Text"/>
    <w:basedOn w:val="Normal"/>
    <w:link w:val="BalloonTextChar"/>
    <w:uiPriority w:val="99"/>
    <w:semiHidden/>
    <w:unhideWhenUsed/>
    <w:rsid w:val="006175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5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53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6585</Words>
  <Characters>37538</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cp:lastPrinted>2018-04-19T22:04:00Z</cp:lastPrinted>
  <dcterms:created xsi:type="dcterms:W3CDTF">2018-05-08T06:14:00Z</dcterms:created>
  <dcterms:modified xsi:type="dcterms:W3CDTF">2018-05-08T06:14:00Z</dcterms:modified>
</cp:coreProperties>
</file>