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3BE489" w14:textId="1120A332" w:rsidR="006942EE" w:rsidRDefault="000F6178" w:rsidP="000D57D7">
      <w:pPr>
        <w:pStyle w:val="NoSpacing"/>
        <w:jc w:val="both"/>
        <w:rPr>
          <w:rFonts w:ascii="Times New Roman" w:hAnsi="Times New Roman" w:cs="Times New Roman"/>
          <w:lang w:val="en-US"/>
        </w:rPr>
      </w:pPr>
      <w:bookmarkStart w:id="0" w:name="_GoBack"/>
      <w:bookmarkEnd w:id="0"/>
      <w:r>
        <w:rPr>
          <w:rFonts w:ascii="Times New Roman" w:hAnsi="Times New Roman" w:cs="Times New Roman"/>
          <w:lang w:val="en-US"/>
        </w:rPr>
        <w:t>REENA NAREND</w:t>
      </w:r>
      <w:r w:rsidR="00DE3612">
        <w:rPr>
          <w:rFonts w:ascii="Times New Roman" w:hAnsi="Times New Roman" w:cs="Times New Roman"/>
          <w:lang w:val="en-US"/>
        </w:rPr>
        <w:t>R</w:t>
      </w:r>
      <w:r>
        <w:rPr>
          <w:rFonts w:ascii="Times New Roman" w:hAnsi="Times New Roman" w:cs="Times New Roman"/>
          <w:lang w:val="en-US"/>
        </w:rPr>
        <w:t>A GOVAN (nee GOPAL)</w:t>
      </w:r>
    </w:p>
    <w:p w14:paraId="7B1CD188" w14:textId="23ACF0C7" w:rsidR="00BA42F5" w:rsidRDefault="00EB762B" w:rsidP="000D57D7">
      <w:pPr>
        <w:pStyle w:val="NoSpacing"/>
        <w:jc w:val="both"/>
        <w:rPr>
          <w:rFonts w:ascii="Times New Roman" w:hAnsi="Times New Roman" w:cs="Times New Roman"/>
          <w:lang w:val="en-US"/>
        </w:rPr>
      </w:pPr>
      <w:proofErr w:type="gramStart"/>
      <w:r>
        <w:rPr>
          <w:rFonts w:ascii="Times New Roman" w:hAnsi="Times New Roman" w:cs="Times New Roman"/>
          <w:lang w:val="en-US"/>
        </w:rPr>
        <w:t>versus</w:t>
      </w:r>
      <w:proofErr w:type="gramEnd"/>
    </w:p>
    <w:p w14:paraId="103107A5" w14:textId="121C5FD5" w:rsidR="0011448D" w:rsidRDefault="000F6178" w:rsidP="000D57D7">
      <w:pPr>
        <w:pStyle w:val="NoSpacing"/>
        <w:jc w:val="both"/>
        <w:rPr>
          <w:rFonts w:ascii="Times New Roman" w:hAnsi="Times New Roman" w:cs="Times New Roman"/>
          <w:lang w:val="en-US"/>
        </w:rPr>
      </w:pPr>
      <w:r>
        <w:rPr>
          <w:rFonts w:ascii="Times New Roman" w:hAnsi="Times New Roman" w:cs="Times New Roman"/>
          <w:lang w:val="en-US"/>
        </w:rPr>
        <w:t>DHIREN SHANTILAL GOVAN</w:t>
      </w:r>
    </w:p>
    <w:p w14:paraId="05C0D22A" w14:textId="35C0A821" w:rsidR="000A6A03" w:rsidRDefault="000A6A03" w:rsidP="000D57D7">
      <w:pPr>
        <w:pStyle w:val="NoSpacing"/>
        <w:jc w:val="both"/>
        <w:rPr>
          <w:rFonts w:ascii="Times New Roman" w:hAnsi="Times New Roman" w:cs="Times New Roman"/>
          <w:lang w:val="en-US"/>
        </w:rPr>
      </w:pPr>
    </w:p>
    <w:p w14:paraId="3AFED447" w14:textId="77777777" w:rsidR="00EB762B" w:rsidRDefault="00EB762B" w:rsidP="000D57D7">
      <w:pPr>
        <w:pStyle w:val="NoSpacing"/>
        <w:jc w:val="both"/>
        <w:rPr>
          <w:rFonts w:ascii="Times New Roman" w:hAnsi="Times New Roman" w:cs="Times New Roman"/>
          <w:lang w:val="en-US"/>
        </w:rPr>
      </w:pPr>
    </w:p>
    <w:p w14:paraId="0FEB3340" w14:textId="0FE80EF1" w:rsidR="00BA42F5" w:rsidRDefault="00286408" w:rsidP="000D57D7">
      <w:pPr>
        <w:pStyle w:val="NoSpacing"/>
        <w:jc w:val="both"/>
        <w:rPr>
          <w:rFonts w:ascii="Times New Roman" w:hAnsi="Times New Roman" w:cs="Times New Roman"/>
          <w:lang w:val="en-US"/>
        </w:rPr>
      </w:pPr>
      <w:r>
        <w:rPr>
          <w:rFonts w:ascii="Times New Roman" w:hAnsi="Times New Roman" w:cs="Times New Roman"/>
          <w:lang w:val="en-US"/>
        </w:rPr>
        <w:t>HIGH COURT OF ZIMBABWE</w:t>
      </w:r>
    </w:p>
    <w:p w14:paraId="7B19B791" w14:textId="26305BCE" w:rsidR="00286408" w:rsidRPr="00286408" w:rsidRDefault="007C3670" w:rsidP="000D57D7">
      <w:pPr>
        <w:pStyle w:val="NoSpacing"/>
        <w:jc w:val="both"/>
        <w:rPr>
          <w:rFonts w:ascii="Times New Roman" w:hAnsi="Times New Roman" w:cs="Times New Roman"/>
          <w:b/>
          <w:bCs/>
          <w:lang w:val="en-US"/>
        </w:rPr>
      </w:pPr>
      <w:r>
        <w:rPr>
          <w:rFonts w:ascii="Times New Roman" w:hAnsi="Times New Roman" w:cs="Times New Roman"/>
          <w:b/>
          <w:bCs/>
          <w:lang w:val="en-US"/>
        </w:rPr>
        <w:t>MAXWELL</w:t>
      </w:r>
      <w:r w:rsidR="00D13401">
        <w:rPr>
          <w:rFonts w:ascii="Times New Roman" w:hAnsi="Times New Roman" w:cs="Times New Roman"/>
          <w:b/>
          <w:bCs/>
          <w:lang w:val="en-US"/>
        </w:rPr>
        <w:t xml:space="preserve"> </w:t>
      </w:r>
      <w:r w:rsidR="00286408" w:rsidRPr="00286408">
        <w:rPr>
          <w:rFonts w:ascii="Times New Roman" w:hAnsi="Times New Roman" w:cs="Times New Roman"/>
          <w:b/>
          <w:bCs/>
          <w:lang w:val="en-US"/>
        </w:rPr>
        <w:t>J</w:t>
      </w:r>
    </w:p>
    <w:p w14:paraId="673FA770" w14:textId="466079FB" w:rsidR="00286408" w:rsidRDefault="00EB762B" w:rsidP="000D57D7">
      <w:pPr>
        <w:pStyle w:val="NoSpacing"/>
        <w:jc w:val="both"/>
        <w:rPr>
          <w:rFonts w:ascii="Times New Roman" w:hAnsi="Times New Roman" w:cs="Times New Roman"/>
          <w:lang w:val="en-US"/>
        </w:rPr>
      </w:pPr>
      <w:r>
        <w:rPr>
          <w:rFonts w:ascii="Times New Roman" w:hAnsi="Times New Roman" w:cs="Times New Roman"/>
          <w:lang w:val="en-US"/>
        </w:rPr>
        <w:t>HARARE</w:t>
      </w:r>
      <w:proofErr w:type="gramStart"/>
      <w:r>
        <w:rPr>
          <w:rFonts w:ascii="Times New Roman" w:hAnsi="Times New Roman" w:cs="Times New Roman"/>
          <w:lang w:val="en-US"/>
        </w:rPr>
        <w:t>;</w:t>
      </w:r>
      <w:r w:rsidR="000F6178">
        <w:rPr>
          <w:rFonts w:ascii="Times New Roman" w:hAnsi="Times New Roman" w:cs="Times New Roman"/>
          <w:lang w:val="en-US"/>
        </w:rPr>
        <w:t>24</w:t>
      </w:r>
      <w:proofErr w:type="gramEnd"/>
      <w:r w:rsidR="0011448D">
        <w:rPr>
          <w:rFonts w:ascii="Times New Roman" w:hAnsi="Times New Roman" w:cs="Times New Roman"/>
          <w:lang w:val="en-US"/>
        </w:rPr>
        <w:t xml:space="preserve"> </w:t>
      </w:r>
      <w:r w:rsidR="007C3670">
        <w:rPr>
          <w:rFonts w:ascii="Times New Roman" w:hAnsi="Times New Roman" w:cs="Times New Roman"/>
          <w:lang w:val="en-US"/>
        </w:rPr>
        <w:t>Novembe</w:t>
      </w:r>
      <w:r w:rsidR="0011448D">
        <w:rPr>
          <w:rFonts w:ascii="Times New Roman" w:hAnsi="Times New Roman" w:cs="Times New Roman"/>
          <w:lang w:val="en-US"/>
        </w:rPr>
        <w:t>r</w:t>
      </w:r>
      <w:r w:rsidR="00FA06EA">
        <w:rPr>
          <w:rFonts w:ascii="Times New Roman" w:hAnsi="Times New Roman" w:cs="Times New Roman"/>
          <w:lang w:val="en-US"/>
        </w:rPr>
        <w:t xml:space="preserve"> </w:t>
      </w:r>
      <w:r w:rsidR="00286408">
        <w:rPr>
          <w:rFonts w:ascii="Times New Roman" w:hAnsi="Times New Roman" w:cs="Times New Roman"/>
          <w:lang w:val="en-US"/>
        </w:rPr>
        <w:t xml:space="preserve">2025 </w:t>
      </w:r>
      <w:r w:rsidR="000F6178">
        <w:rPr>
          <w:rFonts w:ascii="Times New Roman" w:hAnsi="Times New Roman" w:cs="Times New Roman"/>
          <w:lang w:val="en-US"/>
        </w:rPr>
        <w:t>and 18 March 2026</w:t>
      </w:r>
    </w:p>
    <w:p w14:paraId="79F9A9C8" w14:textId="19C36C63" w:rsidR="00BA42F5" w:rsidRDefault="00BA42F5" w:rsidP="000D57D7">
      <w:pPr>
        <w:pStyle w:val="NoSpacing"/>
        <w:jc w:val="both"/>
        <w:rPr>
          <w:rFonts w:ascii="Times New Roman" w:hAnsi="Times New Roman" w:cs="Times New Roman"/>
          <w:lang w:val="en-US"/>
        </w:rPr>
      </w:pPr>
    </w:p>
    <w:p w14:paraId="7921D7F2" w14:textId="77777777" w:rsidR="00EB762B" w:rsidRDefault="00EB762B" w:rsidP="000D57D7">
      <w:pPr>
        <w:pStyle w:val="NoSpacing"/>
        <w:jc w:val="both"/>
        <w:rPr>
          <w:rFonts w:ascii="Times New Roman" w:hAnsi="Times New Roman" w:cs="Times New Roman"/>
          <w:lang w:val="en-US"/>
        </w:rPr>
      </w:pPr>
    </w:p>
    <w:p w14:paraId="63390807" w14:textId="450CB417" w:rsidR="00286408" w:rsidRPr="00C1048C" w:rsidRDefault="000B3A3F" w:rsidP="000D57D7">
      <w:pPr>
        <w:pStyle w:val="NoSpacing"/>
        <w:jc w:val="both"/>
        <w:rPr>
          <w:rFonts w:ascii="Times New Roman" w:hAnsi="Times New Roman" w:cs="Times New Roman"/>
          <w:b/>
          <w:bCs/>
          <w:i/>
          <w:lang w:val="en-US"/>
        </w:rPr>
      </w:pPr>
      <w:r w:rsidRPr="00C1048C">
        <w:rPr>
          <w:rFonts w:ascii="Times New Roman" w:hAnsi="Times New Roman" w:cs="Times New Roman"/>
          <w:b/>
          <w:bCs/>
          <w:i/>
          <w:lang w:val="en-US"/>
        </w:rPr>
        <w:t>Leave to Amend Plea and Counter</w:t>
      </w:r>
      <w:r w:rsidR="000F6178" w:rsidRPr="00C1048C">
        <w:rPr>
          <w:rFonts w:ascii="Times New Roman" w:hAnsi="Times New Roman" w:cs="Times New Roman"/>
          <w:b/>
          <w:bCs/>
          <w:i/>
          <w:lang w:val="en-US"/>
        </w:rPr>
        <w:t>claim</w:t>
      </w:r>
    </w:p>
    <w:p w14:paraId="64AAB9E6" w14:textId="46C80647" w:rsidR="00B55380" w:rsidRPr="00C1048C" w:rsidRDefault="00B55380" w:rsidP="000D57D7">
      <w:pPr>
        <w:pStyle w:val="NoSpacing"/>
        <w:jc w:val="both"/>
        <w:rPr>
          <w:rFonts w:ascii="Times New Roman" w:hAnsi="Times New Roman" w:cs="Times New Roman"/>
          <w:b/>
          <w:bCs/>
          <w:i/>
          <w:lang w:val="en-US"/>
        </w:rPr>
      </w:pPr>
    </w:p>
    <w:p w14:paraId="02A5A052" w14:textId="77777777" w:rsidR="00EB762B" w:rsidRDefault="00EB762B" w:rsidP="000D57D7">
      <w:pPr>
        <w:pStyle w:val="NoSpacing"/>
        <w:jc w:val="both"/>
        <w:rPr>
          <w:rFonts w:ascii="Times New Roman" w:hAnsi="Times New Roman" w:cs="Times New Roman"/>
          <w:b/>
          <w:bCs/>
          <w:lang w:val="en-US"/>
        </w:rPr>
      </w:pPr>
    </w:p>
    <w:p w14:paraId="30D26EF1" w14:textId="361C686A" w:rsidR="00BA42F5" w:rsidRDefault="000F6178" w:rsidP="000D57D7">
      <w:pPr>
        <w:pStyle w:val="NoSpacing"/>
        <w:jc w:val="both"/>
        <w:rPr>
          <w:rFonts w:ascii="Times New Roman" w:hAnsi="Times New Roman" w:cs="Times New Roman"/>
          <w:lang w:val="en-US"/>
        </w:rPr>
      </w:pPr>
      <w:r>
        <w:rPr>
          <w:rFonts w:ascii="Times New Roman" w:hAnsi="Times New Roman" w:cs="Times New Roman"/>
          <w:i/>
          <w:lang w:val="en-US"/>
        </w:rPr>
        <w:t>F.</w:t>
      </w:r>
      <w:r w:rsidR="001225D4">
        <w:rPr>
          <w:rFonts w:ascii="Times New Roman" w:hAnsi="Times New Roman" w:cs="Times New Roman"/>
          <w:i/>
          <w:lang w:val="en-US"/>
        </w:rPr>
        <w:t xml:space="preserve"> </w:t>
      </w:r>
      <w:proofErr w:type="spellStart"/>
      <w:r>
        <w:rPr>
          <w:rFonts w:ascii="Times New Roman" w:hAnsi="Times New Roman" w:cs="Times New Roman"/>
          <w:i/>
          <w:lang w:val="en-US"/>
        </w:rPr>
        <w:t>Mahere</w:t>
      </w:r>
      <w:proofErr w:type="spellEnd"/>
      <w:r w:rsidR="00B55380" w:rsidRPr="00B55380">
        <w:rPr>
          <w:rFonts w:ascii="Times New Roman" w:hAnsi="Times New Roman" w:cs="Times New Roman"/>
          <w:i/>
          <w:lang w:val="en-US"/>
        </w:rPr>
        <w:t>,</w:t>
      </w:r>
      <w:r w:rsidR="00B55380">
        <w:rPr>
          <w:rFonts w:ascii="Times New Roman" w:hAnsi="Times New Roman" w:cs="Times New Roman"/>
          <w:lang w:val="en-US"/>
        </w:rPr>
        <w:t xml:space="preserve"> for the Applicant</w:t>
      </w:r>
    </w:p>
    <w:p w14:paraId="61C811F2" w14:textId="55EB0C9E" w:rsidR="00B55380" w:rsidRDefault="000F6178" w:rsidP="000D57D7">
      <w:pPr>
        <w:pStyle w:val="NoSpacing"/>
        <w:jc w:val="both"/>
        <w:rPr>
          <w:rFonts w:ascii="Times New Roman" w:hAnsi="Times New Roman" w:cs="Times New Roman"/>
          <w:lang w:val="en-US"/>
        </w:rPr>
      </w:pPr>
      <w:r>
        <w:rPr>
          <w:rFonts w:ascii="Times New Roman" w:hAnsi="Times New Roman" w:cs="Times New Roman"/>
          <w:i/>
          <w:lang w:val="en-US"/>
        </w:rPr>
        <w:t xml:space="preserve">E. </w:t>
      </w:r>
      <w:proofErr w:type="spellStart"/>
      <w:r>
        <w:rPr>
          <w:rFonts w:ascii="Times New Roman" w:hAnsi="Times New Roman" w:cs="Times New Roman"/>
          <w:i/>
          <w:lang w:val="en-US"/>
        </w:rPr>
        <w:t>Mubaiwa</w:t>
      </w:r>
      <w:proofErr w:type="spellEnd"/>
      <w:r>
        <w:rPr>
          <w:rFonts w:ascii="Times New Roman" w:hAnsi="Times New Roman" w:cs="Times New Roman"/>
          <w:lang w:val="en-US"/>
        </w:rPr>
        <w:t xml:space="preserve"> for the Respondent</w:t>
      </w:r>
    </w:p>
    <w:p w14:paraId="0A7087D6" w14:textId="64400AF1" w:rsidR="00286408" w:rsidRDefault="00286408" w:rsidP="000D57D7">
      <w:pPr>
        <w:pStyle w:val="NoSpacing"/>
        <w:jc w:val="both"/>
        <w:rPr>
          <w:rFonts w:ascii="Times New Roman" w:hAnsi="Times New Roman" w:cs="Times New Roman"/>
          <w:lang w:val="en-US"/>
        </w:rPr>
      </w:pPr>
    </w:p>
    <w:p w14:paraId="07F0AE99" w14:textId="77777777" w:rsidR="00EB762B" w:rsidRDefault="00EB762B" w:rsidP="000D57D7">
      <w:pPr>
        <w:pStyle w:val="NoSpacing"/>
        <w:jc w:val="both"/>
        <w:rPr>
          <w:rFonts w:ascii="Times New Roman" w:hAnsi="Times New Roman" w:cs="Times New Roman"/>
          <w:lang w:val="en-US"/>
        </w:rPr>
      </w:pPr>
    </w:p>
    <w:p w14:paraId="1D484BCD" w14:textId="7ADE6A7E" w:rsidR="006005EB" w:rsidRDefault="00B55380" w:rsidP="00EB762B">
      <w:pPr>
        <w:pStyle w:val="NoSpacing"/>
        <w:spacing w:line="360" w:lineRule="auto"/>
        <w:ind w:firstLine="720"/>
        <w:jc w:val="both"/>
        <w:rPr>
          <w:rFonts w:ascii="Times New Roman" w:hAnsi="Times New Roman" w:cs="Times New Roman"/>
          <w:lang w:val="en-US"/>
        </w:rPr>
      </w:pPr>
      <w:r>
        <w:rPr>
          <w:rFonts w:ascii="Times New Roman" w:hAnsi="Times New Roman" w:cs="Times New Roman"/>
          <w:b/>
          <w:lang w:val="en-US"/>
        </w:rPr>
        <w:t>MAXWELL</w:t>
      </w:r>
      <w:r w:rsidR="008D05AD">
        <w:rPr>
          <w:rFonts w:ascii="Times New Roman" w:hAnsi="Times New Roman" w:cs="Times New Roman"/>
          <w:b/>
          <w:lang w:val="en-US"/>
        </w:rPr>
        <w:t xml:space="preserve"> </w:t>
      </w:r>
      <w:r w:rsidR="008D05AD" w:rsidRPr="0011448D">
        <w:rPr>
          <w:rFonts w:ascii="Times New Roman" w:hAnsi="Times New Roman" w:cs="Times New Roman"/>
          <w:b/>
          <w:lang w:val="en-US"/>
        </w:rPr>
        <w:t>J</w:t>
      </w:r>
      <w:r w:rsidR="00286408">
        <w:rPr>
          <w:rFonts w:ascii="Times New Roman" w:hAnsi="Times New Roman" w:cs="Times New Roman"/>
          <w:lang w:val="en-US"/>
        </w:rPr>
        <w:t>:</w:t>
      </w:r>
      <w:r w:rsidR="00E95E8C">
        <w:rPr>
          <w:rFonts w:ascii="Times New Roman" w:hAnsi="Times New Roman" w:cs="Times New Roman"/>
          <w:lang w:val="en-US"/>
        </w:rPr>
        <w:tab/>
        <w:t>Respondent issued summons under reference HCH 2292/23 claiming</w:t>
      </w:r>
      <w:r w:rsidR="00902BF9">
        <w:rPr>
          <w:rFonts w:ascii="Times New Roman" w:hAnsi="Times New Roman" w:cs="Times New Roman"/>
          <w:lang w:val="en-US"/>
        </w:rPr>
        <w:t xml:space="preserve"> a decree of divorce and ancillary relief. The Applicant filed a plea and counter</w:t>
      </w:r>
      <w:r w:rsidR="001225D4">
        <w:rPr>
          <w:rFonts w:ascii="Times New Roman" w:hAnsi="Times New Roman" w:cs="Times New Roman"/>
          <w:lang w:val="en-US"/>
        </w:rPr>
        <w:t>-</w:t>
      </w:r>
      <w:r w:rsidR="00902BF9">
        <w:rPr>
          <w:rFonts w:ascii="Times New Roman" w:hAnsi="Times New Roman" w:cs="Times New Roman"/>
          <w:lang w:val="en-US"/>
        </w:rPr>
        <w:t xml:space="preserve">claim thereof. She is now approaching the court in terms of Rule 41(4) of this court’s 2021 rules </w:t>
      </w:r>
      <w:proofErr w:type="gramStart"/>
      <w:r w:rsidR="00902BF9">
        <w:rPr>
          <w:rFonts w:ascii="Times New Roman" w:hAnsi="Times New Roman" w:cs="Times New Roman"/>
          <w:lang w:val="en-US"/>
        </w:rPr>
        <w:t>after</w:t>
      </w:r>
      <w:proofErr w:type="gramEnd"/>
      <w:r w:rsidR="00902BF9">
        <w:rPr>
          <w:rFonts w:ascii="Times New Roman" w:hAnsi="Times New Roman" w:cs="Times New Roman"/>
          <w:lang w:val="en-US"/>
        </w:rPr>
        <w:t xml:space="preserve"> the Respondent indicated that he was opposed to the amendment.</w:t>
      </w:r>
    </w:p>
    <w:p w14:paraId="62A5F6E6" w14:textId="1365AD5A" w:rsidR="00902BF9" w:rsidRDefault="00902BF9" w:rsidP="00902BF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Applican</w:t>
      </w:r>
      <w:r w:rsidR="001225D4">
        <w:rPr>
          <w:rFonts w:ascii="Times New Roman" w:hAnsi="Times New Roman" w:cs="Times New Roman"/>
          <w:lang w:val="en-US"/>
        </w:rPr>
        <w:t>t stated in the F</w:t>
      </w:r>
      <w:r>
        <w:rPr>
          <w:rFonts w:ascii="Times New Roman" w:hAnsi="Times New Roman" w:cs="Times New Roman"/>
          <w:lang w:val="en-US"/>
        </w:rPr>
        <w:t xml:space="preserve">ounding Affidavit that after she received the summons in HCH 2292/23. She sought instructions on whether she had any right to reside in a flat owned by the Respondent, that is, Flat 3 </w:t>
      </w:r>
      <w:proofErr w:type="spellStart"/>
      <w:r>
        <w:rPr>
          <w:rFonts w:ascii="Times New Roman" w:hAnsi="Times New Roman" w:cs="Times New Roman"/>
          <w:lang w:val="en-US"/>
        </w:rPr>
        <w:t>R</w:t>
      </w:r>
      <w:r w:rsidR="001F28E0">
        <w:rPr>
          <w:rFonts w:ascii="Times New Roman" w:hAnsi="Times New Roman" w:cs="Times New Roman"/>
          <w:lang w:val="en-US"/>
        </w:rPr>
        <w:t>osefria</w:t>
      </w:r>
      <w:r>
        <w:rPr>
          <w:rFonts w:ascii="Times New Roman" w:hAnsi="Times New Roman" w:cs="Times New Roman"/>
          <w:lang w:val="en-US"/>
        </w:rPr>
        <w:t>rs</w:t>
      </w:r>
      <w:proofErr w:type="spellEnd"/>
      <w:r>
        <w:rPr>
          <w:rFonts w:ascii="Times New Roman" w:hAnsi="Times New Roman" w:cs="Times New Roman"/>
          <w:lang w:val="en-US"/>
        </w:rPr>
        <w:t xml:space="preserve"> Lonsdale Road, Harare. She indicated </w:t>
      </w:r>
      <w:r w:rsidR="00AB1142">
        <w:rPr>
          <w:rFonts w:ascii="Times New Roman" w:hAnsi="Times New Roman" w:cs="Times New Roman"/>
          <w:lang w:val="en-US"/>
        </w:rPr>
        <w:t>that she was advised that she had to claim usufruct rights.  She therefore gave instructions for a plea and counterclaim to be filed claiming usufruct rights over the property. She subsequently abandoned the usufruct claim after Respondent claimed that the property did not belong to him.</w:t>
      </w:r>
    </w:p>
    <w:p w14:paraId="25823527" w14:textId="2B3311D0" w:rsidR="00AB1142" w:rsidRDefault="001225D4" w:rsidP="00902BF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At Pre-Trial-Conference Stage Applicant’s erstwhile Legal P</w:t>
      </w:r>
      <w:r w:rsidR="00AB1142">
        <w:rPr>
          <w:rFonts w:ascii="Times New Roman" w:hAnsi="Times New Roman" w:cs="Times New Roman"/>
          <w:lang w:val="en-US"/>
        </w:rPr>
        <w:t>ractitioners renounced agency. A new law firm assumed agency. An interim consent paper was filed. Applicant submitted that the consent paper is subject to litigation to have it set aside as she did not consent to it. Again there was renunciation and assumption of agency as Applicant</w:t>
      </w:r>
      <w:r>
        <w:rPr>
          <w:rFonts w:ascii="Times New Roman" w:hAnsi="Times New Roman" w:cs="Times New Roman"/>
          <w:lang w:val="en-US"/>
        </w:rPr>
        <w:t xml:space="preserve"> reverted to her ini</w:t>
      </w:r>
      <w:r w:rsidR="00EB762B">
        <w:rPr>
          <w:rFonts w:ascii="Times New Roman" w:hAnsi="Times New Roman" w:cs="Times New Roman"/>
          <w:lang w:val="en-US"/>
        </w:rPr>
        <w:t>tial Legal Practitioners. O</w:t>
      </w:r>
      <w:r>
        <w:rPr>
          <w:rFonts w:ascii="Times New Roman" w:hAnsi="Times New Roman" w:cs="Times New Roman"/>
          <w:lang w:val="en-US"/>
        </w:rPr>
        <w:t>n further consultation Applicant</w:t>
      </w:r>
      <w:r w:rsidR="00AB1142">
        <w:rPr>
          <w:rFonts w:ascii="Times New Roman" w:hAnsi="Times New Roman" w:cs="Times New Roman"/>
          <w:lang w:val="en-US"/>
        </w:rPr>
        <w:t xml:space="preserve"> was advised that she is entitled to claim a share of the Respondent’s beneficial interest in his assets and those of his </w:t>
      </w:r>
      <w:r w:rsidR="00EB762B">
        <w:rPr>
          <w:rFonts w:ascii="Times New Roman" w:hAnsi="Times New Roman" w:cs="Times New Roman"/>
          <w:lang w:val="en-US"/>
        </w:rPr>
        <w:t>company under</w:t>
      </w:r>
      <w:r w:rsidR="00AB1142">
        <w:rPr>
          <w:rFonts w:ascii="Times New Roman" w:hAnsi="Times New Roman" w:cs="Times New Roman"/>
          <w:lang w:val="en-US"/>
        </w:rPr>
        <w:t xml:space="preserve"> s7(1) o</w:t>
      </w:r>
      <w:r>
        <w:rPr>
          <w:rFonts w:ascii="Times New Roman" w:hAnsi="Times New Roman" w:cs="Times New Roman"/>
          <w:lang w:val="en-US"/>
        </w:rPr>
        <w:t>f the Matrimonial C</w:t>
      </w:r>
      <w:r w:rsidR="00AB1142">
        <w:rPr>
          <w:rFonts w:ascii="Times New Roman" w:hAnsi="Times New Roman" w:cs="Times New Roman"/>
          <w:lang w:val="en-US"/>
        </w:rPr>
        <w:t>auses Act [</w:t>
      </w:r>
      <w:r w:rsidR="00AB1142" w:rsidRPr="00AB1142">
        <w:rPr>
          <w:rFonts w:ascii="Times New Roman" w:hAnsi="Times New Roman" w:cs="Times New Roman"/>
          <w:i/>
          <w:lang w:val="en-US"/>
        </w:rPr>
        <w:t>Chapter 5:13</w:t>
      </w:r>
      <w:r w:rsidR="00AB1142">
        <w:rPr>
          <w:rFonts w:ascii="Times New Roman" w:hAnsi="Times New Roman" w:cs="Times New Roman"/>
          <w:lang w:val="en-US"/>
        </w:rPr>
        <w:t>]. She was then advised to amend her plea and counterclaim to that effect.</w:t>
      </w:r>
    </w:p>
    <w:p w14:paraId="116469E7" w14:textId="77777777" w:rsidR="001225D4" w:rsidRDefault="00AB1142" w:rsidP="00902BF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Applicant submitted th</w:t>
      </w:r>
      <w:r w:rsidR="001225D4">
        <w:rPr>
          <w:rFonts w:ascii="Times New Roman" w:hAnsi="Times New Roman" w:cs="Times New Roman"/>
          <w:lang w:val="en-US"/>
        </w:rPr>
        <w:t>at the amendment sought will not</w:t>
      </w:r>
      <w:r>
        <w:rPr>
          <w:rFonts w:ascii="Times New Roman" w:hAnsi="Times New Roman" w:cs="Times New Roman"/>
          <w:lang w:val="en-US"/>
        </w:rPr>
        <w:t xml:space="preserve"> occasion any prejudice to the Respondent. </w:t>
      </w:r>
    </w:p>
    <w:p w14:paraId="69386C15" w14:textId="5C16ABB2" w:rsidR="00AB1142" w:rsidRDefault="00EB762B" w:rsidP="00902BF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lastRenderedPageBreak/>
        <w:t>The proposed amendments are cou</w:t>
      </w:r>
      <w:r w:rsidR="00AB1142">
        <w:rPr>
          <w:rFonts w:ascii="Times New Roman" w:hAnsi="Times New Roman" w:cs="Times New Roman"/>
          <w:lang w:val="en-US"/>
        </w:rPr>
        <w:t>ched as follows:</w:t>
      </w:r>
    </w:p>
    <w:p w14:paraId="7224BA5C" w14:textId="5FC3BA95" w:rsidR="00AB1142" w:rsidRPr="00454F87" w:rsidRDefault="001F28E0" w:rsidP="00454F87">
      <w:pPr>
        <w:pStyle w:val="NoSpacing"/>
        <w:numPr>
          <w:ilvl w:val="0"/>
          <w:numId w:val="24"/>
        </w:numPr>
        <w:jc w:val="both"/>
        <w:rPr>
          <w:rFonts w:ascii="Times New Roman" w:hAnsi="Times New Roman" w:cs="Times New Roman"/>
          <w:sz w:val="22"/>
          <w:szCs w:val="22"/>
          <w:lang w:val="en-US"/>
        </w:rPr>
      </w:pPr>
      <w:r w:rsidRPr="00454F87">
        <w:rPr>
          <w:rFonts w:ascii="Times New Roman" w:hAnsi="Times New Roman" w:cs="Times New Roman"/>
          <w:sz w:val="22"/>
          <w:szCs w:val="22"/>
          <w:lang w:val="en-US"/>
        </w:rPr>
        <w:t>“</w:t>
      </w:r>
      <w:r w:rsidRPr="00454F87">
        <w:rPr>
          <w:rFonts w:ascii="Times New Roman" w:hAnsi="Times New Roman" w:cs="Times New Roman"/>
          <w:sz w:val="22"/>
          <w:szCs w:val="22"/>
          <w:u w:val="single"/>
          <w:lang w:val="en-US"/>
        </w:rPr>
        <w:t>Ad plea paragraph 6</w:t>
      </w:r>
    </w:p>
    <w:p w14:paraId="63877C98" w14:textId="4EA58AA3" w:rsidR="001F28E0" w:rsidRPr="00454F87" w:rsidRDefault="00454F87" w:rsidP="00454F87">
      <w:pPr>
        <w:pStyle w:val="NoSpacing"/>
        <w:ind w:left="720"/>
        <w:jc w:val="both"/>
        <w:rPr>
          <w:rFonts w:ascii="Times New Roman" w:hAnsi="Times New Roman" w:cs="Times New Roman"/>
          <w:sz w:val="22"/>
          <w:szCs w:val="22"/>
          <w:lang w:val="en-US"/>
        </w:rPr>
      </w:pPr>
      <w:r w:rsidRPr="00454F87">
        <w:rPr>
          <w:rFonts w:ascii="Times New Roman" w:hAnsi="Times New Roman" w:cs="Times New Roman"/>
          <w:sz w:val="22"/>
          <w:szCs w:val="22"/>
          <w:lang w:val="en-US"/>
        </w:rPr>
        <w:t xml:space="preserve">That this paragraph be detected </w:t>
      </w:r>
      <w:r w:rsidR="00EB762B">
        <w:rPr>
          <w:rFonts w:ascii="Times New Roman" w:hAnsi="Times New Roman" w:cs="Times New Roman"/>
          <w:sz w:val="22"/>
          <w:szCs w:val="22"/>
          <w:lang w:val="en-US"/>
        </w:rPr>
        <w:t>in its entirety and substituted</w:t>
      </w:r>
      <w:r w:rsidR="001F28E0" w:rsidRPr="00454F87">
        <w:rPr>
          <w:rFonts w:ascii="Times New Roman" w:hAnsi="Times New Roman" w:cs="Times New Roman"/>
          <w:sz w:val="22"/>
          <w:szCs w:val="22"/>
          <w:lang w:val="en-US"/>
        </w:rPr>
        <w:t xml:space="preserve"> with </w:t>
      </w:r>
    </w:p>
    <w:p w14:paraId="7B88E48B" w14:textId="5A5ABB8D" w:rsidR="001F28E0" w:rsidRPr="00454F87" w:rsidRDefault="001F28E0" w:rsidP="00454F87">
      <w:pPr>
        <w:pStyle w:val="NoSpacing"/>
        <w:ind w:left="720"/>
        <w:jc w:val="both"/>
        <w:rPr>
          <w:rFonts w:ascii="Times New Roman" w:hAnsi="Times New Roman" w:cs="Times New Roman"/>
          <w:sz w:val="22"/>
          <w:szCs w:val="22"/>
          <w:lang w:val="en-US"/>
        </w:rPr>
      </w:pPr>
      <w:r w:rsidRPr="00454F87">
        <w:rPr>
          <w:rFonts w:ascii="Times New Roman" w:hAnsi="Times New Roman" w:cs="Times New Roman"/>
          <w:sz w:val="22"/>
          <w:szCs w:val="22"/>
          <w:lang w:val="en-US"/>
        </w:rPr>
        <w:t>“This is denied. The Defendant avers that the Plaintiff has a beneficial interest in the following immovable properties.</w:t>
      </w:r>
    </w:p>
    <w:p w14:paraId="2EF091B8" w14:textId="38053A64" w:rsidR="001F28E0" w:rsidRPr="00454F87" w:rsidRDefault="001F28E0" w:rsidP="00454F87">
      <w:pPr>
        <w:pStyle w:val="NoSpacing"/>
        <w:ind w:left="720"/>
        <w:jc w:val="both"/>
        <w:rPr>
          <w:rFonts w:ascii="Times New Roman" w:hAnsi="Times New Roman" w:cs="Times New Roman"/>
          <w:sz w:val="22"/>
          <w:szCs w:val="22"/>
          <w:lang w:val="en-US"/>
        </w:rPr>
      </w:pPr>
      <w:proofErr w:type="gramStart"/>
      <w:r w:rsidRPr="00454F87">
        <w:rPr>
          <w:rFonts w:ascii="Times New Roman" w:hAnsi="Times New Roman" w:cs="Times New Roman"/>
          <w:sz w:val="22"/>
          <w:szCs w:val="22"/>
          <w:lang w:val="en-US"/>
        </w:rPr>
        <w:t>The matrimonial home being 151 Crescent L</w:t>
      </w:r>
      <w:r w:rsidR="00C41360" w:rsidRPr="00454F87">
        <w:rPr>
          <w:rFonts w:ascii="Times New Roman" w:hAnsi="Times New Roman" w:cs="Times New Roman"/>
          <w:sz w:val="22"/>
          <w:szCs w:val="22"/>
          <w:lang w:val="en-US"/>
        </w:rPr>
        <w:t>ane</w:t>
      </w:r>
      <w:r w:rsidRPr="00454F87">
        <w:rPr>
          <w:rFonts w:ascii="Times New Roman" w:hAnsi="Times New Roman" w:cs="Times New Roman"/>
          <w:sz w:val="22"/>
          <w:szCs w:val="22"/>
          <w:lang w:val="en-US"/>
        </w:rPr>
        <w:t xml:space="preserve"> </w:t>
      </w:r>
      <w:proofErr w:type="spellStart"/>
      <w:r w:rsidRPr="00454F87">
        <w:rPr>
          <w:rFonts w:ascii="Times New Roman" w:hAnsi="Times New Roman" w:cs="Times New Roman"/>
          <w:sz w:val="22"/>
          <w:szCs w:val="22"/>
          <w:lang w:val="en-US"/>
        </w:rPr>
        <w:t>Karoi</w:t>
      </w:r>
      <w:proofErr w:type="spellEnd"/>
      <w:r w:rsidRPr="00454F87">
        <w:rPr>
          <w:rFonts w:ascii="Times New Roman" w:hAnsi="Times New Roman" w:cs="Times New Roman"/>
          <w:sz w:val="22"/>
          <w:szCs w:val="22"/>
          <w:lang w:val="en-US"/>
        </w:rPr>
        <w:t xml:space="preserve"> and Flat 3 </w:t>
      </w:r>
      <w:proofErr w:type="spellStart"/>
      <w:r w:rsidRPr="00454F87">
        <w:rPr>
          <w:rFonts w:ascii="Times New Roman" w:hAnsi="Times New Roman" w:cs="Times New Roman"/>
          <w:sz w:val="22"/>
          <w:szCs w:val="22"/>
          <w:lang w:val="en-US"/>
        </w:rPr>
        <w:t>Rosefriars</w:t>
      </w:r>
      <w:proofErr w:type="spellEnd"/>
      <w:r w:rsidRPr="00454F87">
        <w:rPr>
          <w:rFonts w:ascii="Times New Roman" w:hAnsi="Times New Roman" w:cs="Times New Roman"/>
          <w:sz w:val="22"/>
          <w:szCs w:val="22"/>
          <w:lang w:val="en-US"/>
        </w:rPr>
        <w:t>, Lansdale Road, Harare.</w:t>
      </w:r>
      <w:proofErr w:type="gramEnd"/>
    </w:p>
    <w:p w14:paraId="1C2264DD" w14:textId="407D0246" w:rsidR="001F28E0" w:rsidRPr="00454F87" w:rsidRDefault="001F28E0" w:rsidP="00454F87">
      <w:pPr>
        <w:pStyle w:val="NoSpacing"/>
        <w:ind w:left="720"/>
        <w:jc w:val="both"/>
        <w:rPr>
          <w:rFonts w:ascii="Times New Roman" w:hAnsi="Times New Roman" w:cs="Times New Roman"/>
          <w:sz w:val="22"/>
          <w:szCs w:val="22"/>
          <w:lang w:val="en-US"/>
        </w:rPr>
      </w:pPr>
      <w:r w:rsidRPr="00454F87">
        <w:rPr>
          <w:rFonts w:ascii="Times New Roman" w:hAnsi="Times New Roman" w:cs="Times New Roman"/>
          <w:sz w:val="22"/>
          <w:szCs w:val="22"/>
          <w:lang w:val="en-US"/>
        </w:rPr>
        <w:t>The Defendant avers that the Plaintiff i</w:t>
      </w:r>
      <w:r w:rsidR="00454F87" w:rsidRPr="00454F87">
        <w:rPr>
          <w:rFonts w:ascii="Times New Roman" w:hAnsi="Times New Roman" w:cs="Times New Roman"/>
          <w:sz w:val="22"/>
          <w:szCs w:val="22"/>
          <w:lang w:val="en-US"/>
        </w:rPr>
        <w:t>s a shareholder in the company Shoes and S</w:t>
      </w:r>
      <w:r w:rsidRPr="00454F87">
        <w:rPr>
          <w:rFonts w:ascii="Times New Roman" w:hAnsi="Times New Roman" w:cs="Times New Roman"/>
          <w:sz w:val="22"/>
          <w:szCs w:val="22"/>
          <w:lang w:val="en-US"/>
        </w:rPr>
        <w:t>port (</w:t>
      </w:r>
      <w:proofErr w:type="spellStart"/>
      <w:r w:rsidRPr="00454F87">
        <w:rPr>
          <w:rFonts w:ascii="Times New Roman" w:hAnsi="Times New Roman" w:cs="Times New Roman"/>
          <w:sz w:val="22"/>
          <w:szCs w:val="22"/>
          <w:lang w:val="en-US"/>
        </w:rPr>
        <w:t>Pvt</w:t>
      </w:r>
      <w:proofErr w:type="spellEnd"/>
      <w:r w:rsidRPr="00454F87">
        <w:rPr>
          <w:rFonts w:ascii="Times New Roman" w:hAnsi="Times New Roman" w:cs="Times New Roman"/>
          <w:sz w:val="22"/>
          <w:szCs w:val="22"/>
          <w:lang w:val="en-US"/>
        </w:rPr>
        <w:t>) Ltd.</w:t>
      </w:r>
    </w:p>
    <w:p w14:paraId="27121C53" w14:textId="6F513896" w:rsidR="001F28E0" w:rsidRDefault="001F28E0" w:rsidP="00454F87">
      <w:pPr>
        <w:pStyle w:val="NoSpacing"/>
        <w:ind w:left="720"/>
        <w:jc w:val="both"/>
        <w:rPr>
          <w:rFonts w:ascii="Times New Roman" w:hAnsi="Times New Roman" w:cs="Times New Roman"/>
          <w:sz w:val="22"/>
          <w:szCs w:val="22"/>
          <w:lang w:val="en-US"/>
        </w:rPr>
      </w:pPr>
      <w:r w:rsidRPr="00454F87">
        <w:rPr>
          <w:rFonts w:ascii="Times New Roman" w:hAnsi="Times New Roman" w:cs="Times New Roman"/>
          <w:sz w:val="22"/>
          <w:szCs w:val="22"/>
          <w:lang w:val="en-US"/>
        </w:rPr>
        <w:t xml:space="preserve">Defendant avers that she is entitled to a 50% share in the Plaintiff’s interests in the </w:t>
      </w:r>
      <w:r w:rsidR="00C41360" w:rsidRPr="00454F87">
        <w:rPr>
          <w:rFonts w:ascii="Times New Roman" w:hAnsi="Times New Roman" w:cs="Times New Roman"/>
          <w:sz w:val="22"/>
          <w:szCs w:val="22"/>
          <w:lang w:val="en-US"/>
        </w:rPr>
        <w:t>aforesaid</w:t>
      </w:r>
      <w:r w:rsidRPr="00454F87">
        <w:rPr>
          <w:rFonts w:ascii="Times New Roman" w:hAnsi="Times New Roman" w:cs="Times New Roman"/>
          <w:sz w:val="22"/>
          <w:szCs w:val="22"/>
          <w:lang w:val="en-US"/>
        </w:rPr>
        <w:t xml:space="preserve"> assets.”</w:t>
      </w:r>
    </w:p>
    <w:p w14:paraId="34ADF072" w14:textId="77777777" w:rsidR="00163136" w:rsidRPr="00454F87" w:rsidRDefault="00163136" w:rsidP="00454F87">
      <w:pPr>
        <w:pStyle w:val="NoSpacing"/>
        <w:ind w:left="720"/>
        <w:jc w:val="both"/>
        <w:rPr>
          <w:rFonts w:ascii="Times New Roman" w:hAnsi="Times New Roman" w:cs="Times New Roman"/>
          <w:sz w:val="22"/>
          <w:szCs w:val="22"/>
          <w:lang w:val="en-US"/>
        </w:rPr>
      </w:pPr>
    </w:p>
    <w:p w14:paraId="65D9FF1D" w14:textId="6155D910" w:rsidR="001F28E0" w:rsidRPr="00454F87" w:rsidRDefault="001F28E0" w:rsidP="00454F87">
      <w:pPr>
        <w:pStyle w:val="NoSpacing"/>
        <w:numPr>
          <w:ilvl w:val="0"/>
          <w:numId w:val="24"/>
        </w:numPr>
        <w:jc w:val="both"/>
        <w:rPr>
          <w:rFonts w:ascii="Times New Roman" w:hAnsi="Times New Roman" w:cs="Times New Roman"/>
          <w:sz w:val="22"/>
          <w:szCs w:val="22"/>
          <w:u w:val="single"/>
          <w:lang w:val="en-US"/>
        </w:rPr>
      </w:pPr>
      <w:r w:rsidRPr="00454F87">
        <w:rPr>
          <w:rFonts w:ascii="Times New Roman" w:hAnsi="Times New Roman" w:cs="Times New Roman"/>
          <w:sz w:val="22"/>
          <w:szCs w:val="22"/>
          <w:u w:val="single"/>
          <w:lang w:val="en-US"/>
        </w:rPr>
        <w:t>Ad Defendant’s counterclaim</w:t>
      </w:r>
    </w:p>
    <w:p w14:paraId="033347CB" w14:textId="464FE9EF" w:rsidR="001F28E0" w:rsidRPr="00454F87" w:rsidRDefault="001F28E0" w:rsidP="00454F87">
      <w:pPr>
        <w:pStyle w:val="NoSpacing"/>
        <w:ind w:left="360"/>
        <w:jc w:val="both"/>
        <w:rPr>
          <w:rFonts w:ascii="Times New Roman" w:hAnsi="Times New Roman" w:cs="Times New Roman"/>
          <w:sz w:val="22"/>
          <w:szCs w:val="22"/>
          <w:lang w:val="en-US"/>
        </w:rPr>
      </w:pPr>
      <w:r w:rsidRPr="00454F87">
        <w:rPr>
          <w:rFonts w:ascii="Times New Roman" w:hAnsi="Times New Roman" w:cs="Times New Roman"/>
          <w:sz w:val="22"/>
          <w:szCs w:val="22"/>
          <w:lang w:val="en-US"/>
        </w:rPr>
        <w:t>By detection of para 11 in its entirety and substitution with:</w:t>
      </w:r>
    </w:p>
    <w:p w14:paraId="0FEE1C42" w14:textId="3CBED775" w:rsidR="00163136" w:rsidRPr="00454F87" w:rsidRDefault="00C41360" w:rsidP="00163136">
      <w:pPr>
        <w:pStyle w:val="NoSpacing"/>
        <w:ind w:left="360"/>
        <w:jc w:val="both"/>
        <w:rPr>
          <w:rFonts w:ascii="Times New Roman" w:hAnsi="Times New Roman" w:cs="Times New Roman"/>
          <w:sz w:val="22"/>
          <w:szCs w:val="22"/>
          <w:lang w:val="en-US"/>
        </w:rPr>
      </w:pPr>
      <w:r w:rsidRPr="00454F87">
        <w:rPr>
          <w:rFonts w:ascii="Times New Roman" w:hAnsi="Times New Roman" w:cs="Times New Roman"/>
          <w:sz w:val="22"/>
          <w:szCs w:val="22"/>
          <w:lang w:val="en-US"/>
        </w:rPr>
        <w:t>“Defendant</w:t>
      </w:r>
      <w:r w:rsidR="001F28E0" w:rsidRPr="00454F87">
        <w:rPr>
          <w:rFonts w:ascii="Times New Roman" w:hAnsi="Times New Roman" w:cs="Times New Roman"/>
          <w:sz w:val="22"/>
          <w:szCs w:val="22"/>
          <w:lang w:val="en-US"/>
        </w:rPr>
        <w:t xml:space="preserve"> is hereby claimi</w:t>
      </w:r>
      <w:r w:rsidR="00454F87" w:rsidRPr="00454F87">
        <w:rPr>
          <w:rFonts w:ascii="Times New Roman" w:hAnsi="Times New Roman" w:cs="Times New Roman"/>
          <w:sz w:val="22"/>
          <w:szCs w:val="22"/>
          <w:lang w:val="en-US"/>
        </w:rPr>
        <w:t>ng in terms of s 7(1</w:t>
      </w:r>
      <w:proofErr w:type="gramStart"/>
      <w:r w:rsidR="00454F87" w:rsidRPr="00454F87">
        <w:rPr>
          <w:rFonts w:ascii="Times New Roman" w:hAnsi="Times New Roman" w:cs="Times New Roman"/>
          <w:sz w:val="22"/>
          <w:szCs w:val="22"/>
          <w:lang w:val="en-US"/>
        </w:rPr>
        <w:t>)(</w:t>
      </w:r>
      <w:proofErr w:type="gramEnd"/>
      <w:r w:rsidR="00454F87" w:rsidRPr="00454F87">
        <w:rPr>
          <w:rFonts w:ascii="Times New Roman" w:hAnsi="Times New Roman" w:cs="Times New Roman"/>
          <w:sz w:val="22"/>
          <w:szCs w:val="22"/>
          <w:lang w:val="en-US"/>
        </w:rPr>
        <w:t>a) of the Matrimonial C</w:t>
      </w:r>
      <w:r w:rsidR="001F28E0" w:rsidRPr="00454F87">
        <w:rPr>
          <w:rFonts w:ascii="Times New Roman" w:hAnsi="Times New Roman" w:cs="Times New Roman"/>
          <w:sz w:val="22"/>
          <w:szCs w:val="22"/>
          <w:lang w:val="en-US"/>
        </w:rPr>
        <w:t xml:space="preserve">auses Act </w:t>
      </w:r>
      <w:r w:rsidR="00234876" w:rsidRPr="00454F87">
        <w:rPr>
          <w:rFonts w:ascii="Times New Roman" w:hAnsi="Times New Roman" w:cs="Times New Roman"/>
          <w:sz w:val="22"/>
          <w:szCs w:val="22"/>
          <w:lang w:val="en-US"/>
        </w:rPr>
        <w:t>[</w:t>
      </w:r>
      <w:r w:rsidR="00234876" w:rsidRPr="00454F87">
        <w:rPr>
          <w:rFonts w:ascii="Times New Roman" w:hAnsi="Times New Roman" w:cs="Times New Roman"/>
          <w:i/>
          <w:sz w:val="22"/>
          <w:szCs w:val="22"/>
          <w:lang w:val="en-US"/>
        </w:rPr>
        <w:t>Chapter 5:13</w:t>
      </w:r>
      <w:r w:rsidR="00234876" w:rsidRPr="00454F87">
        <w:rPr>
          <w:rFonts w:ascii="Times New Roman" w:hAnsi="Times New Roman" w:cs="Times New Roman"/>
          <w:sz w:val="22"/>
          <w:szCs w:val="22"/>
          <w:lang w:val="en-US"/>
        </w:rPr>
        <w:t>] a 50%</w:t>
      </w:r>
      <w:r w:rsidRPr="00454F87">
        <w:rPr>
          <w:rFonts w:ascii="Times New Roman" w:hAnsi="Times New Roman" w:cs="Times New Roman"/>
          <w:sz w:val="22"/>
          <w:szCs w:val="22"/>
          <w:lang w:val="en-US"/>
        </w:rPr>
        <w:t xml:space="preserve"> share in the following assets which Plaintiff is the beneficial owner</w:t>
      </w:r>
      <w:r w:rsidR="00454F87" w:rsidRPr="00454F87">
        <w:rPr>
          <w:rFonts w:ascii="Times New Roman" w:hAnsi="Times New Roman" w:cs="Times New Roman"/>
          <w:sz w:val="22"/>
          <w:szCs w:val="22"/>
          <w:lang w:val="en-US"/>
        </w:rPr>
        <w:t xml:space="preserve"> thereof</w:t>
      </w:r>
      <w:r w:rsidRPr="00454F87">
        <w:rPr>
          <w:rFonts w:ascii="Times New Roman" w:hAnsi="Times New Roman" w:cs="Times New Roman"/>
          <w:sz w:val="22"/>
          <w:szCs w:val="22"/>
          <w:lang w:val="en-US"/>
        </w:rPr>
        <w:t>,</w:t>
      </w:r>
    </w:p>
    <w:p w14:paraId="025D2D71" w14:textId="2A2C9441" w:rsidR="00C41360" w:rsidRPr="00454F87" w:rsidRDefault="00C41360" w:rsidP="00454F87">
      <w:pPr>
        <w:pStyle w:val="NoSpacing"/>
        <w:ind w:left="360"/>
        <w:jc w:val="both"/>
        <w:rPr>
          <w:rFonts w:ascii="Times New Roman" w:hAnsi="Times New Roman" w:cs="Times New Roman"/>
          <w:sz w:val="22"/>
          <w:szCs w:val="22"/>
          <w:lang w:val="en-US"/>
        </w:rPr>
      </w:pPr>
      <w:proofErr w:type="gramStart"/>
      <w:r w:rsidRPr="00454F87">
        <w:rPr>
          <w:rFonts w:ascii="Times New Roman" w:hAnsi="Times New Roman" w:cs="Times New Roman"/>
          <w:sz w:val="22"/>
          <w:szCs w:val="22"/>
          <w:lang w:val="en-US"/>
        </w:rPr>
        <w:t>a</w:t>
      </w:r>
      <w:proofErr w:type="gramEnd"/>
      <w:r w:rsidRPr="00454F87">
        <w:rPr>
          <w:rFonts w:ascii="Times New Roman" w:hAnsi="Times New Roman" w:cs="Times New Roman"/>
          <w:sz w:val="22"/>
          <w:szCs w:val="22"/>
          <w:lang w:val="en-US"/>
        </w:rPr>
        <w:t xml:space="preserve"> 50% share of Flat 3 </w:t>
      </w:r>
      <w:proofErr w:type="spellStart"/>
      <w:r w:rsidRPr="00454F87">
        <w:rPr>
          <w:rFonts w:ascii="Times New Roman" w:hAnsi="Times New Roman" w:cs="Times New Roman"/>
          <w:sz w:val="22"/>
          <w:szCs w:val="22"/>
          <w:lang w:val="en-US"/>
        </w:rPr>
        <w:t>Rosefriars</w:t>
      </w:r>
      <w:proofErr w:type="spellEnd"/>
      <w:r w:rsidRPr="00454F87">
        <w:rPr>
          <w:rFonts w:ascii="Times New Roman" w:hAnsi="Times New Roman" w:cs="Times New Roman"/>
          <w:sz w:val="22"/>
          <w:szCs w:val="22"/>
          <w:lang w:val="en-US"/>
        </w:rPr>
        <w:t>, Lonsdale Road, Harare.</w:t>
      </w:r>
    </w:p>
    <w:p w14:paraId="368636A3" w14:textId="423A9220" w:rsidR="00C41360" w:rsidRPr="00454F87" w:rsidRDefault="00C41360" w:rsidP="00454F87">
      <w:pPr>
        <w:pStyle w:val="NoSpacing"/>
        <w:ind w:left="360"/>
        <w:jc w:val="both"/>
        <w:rPr>
          <w:rFonts w:ascii="Times New Roman" w:hAnsi="Times New Roman" w:cs="Times New Roman"/>
          <w:sz w:val="22"/>
          <w:szCs w:val="22"/>
          <w:lang w:val="en-US"/>
        </w:rPr>
      </w:pPr>
      <w:proofErr w:type="gramStart"/>
      <w:r w:rsidRPr="00454F87">
        <w:rPr>
          <w:rFonts w:ascii="Times New Roman" w:hAnsi="Times New Roman" w:cs="Times New Roman"/>
          <w:sz w:val="22"/>
          <w:szCs w:val="22"/>
          <w:lang w:val="en-US"/>
        </w:rPr>
        <w:t>a</w:t>
      </w:r>
      <w:proofErr w:type="gramEnd"/>
      <w:r w:rsidRPr="00454F87">
        <w:rPr>
          <w:rFonts w:ascii="Times New Roman" w:hAnsi="Times New Roman" w:cs="Times New Roman"/>
          <w:sz w:val="22"/>
          <w:szCs w:val="22"/>
          <w:lang w:val="en-US"/>
        </w:rPr>
        <w:t xml:space="preserve"> 50% share in 151 Crescent Lane, </w:t>
      </w:r>
      <w:proofErr w:type="spellStart"/>
      <w:r w:rsidRPr="00454F87">
        <w:rPr>
          <w:rFonts w:ascii="Times New Roman" w:hAnsi="Times New Roman" w:cs="Times New Roman"/>
          <w:sz w:val="22"/>
          <w:szCs w:val="22"/>
          <w:lang w:val="en-US"/>
        </w:rPr>
        <w:t>Karoi</w:t>
      </w:r>
      <w:proofErr w:type="spellEnd"/>
      <w:r w:rsidRPr="00454F87">
        <w:rPr>
          <w:rFonts w:ascii="Times New Roman" w:hAnsi="Times New Roman" w:cs="Times New Roman"/>
          <w:sz w:val="22"/>
          <w:szCs w:val="22"/>
          <w:lang w:val="en-US"/>
        </w:rPr>
        <w:t>.</w:t>
      </w:r>
    </w:p>
    <w:p w14:paraId="2EC6F08D" w14:textId="39DB4BF9" w:rsidR="00C41360" w:rsidRDefault="00454F87" w:rsidP="00454F87">
      <w:pPr>
        <w:pStyle w:val="NoSpacing"/>
        <w:ind w:left="360"/>
        <w:jc w:val="both"/>
        <w:rPr>
          <w:rFonts w:ascii="Times New Roman" w:hAnsi="Times New Roman" w:cs="Times New Roman"/>
          <w:sz w:val="22"/>
          <w:szCs w:val="22"/>
          <w:lang w:val="en-US"/>
        </w:rPr>
      </w:pPr>
      <w:proofErr w:type="gramStart"/>
      <w:r w:rsidRPr="00454F87">
        <w:rPr>
          <w:rFonts w:ascii="Times New Roman" w:hAnsi="Times New Roman" w:cs="Times New Roman"/>
          <w:sz w:val="22"/>
          <w:szCs w:val="22"/>
          <w:lang w:val="en-US"/>
        </w:rPr>
        <w:t>a</w:t>
      </w:r>
      <w:proofErr w:type="gramEnd"/>
      <w:r w:rsidRPr="00454F87">
        <w:rPr>
          <w:rFonts w:ascii="Times New Roman" w:hAnsi="Times New Roman" w:cs="Times New Roman"/>
          <w:sz w:val="22"/>
          <w:szCs w:val="22"/>
          <w:lang w:val="en-US"/>
        </w:rPr>
        <w:t xml:space="preserve"> 50% share in the Company </w:t>
      </w:r>
      <w:r w:rsidR="00EB762B">
        <w:rPr>
          <w:rFonts w:ascii="Times New Roman" w:hAnsi="Times New Roman" w:cs="Times New Roman"/>
          <w:sz w:val="22"/>
          <w:szCs w:val="22"/>
          <w:lang w:val="en-US"/>
        </w:rPr>
        <w:t>s</w:t>
      </w:r>
      <w:r w:rsidR="00C41360" w:rsidRPr="00454F87">
        <w:rPr>
          <w:rFonts w:ascii="Times New Roman" w:hAnsi="Times New Roman" w:cs="Times New Roman"/>
          <w:sz w:val="22"/>
          <w:szCs w:val="22"/>
          <w:lang w:val="en-US"/>
        </w:rPr>
        <w:t>hoes and Sport (</w:t>
      </w:r>
      <w:proofErr w:type="spellStart"/>
      <w:r w:rsidR="00C41360" w:rsidRPr="00454F87">
        <w:rPr>
          <w:rFonts w:ascii="Times New Roman" w:hAnsi="Times New Roman" w:cs="Times New Roman"/>
          <w:sz w:val="22"/>
          <w:szCs w:val="22"/>
          <w:lang w:val="en-US"/>
        </w:rPr>
        <w:t>Pvt</w:t>
      </w:r>
      <w:proofErr w:type="spellEnd"/>
      <w:r w:rsidR="00C41360" w:rsidRPr="00454F87">
        <w:rPr>
          <w:rFonts w:ascii="Times New Roman" w:hAnsi="Times New Roman" w:cs="Times New Roman"/>
          <w:sz w:val="22"/>
          <w:szCs w:val="22"/>
          <w:lang w:val="en-US"/>
        </w:rPr>
        <w:t>) Ltd.”</w:t>
      </w:r>
    </w:p>
    <w:p w14:paraId="5BF1103E" w14:textId="77777777" w:rsidR="00454F87" w:rsidRPr="00454F87" w:rsidRDefault="00454F87" w:rsidP="00454F87">
      <w:pPr>
        <w:pStyle w:val="NoSpacing"/>
        <w:ind w:left="360"/>
        <w:jc w:val="both"/>
        <w:rPr>
          <w:rFonts w:ascii="Times New Roman" w:hAnsi="Times New Roman" w:cs="Times New Roman"/>
          <w:sz w:val="22"/>
          <w:szCs w:val="22"/>
          <w:lang w:val="en-US"/>
        </w:rPr>
      </w:pPr>
    </w:p>
    <w:p w14:paraId="537C043D" w14:textId="67A2E547" w:rsidR="00C41360" w:rsidRDefault="00C41360" w:rsidP="005D00F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Respondent filed an objection to the amendment</w:t>
      </w:r>
      <w:r w:rsidR="00EB762B">
        <w:rPr>
          <w:rFonts w:ascii="Times New Roman" w:hAnsi="Times New Roman" w:cs="Times New Roman"/>
          <w:lang w:val="en-US"/>
        </w:rPr>
        <w:t>s. He stated that the amendment</w:t>
      </w:r>
      <w:r>
        <w:rPr>
          <w:rFonts w:ascii="Times New Roman" w:hAnsi="Times New Roman" w:cs="Times New Roman"/>
          <w:lang w:val="en-US"/>
        </w:rPr>
        <w:t xml:space="preserve"> sought seeks to revisit already settled matters. Further that the amendments sought are </w:t>
      </w:r>
      <w:r w:rsidR="005314E9" w:rsidRPr="005314E9">
        <w:rPr>
          <w:rFonts w:ascii="Times New Roman" w:hAnsi="Times New Roman" w:cs="Times New Roman"/>
          <w:i/>
          <w:lang w:val="en-US"/>
        </w:rPr>
        <w:t>mala fide</w:t>
      </w:r>
      <w:r w:rsidR="005314E9">
        <w:rPr>
          <w:rFonts w:ascii="Times New Roman" w:hAnsi="Times New Roman" w:cs="Times New Roman"/>
          <w:lang w:val="en-US"/>
        </w:rPr>
        <w:t xml:space="preserve"> as they upset</w:t>
      </w:r>
      <w:r>
        <w:rPr>
          <w:rFonts w:ascii="Times New Roman" w:hAnsi="Times New Roman" w:cs="Times New Roman"/>
          <w:lang w:val="en-US"/>
        </w:rPr>
        <w:t xml:space="preserve"> </w:t>
      </w:r>
      <w:r w:rsidR="005314E9">
        <w:rPr>
          <w:rFonts w:ascii="Times New Roman" w:hAnsi="Times New Roman" w:cs="Times New Roman"/>
          <w:lang w:val="en-US"/>
        </w:rPr>
        <w:t xml:space="preserve">the issues for trial already settled at a PTC before a Judge in 2023 and in the Consent Paper of 22 November 2024. He submitted that he will be prejudiced immensely as he will be required to also seek leave to amend his pleadings. He further submitted that Applicant had since </w:t>
      </w:r>
      <w:r w:rsidR="005D00FC">
        <w:rPr>
          <w:rFonts w:ascii="Times New Roman" w:hAnsi="Times New Roman" w:cs="Times New Roman"/>
          <w:lang w:val="en-US"/>
        </w:rPr>
        <w:t>May 2023 to introduce new issues and the amendments sought are dilatory and a</w:t>
      </w:r>
      <w:r w:rsidR="003C0803">
        <w:rPr>
          <w:rFonts w:ascii="Times New Roman" w:hAnsi="Times New Roman" w:cs="Times New Roman"/>
          <w:lang w:val="en-US"/>
        </w:rPr>
        <w:t>n</w:t>
      </w:r>
      <w:r w:rsidR="005D00FC">
        <w:rPr>
          <w:rFonts w:ascii="Times New Roman" w:hAnsi="Times New Roman" w:cs="Times New Roman"/>
          <w:lang w:val="en-US"/>
        </w:rPr>
        <w:t xml:space="preserve"> abuse of court process.</w:t>
      </w:r>
    </w:p>
    <w:p w14:paraId="3602BBF5" w14:textId="47C52C37" w:rsidR="005D00FC" w:rsidRDefault="005D00FC" w:rsidP="005D00F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In his opposing Affidavit, Respondent raised a preliminary point that the application was incompetent and could not be decided prior to</w:t>
      </w:r>
      <w:r w:rsidR="003C0803">
        <w:rPr>
          <w:rFonts w:ascii="Times New Roman" w:hAnsi="Times New Roman" w:cs="Times New Roman"/>
          <w:lang w:val="en-US"/>
        </w:rPr>
        <w:t xml:space="preserve"> the determination of the matter</w:t>
      </w:r>
      <w:r>
        <w:rPr>
          <w:rFonts w:ascii="Times New Roman" w:hAnsi="Times New Roman" w:cs="Times New Roman"/>
          <w:lang w:val="en-US"/>
        </w:rPr>
        <w:t xml:space="preserve"> under HCHF 223/25 in which an order for the discharge of the Consent Paper was sought. On the merits he pointed out that Applicant abandoned the usufruct claim pursuant to conducting a deeds search. Further that Applicant is in the habit of blaming her erstwhile legal practitioners whenever </w:t>
      </w:r>
      <w:r w:rsidR="00BC5DCA">
        <w:rPr>
          <w:rFonts w:ascii="Times New Roman" w:hAnsi="Times New Roman" w:cs="Times New Roman"/>
          <w:lang w:val="en-US"/>
        </w:rPr>
        <w:t xml:space="preserve">she wishes to change goal posts. He submitted that </w:t>
      </w:r>
      <w:r w:rsidR="000714A8">
        <w:rPr>
          <w:rFonts w:ascii="Times New Roman" w:hAnsi="Times New Roman" w:cs="Times New Roman"/>
          <w:lang w:val="en-US"/>
        </w:rPr>
        <w:t>the issue pe</w:t>
      </w:r>
      <w:r w:rsidR="00EB762B">
        <w:rPr>
          <w:rFonts w:ascii="Times New Roman" w:hAnsi="Times New Roman" w:cs="Times New Roman"/>
          <w:lang w:val="en-US"/>
        </w:rPr>
        <w:t xml:space="preserve">rtaining to Flat 3 </w:t>
      </w:r>
      <w:proofErr w:type="spellStart"/>
      <w:r w:rsidR="00EB762B">
        <w:rPr>
          <w:rFonts w:ascii="Times New Roman" w:hAnsi="Times New Roman" w:cs="Times New Roman"/>
          <w:lang w:val="en-US"/>
        </w:rPr>
        <w:t>Rosefriars</w:t>
      </w:r>
      <w:proofErr w:type="spellEnd"/>
      <w:r w:rsidR="00EB762B">
        <w:rPr>
          <w:rFonts w:ascii="Times New Roman" w:hAnsi="Times New Roman" w:cs="Times New Roman"/>
          <w:lang w:val="en-US"/>
        </w:rPr>
        <w:t xml:space="preserve"> Lo</w:t>
      </w:r>
      <w:r w:rsidR="000714A8">
        <w:rPr>
          <w:rFonts w:ascii="Times New Roman" w:hAnsi="Times New Roman" w:cs="Times New Roman"/>
          <w:lang w:val="en-US"/>
        </w:rPr>
        <w:t>nsdale Road</w:t>
      </w:r>
      <w:r w:rsidR="003C0803">
        <w:rPr>
          <w:rFonts w:ascii="Times New Roman" w:hAnsi="Times New Roman" w:cs="Times New Roman"/>
          <w:lang w:val="en-US"/>
        </w:rPr>
        <w:t>,</w:t>
      </w:r>
      <w:r w:rsidR="000714A8">
        <w:rPr>
          <w:rFonts w:ascii="Times New Roman" w:hAnsi="Times New Roman" w:cs="Times New Roman"/>
          <w:lang w:val="en-US"/>
        </w:rPr>
        <w:t xml:space="preserve"> Harare was settled whilst Applicant was represented</w:t>
      </w:r>
      <w:r w:rsidR="003C0803">
        <w:rPr>
          <w:rFonts w:ascii="Times New Roman" w:hAnsi="Times New Roman" w:cs="Times New Roman"/>
          <w:lang w:val="en-US"/>
        </w:rPr>
        <w:t xml:space="preserve"> by</w:t>
      </w:r>
      <w:r w:rsidR="000714A8">
        <w:rPr>
          <w:rFonts w:ascii="Times New Roman" w:hAnsi="Times New Roman" w:cs="Times New Roman"/>
          <w:lang w:val="en-US"/>
        </w:rPr>
        <w:t xml:space="preserve"> her legal practitioners. Respondent pointed out that the introduction of the new matters at trial stage would require that he amends his replication and plea to</w:t>
      </w:r>
      <w:r w:rsidR="003C0803">
        <w:rPr>
          <w:rFonts w:ascii="Times New Roman" w:hAnsi="Times New Roman" w:cs="Times New Roman"/>
          <w:lang w:val="en-US"/>
        </w:rPr>
        <w:t xml:space="preserve"> counterclaim returning the matter to</w:t>
      </w:r>
      <w:r w:rsidR="000714A8">
        <w:rPr>
          <w:rFonts w:ascii="Times New Roman" w:hAnsi="Times New Roman" w:cs="Times New Roman"/>
          <w:lang w:val="en-US"/>
        </w:rPr>
        <w:t xml:space="preserve"> pre-trial-stage, and that the amendment will also occasion the discovery of new documents. He prayed that in the event that the application is granted. Applicant </w:t>
      </w:r>
      <w:proofErr w:type="gramStart"/>
      <w:r w:rsidR="000714A8">
        <w:rPr>
          <w:rFonts w:ascii="Times New Roman" w:hAnsi="Times New Roman" w:cs="Times New Roman"/>
          <w:lang w:val="en-US"/>
        </w:rPr>
        <w:t>be</w:t>
      </w:r>
      <w:proofErr w:type="gramEnd"/>
      <w:r w:rsidR="000714A8">
        <w:rPr>
          <w:rFonts w:ascii="Times New Roman" w:hAnsi="Times New Roman" w:cs="Times New Roman"/>
          <w:lang w:val="en-US"/>
        </w:rPr>
        <w:t xml:space="preserve"> ordered to pay costs on a Legal Practitioner and client scale.</w:t>
      </w:r>
    </w:p>
    <w:p w14:paraId="5138E58C" w14:textId="59B7014C" w:rsidR="000714A8" w:rsidRDefault="000714A8" w:rsidP="005D00F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lastRenderedPageBreak/>
        <w:t>In her answering affidavit, Applicant stated that she abandoned the claim for usufruct rights over the property</w:t>
      </w:r>
      <w:r w:rsidR="00AC5722">
        <w:rPr>
          <w:rFonts w:ascii="Times New Roman" w:hAnsi="Times New Roman" w:cs="Times New Roman"/>
          <w:lang w:val="en-US"/>
        </w:rPr>
        <w:t xml:space="preserve"> but has been advised that she </w:t>
      </w:r>
      <w:r>
        <w:rPr>
          <w:rFonts w:ascii="Times New Roman" w:hAnsi="Times New Roman" w:cs="Times New Roman"/>
          <w:lang w:val="en-US"/>
        </w:rPr>
        <w:t>is entitled to a share of Defendant’s beneficial interests. She submitted that there is no prejudice to the Defendant as the matter is yet to be determined at trial. She submitted that Respondent is not entitled to an order of costs.</w:t>
      </w:r>
    </w:p>
    <w:p w14:paraId="195D0481" w14:textId="1E53B73A" w:rsidR="000714A8" w:rsidRDefault="000714A8" w:rsidP="005D00F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In heads of argument, Applicant referred to the case of </w:t>
      </w:r>
      <w:r w:rsidRPr="003C0803">
        <w:rPr>
          <w:rFonts w:ascii="Times New Roman" w:hAnsi="Times New Roman" w:cs="Times New Roman"/>
          <w:i/>
          <w:lang w:val="en-US"/>
        </w:rPr>
        <w:t xml:space="preserve">Wayne Parham and </w:t>
      </w:r>
      <w:proofErr w:type="spellStart"/>
      <w:r w:rsidRPr="003C0803">
        <w:rPr>
          <w:rFonts w:ascii="Times New Roman" w:hAnsi="Times New Roman" w:cs="Times New Roman"/>
          <w:i/>
          <w:lang w:val="en-US"/>
        </w:rPr>
        <w:t>Cresfin</w:t>
      </w:r>
      <w:proofErr w:type="spellEnd"/>
      <w:r>
        <w:rPr>
          <w:rFonts w:ascii="Times New Roman" w:hAnsi="Times New Roman" w:cs="Times New Roman"/>
          <w:lang w:val="en-US"/>
        </w:rPr>
        <w:t xml:space="preserve"> (</w:t>
      </w:r>
      <w:proofErr w:type="spellStart"/>
      <w:r w:rsidRPr="003C0803">
        <w:rPr>
          <w:rFonts w:ascii="Times New Roman" w:hAnsi="Times New Roman" w:cs="Times New Roman"/>
          <w:i/>
          <w:lang w:val="en-US"/>
        </w:rPr>
        <w:t>Pvt</w:t>
      </w:r>
      <w:proofErr w:type="spellEnd"/>
      <w:r w:rsidR="003C0803">
        <w:rPr>
          <w:rFonts w:ascii="Times New Roman" w:hAnsi="Times New Roman" w:cs="Times New Roman"/>
          <w:i/>
          <w:lang w:val="en-US"/>
        </w:rPr>
        <w:t>)</w:t>
      </w:r>
      <w:r w:rsidRPr="003C0803">
        <w:rPr>
          <w:rFonts w:ascii="Times New Roman" w:hAnsi="Times New Roman" w:cs="Times New Roman"/>
          <w:i/>
          <w:lang w:val="en-US"/>
        </w:rPr>
        <w:t xml:space="preserve"> Ltd</w:t>
      </w:r>
      <w:r>
        <w:rPr>
          <w:rFonts w:ascii="Times New Roman" w:hAnsi="Times New Roman" w:cs="Times New Roman"/>
          <w:lang w:val="en-US"/>
        </w:rPr>
        <w:t xml:space="preserve"> v </w:t>
      </w:r>
      <w:r w:rsidRPr="005229BB">
        <w:rPr>
          <w:rFonts w:ascii="Times New Roman" w:hAnsi="Times New Roman" w:cs="Times New Roman"/>
          <w:i/>
          <w:lang w:val="en-US"/>
        </w:rPr>
        <w:t xml:space="preserve">Jan Fredrick </w:t>
      </w:r>
      <w:proofErr w:type="spellStart"/>
      <w:r w:rsidRPr="005229BB">
        <w:rPr>
          <w:rFonts w:ascii="Times New Roman" w:hAnsi="Times New Roman" w:cs="Times New Roman"/>
          <w:i/>
          <w:lang w:val="en-US"/>
        </w:rPr>
        <w:t>Kolze</w:t>
      </w:r>
      <w:proofErr w:type="spellEnd"/>
      <w:r>
        <w:rPr>
          <w:rFonts w:ascii="Times New Roman" w:hAnsi="Times New Roman" w:cs="Times New Roman"/>
          <w:lang w:val="en-US"/>
        </w:rPr>
        <w:t xml:space="preserve"> HH 312/18 in which it was held </w:t>
      </w:r>
      <w:r w:rsidR="005229BB">
        <w:rPr>
          <w:rFonts w:ascii="Times New Roman" w:hAnsi="Times New Roman" w:cs="Times New Roman"/>
          <w:lang w:val="en-US"/>
        </w:rPr>
        <w:t>that:</w:t>
      </w:r>
    </w:p>
    <w:p w14:paraId="1359B63B" w14:textId="4EDA88B7" w:rsidR="000714A8" w:rsidRDefault="000714A8" w:rsidP="005229BB">
      <w:pPr>
        <w:pStyle w:val="NoSpacing"/>
        <w:ind w:left="426" w:hanging="66"/>
        <w:jc w:val="both"/>
        <w:rPr>
          <w:rFonts w:ascii="Times New Roman" w:hAnsi="Times New Roman" w:cs="Times New Roman"/>
          <w:sz w:val="22"/>
          <w:szCs w:val="22"/>
          <w:lang w:val="en-US"/>
        </w:rPr>
      </w:pPr>
      <w:r>
        <w:rPr>
          <w:rFonts w:ascii="Times New Roman" w:hAnsi="Times New Roman" w:cs="Times New Roman"/>
          <w:lang w:val="en-US"/>
        </w:rPr>
        <w:t>“</w:t>
      </w:r>
      <w:r w:rsidR="00AC5722" w:rsidRPr="005229BB">
        <w:rPr>
          <w:rFonts w:ascii="Times New Roman" w:hAnsi="Times New Roman" w:cs="Times New Roman"/>
          <w:sz w:val="22"/>
          <w:szCs w:val="22"/>
          <w:lang w:val="en-US"/>
        </w:rPr>
        <w:t>Amendments</w:t>
      </w:r>
      <w:r w:rsidRPr="005229BB">
        <w:rPr>
          <w:rFonts w:ascii="Times New Roman" w:hAnsi="Times New Roman" w:cs="Times New Roman"/>
          <w:sz w:val="22"/>
          <w:szCs w:val="22"/>
          <w:lang w:val="en-US"/>
        </w:rPr>
        <w:t xml:space="preserve"> can be made before close of </w:t>
      </w:r>
      <w:r w:rsidR="00AC5722" w:rsidRPr="005229BB">
        <w:rPr>
          <w:rFonts w:ascii="Times New Roman" w:hAnsi="Times New Roman" w:cs="Times New Roman"/>
          <w:sz w:val="22"/>
          <w:szCs w:val="22"/>
          <w:lang w:val="en-US"/>
        </w:rPr>
        <w:t>pleadings</w:t>
      </w:r>
      <w:r w:rsidRPr="005229BB">
        <w:rPr>
          <w:rFonts w:ascii="Times New Roman" w:hAnsi="Times New Roman" w:cs="Times New Roman"/>
          <w:sz w:val="22"/>
          <w:szCs w:val="22"/>
          <w:lang w:val="en-US"/>
        </w:rPr>
        <w:t>, during the hearing of evidence,</w:t>
      </w:r>
      <w:r w:rsidR="005229BB" w:rsidRPr="005229BB">
        <w:rPr>
          <w:rFonts w:ascii="Times New Roman" w:hAnsi="Times New Roman" w:cs="Times New Roman"/>
          <w:sz w:val="22"/>
          <w:szCs w:val="22"/>
          <w:lang w:val="en-US"/>
        </w:rPr>
        <w:t xml:space="preserve"> after the hearing of evidence,</w:t>
      </w:r>
      <w:r w:rsidRPr="005229BB">
        <w:rPr>
          <w:rFonts w:ascii="Times New Roman" w:hAnsi="Times New Roman" w:cs="Times New Roman"/>
          <w:sz w:val="22"/>
          <w:szCs w:val="22"/>
          <w:lang w:val="en-US"/>
        </w:rPr>
        <w:t xml:space="preserve"> but not after judgment. See </w:t>
      </w:r>
      <w:proofErr w:type="spellStart"/>
      <w:r w:rsidRPr="005229BB">
        <w:rPr>
          <w:rFonts w:ascii="Times New Roman" w:hAnsi="Times New Roman" w:cs="Times New Roman"/>
          <w:sz w:val="22"/>
          <w:szCs w:val="22"/>
          <w:lang w:val="en-US"/>
        </w:rPr>
        <w:t>Herbstei</w:t>
      </w:r>
      <w:proofErr w:type="spellEnd"/>
      <w:r w:rsidRPr="005229BB">
        <w:rPr>
          <w:rFonts w:ascii="Times New Roman" w:hAnsi="Times New Roman" w:cs="Times New Roman"/>
          <w:sz w:val="22"/>
          <w:szCs w:val="22"/>
          <w:lang w:val="en-US"/>
        </w:rPr>
        <w:t xml:space="preserve"> &amp; Van </w:t>
      </w:r>
      <w:proofErr w:type="spellStart"/>
      <w:r w:rsidRPr="005229BB">
        <w:rPr>
          <w:rFonts w:ascii="Times New Roman" w:hAnsi="Times New Roman" w:cs="Times New Roman"/>
          <w:sz w:val="22"/>
          <w:szCs w:val="22"/>
          <w:lang w:val="en-US"/>
        </w:rPr>
        <w:t>Winsen</w:t>
      </w:r>
      <w:proofErr w:type="spellEnd"/>
      <w:r w:rsidR="005229BB" w:rsidRPr="005229BB">
        <w:rPr>
          <w:rFonts w:ascii="Times New Roman" w:hAnsi="Times New Roman" w:cs="Times New Roman"/>
          <w:sz w:val="22"/>
          <w:szCs w:val="22"/>
          <w:lang w:val="en-US"/>
        </w:rPr>
        <w:t xml:space="preserve"> </w:t>
      </w:r>
      <w:proofErr w:type="gramStart"/>
      <w:r w:rsidR="005229BB" w:rsidRPr="005229BB">
        <w:rPr>
          <w:rFonts w:ascii="Times New Roman" w:hAnsi="Times New Roman" w:cs="Times New Roman"/>
          <w:sz w:val="22"/>
          <w:szCs w:val="22"/>
          <w:lang w:val="en-US"/>
        </w:rPr>
        <w:t>T</w:t>
      </w:r>
      <w:r w:rsidR="00AC5722" w:rsidRPr="005229BB">
        <w:rPr>
          <w:rFonts w:ascii="Times New Roman" w:hAnsi="Times New Roman" w:cs="Times New Roman"/>
          <w:sz w:val="22"/>
          <w:szCs w:val="22"/>
          <w:lang w:val="en-US"/>
        </w:rPr>
        <w:t>he</w:t>
      </w:r>
      <w:proofErr w:type="gramEnd"/>
      <w:r w:rsidR="00AC5722" w:rsidRPr="005229BB">
        <w:rPr>
          <w:rFonts w:ascii="Times New Roman" w:hAnsi="Times New Roman" w:cs="Times New Roman"/>
          <w:sz w:val="22"/>
          <w:szCs w:val="22"/>
          <w:lang w:val="en-US"/>
        </w:rPr>
        <w:t xml:space="preserve"> Civil Practice of the High Courts of South Africa 5</w:t>
      </w:r>
      <w:r w:rsidR="00AC5722" w:rsidRPr="005229BB">
        <w:rPr>
          <w:rFonts w:ascii="Times New Roman" w:hAnsi="Times New Roman" w:cs="Times New Roman"/>
          <w:sz w:val="22"/>
          <w:szCs w:val="22"/>
          <w:vertAlign w:val="superscript"/>
          <w:lang w:val="en-US"/>
        </w:rPr>
        <w:t>th</w:t>
      </w:r>
      <w:r w:rsidR="00AC5722" w:rsidRPr="005229BB">
        <w:rPr>
          <w:rFonts w:ascii="Times New Roman" w:hAnsi="Times New Roman" w:cs="Times New Roman"/>
          <w:sz w:val="22"/>
          <w:szCs w:val="22"/>
          <w:lang w:val="en-US"/>
        </w:rPr>
        <w:t xml:space="preserve"> edition Volume 1 p675. The main </w:t>
      </w:r>
      <w:r w:rsidR="00EB762B">
        <w:rPr>
          <w:rFonts w:ascii="Times New Roman" w:hAnsi="Times New Roman" w:cs="Times New Roman"/>
          <w:sz w:val="22"/>
          <w:szCs w:val="22"/>
          <w:lang w:val="en-US"/>
        </w:rPr>
        <w:t>aim and object in</w:t>
      </w:r>
      <w:r w:rsidR="00973C8C" w:rsidRPr="005229BB">
        <w:rPr>
          <w:rFonts w:ascii="Times New Roman" w:hAnsi="Times New Roman" w:cs="Times New Roman"/>
          <w:sz w:val="22"/>
          <w:szCs w:val="22"/>
          <w:lang w:val="en-US"/>
        </w:rPr>
        <w:t xml:space="preserve"> allowing an amendment to pleadings is to do justice to the parties by decidin</w:t>
      </w:r>
      <w:r w:rsidR="005229BB">
        <w:rPr>
          <w:rFonts w:ascii="Times New Roman" w:hAnsi="Times New Roman" w:cs="Times New Roman"/>
          <w:sz w:val="22"/>
          <w:szCs w:val="22"/>
          <w:lang w:val="en-US"/>
        </w:rPr>
        <w:t>g the real issues between them.”</w:t>
      </w:r>
    </w:p>
    <w:p w14:paraId="109E9B63" w14:textId="77777777" w:rsidR="005229BB" w:rsidRPr="005229BB" w:rsidRDefault="005229BB" w:rsidP="005229BB">
      <w:pPr>
        <w:pStyle w:val="NoSpacing"/>
        <w:ind w:left="426" w:hanging="66"/>
        <w:jc w:val="both"/>
        <w:rPr>
          <w:rFonts w:ascii="Times New Roman" w:hAnsi="Times New Roman" w:cs="Times New Roman"/>
          <w:sz w:val="22"/>
          <w:szCs w:val="22"/>
          <w:lang w:val="en-US"/>
        </w:rPr>
      </w:pPr>
    </w:p>
    <w:p w14:paraId="22307F87" w14:textId="2C3FB9B8" w:rsidR="00973C8C" w:rsidRDefault="00973C8C" w:rsidP="005D00F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Both parties are agreed on the issues to be considered by the court in deciding whether to grant amendment of pleadings. They both cited the case of </w:t>
      </w:r>
      <w:r w:rsidRPr="005229BB">
        <w:rPr>
          <w:rFonts w:ascii="Times New Roman" w:hAnsi="Times New Roman" w:cs="Times New Roman"/>
          <w:i/>
          <w:lang w:val="en-US"/>
        </w:rPr>
        <w:t>UDC Ltd</w:t>
      </w:r>
      <w:r>
        <w:rPr>
          <w:rFonts w:ascii="Times New Roman" w:hAnsi="Times New Roman" w:cs="Times New Roman"/>
          <w:lang w:val="en-US"/>
        </w:rPr>
        <w:t xml:space="preserve"> v </w:t>
      </w:r>
      <w:proofErr w:type="spellStart"/>
      <w:r w:rsidRPr="005229BB">
        <w:rPr>
          <w:rFonts w:ascii="Times New Roman" w:hAnsi="Times New Roman" w:cs="Times New Roman"/>
          <w:i/>
          <w:lang w:val="en-US"/>
        </w:rPr>
        <w:t>Shamva</w:t>
      </w:r>
      <w:proofErr w:type="spellEnd"/>
      <w:r w:rsidRPr="005229BB">
        <w:rPr>
          <w:rFonts w:ascii="Times New Roman" w:hAnsi="Times New Roman" w:cs="Times New Roman"/>
          <w:i/>
          <w:lang w:val="en-US"/>
        </w:rPr>
        <w:t xml:space="preserve"> Flora</w:t>
      </w:r>
      <w:r>
        <w:rPr>
          <w:rFonts w:ascii="Times New Roman" w:hAnsi="Times New Roman" w:cs="Times New Roman"/>
          <w:lang w:val="en-US"/>
        </w:rPr>
        <w:t xml:space="preserve"> (</w:t>
      </w:r>
      <w:proofErr w:type="spellStart"/>
      <w:r w:rsidRPr="005229BB">
        <w:rPr>
          <w:rFonts w:ascii="Times New Roman" w:hAnsi="Times New Roman" w:cs="Times New Roman"/>
          <w:i/>
          <w:lang w:val="en-US"/>
        </w:rPr>
        <w:t>Pvt</w:t>
      </w:r>
      <w:proofErr w:type="spellEnd"/>
      <w:r>
        <w:rPr>
          <w:rFonts w:ascii="Times New Roman" w:hAnsi="Times New Roman" w:cs="Times New Roman"/>
          <w:lang w:val="en-US"/>
        </w:rPr>
        <w:t xml:space="preserve"> ) Ltd 2000 (2) ZLR 210 in which the following considerations were laid out as being key in determining whether or not to grant the proposed amendment,</w:t>
      </w:r>
    </w:p>
    <w:p w14:paraId="47859E22" w14:textId="471FE368" w:rsidR="00973C8C" w:rsidRDefault="00973C8C" w:rsidP="00973C8C">
      <w:pPr>
        <w:pStyle w:val="NoSpacing"/>
        <w:numPr>
          <w:ilvl w:val="0"/>
          <w:numId w:val="25"/>
        </w:numPr>
        <w:spacing w:line="360" w:lineRule="auto"/>
        <w:jc w:val="both"/>
        <w:rPr>
          <w:rFonts w:ascii="Times New Roman" w:hAnsi="Times New Roman" w:cs="Times New Roman"/>
          <w:lang w:val="en-US"/>
        </w:rPr>
      </w:pPr>
      <w:r>
        <w:rPr>
          <w:rFonts w:ascii="Times New Roman" w:hAnsi="Times New Roman" w:cs="Times New Roman"/>
          <w:lang w:val="en-US"/>
        </w:rPr>
        <w:t>It must not cause prejudice to the other side which cannot be compensated by costs,</w:t>
      </w:r>
    </w:p>
    <w:p w14:paraId="0F7E1EF7" w14:textId="13A60C23" w:rsidR="00973C8C" w:rsidRDefault="00973C8C" w:rsidP="00973C8C">
      <w:pPr>
        <w:pStyle w:val="NoSpacing"/>
        <w:numPr>
          <w:ilvl w:val="0"/>
          <w:numId w:val="25"/>
        </w:numPr>
        <w:spacing w:line="360" w:lineRule="auto"/>
        <w:jc w:val="both"/>
        <w:rPr>
          <w:rFonts w:ascii="Times New Roman" w:hAnsi="Times New Roman" w:cs="Times New Roman"/>
          <w:lang w:val="en-US"/>
        </w:rPr>
      </w:pPr>
      <w:r>
        <w:rPr>
          <w:rFonts w:ascii="Times New Roman" w:hAnsi="Times New Roman" w:cs="Times New Roman"/>
          <w:lang w:val="en-US"/>
        </w:rPr>
        <w:t xml:space="preserve">An amendment cannot be granted for the mere asking, some explanation </w:t>
      </w:r>
      <w:r w:rsidR="00EB762B">
        <w:rPr>
          <w:rFonts w:ascii="Times New Roman" w:hAnsi="Times New Roman" w:cs="Times New Roman"/>
          <w:lang w:val="en-US"/>
        </w:rPr>
        <w:t xml:space="preserve">must be offered </w:t>
      </w:r>
      <w:r>
        <w:rPr>
          <w:rFonts w:ascii="Times New Roman" w:hAnsi="Times New Roman" w:cs="Times New Roman"/>
          <w:lang w:val="en-US"/>
        </w:rPr>
        <w:t>therefor,</w:t>
      </w:r>
    </w:p>
    <w:p w14:paraId="5D8521DF" w14:textId="1543EE39" w:rsidR="00973C8C" w:rsidRDefault="00973C8C" w:rsidP="00973C8C">
      <w:pPr>
        <w:pStyle w:val="NoSpacing"/>
        <w:numPr>
          <w:ilvl w:val="0"/>
          <w:numId w:val="25"/>
        </w:numPr>
        <w:spacing w:line="360" w:lineRule="auto"/>
        <w:jc w:val="both"/>
        <w:rPr>
          <w:rFonts w:ascii="Times New Roman" w:hAnsi="Times New Roman" w:cs="Times New Roman"/>
          <w:lang w:val="en-US"/>
        </w:rPr>
      </w:pPr>
      <w:r>
        <w:rPr>
          <w:rFonts w:ascii="Times New Roman" w:hAnsi="Times New Roman" w:cs="Times New Roman"/>
          <w:lang w:val="en-US"/>
        </w:rPr>
        <w:t xml:space="preserve">The applicant must show that </w:t>
      </w:r>
      <w:r w:rsidRPr="00973C8C">
        <w:rPr>
          <w:rFonts w:ascii="Times New Roman" w:hAnsi="Times New Roman" w:cs="Times New Roman"/>
          <w:i/>
          <w:lang w:val="en-US"/>
        </w:rPr>
        <w:t>prima facie</w:t>
      </w:r>
      <w:r>
        <w:rPr>
          <w:rFonts w:ascii="Times New Roman" w:hAnsi="Times New Roman" w:cs="Times New Roman"/>
          <w:lang w:val="en-US"/>
        </w:rPr>
        <w:t xml:space="preserve"> the amendment has something deserving of consideration, a triable issue,</w:t>
      </w:r>
    </w:p>
    <w:p w14:paraId="2B667930" w14:textId="2D63D53D" w:rsidR="00973C8C" w:rsidRDefault="00973C8C" w:rsidP="00973C8C">
      <w:pPr>
        <w:pStyle w:val="NoSpacing"/>
        <w:numPr>
          <w:ilvl w:val="0"/>
          <w:numId w:val="25"/>
        </w:numPr>
        <w:spacing w:line="360" w:lineRule="auto"/>
        <w:jc w:val="both"/>
        <w:rPr>
          <w:rFonts w:ascii="Times New Roman" w:hAnsi="Times New Roman" w:cs="Times New Roman"/>
          <w:lang w:val="en-US"/>
        </w:rPr>
      </w:pPr>
      <w:r>
        <w:rPr>
          <w:rFonts w:ascii="Times New Roman" w:hAnsi="Times New Roman" w:cs="Times New Roman"/>
          <w:lang w:val="en-US"/>
        </w:rPr>
        <w:t xml:space="preserve">The party seeking the amendment must not be </w:t>
      </w:r>
      <w:r w:rsidRPr="00973C8C">
        <w:rPr>
          <w:rFonts w:ascii="Times New Roman" w:hAnsi="Times New Roman" w:cs="Times New Roman"/>
          <w:i/>
          <w:lang w:val="en-US"/>
        </w:rPr>
        <w:t>mala fide</w:t>
      </w:r>
      <w:r>
        <w:rPr>
          <w:rFonts w:ascii="Times New Roman" w:hAnsi="Times New Roman" w:cs="Times New Roman"/>
          <w:lang w:val="en-US"/>
        </w:rPr>
        <w:t xml:space="preserve">, and </w:t>
      </w:r>
    </w:p>
    <w:p w14:paraId="69F8516F" w14:textId="289E4AD5" w:rsidR="00973C8C" w:rsidRDefault="00973C8C" w:rsidP="00973C8C">
      <w:pPr>
        <w:pStyle w:val="NoSpacing"/>
        <w:numPr>
          <w:ilvl w:val="0"/>
          <w:numId w:val="25"/>
        </w:numPr>
        <w:spacing w:line="360" w:lineRule="auto"/>
        <w:jc w:val="both"/>
        <w:rPr>
          <w:rFonts w:ascii="Times New Roman" w:hAnsi="Times New Roman" w:cs="Times New Roman"/>
          <w:lang w:val="en-US"/>
        </w:rPr>
      </w:pPr>
      <w:r>
        <w:rPr>
          <w:rFonts w:ascii="Times New Roman" w:hAnsi="Times New Roman" w:cs="Times New Roman"/>
          <w:lang w:val="en-US"/>
        </w:rPr>
        <w:t xml:space="preserve">The proposed </w:t>
      </w:r>
      <w:r w:rsidR="00614838">
        <w:rPr>
          <w:rFonts w:ascii="Times New Roman" w:hAnsi="Times New Roman" w:cs="Times New Roman"/>
          <w:lang w:val="en-US"/>
        </w:rPr>
        <w:t>amendment</w:t>
      </w:r>
      <w:r>
        <w:rPr>
          <w:rFonts w:ascii="Times New Roman" w:hAnsi="Times New Roman" w:cs="Times New Roman"/>
          <w:lang w:val="en-US"/>
        </w:rPr>
        <w:t xml:space="preserve"> must have prospect of </w:t>
      </w:r>
      <w:r w:rsidR="00614838">
        <w:rPr>
          <w:rFonts w:ascii="Times New Roman" w:hAnsi="Times New Roman" w:cs="Times New Roman"/>
          <w:lang w:val="en-US"/>
        </w:rPr>
        <w:t>success.</w:t>
      </w:r>
    </w:p>
    <w:p w14:paraId="4447C291" w14:textId="0EAE1554" w:rsidR="00A64044" w:rsidRDefault="00614838" w:rsidP="00614838">
      <w:pPr>
        <w:pStyle w:val="NoSpacing"/>
        <w:spacing w:line="360" w:lineRule="auto"/>
        <w:jc w:val="both"/>
        <w:rPr>
          <w:rFonts w:ascii="Times New Roman" w:hAnsi="Times New Roman" w:cs="Times New Roman"/>
          <w:lang w:val="en-US"/>
        </w:rPr>
      </w:pPr>
      <w:r>
        <w:rPr>
          <w:rFonts w:ascii="Times New Roman" w:hAnsi="Times New Roman" w:cs="Times New Roman"/>
          <w:lang w:val="en-US"/>
        </w:rPr>
        <w:t>See also</w:t>
      </w:r>
      <w:r w:rsidRPr="00722122">
        <w:rPr>
          <w:rFonts w:ascii="Times New Roman" w:hAnsi="Times New Roman" w:cs="Times New Roman"/>
          <w:i/>
          <w:lang w:val="en-US"/>
        </w:rPr>
        <w:t xml:space="preserve"> </w:t>
      </w:r>
      <w:proofErr w:type="spellStart"/>
      <w:r w:rsidRPr="00722122">
        <w:rPr>
          <w:rFonts w:ascii="Times New Roman" w:hAnsi="Times New Roman" w:cs="Times New Roman"/>
          <w:i/>
          <w:lang w:val="en-US"/>
        </w:rPr>
        <w:t>Harunavamwe</w:t>
      </w:r>
      <w:proofErr w:type="spellEnd"/>
      <w:r>
        <w:rPr>
          <w:rFonts w:ascii="Times New Roman" w:hAnsi="Times New Roman" w:cs="Times New Roman"/>
          <w:lang w:val="en-US"/>
        </w:rPr>
        <w:t xml:space="preserve"> v </w:t>
      </w:r>
      <w:proofErr w:type="spellStart"/>
      <w:r w:rsidRPr="00722122">
        <w:rPr>
          <w:rFonts w:ascii="Times New Roman" w:hAnsi="Times New Roman" w:cs="Times New Roman"/>
          <w:i/>
          <w:lang w:val="en-US"/>
        </w:rPr>
        <w:t>Mukata</w:t>
      </w:r>
      <w:proofErr w:type="spellEnd"/>
      <w:r w:rsidRPr="00722122">
        <w:rPr>
          <w:rFonts w:ascii="Times New Roman" w:hAnsi="Times New Roman" w:cs="Times New Roman"/>
          <w:i/>
          <w:lang w:val="en-US"/>
        </w:rPr>
        <w:t xml:space="preserve"> </w:t>
      </w:r>
      <w:r>
        <w:rPr>
          <w:rFonts w:ascii="Times New Roman" w:hAnsi="Times New Roman" w:cs="Times New Roman"/>
          <w:lang w:val="en-US"/>
        </w:rPr>
        <w:t>HH 552/22.</w:t>
      </w:r>
    </w:p>
    <w:p w14:paraId="26B088AA" w14:textId="3B8C2A53" w:rsidR="00C41360" w:rsidRDefault="00C41360" w:rsidP="00C4136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00614838">
        <w:rPr>
          <w:rFonts w:ascii="Times New Roman" w:hAnsi="Times New Roman" w:cs="Times New Roman"/>
          <w:lang w:val="en-US"/>
        </w:rPr>
        <w:t>Rule 41 (10) of the High Court Rules 2021 provides as follows:</w:t>
      </w:r>
    </w:p>
    <w:p w14:paraId="0B408FE4" w14:textId="4AAACC19" w:rsidR="00614838" w:rsidRPr="005229BB" w:rsidRDefault="00614838" w:rsidP="005229BB">
      <w:pPr>
        <w:pStyle w:val="NoSpacing"/>
        <w:ind w:left="851" w:hanging="131"/>
        <w:jc w:val="both"/>
        <w:rPr>
          <w:rFonts w:ascii="Times New Roman" w:hAnsi="Times New Roman" w:cs="Times New Roman"/>
          <w:sz w:val="22"/>
          <w:szCs w:val="22"/>
          <w:lang w:val="en-US"/>
        </w:rPr>
      </w:pPr>
      <w:r w:rsidRPr="005229BB">
        <w:rPr>
          <w:rFonts w:ascii="Times New Roman" w:hAnsi="Times New Roman" w:cs="Times New Roman"/>
          <w:sz w:val="22"/>
          <w:szCs w:val="22"/>
          <w:lang w:val="en-US"/>
        </w:rPr>
        <w:t>“The Court or a Judge may, notwithstanding anything to the contrary in this rule</w:t>
      </w:r>
      <w:r w:rsidRPr="005229BB">
        <w:rPr>
          <w:rFonts w:ascii="Times New Roman" w:hAnsi="Times New Roman" w:cs="Times New Roman"/>
          <w:sz w:val="22"/>
          <w:szCs w:val="22"/>
          <w:u w:val="single"/>
          <w:lang w:val="en-US"/>
        </w:rPr>
        <w:t>, at any stage of the proceedings before judgment</w:t>
      </w:r>
      <w:r w:rsidRPr="005229BB">
        <w:rPr>
          <w:rFonts w:ascii="Times New Roman" w:hAnsi="Times New Roman" w:cs="Times New Roman"/>
          <w:sz w:val="22"/>
          <w:szCs w:val="22"/>
          <w:lang w:val="en-US"/>
        </w:rPr>
        <w:t xml:space="preserve">, </w:t>
      </w:r>
      <w:proofErr w:type="gramStart"/>
      <w:r w:rsidRPr="005229BB">
        <w:rPr>
          <w:rFonts w:ascii="Times New Roman" w:hAnsi="Times New Roman" w:cs="Times New Roman"/>
          <w:sz w:val="22"/>
          <w:szCs w:val="22"/>
          <w:lang w:val="en-US"/>
        </w:rPr>
        <w:t>allow</w:t>
      </w:r>
      <w:proofErr w:type="gramEnd"/>
      <w:r w:rsidRPr="005229BB">
        <w:rPr>
          <w:rFonts w:ascii="Times New Roman" w:hAnsi="Times New Roman" w:cs="Times New Roman"/>
          <w:sz w:val="22"/>
          <w:szCs w:val="22"/>
          <w:lang w:val="en-US"/>
        </w:rPr>
        <w:t xml:space="preserve"> either party to alter or amend any pleading or document, in such manner and </w:t>
      </w:r>
      <w:r w:rsidR="005229BB" w:rsidRPr="005229BB">
        <w:rPr>
          <w:rFonts w:ascii="Times New Roman" w:hAnsi="Times New Roman" w:cs="Times New Roman"/>
          <w:sz w:val="22"/>
          <w:szCs w:val="22"/>
          <w:lang w:val="en-US"/>
        </w:rPr>
        <w:t>o</w:t>
      </w:r>
      <w:r w:rsidRPr="005229BB">
        <w:rPr>
          <w:rFonts w:ascii="Times New Roman" w:hAnsi="Times New Roman" w:cs="Times New Roman"/>
          <w:sz w:val="22"/>
          <w:szCs w:val="22"/>
          <w:lang w:val="en-US"/>
        </w:rPr>
        <w:t>n such terms as may be necessary</w:t>
      </w:r>
      <w:r w:rsidR="009D26CF" w:rsidRPr="005229BB">
        <w:rPr>
          <w:rFonts w:ascii="Times New Roman" w:hAnsi="Times New Roman" w:cs="Times New Roman"/>
          <w:sz w:val="22"/>
          <w:szCs w:val="22"/>
          <w:lang w:val="en-US"/>
        </w:rPr>
        <w:t xml:space="preserve"> for the purpose of determining the real question in controversy between the parties”.</w:t>
      </w:r>
    </w:p>
    <w:p w14:paraId="46BEB6B4" w14:textId="2E7774C1" w:rsidR="009D26CF" w:rsidRPr="005229BB" w:rsidRDefault="009D26CF" w:rsidP="00C1048C">
      <w:pPr>
        <w:pStyle w:val="NoSpacing"/>
        <w:ind w:firstLine="720"/>
        <w:jc w:val="both"/>
        <w:rPr>
          <w:rFonts w:ascii="Times New Roman" w:hAnsi="Times New Roman" w:cs="Times New Roman"/>
          <w:sz w:val="22"/>
          <w:szCs w:val="22"/>
          <w:lang w:val="en-US"/>
        </w:rPr>
      </w:pPr>
      <w:r w:rsidRPr="005229BB">
        <w:rPr>
          <w:rFonts w:ascii="Times New Roman" w:hAnsi="Times New Roman" w:cs="Times New Roman"/>
          <w:sz w:val="22"/>
          <w:szCs w:val="22"/>
          <w:lang w:val="en-US"/>
        </w:rPr>
        <w:t>(</w:t>
      </w:r>
      <w:r w:rsidR="000B3A3F" w:rsidRPr="005229BB">
        <w:rPr>
          <w:rFonts w:ascii="Times New Roman" w:hAnsi="Times New Roman" w:cs="Times New Roman"/>
          <w:sz w:val="22"/>
          <w:szCs w:val="22"/>
          <w:lang w:val="en-US"/>
        </w:rPr>
        <w:t>Underlining</w:t>
      </w:r>
      <w:r w:rsidRPr="005229BB">
        <w:rPr>
          <w:rFonts w:ascii="Times New Roman" w:hAnsi="Times New Roman" w:cs="Times New Roman"/>
          <w:sz w:val="22"/>
          <w:szCs w:val="22"/>
          <w:lang w:val="en-US"/>
        </w:rPr>
        <w:t xml:space="preserve"> for emphasis)</w:t>
      </w:r>
    </w:p>
    <w:p w14:paraId="6285C8C2" w14:textId="411FB45A" w:rsidR="009D26CF" w:rsidRDefault="009D26CF" w:rsidP="00C4136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It is common cause that the application was</w:t>
      </w:r>
      <w:r w:rsidR="00EB762B">
        <w:rPr>
          <w:rFonts w:ascii="Times New Roman" w:hAnsi="Times New Roman" w:cs="Times New Roman"/>
          <w:lang w:val="en-US"/>
        </w:rPr>
        <w:t xml:space="preserve"> made before the trial commenced</w:t>
      </w:r>
      <w:r>
        <w:rPr>
          <w:rFonts w:ascii="Times New Roman" w:hAnsi="Times New Roman" w:cs="Times New Roman"/>
          <w:lang w:val="en-US"/>
        </w:rPr>
        <w:t xml:space="preserve"> and therefore before the judgment. It is therefore within the period allowed in Rule 41(10) of the High Court Rules 2021</w:t>
      </w:r>
      <w:r w:rsidR="00BC380C">
        <w:rPr>
          <w:rFonts w:ascii="Times New Roman" w:hAnsi="Times New Roman" w:cs="Times New Roman"/>
          <w:lang w:val="en-US"/>
        </w:rPr>
        <w:t>.</w:t>
      </w:r>
      <w:r>
        <w:rPr>
          <w:rFonts w:ascii="Times New Roman" w:hAnsi="Times New Roman" w:cs="Times New Roman"/>
          <w:lang w:val="en-US"/>
        </w:rPr>
        <w:t xml:space="preserve"> The question is whether after the key considerations are taken into account, the court’</w:t>
      </w:r>
      <w:r w:rsidR="00954357">
        <w:rPr>
          <w:rFonts w:ascii="Times New Roman" w:hAnsi="Times New Roman" w:cs="Times New Roman"/>
          <w:lang w:val="en-US"/>
        </w:rPr>
        <w:t>s discretion should be exercised</w:t>
      </w:r>
      <w:r>
        <w:rPr>
          <w:rFonts w:ascii="Times New Roman" w:hAnsi="Times New Roman" w:cs="Times New Roman"/>
          <w:lang w:val="en-US"/>
        </w:rPr>
        <w:t xml:space="preserve"> in </w:t>
      </w:r>
      <w:proofErr w:type="spellStart"/>
      <w:r>
        <w:rPr>
          <w:rFonts w:ascii="Times New Roman" w:hAnsi="Times New Roman" w:cs="Times New Roman"/>
          <w:lang w:val="en-US"/>
        </w:rPr>
        <w:t>favour</w:t>
      </w:r>
      <w:proofErr w:type="spellEnd"/>
      <w:r>
        <w:rPr>
          <w:rFonts w:ascii="Times New Roman" w:hAnsi="Times New Roman" w:cs="Times New Roman"/>
          <w:lang w:val="en-US"/>
        </w:rPr>
        <w:t xml:space="preserve"> of the applicant. Respondent argued </w:t>
      </w:r>
      <w:r w:rsidR="00954357">
        <w:rPr>
          <w:rFonts w:ascii="Times New Roman" w:hAnsi="Times New Roman" w:cs="Times New Roman"/>
          <w:lang w:val="en-US"/>
        </w:rPr>
        <w:t>that the amendment is prejudicial</w:t>
      </w:r>
      <w:r>
        <w:rPr>
          <w:rFonts w:ascii="Times New Roman" w:hAnsi="Times New Roman" w:cs="Times New Roman"/>
          <w:lang w:val="en-US"/>
        </w:rPr>
        <w:t xml:space="preserve"> as it introduces a new cause of acti</w:t>
      </w:r>
      <w:r w:rsidR="00EB762B">
        <w:rPr>
          <w:rFonts w:ascii="Times New Roman" w:hAnsi="Times New Roman" w:cs="Times New Roman"/>
          <w:lang w:val="en-US"/>
        </w:rPr>
        <w:t>on. I do not agree. Reference was</w:t>
      </w:r>
      <w:r>
        <w:rPr>
          <w:rFonts w:ascii="Times New Roman" w:hAnsi="Times New Roman" w:cs="Times New Roman"/>
          <w:lang w:val="en-US"/>
        </w:rPr>
        <w:t xml:space="preserve"> made to a number of cases which </w:t>
      </w:r>
      <w:proofErr w:type="spellStart"/>
      <w:r>
        <w:rPr>
          <w:rFonts w:ascii="Times New Roman" w:hAnsi="Times New Roman" w:cs="Times New Roman"/>
          <w:lang w:val="en-US"/>
        </w:rPr>
        <w:t>emphasise</w:t>
      </w:r>
      <w:proofErr w:type="spellEnd"/>
      <w:r>
        <w:rPr>
          <w:rFonts w:ascii="Times New Roman" w:hAnsi="Times New Roman" w:cs="Times New Roman"/>
          <w:lang w:val="en-US"/>
        </w:rPr>
        <w:t xml:space="preserve"> that the court has no </w:t>
      </w:r>
      <w:r>
        <w:rPr>
          <w:rFonts w:ascii="Times New Roman" w:hAnsi="Times New Roman" w:cs="Times New Roman"/>
          <w:lang w:val="en-US"/>
        </w:rPr>
        <w:lastRenderedPageBreak/>
        <w:t xml:space="preserve">power to allow an amendment </w:t>
      </w:r>
      <w:r w:rsidR="00BC380C">
        <w:rPr>
          <w:rFonts w:ascii="Times New Roman" w:hAnsi="Times New Roman" w:cs="Times New Roman"/>
          <w:lang w:val="en-US"/>
        </w:rPr>
        <w:t>that</w:t>
      </w:r>
      <w:r w:rsidR="00EB762B">
        <w:rPr>
          <w:rFonts w:ascii="Times New Roman" w:hAnsi="Times New Roman" w:cs="Times New Roman"/>
          <w:lang w:val="en-US"/>
        </w:rPr>
        <w:t xml:space="preserve"> has</w:t>
      </w:r>
      <w:r w:rsidR="00BC380C">
        <w:rPr>
          <w:rFonts w:ascii="Times New Roman" w:hAnsi="Times New Roman" w:cs="Times New Roman"/>
          <w:lang w:val="en-US"/>
        </w:rPr>
        <w:t xml:space="preserve"> the effect of introducing a new cause of action. I took note of the fact that none of the causes cited by the Respondent deal with divorce and ancillary relief. The sharing of property is ancillary to a claim for a decree of divorce.</w:t>
      </w:r>
    </w:p>
    <w:p w14:paraId="1A882E84" w14:textId="2162D3C8" w:rsidR="00BC380C" w:rsidRDefault="00BC380C" w:rsidP="00BC380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In </w:t>
      </w:r>
      <w:r w:rsidRPr="007533AD">
        <w:rPr>
          <w:rFonts w:ascii="Times New Roman" w:hAnsi="Times New Roman" w:cs="Times New Roman"/>
          <w:i/>
          <w:lang w:val="en-US"/>
        </w:rPr>
        <w:t>Lourenco</w:t>
      </w:r>
      <w:r>
        <w:rPr>
          <w:rFonts w:ascii="Times New Roman" w:hAnsi="Times New Roman" w:cs="Times New Roman"/>
          <w:lang w:val="en-US"/>
        </w:rPr>
        <w:t xml:space="preserve"> v </w:t>
      </w:r>
      <w:r w:rsidRPr="007533AD">
        <w:rPr>
          <w:rFonts w:ascii="Times New Roman" w:hAnsi="Times New Roman" w:cs="Times New Roman"/>
          <w:i/>
          <w:lang w:val="en-US"/>
        </w:rPr>
        <w:t>Raja Dry Cleaners and Steam Laundry (</w:t>
      </w:r>
      <w:proofErr w:type="spellStart"/>
      <w:r w:rsidRPr="007533AD">
        <w:rPr>
          <w:rFonts w:ascii="Times New Roman" w:hAnsi="Times New Roman" w:cs="Times New Roman"/>
          <w:i/>
          <w:lang w:val="en-US"/>
        </w:rPr>
        <w:t>Pvt</w:t>
      </w:r>
      <w:proofErr w:type="spellEnd"/>
      <w:r w:rsidRPr="007533AD">
        <w:rPr>
          <w:rFonts w:ascii="Times New Roman" w:hAnsi="Times New Roman" w:cs="Times New Roman"/>
          <w:i/>
          <w:lang w:val="en-US"/>
        </w:rPr>
        <w:t>) L</w:t>
      </w:r>
      <w:r w:rsidR="00F27B6F" w:rsidRPr="007533AD">
        <w:rPr>
          <w:rFonts w:ascii="Times New Roman" w:hAnsi="Times New Roman" w:cs="Times New Roman"/>
          <w:i/>
          <w:lang w:val="en-US"/>
        </w:rPr>
        <w:t>td</w:t>
      </w:r>
      <w:r w:rsidR="007533AD">
        <w:rPr>
          <w:rFonts w:ascii="Times New Roman" w:hAnsi="Times New Roman" w:cs="Times New Roman"/>
          <w:lang w:val="en-US"/>
        </w:rPr>
        <w:t xml:space="preserve"> 1984 (2) ZLR 151 at</w:t>
      </w:r>
      <w:r>
        <w:rPr>
          <w:rFonts w:ascii="Times New Roman" w:hAnsi="Times New Roman" w:cs="Times New Roman"/>
          <w:lang w:val="en-US"/>
        </w:rPr>
        <w:t xml:space="preserve"> 159 E-F it is stated:</w:t>
      </w:r>
    </w:p>
    <w:p w14:paraId="57239892" w14:textId="7551637F" w:rsidR="00BC380C" w:rsidRDefault="00BC380C" w:rsidP="007533AD">
      <w:pPr>
        <w:pStyle w:val="NoSpacing"/>
        <w:ind w:left="360"/>
        <w:jc w:val="both"/>
        <w:rPr>
          <w:rFonts w:ascii="Times New Roman" w:hAnsi="Times New Roman" w:cs="Times New Roman"/>
          <w:sz w:val="22"/>
          <w:szCs w:val="22"/>
          <w:lang w:val="en-US"/>
        </w:rPr>
      </w:pPr>
      <w:r>
        <w:rPr>
          <w:rFonts w:ascii="Times New Roman" w:hAnsi="Times New Roman" w:cs="Times New Roman"/>
          <w:lang w:val="en-US"/>
        </w:rPr>
        <w:t>“</w:t>
      </w:r>
      <w:r w:rsidRPr="007533AD">
        <w:rPr>
          <w:rFonts w:ascii="Times New Roman" w:hAnsi="Times New Roman" w:cs="Times New Roman"/>
          <w:sz w:val="22"/>
          <w:szCs w:val="22"/>
          <w:lang w:val="en-US"/>
        </w:rPr>
        <w:t>The main aim and object in allowing an amendment to pleadings is to do justice to the parties by deciding the real issues between them. The mistake or neglect of one of the parties in the process of placing issues before the court and on record will not stand in the way of this unless the prejudice caused to the other party cannot be compensated for in an award of costs. The position is that even where a litigant has delayed in bringing forward his amendment as in this case, this delay in itself, in the absence of prejudice to his opponent which is not remediable by payment of costs does not justify refusing the amendment.”</w:t>
      </w:r>
    </w:p>
    <w:p w14:paraId="3FFCEC6D" w14:textId="77777777" w:rsidR="007533AD" w:rsidRDefault="007533AD" w:rsidP="007533AD">
      <w:pPr>
        <w:pStyle w:val="NoSpacing"/>
        <w:ind w:left="360"/>
        <w:jc w:val="both"/>
        <w:rPr>
          <w:rFonts w:ascii="Times New Roman" w:hAnsi="Times New Roman" w:cs="Times New Roman"/>
          <w:lang w:val="en-US"/>
        </w:rPr>
      </w:pPr>
    </w:p>
    <w:p w14:paraId="4BBF3E4A" w14:textId="53605034" w:rsidR="00F27B6F" w:rsidRDefault="00F27B6F" w:rsidP="00BC380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The real </w:t>
      </w:r>
      <w:proofErr w:type="gramStart"/>
      <w:r>
        <w:rPr>
          <w:rFonts w:ascii="Times New Roman" w:hAnsi="Times New Roman" w:cs="Times New Roman"/>
          <w:lang w:val="en-US"/>
        </w:rPr>
        <w:t>issue between the parties include</w:t>
      </w:r>
      <w:proofErr w:type="gramEnd"/>
      <w:r>
        <w:rPr>
          <w:rFonts w:ascii="Times New Roman" w:hAnsi="Times New Roman" w:cs="Times New Roman"/>
          <w:lang w:val="en-US"/>
        </w:rPr>
        <w:t xml:space="preserve"> the sharing of assets. What was done or omitted to be done at the time Applicant filed her pleadings in the divorce matter are issues to be considered when determining whether to award costs or not. Even if new issues are raised in the proposed amendment, the Respondent will have an opportunity of amending his pleadings to respond to the i</w:t>
      </w:r>
      <w:r w:rsidR="0047321F">
        <w:rPr>
          <w:rFonts w:ascii="Times New Roman" w:hAnsi="Times New Roman" w:cs="Times New Roman"/>
          <w:lang w:val="en-US"/>
        </w:rPr>
        <w:t>ssues raised. I am not persuaded</w:t>
      </w:r>
      <w:r>
        <w:rPr>
          <w:rFonts w:ascii="Times New Roman" w:hAnsi="Times New Roman" w:cs="Times New Roman"/>
          <w:lang w:val="en-US"/>
        </w:rPr>
        <w:t xml:space="preserve"> </w:t>
      </w:r>
      <w:r w:rsidR="00C1048C">
        <w:rPr>
          <w:rFonts w:ascii="Times New Roman" w:hAnsi="Times New Roman" w:cs="Times New Roman"/>
          <w:lang w:val="en-US"/>
        </w:rPr>
        <w:t xml:space="preserve">that the prejudice cannot be remedied </w:t>
      </w:r>
      <w:r>
        <w:rPr>
          <w:rFonts w:ascii="Times New Roman" w:hAnsi="Times New Roman" w:cs="Times New Roman"/>
          <w:lang w:val="en-US"/>
        </w:rPr>
        <w:t>by an issue of costs.</w:t>
      </w:r>
    </w:p>
    <w:p w14:paraId="0DDD49D0" w14:textId="39D76F55" w:rsidR="00F27B6F" w:rsidRDefault="00F27B6F" w:rsidP="00BC380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The proposed amendment and the Respondent’s response clearly show the existence of </w:t>
      </w:r>
      <w:r w:rsidR="00DB3065">
        <w:rPr>
          <w:rFonts w:ascii="Times New Roman" w:hAnsi="Times New Roman" w:cs="Times New Roman"/>
          <w:lang w:val="en-US"/>
        </w:rPr>
        <w:t>a tr</w:t>
      </w:r>
      <w:r w:rsidR="00E664B6">
        <w:rPr>
          <w:rFonts w:ascii="Times New Roman" w:hAnsi="Times New Roman" w:cs="Times New Roman"/>
          <w:lang w:val="en-US"/>
        </w:rPr>
        <w:t>iable issue. Applicant is claiming a share of property which Respondent claim do not belong to him. The ownership or otherwise of the claimed properties or shares therein is a triable issue</w:t>
      </w:r>
      <w:r w:rsidR="00DB3065">
        <w:rPr>
          <w:rFonts w:ascii="Times New Roman" w:hAnsi="Times New Roman" w:cs="Times New Roman"/>
          <w:lang w:val="en-US"/>
        </w:rPr>
        <w:t xml:space="preserve">. Respondent claimed that the proposed amendment is </w:t>
      </w:r>
      <w:r w:rsidR="00DB3065" w:rsidRPr="00DB3065">
        <w:rPr>
          <w:rFonts w:ascii="Times New Roman" w:hAnsi="Times New Roman" w:cs="Times New Roman"/>
          <w:i/>
          <w:lang w:val="en-US"/>
        </w:rPr>
        <w:t>mala fide</w:t>
      </w:r>
      <w:r w:rsidR="00DB3065">
        <w:rPr>
          <w:rFonts w:ascii="Times New Roman" w:hAnsi="Times New Roman" w:cs="Times New Roman"/>
          <w:lang w:val="en-US"/>
        </w:rPr>
        <w:t xml:space="preserve"> because it is being made in the later stages of the matter. I am not persuaded that the stage at which the matter is when application for amendment of pleadings is made demonstrates </w:t>
      </w:r>
      <w:r w:rsidR="00DB3065" w:rsidRPr="00DB3065">
        <w:rPr>
          <w:rFonts w:ascii="Times New Roman" w:hAnsi="Times New Roman" w:cs="Times New Roman"/>
          <w:i/>
          <w:lang w:val="en-US"/>
        </w:rPr>
        <w:t>mala fides</w:t>
      </w:r>
      <w:r w:rsidR="00DB3065">
        <w:rPr>
          <w:rFonts w:ascii="Times New Roman" w:hAnsi="Times New Roman" w:cs="Times New Roman"/>
          <w:lang w:val="en-US"/>
        </w:rPr>
        <w:t xml:space="preserve">. This is because as stated above, Rule 41(10) of the High Court Rules of 2021 </w:t>
      </w:r>
      <w:proofErr w:type="spellStart"/>
      <w:r w:rsidR="00DB3065">
        <w:rPr>
          <w:rFonts w:ascii="Times New Roman" w:hAnsi="Times New Roman" w:cs="Times New Roman"/>
          <w:lang w:val="en-US"/>
        </w:rPr>
        <w:t>authourises</w:t>
      </w:r>
      <w:proofErr w:type="spellEnd"/>
      <w:r w:rsidR="00DB3065">
        <w:rPr>
          <w:rFonts w:ascii="Times New Roman" w:hAnsi="Times New Roman" w:cs="Times New Roman"/>
          <w:lang w:val="en-US"/>
        </w:rPr>
        <w:t xml:space="preserve"> the court or a Judge to allow any party to amend or alter any pleading or document at any stage of the proceedings before judgment.</w:t>
      </w:r>
    </w:p>
    <w:p w14:paraId="397B4418" w14:textId="1212FE46" w:rsidR="00DB3065" w:rsidRDefault="00DB3065" w:rsidP="00BC380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On the prospects of success, Respondent argued that the properties in the proposed amendment do not belong to him. As stated above, this is a triable issue. Moreover s7 of the Matrimonial Causes Act [</w:t>
      </w:r>
      <w:r w:rsidRPr="00DB3065">
        <w:rPr>
          <w:rFonts w:ascii="Times New Roman" w:hAnsi="Times New Roman" w:cs="Times New Roman"/>
          <w:i/>
          <w:lang w:val="en-US"/>
        </w:rPr>
        <w:t>Chapter 5:13</w:t>
      </w:r>
      <w:r>
        <w:rPr>
          <w:rFonts w:ascii="Times New Roman" w:hAnsi="Times New Roman" w:cs="Times New Roman"/>
          <w:lang w:val="en-US"/>
        </w:rPr>
        <w:t>] allows the court to issue an order for the transfer of</w:t>
      </w:r>
      <w:r w:rsidR="000B3A3F">
        <w:rPr>
          <w:rFonts w:ascii="Times New Roman" w:hAnsi="Times New Roman" w:cs="Times New Roman"/>
          <w:lang w:val="en-US"/>
        </w:rPr>
        <w:t xml:space="preserve"> property in the hands of a third</w:t>
      </w:r>
      <w:r>
        <w:rPr>
          <w:rFonts w:ascii="Times New Roman" w:hAnsi="Times New Roman" w:cs="Times New Roman"/>
          <w:lang w:val="en-US"/>
        </w:rPr>
        <w:t xml:space="preserve"> party. Whether such an order is necessary is for the trial court. It is premature to make a finding that there are no prospect of success.</w:t>
      </w:r>
    </w:p>
    <w:p w14:paraId="18D6F3FC" w14:textId="14C08DA5" w:rsidR="00DB3065" w:rsidRDefault="00DB3065" w:rsidP="00BC380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 xml:space="preserve">On the issue of costs, I am not persuaded that costs on a higher scale are warranted. Ordinary costs meet the justice of the case. </w:t>
      </w:r>
    </w:p>
    <w:p w14:paraId="315D2EFF" w14:textId="4F654870" w:rsidR="0012048C" w:rsidRDefault="0012048C" w:rsidP="00BC380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lastRenderedPageBreak/>
        <w:t>On the 6</w:t>
      </w:r>
      <w:r w:rsidRPr="0012048C">
        <w:rPr>
          <w:rFonts w:ascii="Times New Roman" w:hAnsi="Times New Roman" w:cs="Times New Roman"/>
          <w:vertAlign w:val="superscript"/>
          <w:lang w:val="en-US"/>
        </w:rPr>
        <w:t>th</w:t>
      </w:r>
      <w:r>
        <w:rPr>
          <w:rFonts w:ascii="Times New Roman" w:hAnsi="Times New Roman" w:cs="Times New Roman"/>
          <w:lang w:val="en-US"/>
        </w:rPr>
        <w:t xml:space="preserve"> of March 2026, Respondent’s Legal Practitioners brought to my attention judgment of the Supreme Court in a matter between the parties, SC 21/2</w:t>
      </w:r>
      <w:r w:rsidR="00C1048C">
        <w:rPr>
          <w:rFonts w:ascii="Times New Roman" w:hAnsi="Times New Roman" w:cs="Times New Roman"/>
          <w:lang w:val="en-US"/>
        </w:rPr>
        <w:t>6. The Supreme Court stated the</w:t>
      </w:r>
      <w:r>
        <w:rPr>
          <w:rFonts w:ascii="Times New Roman" w:hAnsi="Times New Roman" w:cs="Times New Roman"/>
          <w:lang w:val="en-US"/>
        </w:rPr>
        <w:t xml:space="preserve"> only issues for trial as per the papers that were filed of record. The question of whether or not the pleadings before the court could be amended was not before the Supreme Court. The judgment of the Supreme Court in SC 21/26 therefore does not affect the outcome of this application.</w:t>
      </w:r>
    </w:p>
    <w:p w14:paraId="16AA2331" w14:textId="1EFBFCC8" w:rsidR="0012048C" w:rsidRDefault="0012048C" w:rsidP="00BC380C">
      <w:pPr>
        <w:pStyle w:val="NoSpacing"/>
        <w:spacing w:line="360" w:lineRule="auto"/>
        <w:ind w:firstLine="360"/>
        <w:jc w:val="both"/>
        <w:rPr>
          <w:rFonts w:ascii="Times New Roman" w:hAnsi="Times New Roman" w:cs="Times New Roman"/>
          <w:lang w:val="en-US"/>
        </w:rPr>
      </w:pPr>
      <w:r>
        <w:rPr>
          <w:rFonts w:ascii="Times New Roman" w:hAnsi="Times New Roman" w:cs="Times New Roman"/>
          <w:lang w:val="en-US"/>
        </w:rPr>
        <w:t>The application succeeds. The following order is made;</w:t>
      </w:r>
    </w:p>
    <w:p w14:paraId="441D477E" w14:textId="1FB7CB17" w:rsidR="0012048C" w:rsidRDefault="0012048C" w:rsidP="0012048C">
      <w:pPr>
        <w:pStyle w:val="NoSpacing"/>
        <w:numPr>
          <w:ilvl w:val="0"/>
          <w:numId w:val="26"/>
        </w:numPr>
        <w:spacing w:line="360" w:lineRule="auto"/>
        <w:jc w:val="both"/>
        <w:rPr>
          <w:rFonts w:ascii="Times New Roman" w:hAnsi="Times New Roman" w:cs="Times New Roman"/>
          <w:lang w:val="en-US"/>
        </w:rPr>
      </w:pPr>
      <w:r>
        <w:rPr>
          <w:rFonts w:ascii="Times New Roman" w:hAnsi="Times New Roman" w:cs="Times New Roman"/>
          <w:lang w:val="en-US"/>
        </w:rPr>
        <w:t>Leave to amen</w:t>
      </w:r>
      <w:r w:rsidR="000B3A3F">
        <w:rPr>
          <w:rFonts w:ascii="Times New Roman" w:hAnsi="Times New Roman" w:cs="Times New Roman"/>
          <w:lang w:val="en-US"/>
        </w:rPr>
        <w:t>d the plea and counter</w:t>
      </w:r>
      <w:r>
        <w:rPr>
          <w:rFonts w:ascii="Times New Roman" w:hAnsi="Times New Roman" w:cs="Times New Roman"/>
          <w:lang w:val="en-US"/>
        </w:rPr>
        <w:t>claim in HCH 2292/23 be and is hereby granted.</w:t>
      </w:r>
    </w:p>
    <w:p w14:paraId="435CDC4E" w14:textId="62FA8DF2" w:rsidR="0012048C" w:rsidRDefault="0012048C" w:rsidP="0012048C">
      <w:pPr>
        <w:pStyle w:val="NoSpacing"/>
        <w:numPr>
          <w:ilvl w:val="0"/>
          <w:numId w:val="26"/>
        </w:numPr>
        <w:spacing w:line="360" w:lineRule="auto"/>
        <w:jc w:val="both"/>
        <w:rPr>
          <w:rFonts w:ascii="Times New Roman" w:hAnsi="Times New Roman" w:cs="Times New Roman"/>
          <w:lang w:val="en-US"/>
        </w:rPr>
      </w:pPr>
      <w:r>
        <w:rPr>
          <w:rFonts w:ascii="Times New Roman" w:hAnsi="Times New Roman" w:cs="Times New Roman"/>
          <w:lang w:val="en-US"/>
        </w:rPr>
        <w:t xml:space="preserve">The Applicant </w:t>
      </w:r>
      <w:proofErr w:type="gramStart"/>
      <w:r>
        <w:rPr>
          <w:rFonts w:ascii="Times New Roman" w:hAnsi="Times New Roman" w:cs="Times New Roman"/>
          <w:lang w:val="en-US"/>
        </w:rPr>
        <w:t>be</w:t>
      </w:r>
      <w:proofErr w:type="gramEnd"/>
      <w:r>
        <w:rPr>
          <w:rFonts w:ascii="Times New Roman" w:hAnsi="Times New Roman" w:cs="Times New Roman"/>
          <w:lang w:val="en-US"/>
        </w:rPr>
        <w:t xml:space="preserve"> and is hereby granted leav</w:t>
      </w:r>
      <w:r w:rsidR="000B3A3F">
        <w:rPr>
          <w:rFonts w:ascii="Times New Roman" w:hAnsi="Times New Roman" w:cs="Times New Roman"/>
          <w:lang w:val="en-US"/>
        </w:rPr>
        <w:t>e to amend her plea and counter</w:t>
      </w:r>
      <w:r>
        <w:rPr>
          <w:rFonts w:ascii="Times New Roman" w:hAnsi="Times New Roman" w:cs="Times New Roman"/>
          <w:lang w:val="en-US"/>
        </w:rPr>
        <w:t>claim in accordance with the notice of amendment filed on the 26</w:t>
      </w:r>
      <w:r w:rsidRPr="0012048C">
        <w:rPr>
          <w:rFonts w:ascii="Times New Roman" w:hAnsi="Times New Roman" w:cs="Times New Roman"/>
          <w:vertAlign w:val="superscript"/>
          <w:lang w:val="en-US"/>
        </w:rPr>
        <w:t>th</w:t>
      </w:r>
      <w:r>
        <w:rPr>
          <w:rFonts w:ascii="Times New Roman" w:hAnsi="Times New Roman" w:cs="Times New Roman"/>
          <w:lang w:val="en-US"/>
        </w:rPr>
        <w:t xml:space="preserve"> of February 2025.</w:t>
      </w:r>
    </w:p>
    <w:p w14:paraId="768A20F5" w14:textId="5F2D5ABF" w:rsidR="0012048C" w:rsidRDefault="0012048C" w:rsidP="0012048C">
      <w:pPr>
        <w:pStyle w:val="NoSpacing"/>
        <w:numPr>
          <w:ilvl w:val="0"/>
          <w:numId w:val="26"/>
        </w:numPr>
        <w:spacing w:line="360" w:lineRule="auto"/>
        <w:jc w:val="both"/>
        <w:rPr>
          <w:rFonts w:ascii="Times New Roman" w:hAnsi="Times New Roman" w:cs="Times New Roman"/>
          <w:lang w:val="en-US"/>
        </w:rPr>
      </w:pPr>
      <w:r>
        <w:rPr>
          <w:rFonts w:ascii="Times New Roman" w:hAnsi="Times New Roman" w:cs="Times New Roman"/>
          <w:lang w:val="en-US"/>
        </w:rPr>
        <w:t>The applicant shall pay costs on an ordinary scale.</w:t>
      </w:r>
    </w:p>
    <w:p w14:paraId="661C1A64" w14:textId="77777777" w:rsidR="0012048C" w:rsidRDefault="0012048C" w:rsidP="0012048C">
      <w:pPr>
        <w:pStyle w:val="NoSpacing"/>
        <w:spacing w:line="360" w:lineRule="auto"/>
        <w:ind w:left="720"/>
        <w:jc w:val="both"/>
        <w:rPr>
          <w:rFonts w:ascii="Times New Roman" w:hAnsi="Times New Roman" w:cs="Times New Roman"/>
          <w:lang w:val="en-US"/>
        </w:rPr>
      </w:pPr>
    </w:p>
    <w:p w14:paraId="1C8BC0D3" w14:textId="27B5C608" w:rsidR="00365E4E" w:rsidRDefault="00365E4E" w:rsidP="00AB73BE">
      <w:pPr>
        <w:pStyle w:val="NoSpacing"/>
        <w:spacing w:line="360" w:lineRule="auto"/>
        <w:ind w:left="360"/>
        <w:jc w:val="both"/>
        <w:rPr>
          <w:rFonts w:ascii="Times New Roman" w:hAnsi="Times New Roman" w:cs="Times New Roman"/>
          <w:lang w:val="en-US"/>
        </w:rPr>
      </w:pPr>
    </w:p>
    <w:p w14:paraId="037AE1E0" w14:textId="77777777" w:rsidR="00C1048C" w:rsidRDefault="00C1048C" w:rsidP="00AB73BE">
      <w:pPr>
        <w:pStyle w:val="NoSpacing"/>
        <w:spacing w:line="360" w:lineRule="auto"/>
        <w:ind w:left="360"/>
        <w:jc w:val="both"/>
        <w:rPr>
          <w:rFonts w:ascii="Times New Roman" w:hAnsi="Times New Roman" w:cs="Times New Roman"/>
          <w:lang w:val="en-US"/>
        </w:rPr>
      </w:pPr>
    </w:p>
    <w:p w14:paraId="2ADEE38C" w14:textId="4FC9225C" w:rsidR="007331AA" w:rsidRDefault="00FD06B0" w:rsidP="00C1048C">
      <w:pPr>
        <w:pStyle w:val="NoSpacing"/>
        <w:spacing w:line="360" w:lineRule="auto"/>
        <w:jc w:val="both"/>
        <w:rPr>
          <w:rFonts w:ascii="Times New Roman" w:hAnsi="Times New Roman" w:cs="Times New Roman"/>
          <w:b/>
          <w:bCs/>
          <w:smallCaps/>
          <w:lang w:val="en-US"/>
        </w:rPr>
      </w:pPr>
      <w:r>
        <w:rPr>
          <w:rFonts w:ascii="Times New Roman" w:hAnsi="Times New Roman" w:cs="Times New Roman"/>
          <w:b/>
          <w:bCs/>
          <w:smallCaps/>
          <w:lang w:val="en-US"/>
        </w:rPr>
        <w:t>MAXWELL J</w:t>
      </w:r>
      <w:r w:rsidRPr="007331AA">
        <w:rPr>
          <w:rFonts w:ascii="Times New Roman" w:hAnsi="Times New Roman" w:cs="Times New Roman"/>
          <w:b/>
          <w:bCs/>
          <w:smallCaps/>
          <w:lang w:val="en-US"/>
        </w:rPr>
        <w:t>...</w:t>
      </w:r>
      <w:r>
        <w:rPr>
          <w:rFonts w:ascii="Times New Roman" w:hAnsi="Times New Roman" w:cs="Times New Roman"/>
          <w:b/>
          <w:bCs/>
          <w:smallCaps/>
          <w:lang w:val="en-US"/>
        </w:rPr>
        <w:t>...................................................</w:t>
      </w:r>
    </w:p>
    <w:p w14:paraId="556F58F6" w14:textId="5AD526EB" w:rsidR="00E44C84" w:rsidRDefault="00E44C84" w:rsidP="00A10E04">
      <w:pPr>
        <w:pStyle w:val="NoSpacing"/>
        <w:spacing w:line="360" w:lineRule="auto"/>
        <w:jc w:val="both"/>
        <w:rPr>
          <w:rFonts w:ascii="Times New Roman" w:hAnsi="Times New Roman" w:cs="Times New Roman"/>
          <w:bCs/>
          <w:lang w:val="en-US"/>
        </w:rPr>
      </w:pPr>
    </w:p>
    <w:p w14:paraId="59422D83" w14:textId="0884166C" w:rsidR="0012048C" w:rsidRDefault="0012048C" w:rsidP="00C1048C">
      <w:pPr>
        <w:pStyle w:val="NoSpacing"/>
        <w:jc w:val="both"/>
        <w:rPr>
          <w:rFonts w:ascii="Times New Roman" w:hAnsi="Times New Roman" w:cs="Times New Roman"/>
          <w:bCs/>
          <w:lang w:val="en-US"/>
        </w:rPr>
      </w:pPr>
      <w:proofErr w:type="spellStart"/>
      <w:proofErr w:type="gramStart"/>
      <w:r w:rsidRPr="000F6178">
        <w:rPr>
          <w:rFonts w:ascii="Times New Roman" w:hAnsi="Times New Roman" w:cs="Times New Roman"/>
          <w:bCs/>
          <w:i/>
          <w:lang w:val="en-US"/>
        </w:rPr>
        <w:t>Messrs</w:t>
      </w:r>
      <w:proofErr w:type="spellEnd"/>
      <w:r w:rsidRPr="000F6178">
        <w:rPr>
          <w:rFonts w:ascii="Times New Roman" w:hAnsi="Times New Roman" w:cs="Times New Roman"/>
          <w:bCs/>
          <w:i/>
          <w:lang w:val="en-US"/>
        </w:rPr>
        <w:t xml:space="preserve"> </w:t>
      </w:r>
      <w:proofErr w:type="spellStart"/>
      <w:r w:rsidR="000F6178" w:rsidRPr="000F6178">
        <w:rPr>
          <w:rFonts w:ascii="Times New Roman" w:hAnsi="Times New Roman" w:cs="Times New Roman"/>
          <w:bCs/>
          <w:i/>
          <w:lang w:val="en-US"/>
        </w:rPr>
        <w:t>Vernturas</w:t>
      </w:r>
      <w:proofErr w:type="spellEnd"/>
      <w:r w:rsidR="000F6178" w:rsidRPr="000F6178">
        <w:rPr>
          <w:rFonts w:ascii="Times New Roman" w:hAnsi="Times New Roman" w:cs="Times New Roman"/>
          <w:bCs/>
          <w:i/>
          <w:lang w:val="en-US"/>
        </w:rPr>
        <w:t xml:space="preserve"> &amp; </w:t>
      </w:r>
      <w:proofErr w:type="spellStart"/>
      <w:r w:rsidR="000F6178" w:rsidRPr="000F6178">
        <w:rPr>
          <w:rFonts w:ascii="Times New Roman" w:hAnsi="Times New Roman" w:cs="Times New Roman"/>
          <w:bCs/>
          <w:i/>
          <w:lang w:val="en-US"/>
        </w:rPr>
        <w:t>Samukange</w:t>
      </w:r>
      <w:proofErr w:type="spellEnd"/>
      <w:r w:rsidR="000F6178">
        <w:rPr>
          <w:rFonts w:ascii="Times New Roman" w:hAnsi="Times New Roman" w:cs="Times New Roman"/>
          <w:bCs/>
          <w:lang w:val="en-US"/>
        </w:rPr>
        <w:t>, Applicant’s Legal Practitioners.</w:t>
      </w:r>
      <w:proofErr w:type="gramEnd"/>
    </w:p>
    <w:p w14:paraId="1F98C2F6" w14:textId="442B0473" w:rsidR="007C3670" w:rsidRPr="007C3670" w:rsidRDefault="0012048C" w:rsidP="00C1048C">
      <w:pPr>
        <w:pStyle w:val="NoSpacing"/>
        <w:jc w:val="both"/>
        <w:rPr>
          <w:rFonts w:ascii="Times New Roman" w:hAnsi="Times New Roman" w:cs="Times New Roman"/>
          <w:bCs/>
          <w:smallCaps/>
          <w:lang w:val="en-US"/>
        </w:rPr>
      </w:pPr>
      <w:proofErr w:type="spellStart"/>
      <w:r>
        <w:rPr>
          <w:rFonts w:ascii="Times New Roman" w:hAnsi="Times New Roman" w:cs="Times New Roman"/>
          <w:bCs/>
          <w:i/>
          <w:lang w:val="en-US"/>
        </w:rPr>
        <w:t>Messr</w:t>
      </w:r>
      <w:r w:rsidR="000B3A3F">
        <w:rPr>
          <w:rFonts w:ascii="Times New Roman" w:hAnsi="Times New Roman" w:cs="Times New Roman"/>
          <w:bCs/>
          <w:i/>
          <w:lang w:val="en-US"/>
        </w:rPr>
        <w:t>s</w:t>
      </w:r>
      <w:proofErr w:type="spellEnd"/>
      <w:r w:rsidR="000B3A3F">
        <w:rPr>
          <w:rFonts w:ascii="Times New Roman" w:hAnsi="Times New Roman" w:cs="Times New Roman"/>
          <w:bCs/>
          <w:i/>
          <w:lang w:val="en-US"/>
        </w:rPr>
        <w:t xml:space="preserve"> </w:t>
      </w:r>
      <w:proofErr w:type="spellStart"/>
      <w:r w:rsidR="000B3A3F">
        <w:rPr>
          <w:rFonts w:ascii="Times New Roman" w:hAnsi="Times New Roman" w:cs="Times New Roman"/>
          <w:bCs/>
          <w:i/>
          <w:lang w:val="en-US"/>
        </w:rPr>
        <w:t>Chimuka</w:t>
      </w:r>
      <w:proofErr w:type="spellEnd"/>
      <w:r w:rsidR="000B3A3F">
        <w:rPr>
          <w:rFonts w:ascii="Times New Roman" w:hAnsi="Times New Roman" w:cs="Times New Roman"/>
          <w:bCs/>
          <w:i/>
          <w:lang w:val="en-US"/>
        </w:rPr>
        <w:t xml:space="preserve"> </w:t>
      </w:r>
      <w:proofErr w:type="spellStart"/>
      <w:r w:rsidR="000B3A3F">
        <w:rPr>
          <w:rFonts w:ascii="Times New Roman" w:hAnsi="Times New Roman" w:cs="Times New Roman"/>
          <w:bCs/>
          <w:i/>
          <w:lang w:val="en-US"/>
        </w:rPr>
        <w:t>Mafunga</w:t>
      </w:r>
      <w:proofErr w:type="spellEnd"/>
      <w:r w:rsidR="000B3A3F">
        <w:rPr>
          <w:rFonts w:ascii="Times New Roman" w:hAnsi="Times New Roman" w:cs="Times New Roman"/>
          <w:bCs/>
          <w:i/>
          <w:lang w:val="en-US"/>
        </w:rPr>
        <w:t xml:space="preserve"> Commercial At</w:t>
      </w:r>
      <w:r>
        <w:rPr>
          <w:rFonts w:ascii="Times New Roman" w:hAnsi="Times New Roman" w:cs="Times New Roman"/>
          <w:bCs/>
          <w:i/>
          <w:lang w:val="en-US"/>
        </w:rPr>
        <w:t>to</w:t>
      </w:r>
      <w:r w:rsidR="000B3A3F">
        <w:rPr>
          <w:rFonts w:ascii="Times New Roman" w:hAnsi="Times New Roman" w:cs="Times New Roman"/>
          <w:bCs/>
          <w:i/>
          <w:lang w:val="en-US"/>
        </w:rPr>
        <w:t>r</w:t>
      </w:r>
      <w:r>
        <w:rPr>
          <w:rFonts w:ascii="Times New Roman" w:hAnsi="Times New Roman" w:cs="Times New Roman"/>
          <w:bCs/>
          <w:i/>
          <w:lang w:val="en-US"/>
        </w:rPr>
        <w:t>neys</w:t>
      </w:r>
      <w:r w:rsidR="007C3670">
        <w:rPr>
          <w:rFonts w:ascii="Times New Roman" w:hAnsi="Times New Roman" w:cs="Times New Roman"/>
          <w:bCs/>
          <w:lang w:val="en-US"/>
        </w:rPr>
        <w:t>, first Respondent’s Legal Practitioners</w:t>
      </w:r>
    </w:p>
    <w:sectPr w:rsidR="007C3670" w:rsidRPr="007C367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2FB18C" w14:textId="77777777" w:rsidR="00E02B76" w:rsidRDefault="00E02B76" w:rsidP="00BA42F5">
      <w:pPr>
        <w:spacing w:after="0" w:line="240" w:lineRule="auto"/>
      </w:pPr>
      <w:r>
        <w:separator/>
      </w:r>
    </w:p>
  </w:endnote>
  <w:endnote w:type="continuationSeparator" w:id="0">
    <w:p w14:paraId="4B1D6ED5" w14:textId="77777777" w:rsidR="00E02B76" w:rsidRDefault="00E02B76" w:rsidP="00BA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8488" w14:textId="77777777" w:rsidR="00E02B76" w:rsidRDefault="00E02B76" w:rsidP="00BA42F5">
      <w:pPr>
        <w:spacing w:after="0" w:line="240" w:lineRule="auto"/>
      </w:pPr>
      <w:r>
        <w:separator/>
      </w:r>
    </w:p>
  </w:footnote>
  <w:footnote w:type="continuationSeparator" w:id="0">
    <w:p w14:paraId="15E9B1B3" w14:textId="77777777" w:rsidR="00E02B76" w:rsidRDefault="00E02B76" w:rsidP="00BA4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692519"/>
      <w:docPartObj>
        <w:docPartGallery w:val="Page Numbers (Top of Page)"/>
        <w:docPartUnique/>
      </w:docPartObj>
    </w:sdtPr>
    <w:sdtEndPr>
      <w:rPr>
        <w:noProof/>
      </w:rPr>
    </w:sdtEndPr>
    <w:sdtContent>
      <w:p w14:paraId="228AA848" w14:textId="1A40007A" w:rsidR="0012048C" w:rsidRDefault="0012048C" w:rsidP="00002279">
        <w:pPr>
          <w:pStyle w:val="Header"/>
          <w:jc w:val="right"/>
          <w:rPr>
            <w:noProof/>
          </w:rPr>
        </w:pPr>
        <w:r>
          <w:fldChar w:fldCharType="begin"/>
        </w:r>
        <w:r>
          <w:instrText xml:space="preserve"> PAGE   \* MERGEFORMAT </w:instrText>
        </w:r>
        <w:r>
          <w:fldChar w:fldCharType="separate"/>
        </w:r>
        <w:r w:rsidR="003A0E8E">
          <w:rPr>
            <w:noProof/>
          </w:rPr>
          <w:t>1</w:t>
        </w:r>
        <w:r>
          <w:rPr>
            <w:noProof/>
          </w:rPr>
          <w:fldChar w:fldCharType="end"/>
        </w:r>
      </w:p>
      <w:p w14:paraId="7825ADB8" w14:textId="5BF28650" w:rsidR="00C1048C" w:rsidRDefault="00C1048C" w:rsidP="00002279">
        <w:pPr>
          <w:pStyle w:val="Header"/>
          <w:jc w:val="right"/>
          <w:rPr>
            <w:noProof/>
          </w:rPr>
        </w:pPr>
        <w:r>
          <w:rPr>
            <w:noProof/>
          </w:rPr>
          <w:t>HH 260-26</w:t>
        </w:r>
      </w:p>
      <w:p w14:paraId="71E5D18E" w14:textId="709B46FF" w:rsidR="0012048C" w:rsidRDefault="000F6178">
        <w:pPr>
          <w:pStyle w:val="Header"/>
          <w:jc w:val="right"/>
        </w:pPr>
        <w:r>
          <w:t>HCHF 1188</w:t>
        </w:r>
        <w:r w:rsidR="0012048C">
          <w:t>/25</w:t>
        </w:r>
      </w:p>
    </w:sdtContent>
  </w:sdt>
  <w:p w14:paraId="2AB9A0A9" w14:textId="77777777" w:rsidR="0012048C" w:rsidRDefault="001204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45DA"/>
    <w:multiLevelType w:val="hybridMultilevel"/>
    <w:tmpl w:val="7F206400"/>
    <w:lvl w:ilvl="0" w:tplc="2EF61A70">
      <w:start w:val="1"/>
      <w:numFmt w:val="low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11110D3"/>
    <w:multiLevelType w:val="hybridMultilevel"/>
    <w:tmpl w:val="31980B7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3D06EE5"/>
    <w:multiLevelType w:val="hybridMultilevel"/>
    <w:tmpl w:val="1DDCE9D8"/>
    <w:lvl w:ilvl="0" w:tplc="33F0D350">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3">
    <w:nsid w:val="0ECD0574"/>
    <w:multiLevelType w:val="hybridMultilevel"/>
    <w:tmpl w:val="E3885D0A"/>
    <w:lvl w:ilvl="0" w:tplc="05B2B70C">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4">
    <w:nsid w:val="12A50364"/>
    <w:multiLevelType w:val="hybridMultilevel"/>
    <w:tmpl w:val="6334348A"/>
    <w:lvl w:ilvl="0" w:tplc="7B0E3060">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5">
    <w:nsid w:val="217E073E"/>
    <w:multiLevelType w:val="hybridMultilevel"/>
    <w:tmpl w:val="F39C3646"/>
    <w:lvl w:ilvl="0" w:tplc="9976E470">
      <w:start w:val="12"/>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257D68D6"/>
    <w:multiLevelType w:val="hybridMultilevel"/>
    <w:tmpl w:val="183C1418"/>
    <w:lvl w:ilvl="0" w:tplc="7EE22BE4">
      <w:start w:val="1"/>
      <w:numFmt w:val="lowerLetter"/>
      <w:lvlText w:val="(%1)"/>
      <w:lvlJc w:val="left"/>
      <w:pPr>
        <w:ind w:left="1004" w:hanging="36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7">
    <w:nsid w:val="31582963"/>
    <w:multiLevelType w:val="hybridMultilevel"/>
    <w:tmpl w:val="84202A60"/>
    <w:lvl w:ilvl="0" w:tplc="C3064744">
      <w:start w:val="1"/>
      <w:numFmt w:val="upperLetter"/>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8">
    <w:nsid w:val="3CF00BDA"/>
    <w:multiLevelType w:val="hybridMultilevel"/>
    <w:tmpl w:val="6DB883DE"/>
    <w:lvl w:ilvl="0" w:tplc="E5FA2F6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41D37130"/>
    <w:multiLevelType w:val="hybridMultilevel"/>
    <w:tmpl w:val="523ADAE8"/>
    <w:lvl w:ilvl="0" w:tplc="DB4EC926">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0">
    <w:nsid w:val="443D2282"/>
    <w:multiLevelType w:val="hybridMultilevel"/>
    <w:tmpl w:val="7F961A48"/>
    <w:lvl w:ilvl="0" w:tplc="84E01E86">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11">
    <w:nsid w:val="44442348"/>
    <w:multiLevelType w:val="hybridMultilevel"/>
    <w:tmpl w:val="A8429BEC"/>
    <w:lvl w:ilvl="0" w:tplc="A29CE584">
      <w:start w:val="1"/>
      <w:numFmt w:val="decimal"/>
      <w:lvlText w:val="(%1)"/>
      <w:lvlJc w:val="left"/>
      <w:pPr>
        <w:ind w:left="1004" w:hanging="36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12">
    <w:nsid w:val="48082A0A"/>
    <w:multiLevelType w:val="hybridMultilevel"/>
    <w:tmpl w:val="9F84F686"/>
    <w:lvl w:ilvl="0" w:tplc="2F3208D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4E2A5C9B"/>
    <w:multiLevelType w:val="hybridMultilevel"/>
    <w:tmpl w:val="F0A8EE0A"/>
    <w:lvl w:ilvl="0" w:tplc="CF404582">
      <w:start w:val="1"/>
      <w:numFmt w:val="decimal"/>
      <w:lvlText w:val="%1."/>
      <w:lvlJc w:val="left"/>
      <w:pPr>
        <w:ind w:left="644" w:hanging="360"/>
      </w:pPr>
      <w:rPr>
        <w:rFonts w:hint="default"/>
        <w:sz w:val="24"/>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4">
    <w:nsid w:val="5AB17FE8"/>
    <w:multiLevelType w:val="hybridMultilevel"/>
    <w:tmpl w:val="4FFABDA6"/>
    <w:lvl w:ilvl="0" w:tplc="07B88B34">
      <w:start w:val="1"/>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62522CFF"/>
    <w:multiLevelType w:val="hybridMultilevel"/>
    <w:tmpl w:val="5C4A0ACC"/>
    <w:lvl w:ilvl="0" w:tplc="5028906E">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6">
    <w:nsid w:val="681D003C"/>
    <w:multiLevelType w:val="hybridMultilevel"/>
    <w:tmpl w:val="556CA298"/>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nsid w:val="695104D9"/>
    <w:multiLevelType w:val="hybridMultilevel"/>
    <w:tmpl w:val="510EEDFC"/>
    <w:lvl w:ilvl="0" w:tplc="F376BB98">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8">
    <w:nsid w:val="697462AE"/>
    <w:multiLevelType w:val="hybridMultilevel"/>
    <w:tmpl w:val="1F60EE58"/>
    <w:lvl w:ilvl="0" w:tplc="B9766160">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19">
    <w:nsid w:val="69E842D1"/>
    <w:multiLevelType w:val="hybridMultilevel"/>
    <w:tmpl w:val="0180E2C0"/>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0">
    <w:nsid w:val="6D5D6917"/>
    <w:multiLevelType w:val="hybridMultilevel"/>
    <w:tmpl w:val="A5A2AADE"/>
    <w:lvl w:ilvl="0" w:tplc="36049D80">
      <w:start w:val="1"/>
      <w:numFmt w:val="lowerRoman"/>
      <w:lvlText w:val="(%1)"/>
      <w:lvlJc w:val="left"/>
      <w:pPr>
        <w:ind w:left="1364" w:hanging="72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21">
    <w:nsid w:val="6EDE1D26"/>
    <w:multiLevelType w:val="hybridMultilevel"/>
    <w:tmpl w:val="E4CA9736"/>
    <w:lvl w:ilvl="0" w:tplc="129C2DD6">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22">
    <w:nsid w:val="73C0581C"/>
    <w:multiLevelType w:val="hybridMultilevel"/>
    <w:tmpl w:val="244CCFFC"/>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nsid w:val="7ACE011A"/>
    <w:multiLevelType w:val="hybridMultilevel"/>
    <w:tmpl w:val="A9BC30B6"/>
    <w:lvl w:ilvl="0" w:tplc="E4CAC372">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24">
    <w:nsid w:val="7DE2282C"/>
    <w:multiLevelType w:val="hybridMultilevel"/>
    <w:tmpl w:val="FDF2C238"/>
    <w:lvl w:ilvl="0" w:tplc="D1CAF1C0">
      <w:start w:val="1"/>
      <w:numFmt w:val="upp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nsid w:val="7EBB11D1"/>
    <w:multiLevelType w:val="hybridMultilevel"/>
    <w:tmpl w:val="266A1FF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4"/>
  </w:num>
  <w:num w:numId="2">
    <w:abstractNumId w:val="3"/>
  </w:num>
  <w:num w:numId="3">
    <w:abstractNumId w:val="15"/>
  </w:num>
  <w:num w:numId="4">
    <w:abstractNumId w:val="17"/>
  </w:num>
  <w:num w:numId="5">
    <w:abstractNumId w:val="16"/>
  </w:num>
  <w:num w:numId="6">
    <w:abstractNumId w:val="12"/>
  </w:num>
  <w:num w:numId="7">
    <w:abstractNumId w:val="5"/>
  </w:num>
  <w:num w:numId="8">
    <w:abstractNumId w:val="2"/>
  </w:num>
  <w:num w:numId="9">
    <w:abstractNumId w:val="9"/>
  </w:num>
  <w:num w:numId="10">
    <w:abstractNumId w:val="11"/>
  </w:num>
  <w:num w:numId="11">
    <w:abstractNumId w:val="6"/>
  </w:num>
  <w:num w:numId="12">
    <w:abstractNumId w:val="20"/>
  </w:num>
  <w:num w:numId="13">
    <w:abstractNumId w:val="10"/>
  </w:num>
  <w:num w:numId="14">
    <w:abstractNumId w:val="7"/>
  </w:num>
  <w:num w:numId="15">
    <w:abstractNumId w:val="21"/>
  </w:num>
  <w:num w:numId="16">
    <w:abstractNumId w:val="18"/>
  </w:num>
  <w:num w:numId="17">
    <w:abstractNumId w:val="0"/>
  </w:num>
  <w:num w:numId="18">
    <w:abstractNumId w:val="24"/>
  </w:num>
  <w:num w:numId="19">
    <w:abstractNumId w:val="8"/>
  </w:num>
  <w:num w:numId="20">
    <w:abstractNumId w:val="23"/>
  </w:num>
  <w:num w:numId="21">
    <w:abstractNumId w:val="13"/>
  </w:num>
  <w:num w:numId="22">
    <w:abstractNumId w:val="4"/>
  </w:num>
  <w:num w:numId="23">
    <w:abstractNumId w:val="19"/>
  </w:num>
  <w:num w:numId="24">
    <w:abstractNumId w:val="1"/>
  </w:num>
  <w:num w:numId="25">
    <w:abstractNumId w:val="22"/>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2EE"/>
    <w:rsid w:val="00002279"/>
    <w:rsid w:val="000073E0"/>
    <w:rsid w:val="00011621"/>
    <w:rsid w:val="00042785"/>
    <w:rsid w:val="00053C4E"/>
    <w:rsid w:val="00053C5D"/>
    <w:rsid w:val="0006065C"/>
    <w:rsid w:val="00070A46"/>
    <w:rsid w:val="000714A8"/>
    <w:rsid w:val="00081A2B"/>
    <w:rsid w:val="00095839"/>
    <w:rsid w:val="000A0158"/>
    <w:rsid w:val="000A1DDE"/>
    <w:rsid w:val="000A6A03"/>
    <w:rsid w:val="000B3A3F"/>
    <w:rsid w:val="000D282A"/>
    <w:rsid w:val="000D57D7"/>
    <w:rsid w:val="000F3605"/>
    <w:rsid w:val="000F51EF"/>
    <w:rsid w:val="000F6178"/>
    <w:rsid w:val="001067C5"/>
    <w:rsid w:val="001071A5"/>
    <w:rsid w:val="001072C6"/>
    <w:rsid w:val="0011448D"/>
    <w:rsid w:val="0012048C"/>
    <w:rsid w:val="001225D4"/>
    <w:rsid w:val="00134B51"/>
    <w:rsid w:val="00140DD5"/>
    <w:rsid w:val="00147BE6"/>
    <w:rsid w:val="00151851"/>
    <w:rsid w:val="00160BB7"/>
    <w:rsid w:val="00162659"/>
    <w:rsid w:val="00163136"/>
    <w:rsid w:val="00167530"/>
    <w:rsid w:val="00184EF5"/>
    <w:rsid w:val="001D47B5"/>
    <w:rsid w:val="001D5111"/>
    <w:rsid w:val="001E56CD"/>
    <w:rsid w:val="001F28E0"/>
    <w:rsid w:val="001F5E20"/>
    <w:rsid w:val="0020161D"/>
    <w:rsid w:val="00211284"/>
    <w:rsid w:val="00217D8F"/>
    <w:rsid w:val="0023069D"/>
    <w:rsid w:val="0023459F"/>
    <w:rsid w:val="00234876"/>
    <w:rsid w:val="0027454D"/>
    <w:rsid w:val="00282B9F"/>
    <w:rsid w:val="00283352"/>
    <w:rsid w:val="00286408"/>
    <w:rsid w:val="002A42BA"/>
    <w:rsid w:val="002A7C16"/>
    <w:rsid w:val="002B049A"/>
    <w:rsid w:val="002B2DB8"/>
    <w:rsid w:val="002B686E"/>
    <w:rsid w:val="002B6BD2"/>
    <w:rsid w:val="002D47EC"/>
    <w:rsid w:val="002F4972"/>
    <w:rsid w:val="00322BB7"/>
    <w:rsid w:val="00323A72"/>
    <w:rsid w:val="003256D5"/>
    <w:rsid w:val="00325E87"/>
    <w:rsid w:val="00327E02"/>
    <w:rsid w:val="00340218"/>
    <w:rsid w:val="003475DE"/>
    <w:rsid w:val="003516BB"/>
    <w:rsid w:val="00365E4E"/>
    <w:rsid w:val="003A0E8E"/>
    <w:rsid w:val="003A0E96"/>
    <w:rsid w:val="003B6353"/>
    <w:rsid w:val="003B7AFC"/>
    <w:rsid w:val="003C0803"/>
    <w:rsid w:val="003C388B"/>
    <w:rsid w:val="003D358D"/>
    <w:rsid w:val="003D5B9A"/>
    <w:rsid w:val="003F70F8"/>
    <w:rsid w:val="00416C94"/>
    <w:rsid w:val="00425021"/>
    <w:rsid w:val="00435890"/>
    <w:rsid w:val="00444632"/>
    <w:rsid w:val="00452D58"/>
    <w:rsid w:val="00453C1B"/>
    <w:rsid w:val="00454F87"/>
    <w:rsid w:val="0047321F"/>
    <w:rsid w:val="00493AC5"/>
    <w:rsid w:val="004D5956"/>
    <w:rsid w:val="004E20EB"/>
    <w:rsid w:val="00510BA3"/>
    <w:rsid w:val="005150A7"/>
    <w:rsid w:val="005229BB"/>
    <w:rsid w:val="005314E9"/>
    <w:rsid w:val="00552CD4"/>
    <w:rsid w:val="0058152C"/>
    <w:rsid w:val="005853E7"/>
    <w:rsid w:val="005875C5"/>
    <w:rsid w:val="00592EDA"/>
    <w:rsid w:val="005A5E8C"/>
    <w:rsid w:val="005A63DD"/>
    <w:rsid w:val="005A65F0"/>
    <w:rsid w:val="005B2E8D"/>
    <w:rsid w:val="005B5746"/>
    <w:rsid w:val="005C3996"/>
    <w:rsid w:val="005C4AC4"/>
    <w:rsid w:val="005D00FC"/>
    <w:rsid w:val="005E2027"/>
    <w:rsid w:val="005E32D8"/>
    <w:rsid w:val="006005EB"/>
    <w:rsid w:val="00607070"/>
    <w:rsid w:val="00614838"/>
    <w:rsid w:val="00615D10"/>
    <w:rsid w:val="006501E0"/>
    <w:rsid w:val="006538AD"/>
    <w:rsid w:val="0068605A"/>
    <w:rsid w:val="006862DC"/>
    <w:rsid w:val="006942EE"/>
    <w:rsid w:val="006B2471"/>
    <w:rsid w:val="006B3773"/>
    <w:rsid w:val="006B4E43"/>
    <w:rsid w:val="006C1450"/>
    <w:rsid w:val="006C30A7"/>
    <w:rsid w:val="006D6D9D"/>
    <w:rsid w:val="006F1922"/>
    <w:rsid w:val="00705F62"/>
    <w:rsid w:val="00722122"/>
    <w:rsid w:val="007329C3"/>
    <w:rsid w:val="007331AA"/>
    <w:rsid w:val="0073401F"/>
    <w:rsid w:val="00737C99"/>
    <w:rsid w:val="007533AD"/>
    <w:rsid w:val="00760D3B"/>
    <w:rsid w:val="00762538"/>
    <w:rsid w:val="007826B8"/>
    <w:rsid w:val="007A629B"/>
    <w:rsid w:val="007B415E"/>
    <w:rsid w:val="007C3670"/>
    <w:rsid w:val="007C797E"/>
    <w:rsid w:val="007D0271"/>
    <w:rsid w:val="007E0262"/>
    <w:rsid w:val="007F369B"/>
    <w:rsid w:val="008056E2"/>
    <w:rsid w:val="00815D4C"/>
    <w:rsid w:val="0083000E"/>
    <w:rsid w:val="0086466E"/>
    <w:rsid w:val="00880274"/>
    <w:rsid w:val="008A308D"/>
    <w:rsid w:val="008A5829"/>
    <w:rsid w:val="008A7D81"/>
    <w:rsid w:val="008D05AD"/>
    <w:rsid w:val="008E6E1F"/>
    <w:rsid w:val="008F3E88"/>
    <w:rsid w:val="00902BF9"/>
    <w:rsid w:val="00936ACC"/>
    <w:rsid w:val="00954357"/>
    <w:rsid w:val="0096200C"/>
    <w:rsid w:val="00970A00"/>
    <w:rsid w:val="00973C8C"/>
    <w:rsid w:val="009765FE"/>
    <w:rsid w:val="0098627C"/>
    <w:rsid w:val="009C1AE5"/>
    <w:rsid w:val="009C5659"/>
    <w:rsid w:val="009D26CF"/>
    <w:rsid w:val="009D49E8"/>
    <w:rsid w:val="009E43B4"/>
    <w:rsid w:val="009F3441"/>
    <w:rsid w:val="00A05E1D"/>
    <w:rsid w:val="00A10E04"/>
    <w:rsid w:val="00A257E7"/>
    <w:rsid w:val="00A33715"/>
    <w:rsid w:val="00A42F03"/>
    <w:rsid w:val="00A478D6"/>
    <w:rsid w:val="00A64044"/>
    <w:rsid w:val="00A70565"/>
    <w:rsid w:val="00A70ED9"/>
    <w:rsid w:val="00A711FD"/>
    <w:rsid w:val="00A862F3"/>
    <w:rsid w:val="00A9265C"/>
    <w:rsid w:val="00A9733A"/>
    <w:rsid w:val="00AB1142"/>
    <w:rsid w:val="00AB2F46"/>
    <w:rsid w:val="00AB73BE"/>
    <w:rsid w:val="00AC0266"/>
    <w:rsid w:val="00AC1FA6"/>
    <w:rsid w:val="00AC5722"/>
    <w:rsid w:val="00AC7BC4"/>
    <w:rsid w:val="00AC7FDD"/>
    <w:rsid w:val="00AF278C"/>
    <w:rsid w:val="00AF3108"/>
    <w:rsid w:val="00B13D34"/>
    <w:rsid w:val="00B14CB9"/>
    <w:rsid w:val="00B1728B"/>
    <w:rsid w:val="00B24CCE"/>
    <w:rsid w:val="00B264D4"/>
    <w:rsid w:val="00B33D46"/>
    <w:rsid w:val="00B37A41"/>
    <w:rsid w:val="00B41E7A"/>
    <w:rsid w:val="00B43BA3"/>
    <w:rsid w:val="00B55380"/>
    <w:rsid w:val="00B75A9B"/>
    <w:rsid w:val="00B8056B"/>
    <w:rsid w:val="00B84981"/>
    <w:rsid w:val="00B92388"/>
    <w:rsid w:val="00B92BD1"/>
    <w:rsid w:val="00BA02E4"/>
    <w:rsid w:val="00BA42F5"/>
    <w:rsid w:val="00BB49F2"/>
    <w:rsid w:val="00BC3738"/>
    <w:rsid w:val="00BC380C"/>
    <w:rsid w:val="00BC5DCA"/>
    <w:rsid w:val="00BD6350"/>
    <w:rsid w:val="00BF1246"/>
    <w:rsid w:val="00C03683"/>
    <w:rsid w:val="00C0388A"/>
    <w:rsid w:val="00C1048C"/>
    <w:rsid w:val="00C16CED"/>
    <w:rsid w:val="00C17CA3"/>
    <w:rsid w:val="00C2417A"/>
    <w:rsid w:val="00C376DF"/>
    <w:rsid w:val="00C37F9E"/>
    <w:rsid w:val="00C41360"/>
    <w:rsid w:val="00C51CC0"/>
    <w:rsid w:val="00C55C5E"/>
    <w:rsid w:val="00C72FE7"/>
    <w:rsid w:val="00C82E65"/>
    <w:rsid w:val="00CB35D9"/>
    <w:rsid w:val="00CC049A"/>
    <w:rsid w:val="00CC05CB"/>
    <w:rsid w:val="00CD431D"/>
    <w:rsid w:val="00CF3691"/>
    <w:rsid w:val="00D13401"/>
    <w:rsid w:val="00D20D67"/>
    <w:rsid w:val="00D256C1"/>
    <w:rsid w:val="00D52022"/>
    <w:rsid w:val="00D74198"/>
    <w:rsid w:val="00D9777D"/>
    <w:rsid w:val="00DB3065"/>
    <w:rsid w:val="00DB6FDE"/>
    <w:rsid w:val="00DC31E4"/>
    <w:rsid w:val="00DE3612"/>
    <w:rsid w:val="00DE4463"/>
    <w:rsid w:val="00DF0C7F"/>
    <w:rsid w:val="00DF13B6"/>
    <w:rsid w:val="00DF546E"/>
    <w:rsid w:val="00E00B6D"/>
    <w:rsid w:val="00E02B76"/>
    <w:rsid w:val="00E04A9A"/>
    <w:rsid w:val="00E201ED"/>
    <w:rsid w:val="00E25D49"/>
    <w:rsid w:val="00E35575"/>
    <w:rsid w:val="00E35B2D"/>
    <w:rsid w:val="00E44C84"/>
    <w:rsid w:val="00E664B6"/>
    <w:rsid w:val="00E66774"/>
    <w:rsid w:val="00E84581"/>
    <w:rsid w:val="00E86000"/>
    <w:rsid w:val="00E94891"/>
    <w:rsid w:val="00E95035"/>
    <w:rsid w:val="00E95E8C"/>
    <w:rsid w:val="00E96845"/>
    <w:rsid w:val="00EA35D8"/>
    <w:rsid w:val="00EB762B"/>
    <w:rsid w:val="00EC13CF"/>
    <w:rsid w:val="00EE30D0"/>
    <w:rsid w:val="00EE3F46"/>
    <w:rsid w:val="00F02AC3"/>
    <w:rsid w:val="00F068FB"/>
    <w:rsid w:val="00F0700F"/>
    <w:rsid w:val="00F07F13"/>
    <w:rsid w:val="00F134C8"/>
    <w:rsid w:val="00F142D4"/>
    <w:rsid w:val="00F21B97"/>
    <w:rsid w:val="00F27B6F"/>
    <w:rsid w:val="00F3199C"/>
    <w:rsid w:val="00F436CB"/>
    <w:rsid w:val="00F61771"/>
    <w:rsid w:val="00F665C8"/>
    <w:rsid w:val="00F71FEC"/>
    <w:rsid w:val="00F82413"/>
    <w:rsid w:val="00F957E3"/>
    <w:rsid w:val="00F97887"/>
    <w:rsid w:val="00FA06EA"/>
    <w:rsid w:val="00FB3E7C"/>
    <w:rsid w:val="00FB7936"/>
    <w:rsid w:val="00FC2DD3"/>
    <w:rsid w:val="00FD06B0"/>
    <w:rsid w:val="00FD4D16"/>
    <w:rsid w:val="00FE4E2E"/>
    <w:rsid w:val="00FE5680"/>
    <w:rsid w:val="00FE73B4"/>
    <w:rsid w:val="00FF0210"/>
    <w:rsid w:val="00FF32B2"/>
    <w:rsid w:val="00FF4BA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29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4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2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2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2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2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2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2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2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2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2EE"/>
    <w:rPr>
      <w:rFonts w:eastAsiaTheme="majorEastAsia" w:cstheme="majorBidi"/>
      <w:color w:val="272727" w:themeColor="text1" w:themeTint="D8"/>
    </w:rPr>
  </w:style>
  <w:style w:type="paragraph" w:styleId="Title">
    <w:name w:val="Title"/>
    <w:basedOn w:val="Normal"/>
    <w:next w:val="Normal"/>
    <w:link w:val="TitleChar"/>
    <w:uiPriority w:val="10"/>
    <w:qFormat/>
    <w:rsid w:val="0069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2EE"/>
    <w:pPr>
      <w:spacing w:before="160"/>
      <w:jc w:val="center"/>
    </w:pPr>
    <w:rPr>
      <w:i/>
      <w:iCs/>
      <w:color w:val="404040" w:themeColor="text1" w:themeTint="BF"/>
    </w:rPr>
  </w:style>
  <w:style w:type="character" w:customStyle="1" w:styleId="QuoteChar">
    <w:name w:val="Quote Char"/>
    <w:basedOn w:val="DefaultParagraphFont"/>
    <w:link w:val="Quote"/>
    <w:uiPriority w:val="29"/>
    <w:rsid w:val="006942EE"/>
    <w:rPr>
      <w:i/>
      <w:iCs/>
      <w:color w:val="404040" w:themeColor="text1" w:themeTint="BF"/>
    </w:rPr>
  </w:style>
  <w:style w:type="paragraph" w:styleId="ListParagraph">
    <w:name w:val="List Paragraph"/>
    <w:basedOn w:val="Normal"/>
    <w:uiPriority w:val="34"/>
    <w:qFormat/>
    <w:rsid w:val="006942EE"/>
    <w:pPr>
      <w:ind w:left="720"/>
      <w:contextualSpacing/>
    </w:pPr>
  </w:style>
  <w:style w:type="character" w:styleId="IntenseEmphasis">
    <w:name w:val="Intense Emphasis"/>
    <w:basedOn w:val="DefaultParagraphFont"/>
    <w:uiPriority w:val="21"/>
    <w:qFormat/>
    <w:rsid w:val="006942EE"/>
    <w:rPr>
      <w:i/>
      <w:iCs/>
      <w:color w:val="2F5496" w:themeColor="accent1" w:themeShade="BF"/>
    </w:rPr>
  </w:style>
  <w:style w:type="paragraph" w:styleId="IntenseQuote">
    <w:name w:val="Intense Quote"/>
    <w:basedOn w:val="Normal"/>
    <w:next w:val="Normal"/>
    <w:link w:val="IntenseQuoteChar"/>
    <w:uiPriority w:val="30"/>
    <w:qFormat/>
    <w:rsid w:val="00694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2EE"/>
    <w:rPr>
      <w:i/>
      <w:iCs/>
      <w:color w:val="2F5496" w:themeColor="accent1" w:themeShade="BF"/>
    </w:rPr>
  </w:style>
  <w:style w:type="character" w:styleId="IntenseReference">
    <w:name w:val="Intense Reference"/>
    <w:basedOn w:val="DefaultParagraphFont"/>
    <w:uiPriority w:val="32"/>
    <w:qFormat/>
    <w:rsid w:val="006942EE"/>
    <w:rPr>
      <w:b/>
      <w:bCs/>
      <w:smallCaps/>
      <w:color w:val="2F5496" w:themeColor="accent1" w:themeShade="BF"/>
      <w:spacing w:val="5"/>
    </w:rPr>
  </w:style>
  <w:style w:type="paragraph" w:styleId="Header">
    <w:name w:val="header"/>
    <w:basedOn w:val="Normal"/>
    <w:link w:val="HeaderChar"/>
    <w:uiPriority w:val="99"/>
    <w:unhideWhenUsed/>
    <w:rsid w:val="00BA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2F5"/>
  </w:style>
  <w:style w:type="paragraph" w:styleId="Footer">
    <w:name w:val="footer"/>
    <w:basedOn w:val="Normal"/>
    <w:link w:val="FooterChar"/>
    <w:uiPriority w:val="99"/>
    <w:unhideWhenUsed/>
    <w:rsid w:val="00BA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2F5"/>
  </w:style>
  <w:style w:type="paragraph" w:styleId="NoSpacing">
    <w:name w:val="No Spacing"/>
    <w:uiPriority w:val="1"/>
    <w:qFormat/>
    <w:rsid w:val="00BA42F5"/>
    <w:pPr>
      <w:spacing w:after="0" w:line="240" w:lineRule="auto"/>
    </w:pPr>
  </w:style>
  <w:style w:type="character" w:styleId="CommentReference">
    <w:name w:val="annotation reference"/>
    <w:basedOn w:val="DefaultParagraphFont"/>
    <w:uiPriority w:val="99"/>
    <w:semiHidden/>
    <w:unhideWhenUsed/>
    <w:rsid w:val="00042785"/>
    <w:rPr>
      <w:sz w:val="16"/>
      <w:szCs w:val="16"/>
    </w:rPr>
  </w:style>
  <w:style w:type="paragraph" w:styleId="CommentText">
    <w:name w:val="annotation text"/>
    <w:basedOn w:val="Normal"/>
    <w:link w:val="CommentTextChar"/>
    <w:uiPriority w:val="99"/>
    <w:semiHidden/>
    <w:unhideWhenUsed/>
    <w:rsid w:val="00042785"/>
    <w:pPr>
      <w:spacing w:line="240" w:lineRule="auto"/>
    </w:pPr>
    <w:rPr>
      <w:sz w:val="20"/>
      <w:szCs w:val="20"/>
    </w:rPr>
  </w:style>
  <w:style w:type="character" w:customStyle="1" w:styleId="CommentTextChar">
    <w:name w:val="Comment Text Char"/>
    <w:basedOn w:val="DefaultParagraphFont"/>
    <w:link w:val="CommentText"/>
    <w:uiPriority w:val="99"/>
    <w:semiHidden/>
    <w:rsid w:val="00042785"/>
    <w:rPr>
      <w:sz w:val="20"/>
      <w:szCs w:val="20"/>
    </w:rPr>
  </w:style>
  <w:style w:type="paragraph" w:styleId="CommentSubject">
    <w:name w:val="annotation subject"/>
    <w:basedOn w:val="CommentText"/>
    <w:next w:val="CommentText"/>
    <w:link w:val="CommentSubjectChar"/>
    <w:uiPriority w:val="99"/>
    <w:semiHidden/>
    <w:unhideWhenUsed/>
    <w:rsid w:val="00042785"/>
    <w:rPr>
      <w:b/>
      <w:bCs/>
    </w:rPr>
  </w:style>
  <w:style w:type="character" w:customStyle="1" w:styleId="CommentSubjectChar">
    <w:name w:val="Comment Subject Char"/>
    <w:basedOn w:val="CommentTextChar"/>
    <w:link w:val="CommentSubject"/>
    <w:uiPriority w:val="99"/>
    <w:semiHidden/>
    <w:rsid w:val="00042785"/>
    <w:rPr>
      <w:b/>
      <w:bCs/>
      <w:sz w:val="20"/>
      <w:szCs w:val="20"/>
    </w:rPr>
  </w:style>
  <w:style w:type="paragraph" w:styleId="BalloonText">
    <w:name w:val="Balloon Text"/>
    <w:basedOn w:val="Normal"/>
    <w:link w:val="BalloonTextChar"/>
    <w:uiPriority w:val="99"/>
    <w:semiHidden/>
    <w:unhideWhenUsed/>
    <w:rsid w:val="0004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785"/>
    <w:rPr>
      <w:rFonts w:ascii="Segoe UI" w:hAnsi="Segoe UI" w:cs="Segoe UI"/>
      <w:sz w:val="18"/>
      <w:szCs w:val="18"/>
    </w:rPr>
  </w:style>
  <w:style w:type="table" w:styleId="TableGrid">
    <w:name w:val="Table Grid"/>
    <w:basedOn w:val="TableNormal"/>
    <w:uiPriority w:val="39"/>
    <w:rsid w:val="002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C79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C797E"/>
    <w:rPr>
      <w:sz w:val="20"/>
      <w:szCs w:val="20"/>
    </w:rPr>
  </w:style>
  <w:style w:type="character" w:styleId="EndnoteReference">
    <w:name w:val="endnote reference"/>
    <w:basedOn w:val="DefaultParagraphFont"/>
    <w:uiPriority w:val="99"/>
    <w:semiHidden/>
    <w:unhideWhenUsed/>
    <w:rsid w:val="007C797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4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2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2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2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2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2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2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2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2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2EE"/>
    <w:rPr>
      <w:rFonts w:eastAsiaTheme="majorEastAsia" w:cstheme="majorBidi"/>
      <w:color w:val="272727" w:themeColor="text1" w:themeTint="D8"/>
    </w:rPr>
  </w:style>
  <w:style w:type="paragraph" w:styleId="Title">
    <w:name w:val="Title"/>
    <w:basedOn w:val="Normal"/>
    <w:next w:val="Normal"/>
    <w:link w:val="TitleChar"/>
    <w:uiPriority w:val="10"/>
    <w:qFormat/>
    <w:rsid w:val="0069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2EE"/>
    <w:pPr>
      <w:spacing w:before="160"/>
      <w:jc w:val="center"/>
    </w:pPr>
    <w:rPr>
      <w:i/>
      <w:iCs/>
      <w:color w:val="404040" w:themeColor="text1" w:themeTint="BF"/>
    </w:rPr>
  </w:style>
  <w:style w:type="character" w:customStyle="1" w:styleId="QuoteChar">
    <w:name w:val="Quote Char"/>
    <w:basedOn w:val="DefaultParagraphFont"/>
    <w:link w:val="Quote"/>
    <w:uiPriority w:val="29"/>
    <w:rsid w:val="006942EE"/>
    <w:rPr>
      <w:i/>
      <w:iCs/>
      <w:color w:val="404040" w:themeColor="text1" w:themeTint="BF"/>
    </w:rPr>
  </w:style>
  <w:style w:type="paragraph" w:styleId="ListParagraph">
    <w:name w:val="List Paragraph"/>
    <w:basedOn w:val="Normal"/>
    <w:uiPriority w:val="34"/>
    <w:qFormat/>
    <w:rsid w:val="006942EE"/>
    <w:pPr>
      <w:ind w:left="720"/>
      <w:contextualSpacing/>
    </w:pPr>
  </w:style>
  <w:style w:type="character" w:styleId="IntenseEmphasis">
    <w:name w:val="Intense Emphasis"/>
    <w:basedOn w:val="DefaultParagraphFont"/>
    <w:uiPriority w:val="21"/>
    <w:qFormat/>
    <w:rsid w:val="006942EE"/>
    <w:rPr>
      <w:i/>
      <w:iCs/>
      <w:color w:val="2F5496" w:themeColor="accent1" w:themeShade="BF"/>
    </w:rPr>
  </w:style>
  <w:style w:type="paragraph" w:styleId="IntenseQuote">
    <w:name w:val="Intense Quote"/>
    <w:basedOn w:val="Normal"/>
    <w:next w:val="Normal"/>
    <w:link w:val="IntenseQuoteChar"/>
    <w:uiPriority w:val="30"/>
    <w:qFormat/>
    <w:rsid w:val="00694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2EE"/>
    <w:rPr>
      <w:i/>
      <w:iCs/>
      <w:color w:val="2F5496" w:themeColor="accent1" w:themeShade="BF"/>
    </w:rPr>
  </w:style>
  <w:style w:type="character" w:styleId="IntenseReference">
    <w:name w:val="Intense Reference"/>
    <w:basedOn w:val="DefaultParagraphFont"/>
    <w:uiPriority w:val="32"/>
    <w:qFormat/>
    <w:rsid w:val="006942EE"/>
    <w:rPr>
      <w:b/>
      <w:bCs/>
      <w:smallCaps/>
      <w:color w:val="2F5496" w:themeColor="accent1" w:themeShade="BF"/>
      <w:spacing w:val="5"/>
    </w:rPr>
  </w:style>
  <w:style w:type="paragraph" w:styleId="Header">
    <w:name w:val="header"/>
    <w:basedOn w:val="Normal"/>
    <w:link w:val="HeaderChar"/>
    <w:uiPriority w:val="99"/>
    <w:unhideWhenUsed/>
    <w:rsid w:val="00BA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2F5"/>
  </w:style>
  <w:style w:type="paragraph" w:styleId="Footer">
    <w:name w:val="footer"/>
    <w:basedOn w:val="Normal"/>
    <w:link w:val="FooterChar"/>
    <w:uiPriority w:val="99"/>
    <w:unhideWhenUsed/>
    <w:rsid w:val="00BA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2F5"/>
  </w:style>
  <w:style w:type="paragraph" w:styleId="NoSpacing">
    <w:name w:val="No Spacing"/>
    <w:uiPriority w:val="1"/>
    <w:qFormat/>
    <w:rsid w:val="00BA42F5"/>
    <w:pPr>
      <w:spacing w:after="0" w:line="240" w:lineRule="auto"/>
    </w:pPr>
  </w:style>
  <w:style w:type="character" w:styleId="CommentReference">
    <w:name w:val="annotation reference"/>
    <w:basedOn w:val="DefaultParagraphFont"/>
    <w:uiPriority w:val="99"/>
    <w:semiHidden/>
    <w:unhideWhenUsed/>
    <w:rsid w:val="00042785"/>
    <w:rPr>
      <w:sz w:val="16"/>
      <w:szCs w:val="16"/>
    </w:rPr>
  </w:style>
  <w:style w:type="paragraph" w:styleId="CommentText">
    <w:name w:val="annotation text"/>
    <w:basedOn w:val="Normal"/>
    <w:link w:val="CommentTextChar"/>
    <w:uiPriority w:val="99"/>
    <w:semiHidden/>
    <w:unhideWhenUsed/>
    <w:rsid w:val="00042785"/>
    <w:pPr>
      <w:spacing w:line="240" w:lineRule="auto"/>
    </w:pPr>
    <w:rPr>
      <w:sz w:val="20"/>
      <w:szCs w:val="20"/>
    </w:rPr>
  </w:style>
  <w:style w:type="character" w:customStyle="1" w:styleId="CommentTextChar">
    <w:name w:val="Comment Text Char"/>
    <w:basedOn w:val="DefaultParagraphFont"/>
    <w:link w:val="CommentText"/>
    <w:uiPriority w:val="99"/>
    <w:semiHidden/>
    <w:rsid w:val="00042785"/>
    <w:rPr>
      <w:sz w:val="20"/>
      <w:szCs w:val="20"/>
    </w:rPr>
  </w:style>
  <w:style w:type="paragraph" w:styleId="CommentSubject">
    <w:name w:val="annotation subject"/>
    <w:basedOn w:val="CommentText"/>
    <w:next w:val="CommentText"/>
    <w:link w:val="CommentSubjectChar"/>
    <w:uiPriority w:val="99"/>
    <w:semiHidden/>
    <w:unhideWhenUsed/>
    <w:rsid w:val="00042785"/>
    <w:rPr>
      <w:b/>
      <w:bCs/>
    </w:rPr>
  </w:style>
  <w:style w:type="character" w:customStyle="1" w:styleId="CommentSubjectChar">
    <w:name w:val="Comment Subject Char"/>
    <w:basedOn w:val="CommentTextChar"/>
    <w:link w:val="CommentSubject"/>
    <w:uiPriority w:val="99"/>
    <w:semiHidden/>
    <w:rsid w:val="00042785"/>
    <w:rPr>
      <w:b/>
      <w:bCs/>
      <w:sz w:val="20"/>
      <w:szCs w:val="20"/>
    </w:rPr>
  </w:style>
  <w:style w:type="paragraph" w:styleId="BalloonText">
    <w:name w:val="Balloon Text"/>
    <w:basedOn w:val="Normal"/>
    <w:link w:val="BalloonTextChar"/>
    <w:uiPriority w:val="99"/>
    <w:semiHidden/>
    <w:unhideWhenUsed/>
    <w:rsid w:val="0004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785"/>
    <w:rPr>
      <w:rFonts w:ascii="Segoe UI" w:hAnsi="Segoe UI" w:cs="Segoe UI"/>
      <w:sz w:val="18"/>
      <w:szCs w:val="18"/>
    </w:rPr>
  </w:style>
  <w:style w:type="table" w:styleId="TableGrid">
    <w:name w:val="Table Grid"/>
    <w:basedOn w:val="TableNormal"/>
    <w:uiPriority w:val="39"/>
    <w:rsid w:val="002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C79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C797E"/>
    <w:rPr>
      <w:sz w:val="20"/>
      <w:szCs w:val="20"/>
    </w:rPr>
  </w:style>
  <w:style w:type="character" w:styleId="EndnoteReference">
    <w:name w:val="endnote reference"/>
    <w:basedOn w:val="DefaultParagraphFont"/>
    <w:uiPriority w:val="99"/>
    <w:semiHidden/>
    <w:unhideWhenUsed/>
    <w:rsid w:val="007C79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2275C-8196-45D8-ADF8-081729FE4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1639</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Gumbodete</dc:creator>
  <cp:lastModifiedBy>JSC</cp:lastModifiedBy>
  <cp:revision>2</cp:revision>
  <dcterms:created xsi:type="dcterms:W3CDTF">2026-03-27T09:05:00Z</dcterms:created>
  <dcterms:modified xsi:type="dcterms:W3CDTF">2026-03-27T09:05:00Z</dcterms:modified>
</cp:coreProperties>
</file>