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6F726B" w14:textId="77777777" w:rsidR="00FE6C80" w:rsidRPr="00FE6C80" w:rsidRDefault="00ED4871" w:rsidP="00FE6C80">
      <w:pPr>
        <w:spacing w:after="0" w:line="240" w:lineRule="auto"/>
        <w:contextualSpacing/>
        <w:jc w:val="both"/>
        <w:rPr>
          <w:rFonts w:ascii="Times New Roman" w:hAnsi="Times New Roman" w:cs="Times New Roman"/>
          <w:sz w:val="24"/>
          <w:szCs w:val="24"/>
          <w:lang w:val="en-US"/>
        </w:rPr>
      </w:pPr>
      <w:bookmarkStart w:id="0" w:name="_GoBack"/>
      <w:bookmarkEnd w:id="0"/>
      <w:r w:rsidRPr="00FE6C80">
        <w:rPr>
          <w:rFonts w:ascii="Times New Roman" w:hAnsi="Times New Roman" w:cs="Times New Roman"/>
          <w:sz w:val="24"/>
          <w:szCs w:val="24"/>
          <w:lang w:val="en-US"/>
        </w:rPr>
        <w:t>TAKAWIRA NHAUDZAWANDA</w:t>
      </w:r>
    </w:p>
    <w:p w14:paraId="611D9A47" w14:textId="602D695B" w:rsidR="00FE6C80" w:rsidRPr="00FE6C80" w:rsidRDefault="00BC16AC" w:rsidP="00FE6C80">
      <w:pPr>
        <w:spacing w:after="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4D68DC80" w14:textId="77777777" w:rsidR="00FF436A" w:rsidRDefault="008C5E53" w:rsidP="00FE6C80">
      <w:pPr>
        <w:spacing w:after="0" w:line="240" w:lineRule="auto"/>
        <w:contextualSpacing/>
        <w:jc w:val="both"/>
        <w:rPr>
          <w:rFonts w:ascii="Times New Roman" w:hAnsi="Times New Roman" w:cs="Times New Roman"/>
          <w:sz w:val="24"/>
          <w:szCs w:val="24"/>
          <w:lang w:val="en-US"/>
        </w:rPr>
      </w:pPr>
      <w:r w:rsidRPr="00FE6C80">
        <w:rPr>
          <w:rFonts w:ascii="Times New Roman" w:hAnsi="Times New Roman" w:cs="Times New Roman"/>
          <w:sz w:val="24"/>
          <w:szCs w:val="24"/>
          <w:lang w:val="en-US"/>
        </w:rPr>
        <w:t>THE STATE</w:t>
      </w:r>
    </w:p>
    <w:p w14:paraId="0AB955C9" w14:textId="77777777" w:rsidR="00FF436A" w:rsidRDefault="00FF436A" w:rsidP="00FE6C80">
      <w:pPr>
        <w:spacing w:after="0" w:line="240" w:lineRule="auto"/>
        <w:contextualSpacing/>
        <w:jc w:val="both"/>
        <w:rPr>
          <w:rFonts w:ascii="Times New Roman" w:hAnsi="Times New Roman" w:cs="Times New Roman"/>
          <w:sz w:val="24"/>
          <w:szCs w:val="24"/>
          <w:lang w:val="en-US"/>
        </w:rPr>
      </w:pPr>
    </w:p>
    <w:p w14:paraId="7D477604" w14:textId="77777777" w:rsidR="00FF436A" w:rsidRDefault="00FF436A" w:rsidP="00FE6C80">
      <w:pPr>
        <w:spacing w:after="0" w:line="240" w:lineRule="auto"/>
        <w:contextualSpacing/>
        <w:jc w:val="both"/>
        <w:rPr>
          <w:rFonts w:ascii="Times New Roman" w:hAnsi="Times New Roman" w:cs="Times New Roman"/>
          <w:sz w:val="24"/>
          <w:szCs w:val="24"/>
          <w:lang w:val="en-US"/>
        </w:rPr>
      </w:pPr>
    </w:p>
    <w:p w14:paraId="3DE6CE98" w14:textId="031CA736" w:rsidR="00FE6C80" w:rsidRDefault="00FE6C80" w:rsidP="00FE6C80">
      <w:pPr>
        <w:spacing w:after="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20810B50" w14:textId="74FFDAD2" w:rsidR="00FE6C80" w:rsidRPr="00FE6C80" w:rsidRDefault="008C5E53" w:rsidP="00FE6C80">
      <w:pPr>
        <w:spacing w:after="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M</w:t>
      </w:r>
      <w:r w:rsidRPr="00FE6C80">
        <w:rPr>
          <w:rFonts w:ascii="Times New Roman" w:hAnsi="Times New Roman" w:cs="Times New Roman"/>
          <w:sz w:val="24"/>
          <w:szCs w:val="24"/>
          <w:lang w:val="en-US"/>
        </w:rPr>
        <w:t>UZOFA AND</w:t>
      </w:r>
      <w:r w:rsidR="00FE6C80" w:rsidRPr="00FE6C80">
        <w:rPr>
          <w:rFonts w:ascii="Times New Roman" w:hAnsi="Times New Roman" w:cs="Times New Roman"/>
          <w:sz w:val="24"/>
          <w:szCs w:val="24"/>
          <w:lang w:val="en-US"/>
        </w:rPr>
        <w:t xml:space="preserve"> BACHI-MZAWAZI J</w:t>
      </w:r>
      <w:r w:rsidR="00FE6C80">
        <w:rPr>
          <w:rFonts w:ascii="Times New Roman" w:hAnsi="Times New Roman" w:cs="Times New Roman"/>
          <w:sz w:val="24"/>
          <w:szCs w:val="24"/>
          <w:lang w:val="en-US"/>
        </w:rPr>
        <w:t>J</w:t>
      </w:r>
      <w:r w:rsidR="00FE6C80" w:rsidRPr="00FE6C80">
        <w:rPr>
          <w:rFonts w:ascii="Times New Roman" w:hAnsi="Times New Roman" w:cs="Times New Roman"/>
          <w:sz w:val="24"/>
          <w:szCs w:val="24"/>
          <w:lang w:val="en-US"/>
        </w:rPr>
        <w:t xml:space="preserve"> </w:t>
      </w:r>
    </w:p>
    <w:p w14:paraId="12C3722B" w14:textId="77777777" w:rsidR="00FF436A" w:rsidRDefault="00FE6C80" w:rsidP="00FE6C80">
      <w:pPr>
        <w:spacing w:after="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CHINHOYI, </w:t>
      </w:r>
      <w:r w:rsidR="00ED4871" w:rsidRPr="00FE6C80">
        <w:rPr>
          <w:rFonts w:ascii="Times New Roman" w:hAnsi="Times New Roman" w:cs="Times New Roman"/>
          <w:sz w:val="24"/>
          <w:szCs w:val="24"/>
          <w:lang w:val="en-US"/>
        </w:rPr>
        <w:t xml:space="preserve">26 </w:t>
      </w:r>
      <w:r w:rsidR="003815FD" w:rsidRPr="00FE6C80">
        <w:rPr>
          <w:rFonts w:ascii="Times New Roman" w:hAnsi="Times New Roman" w:cs="Times New Roman"/>
          <w:sz w:val="24"/>
          <w:szCs w:val="24"/>
          <w:lang w:val="en-US"/>
        </w:rPr>
        <w:t>January,</w:t>
      </w:r>
      <w:r>
        <w:rPr>
          <w:rFonts w:ascii="Times New Roman" w:hAnsi="Times New Roman" w:cs="Times New Roman"/>
          <w:sz w:val="24"/>
          <w:szCs w:val="24"/>
          <w:lang w:val="en-US"/>
        </w:rPr>
        <w:t xml:space="preserve"> </w:t>
      </w:r>
      <w:r w:rsidR="007072B6">
        <w:rPr>
          <w:rFonts w:ascii="Times New Roman" w:hAnsi="Times New Roman" w:cs="Times New Roman"/>
          <w:sz w:val="24"/>
          <w:szCs w:val="24"/>
          <w:lang w:val="en-US"/>
        </w:rPr>
        <w:t>9</w:t>
      </w:r>
      <w:r>
        <w:rPr>
          <w:rFonts w:ascii="Times New Roman" w:hAnsi="Times New Roman" w:cs="Times New Roman"/>
          <w:sz w:val="24"/>
          <w:szCs w:val="24"/>
          <w:lang w:val="en-US"/>
        </w:rPr>
        <w:t xml:space="preserve"> F</w:t>
      </w:r>
      <w:r w:rsidR="003815FD">
        <w:rPr>
          <w:rFonts w:ascii="Times New Roman" w:hAnsi="Times New Roman" w:cs="Times New Roman"/>
          <w:sz w:val="24"/>
          <w:szCs w:val="24"/>
          <w:lang w:val="en-US"/>
        </w:rPr>
        <w:t xml:space="preserve">ebruary, </w:t>
      </w:r>
      <w:r>
        <w:rPr>
          <w:rFonts w:ascii="Times New Roman" w:hAnsi="Times New Roman" w:cs="Times New Roman"/>
          <w:sz w:val="24"/>
          <w:szCs w:val="24"/>
          <w:lang w:val="en-US"/>
        </w:rPr>
        <w:t>2026</w:t>
      </w:r>
      <w:r w:rsidR="00540E24">
        <w:rPr>
          <w:rFonts w:ascii="Times New Roman" w:hAnsi="Times New Roman" w:cs="Times New Roman"/>
          <w:sz w:val="24"/>
          <w:szCs w:val="24"/>
          <w:lang w:val="en-US"/>
        </w:rPr>
        <w:t>.</w:t>
      </w:r>
    </w:p>
    <w:p w14:paraId="5BABD491" w14:textId="77777777" w:rsidR="00FF436A" w:rsidRDefault="00FF436A" w:rsidP="00FE6C80">
      <w:pPr>
        <w:spacing w:after="0" w:line="240" w:lineRule="auto"/>
        <w:contextualSpacing/>
        <w:jc w:val="both"/>
        <w:rPr>
          <w:rFonts w:ascii="Times New Roman" w:hAnsi="Times New Roman" w:cs="Times New Roman"/>
          <w:sz w:val="24"/>
          <w:szCs w:val="24"/>
          <w:lang w:val="en-US"/>
        </w:rPr>
      </w:pPr>
    </w:p>
    <w:p w14:paraId="19D0D4BB" w14:textId="77777777" w:rsidR="00FF436A" w:rsidRDefault="00FF436A" w:rsidP="00FE6C80">
      <w:pPr>
        <w:spacing w:after="0" w:line="240" w:lineRule="auto"/>
        <w:contextualSpacing/>
        <w:jc w:val="both"/>
        <w:rPr>
          <w:rFonts w:ascii="Times New Roman" w:hAnsi="Times New Roman" w:cs="Times New Roman"/>
          <w:sz w:val="24"/>
          <w:szCs w:val="24"/>
          <w:lang w:val="en-US"/>
        </w:rPr>
      </w:pPr>
    </w:p>
    <w:p w14:paraId="3B9FB4AC" w14:textId="77777777" w:rsidR="00FF436A" w:rsidRDefault="00FF436A" w:rsidP="00FF436A">
      <w:pPr>
        <w:spacing w:line="240" w:lineRule="auto"/>
        <w:contextualSpacing/>
        <w:jc w:val="both"/>
        <w:rPr>
          <w:rFonts w:ascii="Times New Roman" w:hAnsi="Times New Roman" w:cs="Times New Roman"/>
          <w:b/>
          <w:bCs/>
          <w:sz w:val="24"/>
          <w:szCs w:val="24"/>
          <w:lang w:val="en-US"/>
        </w:rPr>
      </w:pPr>
      <w:r w:rsidRPr="003815FD">
        <w:rPr>
          <w:rFonts w:ascii="Times New Roman" w:hAnsi="Times New Roman" w:cs="Times New Roman"/>
          <w:b/>
          <w:bCs/>
          <w:sz w:val="24"/>
          <w:szCs w:val="24"/>
          <w:lang w:val="en-US"/>
        </w:rPr>
        <w:t>Criminal Appeal</w:t>
      </w:r>
    </w:p>
    <w:p w14:paraId="347AE03E" w14:textId="77777777" w:rsidR="00FF436A" w:rsidRDefault="00FF436A" w:rsidP="00FF436A">
      <w:pPr>
        <w:spacing w:line="240" w:lineRule="auto"/>
        <w:contextualSpacing/>
        <w:jc w:val="both"/>
        <w:rPr>
          <w:rFonts w:ascii="Times New Roman" w:hAnsi="Times New Roman" w:cs="Times New Roman"/>
          <w:b/>
          <w:bCs/>
          <w:sz w:val="24"/>
          <w:szCs w:val="24"/>
          <w:lang w:val="en-US"/>
        </w:rPr>
      </w:pPr>
    </w:p>
    <w:p w14:paraId="48A52674" w14:textId="77777777" w:rsidR="00FF436A" w:rsidRDefault="00FF436A" w:rsidP="00FF436A">
      <w:pPr>
        <w:spacing w:line="240" w:lineRule="auto"/>
        <w:contextualSpacing/>
        <w:jc w:val="both"/>
        <w:rPr>
          <w:rFonts w:ascii="Times New Roman" w:hAnsi="Times New Roman" w:cs="Times New Roman"/>
          <w:b/>
          <w:bCs/>
          <w:sz w:val="24"/>
          <w:szCs w:val="24"/>
          <w:lang w:val="en-US"/>
        </w:rPr>
      </w:pPr>
    </w:p>
    <w:p w14:paraId="2D230ADE" w14:textId="68F98D0D" w:rsidR="00540E24" w:rsidRPr="00FF436A" w:rsidRDefault="00540E24" w:rsidP="00FF436A">
      <w:pPr>
        <w:spacing w:line="240" w:lineRule="auto"/>
        <w:contextualSpacing/>
        <w:jc w:val="both"/>
        <w:rPr>
          <w:rFonts w:ascii="Times New Roman" w:hAnsi="Times New Roman" w:cs="Times New Roman"/>
          <w:b/>
          <w:bCs/>
          <w:sz w:val="24"/>
          <w:szCs w:val="24"/>
          <w:lang w:val="en-US"/>
        </w:rPr>
      </w:pPr>
      <w:r w:rsidRPr="00540E24">
        <w:rPr>
          <w:rFonts w:ascii="Times New Roman" w:hAnsi="Times New Roman" w:cs="Times New Roman"/>
          <w:i/>
          <w:iCs/>
          <w:sz w:val="24"/>
          <w:szCs w:val="24"/>
          <w:lang w:val="en-US"/>
        </w:rPr>
        <w:t>T</w:t>
      </w:r>
      <w:r>
        <w:rPr>
          <w:rFonts w:ascii="Times New Roman" w:hAnsi="Times New Roman" w:cs="Times New Roman"/>
          <w:i/>
          <w:iCs/>
          <w:sz w:val="24"/>
          <w:szCs w:val="24"/>
          <w:lang w:val="en-US"/>
        </w:rPr>
        <w:t>.H.</w:t>
      </w:r>
      <w:r w:rsidRPr="00540E24">
        <w:rPr>
          <w:rFonts w:ascii="Times New Roman" w:hAnsi="Times New Roman" w:cs="Times New Roman"/>
          <w:i/>
          <w:iCs/>
          <w:sz w:val="24"/>
          <w:szCs w:val="24"/>
          <w:lang w:val="en-US"/>
        </w:rPr>
        <w:t xml:space="preserve"> Maromo</w:t>
      </w:r>
      <w:r>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for the Appellant</w:t>
      </w:r>
    </w:p>
    <w:p w14:paraId="689C94EA" w14:textId="460A13E1" w:rsidR="00540E24" w:rsidRPr="00FE6C80" w:rsidRDefault="00540E24" w:rsidP="00FE6C80">
      <w:pPr>
        <w:spacing w:after="0" w:line="240" w:lineRule="auto"/>
        <w:contextualSpacing/>
        <w:jc w:val="both"/>
        <w:rPr>
          <w:rFonts w:ascii="Times New Roman" w:hAnsi="Times New Roman" w:cs="Times New Roman"/>
          <w:sz w:val="24"/>
          <w:szCs w:val="24"/>
          <w:lang w:val="en-US"/>
        </w:rPr>
      </w:pPr>
      <w:r w:rsidRPr="00540E24">
        <w:rPr>
          <w:rFonts w:ascii="Times New Roman" w:hAnsi="Times New Roman" w:cs="Times New Roman"/>
          <w:i/>
          <w:iCs/>
          <w:sz w:val="24"/>
          <w:szCs w:val="24"/>
          <w:lang w:val="en-US"/>
        </w:rPr>
        <w:t>G.T. Dhamusi</w:t>
      </w:r>
      <w:r>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for the State</w:t>
      </w:r>
    </w:p>
    <w:p w14:paraId="4F1A7A32" w14:textId="77777777" w:rsidR="003815FD" w:rsidRPr="003815FD" w:rsidRDefault="003815FD" w:rsidP="00FE6C80">
      <w:pPr>
        <w:spacing w:line="240" w:lineRule="auto"/>
        <w:jc w:val="both"/>
        <w:rPr>
          <w:rFonts w:ascii="Times New Roman" w:hAnsi="Times New Roman" w:cs="Times New Roman"/>
          <w:b/>
          <w:bCs/>
          <w:sz w:val="24"/>
          <w:szCs w:val="24"/>
          <w:lang w:val="en-US"/>
        </w:rPr>
      </w:pPr>
    </w:p>
    <w:p w14:paraId="02BF4867" w14:textId="2A5CF1CE" w:rsidR="000A0516" w:rsidRDefault="008C5E53" w:rsidP="00367BB9">
      <w:pPr>
        <w:spacing w:line="360" w:lineRule="auto"/>
        <w:ind w:firstLine="720"/>
        <w:jc w:val="both"/>
        <w:rPr>
          <w:rFonts w:ascii="Times New Roman" w:hAnsi="Times New Roman" w:cs="Times New Roman"/>
          <w:sz w:val="24"/>
          <w:szCs w:val="24"/>
          <w:lang w:val="en-US"/>
        </w:rPr>
      </w:pPr>
      <w:r w:rsidRPr="003815FD">
        <w:rPr>
          <w:rFonts w:ascii="Times New Roman" w:hAnsi="Times New Roman" w:cs="Times New Roman"/>
          <w:b/>
          <w:bCs/>
          <w:sz w:val="24"/>
          <w:szCs w:val="24"/>
          <w:lang w:val="en-US"/>
        </w:rPr>
        <w:t>BACHI MZAWAZI J</w:t>
      </w:r>
      <w:r>
        <w:rPr>
          <w:rFonts w:ascii="Times New Roman" w:hAnsi="Times New Roman" w:cs="Times New Roman"/>
          <w:sz w:val="24"/>
          <w:szCs w:val="24"/>
          <w:lang w:val="en-US"/>
        </w:rPr>
        <w:t xml:space="preserve">: </w:t>
      </w:r>
      <w:r w:rsidR="00B30014">
        <w:rPr>
          <w:rFonts w:ascii="Times New Roman" w:hAnsi="Times New Roman" w:cs="Times New Roman"/>
          <w:sz w:val="24"/>
          <w:szCs w:val="24"/>
          <w:lang w:val="en-US"/>
        </w:rPr>
        <w:t>Th</w:t>
      </w:r>
      <w:r w:rsidR="00636298">
        <w:rPr>
          <w:rFonts w:ascii="Times New Roman" w:hAnsi="Times New Roman" w:cs="Times New Roman"/>
          <w:sz w:val="24"/>
          <w:szCs w:val="24"/>
          <w:lang w:val="en-US"/>
        </w:rPr>
        <w:t>e appellant,</w:t>
      </w:r>
      <w:r>
        <w:rPr>
          <w:rFonts w:ascii="Times New Roman" w:hAnsi="Times New Roman" w:cs="Times New Roman"/>
          <w:sz w:val="24"/>
          <w:szCs w:val="24"/>
          <w:lang w:val="en-US"/>
        </w:rPr>
        <w:t xml:space="preserve"> </w:t>
      </w:r>
      <w:r w:rsidR="00636298" w:rsidRPr="008C5E53">
        <w:rPr>
          <w:rFonts w:ascii="Times New Roman" w:hAnsi="Times New Roman" w:cs="Times New Roman"/>
          <w:i/>
          <w:iCs/>
          <w:sz w:val="24"/>
          <w:szCs w:val="24"/>
          <w:lang w:val="en-US"/>
        </w:rPr>
        <w:t>Takawira Nhaudzawanda</w:t>
      </w:r>
      <w:r w:rsidR="00636298">
        <w:rPr>
          <w:rFonts w:ascii="Times New Roman" w:hAnsi="Times New Roman" w:cs="Times New Roman"/>
          <w:sz w:val="24"/>
          <w:szCs w:val="24"/>
          <w:lang w:val="en-US"/>
        </w:rPr>
        <w:t xml:space="preserve">, a leader of </w:t>
      </w:r>
      <w:r>
        <w:rPr>
          <w:rFonts w:ascii="Times New Roman" w:hAnsi="Times New Roman" w:cs="Times New Roman"/>
          <w:sz w:val="24"/>
          <w:szCs w:val="24"/>
          <w:lang w:val="en-US"/>
        </w:rPr>
        <w:t xml:space="preserve">an Apostolic </w:t>
      </w:r>
      <w:r w:rsidR="00636298">
        <w:rPr>
          <w:rFonts w:ascii="Times New Roman" w:hAnsi="Times New Roman" w:cs="Times New Roman"/>
          <w:sz w:val="24"/>
          <w:szCs w:val="24"/>
          <w:lang w:val="en-US"/>
        </w:rPr>
        <w:t>religious sect, was tried and</w:t>
      </w:r>
      <w:r>
        <w:rPr>
          <w:rFonts w:ascii="Times New Roman" w:hAnsi="Times New Roman" w:cs="Times New Roman"/>
          <w:sz w:val="24"/>
          <w:szCs w:val="24"/>
          <w:lang w:val="en-US"/>
        </w:rPr>
        <w:t xml:space="preserve"> </w:t>
      </w:r>
      <w:r w:rsidR="00282C9D">
        <w:rPr>
          <w:rFonts w:ascii="Times New Roman" w:hAnsi="Times New Roman" w:cs="Times New Roman"/>
          <w:sz w:val="24"/>
          <w:szCs w:val="24"/>
          <w:lang w:val="en-US"/>
        </w:rPr>
        <w:t>convicted by</w:t>
      </w:r>
      <w:r w:rsidR="00FA2F18">
        <w:rPr>
          <w:rFonts w:ascii="Times New Roman" w:hAnsi="Times New Roman" w:cs="Times New Roman"/>
          <w:sz w:val="24"/>
          <w:szCs w:val="24"/>
          <w:lang w:val="en-US"/>
        </w:rPr>
        <w:t xml:space="preserve"> the Chinhoyi Regional Magistrate Court, on the 25</w:t>
      </w:r>
      <w:r w:rsidR="00282C9D" w:rsidRPr="008C5E53">
        <w:rPr>
          <w:rFonts w:ascii="Times New Roman" w:hAnsi="Times New Roman" w:cs="Times New Roman"/>
          <w:sz w:val="24"/>
          <w:szCs w:val="24"/>
          <w:vertAlign w:val="superscript"/>
          <w:lang w:val="en-US"/>
        </w:rPr>
        <w:t>th</w:t>
      </w:r>
      <w:r w:rsidR="00282C9D">
        <w:rPr>
          <w:rFonts w:ascii="Times New Roman" w:hAnsi="Times New Roman" w:cs="Times New Roman"/>
          <w:sz w:val="24"/>
          <w:szCs w:val="24"/>
          <w:lang w:val="en-US"/>
        </w:rPr>
        <w:t xml:space="preserve"> of</w:t>
      </w:r>
      <w:r w:rsidR="00FA2F18">
        <w:rPr>
          <w:rFonts w:ascii="Times New Roman" w:hAnsi="Times New Roman" w:cs="Times New Roman"/>
          <w:sz w:val="24"/>
          <w:szCs w:val="24"/>
          <w:lang w:val="en-US"/>
        </w:rPr>
        <w:t xml:space="preserve"> September 2025, </w:t>
      </w:r>
      <w:r w:rsidR="00636298">
        <w:rPr>
          <w:rFonts w:ascii="Times New Roman" w:hAnsi="Times New Roman" w:cs="Times New Roman"/>
          <w:sz w:val="24"/>
          <w:szCs w:val="24"/>
          <w:lang w:val="en-US"/>
        </w:rPr>
        <w:t>of one count of rape</w:t>
      </w:r>
      <w:r w:rsidR="00FA2F18" w:rsidRPr="00FA2F18">
        <w:rPr>
          <w:rFonts w:ascii="Times New Roman" w:hAnsi="Times New Roman" w:cs="Times New Roman"/>
          <w:sz w:val="24"/>
          <w:szCs w:val="24"/>
          <w:lang w:val="en-US"/>
        </w:rPr>
        <w:t xml:space="preserve"> </w:t>
      </w:r>
      <w:r w:rsidR="00FA2F18">
        <w:rPr>
          <w:rFonts w:ascii="Times New Roman" w:hAnsi="Times New Roman" w:cs="Times New Roman"/>
          <w:sz w:val="24"/>
          <w:szCs w:val="24"/>
          <w:lang w:val="en-US"/>
        </w:rPr>
        <w:t>in contravention of s 65 (1) of the Criminal Law (Codification and Reform) Act [</w:t>
      </w:r>
      <w:r w:rsidR="00FA2F18" w:rsidRPr="00ED4871">
        <w:rPr>
          <w:rFonts w:ascii="Times New Roman" w:hAnsi="Times New Roman" w:cs="Times New Roman"/>
          <w:i/>
          <w:iCs/>
          <w:sz w:val="24"/>
          <w:szCs w:val="24"/>
          <w:lang w:val="en-US"/>
        </w:rPr>
        <w:t>Chapter 9:23</w:t>
      </w:r>
      <w:r w:rsidR="00FA2F18">
        <w:rPr>
          <w:rFonts w:ascii="Times New Roman" w:hAnsi="Times New Roman" w:cs="Times New Roman"/>
          <w:sz w:val="24"/>
          <w:szCs w:val="24"/>
          <w:lang w:val="en-US"/>
        </w:rPr>
        <w:t xml:space="preserve">] (the Criminal Law Code”). </w:t>
      </w:r>
      <w:r w:rsidR="0063629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He was sentenced to an effective 20-year jail term</w:t>
      </w:r>
      <w:r w:rsidR="00ED4871">
        <w:rPr>
          <w:rFonts w:ascii="Times New Roman" w:hAnsi="Times New Roman" w:cs="Times New Roman"/>
          <w:sz w:val="24"/>
          <w:szCs w:val="24"/>
          <w:lang w:val="en-US"/>
        </w:rPr>
        <w:t>.</w:t>
      </w:r>
      <w:r>
        <w:rPr>
          <w:rFonts w:ascii="Times New Roman" w:hAnsi="Times New Roman" w:cs="Times New Roman"/>
          <w:sz w:val="24"/>
          <w:szCs w:val="24"/>
          <w:lang w:val="en-US"/>
        </w:rPr>
        <w:t xml:space="preserve"> He has approached this court appealing against both conviction</w:t>
      </w:r>
      <w:r w:rsidR="00D4302A">
        <w:rPr>
          <w:rFonts w:ascii="Times New Roman" w:hAnsi="Times New Roman" w:cs="Times New Roman"/>
          <w:sz w:val="24"/>
          <w:szCs w:val="24"/>
          <w:lang w:val="en-US"/>
        </w:rPr>
        <w:t xml:space="preserve"> and sentence</w:t>
      </w:r>
      <w:r w:rsidR="00025360">
        <w:rPr>
          <w:rFonts w:ascii="Times New Roman" w:hAnsi="Times New Roman" w:cs="Times New Roman"/>
          <w:sz w:val="24"/>
          <w:szCs w:val="24"/>
          <w:lang w:val="en-US"/>
        </w:rPr>
        <w:t>.</w:t>
      </w:r>
    </w:p>
    <w:p w14:paraId="1E7FEFC6" w14:textId="3BB35ADB" w:rsidR="00B30014" w:rsidRPr="00282C9D" w:rsidRDefault="00C45908" w:rsidP="00367BB9">
      <w:pPr>
        <w:spacing w:line="360" w:lineRule="auto"/>
        <w:ind w:firstLine="720"/>
        <w:jc w:val="both"/>
        <w:rPr>
          <w:rFonts w:ascii="Times New Roman" w:hAnsi="Times New Roman" w:cs="Times New Roman"/>
          <w:sz w:val="24"/>
          <w:szCs w:val="24"/>
          <w:u w:val="single"/>
          <w:lang w:val="en-US"/>
        </w:rPr>
      </w:pPr>
      <w:r w:rsidRPr="00C45908">
        <w:rPr>
          <w:rFonts w:ascii="Times New Roman" w:hAnsi="Times New Roman" w:cs="Times New Roman"/>
          <w:sz w:val="24"/>
          <w:szCs w:val="24"/>
          <w:lang w:val="en-US"/>
        </w:rPr>
        <w:t>The summarized grounds of appeal</w:t>
      </w:r>
      <w:r>
        <w:rPr>
          <w:rFonts w:ascii="Times New Roman" w:hAnsi="Times New Roman" w:cs="Times New Roman"/>
          <w:sz w:val="24"/>
          <w:szCs w:val="24"/>
          <w:lang w:val="en-US"/>
        </w:rPr>
        <w:t xml:space="preserve"> on conviction are</w:t>
      </w:r>
      <w:r w:rsidR="00414590">
        <w:rPr>
          <w:rFonts w:ascii="Times New Roman" w:hAnsi="Times New Roman" w:cs="Times New Roman"/>
          <w:sz w:val="24"/>
          <w:szCs w:val="24"/>
          <w:lang w:val="en-US"/>
        </w:rPr>
        <w:t>, firstly,</w:t>
      </w:r>
      <w:r>
        <w:rPr>
          <w:rFonts w:ascii="Times New Roman" w:hAnsi="Times New Roman" w:cs="Times New Roman"/>
          <w:sz w:val="24"/>
          <w:szCs w:val="24"/>
          <w:lang w:val="en-US"/>
        </w:rPr>
        <w:t xml:space="preserve"> on the </w:t>
      </w:r>
      <w:r w:rsidR="00D13009">
        <w:rPr>
          <w:rFonts w:ascii="Times New Roman" w:hAnsi="Times New Roman" w:cs="Times New Roman"/>
          <w:sz w:val="24"/>
          <w:szCs w:val="24"/>
          <w:lang w:val="en-US"/>
        </w:rPr>
        <w:t xml:space="preserve">propriety of the </w:t>
      </w:r>
      <w:r>
        <w:rPr>
          <w:rFonts w:ascii="Times New Roman" w:hAnsi="Times New Roman" w:cs="Times New Roman"/>
          <w:sz w:val="24"/>
          <w:szCs w:val="24"/>
          <w:lang w:val="en-US"/>
        </w:rPr>
        <w:t xml:space="preserve">alibi </w:t>
      </w:r>
      <w:r w:rsidR="00D4302A">
        <w:rPr>
          <w:rFonts w:ascii="Times New Roman" w:hAnsi="Times New Roman" w:cs="Times New Roman"/>
          <w:sz w:val="24"/>
          <w:szCs w:val="24"/>
          <w:lang w:val="en-US"/>
        </w:rPr>
        <w:t>defense</w:t>
      </w:r>
      <w:r w:rsidR="00D13009">
        <w:rPr>
          <w:rFonts w:ascii="Times New Roman" w:hAnsi="Times New Roman" w:cs="Times New Roman"/>
          <w:sz w:val="24"/>
          <w:szCs w:val="24"/>
          <w:lang w:val="en-US"/>
        </w:rPr>
        <w:t xml:space="preserve"> investigation and its proof beyond a reasonable doubt</w:t>
      </w:r>
      <w:r w:rsidR="00414590">
        <w:rPr>
          <w:rFonts w:ascii="Times New Roman" w:hAnsi="Times New Roman" w:cs="Times New Roman"/>
          <w:sz w:val="24"/>
          <w:szCs w:val="24"/>
          <w:lang w:val="en-US"/>
        </w:rPr>
        <w:t>. Secondly,</w:t>
      </w:r>
      <w:r>
        <w:rPr>
          <w:rFonts w:ascii="Times New Roman" w:hAnsi="Times New Roman" w:cs="Times New Roman"/>
          <w:sz w:val="24"/>
          <w:szCs w:val="24"/>
          <w:lang w:val="en-US"/>
        </w:rPr>
        <w:t xml:space="preserve"> the admissibility of the rape report and the </w:t>
      </w:r>
      <w:r w:rsidR="00D13009">
        <w:rPr>
          <w:rFonts w:ascii="Times New Roman" w:hAnsi="Times New Roman" w:cs="Times New Roman"/>
          <w:sz w:val="24"/>
          <w:szCs w:val="24"/>
          <w:lang w:val="en-US"/>
        </w:rPr>
        <w:t xml:space="preserve">credibility of the complainant’s evidence against the appellant’s </w:t>
      </w:r>
      <w:r w:rsidR="00D4302A">
        <w:rPr>
          <w:rFonts w:ascii="Times New Roman" w:hAnsi="Times New Roman" w:cs="Times New Roman"/>
          <w:sz w:val="24"/>
          <w:szCs w:val="24"/>
          <w:lang w:val="en-US"/>
        </w:rPr>
        <w:t>defense</w:t>
      </w:r>
      <w:r w:rsidR="00D13009">
        <w:rPr>
          <w:rFonts w:ascii="Times New Roman" w:hAnsi="Times New Roman" w:cs="Times New Roman"/>
          <w:sz w:val="24"/>
          <w:szCs w:val="24"/>
          <w:lang w:val="en-US"/>
        </w:rPr>
        <w:t xml:space="preserve"> of fabrication. As regards sentence, appellant challenges the none suspension of the custodial sentence which</w:t>
      </w:r>
      <w:r w:rsidR="004C6596">
        <w:rPr>
          <w:rFonts w:ascii="Times New Roman" w:hAnsi="Times New Roman" w:cs="Times New Roman"/>
          <w:sz w:val="24"/>
          <w:szCs w:val="24"/>
          <w:lang w:val="en-US"/>
        </w:rPr>
        <w:t xml:space="preserve"> in his view</w:t>
      </w:r>
      <w:r w:rsidR="00D13009">
        <w:rPr>
          <w:rFonts w:ascii="Times New Roman" w:hAnsi="Times New Roman" w:cs="Times New Roman"/>
          <w:sz w:val="24"/>
          <w:szCs w:val="24"/>
          <w:lang w:val="en-US"/>
        </w:rPr>
        <w:t xml:space="preserve"> was harsh and unduly excessive</w:t>
      </w:r>
      <w:r w:rsidR="004C6596">
        <w:rPr>
          <w:rFonts w:ascii="Times New Roman" w:hAnsi="Times New Roman" w:cs="Times New Roman"/>
          <w:sz w:val="24"/>
          <w:szCs w:val="24"/>
          <w:lang w:val="en-US"/>
        </w:rPr>
        <w:t>.</w:t>
      </w:r>
      <w:r w:rsidR="00D13009">
        <w:rPr>
          <w:rFonts w:ascii="Times New Roman" w:hAnsi="Times New Roman" w:cs="Times New Roman"/>
          <w:sz w:val="24"/>
          <w:szCs w:val="24"/>
          <w:lang w:val="en-US"/>
        </w:rPr>
        <w:t xml:space="preserve"> </w:t>
      </w:r>
      <w:r w:rsidR="00414590">
        <w:rPr>
          <w:rFonts w:ascii="Times New Roman" w:hAnsi="Times New Roman" w:cs="Times New Roman"/>
          <w:b/>
          <w:bCs/>
          <w:sz w:val="24"/>
          <w:szCs w:val="24"/>
          <w:lang w:val="en-US"/>
        </w:rPr>
        <w:t xml:space="preserve"> </w:t>
      </w:r>
    </w:p>
    <w:p w14:paraId="72F770F8" w14:textId="77777777" w:rsidR="00446099" w:rsidRDefault="00B30014"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FA2F18">
        <w:rPr>
          <w:rFonts w:ascii="Times New Roman" w:hAnsi="Times New Roman" w:cs="Times New Roman"/>
          <w:sz w:val="24"/>
          <w:szCs w:val="24"/>
          <w:lang w:val="en-US"/>
        </w:rPr>
        <w:t>facts are that</w:t>
      </w:r>
      <w:r w:rsidR="00540E24">
        <w:rPr>
          <w:rFonts w:ascii="Times New Roman" w:hAnsi="Times New Roman" w:cs="Times New Roman"/>
          <w:sz w:val="24"/>
          <w:szCs w:val="24"/>
          <w:lang w:val="en-US"/>
        </w:rPr>
        <w:t xml:space="preserve">, </w:t>
      </w:r>
      <w:r w:rsidR="00FA2F18">
        <w:rPr>
          <w:rFonts w:ascii="Times New Roman" w:hAnsi="Times New Roman" w:cs="Times New Roman"/>
          <w:sz w:val="24"/>
          <w:szCs w:val="24"/>
          <w:lang w:val="en-US"/>
        </w:rPr>
        <w:t xml:space="preserve">the </w:t>
      </w:r>
      <w:r w:rsidR="00540E24">
        <w:rPr>
          <w:rFonts w:ascii="Times New Roman" w:hAnsi="Times New Roman" w:cs="Times New Roman"/>
          <w:sz w:val="24"/>
          <w:szCs w:val="24"/>
          <w:lang w:val="en-US"/>
        </w:rPr>
        <w:t>complainant and</w:t>
      </w:r>
      <w:r w:rsidR="00870AE0">
        <w:rPr>
          <w:rFonts w:ascii="Times New Roman" w:hAnsi="Times New Roman" w:cs="Times New Roman"/>
          <w:sz w:val="24"/>
          <w:szCs w:val="24"/>
          <w:lang w:val="en-US"/>
        </w:rPr>
        <w:t xml:space="preserve"> her family</w:t>
      </w:r>
      <w:r w:rsidR="00FA2F18">
        <w:rPr>
          <w:rFonts w:ascii="Times New Roman" w:hAnsi="Times New Roman" w:cs="Times New Roman"/>
          <w:sz w:val="24"/>
          <w:szCs w:val="24"/>
          <w:lang w:val="en-US"/>
        </w:rPr>
        <w:t>, w</w:t>
      </w:r>
      <w:r w:rsidR="00870AE0">
        <w:rPr>
          <w:rFonts w:ascii="Times New Roman" w:hAnsi="Times New Roman" w:cs="Times New Roman"/>
          <w:sz w:val="24"/>
          <w:szCs w:val="24"/>
          <w:lang w:val="en-US"/>
        </w:rPr>
        <w:t>ere</w:t>
      </w:r>
      <w:r w:rsidR="00FA2F18">
        <w:rPr>
          <w:rFonts w:ascii="Times New Roman" w:hAnsi="Times New Roman" w:cs="Times New Roman"/>
          <w:sz w:val="24"/>
          <w:szCs w:val="24"/>
          <w:lang w:val="en-US"/>
        </w:rPr>
        <w:t xml:space="preserve"> church member</w:t>
      </w:r>
      <w:r w:rsidR="00870AE0">
        <w:rPr>
          <w:rFonts w:ascii="Times New Roman" w:hAnsi="Times New Roman" w:cs="Times New Roman"/>
          <w:sz w:val="24"/>
          <w:szCs w:val="24"/>
          <w:lang w:val="en-US"/>
        </w:rPr>
        <w:t>s</w:t>
      </w:r>
      <w:r w:rsidR="00FA2F18">
        <w:rPr>
          <w:rFonts w:ascii="Times New Roman" w:hAnsi="Times New Roman" w:cs="Times New Roman"/>
          <w:sz w:val="24"/>
          <w:szCs w:val="24"/>
          <w:lang w:val="en-US"/>
        </w:rPr>
        <w:t xml:space="preserve"> in </w:t>
      </w:r>
      <w:r w:rsidR="00870AE0">
        <w:rPr>
          <w:rFonts w:ascii="Times New Roman" w:hAnsi="Times New Roman" w:cs="Times New Roman"/>
          <w:sz w:val="24"/>
          <w:szCs w:val="24"/>
          <w:lang w:val="en-US"/>
        </w:rPr>
        <w:t>a</w:t>
      </w:r>
      <w:r w:rsidR="00FA2F18">
        <w:rPr>
          <w:rFonts w:ascii="Times New Roman" w:hAnsi="Times New Roman" w:cs="Times New Roman"/>
          <w:sz w:val="24"/>
          <w:szCs w:val="24"/>
          <w:lang w:val="en-US"/>
        </w:rPr>
        <w:t xml:space="preserve"> church created and led by the </w:t>
      </w:r>
      <w:r w:rsidR="00870AE0">
        <w:rPr>
          <w:rFonts w:ascii="Times New Roman" w:hAnsi="Times New Roman" w:cs="Times New Roman"/>
          <w:sz w:val="24"/>
          <w:szCs w:val="24"/>
          <w:lang w:val="en-US"/>
        </w:rPr>
        <w:t>appellant</w:t>
      </w:r>
      <w:r w:rsidR="00FA2F18">
        <w:rPr>
          <w:rFonts w:ascii="Times New Roman" w:hAnsi="Times New Roman" w:cs="Times New Roman"/>
          <w:sz w:val="24"/>
          <w:szCs w:val="24"/>
          <w:lang w:val="en-US"/>
        </w:rPr>
        <w:t>. It is alleged that sometime in January 2025, the appellant proposed love to the complainant</w:t>
      </w:r>
      <w:r w:rsidR="00540E24">
        <w:rPr>
          <w:rFonts w:ascii="Times New Roman" w:hAnsi="Times New Roman" w:cs="Times New Roman"/>
          <w:sz w:val="24"/>
          <w:szCs w:val="24"/>
          <w:lang w:val="en-US"/>
        </w:rPr>
        <w:t>, aged 14 at the time</w:t>
      </w:r>
      <w:r w:rsidR="00FA2F18">
        <w:rPr>
          <w:rFonts w:ascii="Times New Roman" w:hAnsi="Times New Roman" w:cs="Times New Roman"/>
          <w:sz w:val="24"/>
          <w:szCs w:val="24"/>
          <w:lang w:val="en-US"/>
        </w:rPr>
        <w:t>. No immediate response came forth prompting the appellant to quiz the complain</w:t>
      </w:r>
      <w:r w:rsidR="00870AE0">
        <w:rPr>
          <w:rFonts w:ascii="Times New Roman" w:hAnsi="Times New Roman" w:cs="Times New Roman"/>
          <w:sz w:val="24"/>
          <w:szCs w:val="24"/>
          <w:lang w:val="en-US"/>
        </w:rPr>
        <w:t>ant on the same issue when they met on an unknown date</w:t>
      </w:r>
      <w:r w:rsidR="00540E24">
        <w:rPr>
          <w:rFonts w:ascii="Times New Roman" w:hAnsi="Times New Roman" w:cs="Times New Roman"/>
          <w:sz w:val="24"/>
          <w:szCs w:val="24"/>
          <w:lang w:val="en-US"/>
        </w:rPr>
        <w:t>,</w:t>
      </w:r>
      <w:r w:rsidR="00870AE0">
        <w:rPr>
          <w:rFonts w:ascii="Times New Roman" w:hAnsi="Times New Roman" w:cs="Times New Roman"/>
          <w:sz w:val="24"/>
          <w:szCs w:val="24"/>
          <w:lang w:val="en-US"/>
        </w:rPr>
        <w:t xml:space="preserve"> but in February 2025. The complainant was on her way from school.</w:t>
      </w:r>
      <w:r w:rsidR="00FA2F18">
        <w:rPr>
          <w:rFonts w:ascii="Times New Roman" w:hAnsi="Times New Roman" w:cs="Times New Roman"/>
          <w:sz w:val="24"/>
          <w:szCs w:val="24"/>
          <w:lang w:val="en-US"/>
        </w:rPr>
        <w:t xml:space="preserve"> </w:t>
      </w:r>
      <w:r w:rsidR="00870AE0">
        <w:rPr>
          <w:rFonts w:ascii="Times New Roman" w:hAnsi="Times New Roman" w:cs="Times New Roman"/>
          <w:sz w:val="24"/>
          <w:szCs w:val="24"/>
          <w:lang w:val="en-US"/>
        </w:rPr>
        <w:t>The complainant once again on this second encounter, did not respond. The appellant</w:t>
      </w:r>
      <w:r w:rsidR="00A83658">
        <w:rPr>
          <w:rFonts w:ascii="Times New Roman" w:hAnsi="Times New Roman" w:cs="Times New Roman"/>
          <w:sz w:val="24"/>
          <w:szCs w:val="24"/>
          <w:lang w:val="en-US"/>
        </w:rPr>
        <w:t>, a 40year old,</w:t>
      </w:r>
      <w:r w:rsidR="00870AE0">
        <w:rPr>
          <w:rFonts w:ascii="Times New Roman" w:hAnsi="Times New Roman" w:cs="Times New Roman"/>
          <w:sz w:val="24"/>
          <w:szCs w:val="24"/>
          <w:lang w:val="en-US"/>
        </w:rPr>
        <w:t xml:space="preserve"> after failing to receive an answer, dragged the complainant to a garden where he </w:t>
      </w:r>
      <w:r w:rsidR="00D03EE3">
        <w:rPr>
          <w:rFonts w:ascii="Times New Roman" w:hAnsi="Times New Roman" w:cs="Times New Roman"/>
          <w:sz w:val="24"/>
          <w:szCs w:val="24"/>
          <w:lang w:val="en-US"/>
        </w:rPr>
        <w:t>felled her to the ground</w:t>
      </w:r>
      <w:r w:rsidR="00870AE0">
        <w:rPr>
          <w:rFonts w:ascii="Times New Roman" w:hAnsi="Times New Roman" w:cs="Times New Roman"/>
          <w:sz w:val="24"/>
          <w:szCs w:val="24"/>
          <w:lang w:val="en-US"/>
        </w:rPr>
        <w:t xml:space="preserve"> and raped her once.</w:t>
      </w:r>
    </w:p>
    <w:p w14:paraId="478FFEDA" w14:textId="48D83DA9" w:rsidR="00540E24" w:rsidRDefault="00414590"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the 12</w:t>
      </w:r>
      <w:r w:rsidRPr="00414590">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April 2025, two months later, t</w:t>
      </w:r>
      <w:r w:rsidR="00870AE0">
        <w:rPr>
          <w:rFonts w:ascii="Times New Roman" w:hAnsi="Times New Roman" w:cs="Times New Roman"/>
          <w:sz w:val="24"/>
          <w:szCs w:val="24"/>
          <w:lang w:val="en-US"/>
        </w:rPr>
        <w:t>he complainant</w:t>
      </w:r>
      <w:r>
        <w:rPr>
          <w:rFonts w:ascii="Times New Roman" w:hAnsi="Times New Roman" w:cs="Times New Roman"/>
          <w:sz w:val="24"/>
          <w:szCs w:val="24"/>
          <w:lang w:val="en-US"/>
        </w:rPr>
        <w:t xml:space="preserve"> then made the sexual assault report</w:t>
      </w:r>
      <w:r w:rsidR="00870AE0">
        <w:rPr>
          <w:rFonts w:ascii="Times New Roman" w:hAnsi="Times New Roman" w:cs="Times New Roman"/>
          <w:sz w:val="24"/>
          <w:szCs w:val="24"/>
          <w:lang w:val="en-US"/>
        </w:rPr>
        <w:t xml:space="preserve"> to her mother.  </w:t>
      </w:r>
      <w:r w:rsidR="00540E24">
        <w:rPr>
          <w:rFonts w:ascii="Times New Roman" w:hAnsi="Times New Roman" w:cs="Times New Roman"/>
          <w:sz w:val="24"/>
          <w:szCs w:val="24"/>
          <w:lang w:val="en-US"/>
        </w:rPr>
        <w:t>She opened up</w:t>
      </w:r>
      <w:r w:rsidR="00870AE0">
        <w:rPr>
          <w:rFonts w:ascii="Times New Roman" w:hAnsi="Times New Roman" w:cs="Times New Roman"/>
          <w:sz w:val="24"/>
          <w:szCs w:val="24"/>
          <w:lang w:val="en-US"/>
        </w:rPr>
        <w:t xml:space="preserve"> as a result of a lecture the mother was giving to </w:t>
      </w:r>
      <w:r w:rsidR="00D03EE3">
        <w:rPr>
          <w:rFonts w:ascii="Times New Roman" w:hAnsi="Times New Roman" w:cs="Times New Roman"/>
          <w:sz w:val="24"/>
          <w:szCs w:val="24"/>
          <w:lang w:val="en-US"/>
        </w:rPr>
        <w:lastRenderedPageBreak/>
        <w:t>her</w:t>
      </w:r>
      <w:r w:rsidR="00540E24">
        <w:rPr>
          <w:rFonts w:ascii="Times New Roman" w:hAnsi="Times New Roman" w:cs="Times New Roman"/>
          <w:sz w:val="24"/>
          <w:szCs w:val="24"/>
          <w:lang w:val="en-US"/>
        </w:rPr>
        <w:t xml:space="preserve"> </w:t>
      </w:r>
      <w:r w:rsidR="00D03EE3">
        <w:rPr>
          <w:rFonts w:ascii="Times New Roman" w:hAnsi="Times New Roman" w:cs="Times New Roman"/>
          <w:sz w:val="24"/>
          <w:szCs w:val="24"/>
          <w:lang w:val="en-US"/>
        </w:rPr>
        <w:t xml:space="preserve">after </w:t>
      </w:r>
      <w:r w:rsidR="004C6596">
        <w:rPr>
          <w:rFonts w:ascii="Times New Roman" w:hAnsi="Times New Roman" w:cs="Times New Roman"/>
          <w:sz w:val="24"/>
          <w:szCs w:val="24"/>
          <w:lang w:val="en-US"/>
        </w:rPr>
        <w:t>she</w:t>
      </w:r>
      <w:r w:rsidR="00D03EE3">
        <w:rPr>
          <w:rFonts w:ascii="Times New Roman" w:hAnsi="Times New Roman" w:cs="Times New Roman"/>
          <w:sz w:val="24"/>
          <w:szCs w:val="24"/>
          <w:lang w:val="en-US"/>
        </w:rPr>
        <w:t xml:space="preserve"> had noticed that complainant was withdrawn</w:t>
      </w:r>
      <w:r w:rsidR="004C6596">
        <w:rPr>
          <w:rFonts w:ascii="Times New Roman" w:hAnsi="Times New Roman" w:cs="Times New Roman"/>
          <w:sz w:val="24"/>
          <w:szCs w:val="24"/>
          <w:lang w:val="en-US"/>
        </w:rPr>
        <w:t>,</w:t>
      </w:r>
      <w:r w:rsidR="00D03EE3">
        <w:rPr>
          <w:rFonts w:ascii="Times New Roman" w:hAnsi="Times New Roman" w:cs="Times New Roman"/>
          <w:sz w:val="24"/>
          <w:szCs w:val="24"/>
          <w:lang w:val="en-US"/>
        </w:rPr>
        <w:t xml:space="preserve"> as if something was </w:t>
      </w:r>
      <w:r w:rsidR="004C6596">
        <w:rPr>
          <w:rFonts w:ascii="Times New Roman" w:hAnsi="Times New Roman" w:cs="Times New Roman"/>
          <w:sz w:val="24"/>
          <w:szCs w:val="24"/>
          <w:lang w:val="en-US"/>
        </w:rPr>
        <w:t>bothering</w:t>
      </w:r>
      <w:r w:rsidR="00D03EE3">
        <w:rPr>
          <w:rFonts w:ascii="Times New Roman" w:hAnsi="Times New Roman" w:cs="Times New Roman"/>
          <w:sz w:val="24"/>
          <w:szCs w:val="24"/>
          <w:lang w:val="en-US"/>
        </w:rPr>
        <w:t xml:space="preserve"> her</w:t>
      </w:r>
      <w:r w:rsidR="00540E24">
        <w:rPr>
          <w:rFonts w:ascii="Times New Roman" w:hAnsi="Times New Roman" w:cs="Times New Roman"/>
          <w:sz w:val="24"/>
          <w:szCs w:val="24"/>
          <w:lang w:val="en-US"/>
        </w:rPr>
        <w:t>.</w:t>
      </w:r>
      <w:r w:rsidR="00D03EE3">
        <w:rPr>
          <w:rFonts w:ascii="Times New Roman" w:hAnsi="Times New Roman" w:cs="Times New Roman"/>
          <w:sz w:val="24"/>
          <w:szCs w:val="24"/>
          <w:lang w:val="en-US"/>
        </w:rPr>
        <w:t xml:space="preserve"> A police report was then made on the 14</w:t>
      </w:r>
      <w:r w:rsidR="00D03EE3" w:rsidRPr="00D03EE3">
        <w:rPr>
          <w:rFonts w:ascii="Times New Roman" w:hAnsi="Times New Roman" w:cs="Times New Roman"/>
          <w:sz w:val="24"/>
          <w:szCs w:val="24"/>
          <w:vertAlign w:val="superscript"/>
          <w:lang w:val="en-US"/>
        </w:rPr>
        <w:t>th</w:t>
      </w:r>
      <w:r w:rsidR="00D03EE3">
        <w:rPr>
          <w:rFonts w:ascii="Times New Roman" w:hAnsi="Times New Roman" w:cs="Times New Roman"/>
          <w:sz w:val="24"/>
          <w:szCs w:val="24"/>
          <w:lang w:val="en-US"/>
        </w:rPr>
        <w:t xml:space="preserve"> of April after obtaining a medical report.</w:t>
      </w:r>
      <w:r w:rsidR="00282C9D">
        <w:rPr>
          <w:rFonts w:ascii="Times New Roman" w:hAnsi="Times New Roman" w:cs="Times New Roman"/>
          <w:sz w:val="24"/>
          <w:szCs w:val="24"/>
          <w:lang w:val="en-US"/>
        </w:rPr>
        <w:t xml:space="preserve"> The medical report disclosed </w:t>
      </w:r>
      <w:r w:rsidR="00A83658">
        <w:rPr>
          <w:rFonts w:ascii="Times New Roman" w:hAnsi="Times New Roman" w:cs="Times New Roman"/>
          <w:sz w:val="24"/>
          <w:szCs w:val="24"/>
          <w:lang w:val="en-US"/>
        </w:rPr>
        <w:t>a partially healed tear at 6 o’clock.</w:t>
      </w:r>
    </w:p>
    <w:p w14:paraId="421A43BD" w14:textId="77777777" w:rsidR="00CA60E5" w:rsidRDefault="00D03EE3"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denied ever proposing love or raping the complainant. He raised an alibi </w:t>
      </w:r>
      <w:r w:rsidR="00446099">
        <w:rPr>
          <w:rFonts w:ascii="Times New Roman" w:hAnsi="Times New Roman" w:cs="Times New Roman"/>
          <w:sz w:val="24"/>
          <w:szCs w:val="24"/>
          <w:lang w:val="en-US"/>
        </w:rPr>
        <w:t>defense</w:t>
      </w:r>
      <w:r>
        <w:rPr>
          <w:rFonts w:ascii="Times New Roman" w:hAnsi="Times New Roman" w:cs="Times New Roman"/>
          <w:sz w:val="24"/>
          <w:szCs w:val="24"/>
          <w:lang w:val="en-US"/>
        </w:rPr>
        <w:t xml:space="preserve"> that he was not in the </w:t>
      </w:r>
      <w:r w:rsidR="00414590" w:rsidRPr="000C2649">
        <w:rPr>
          <w:rFonts w:ascii="Times New Roman" w:hAnsi="Times New Roman" w:cs="Times New Roman"/>
          <w:i/>
          <w:iCs/>
          <w:sz w:val="24"/>
          <w:szCs w:val="24"/>
          <w:lang w:val="en-US"/>
        </w:rPr>
        <w:t>Zvimba</w:t>
      </w:r>
      <w:r w:rsidR="0041459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area where the offence was </w:t>
      </w:r>
      <w:r w:rsidR="000C2649">
        <w:rPr>
          <w:rFonts w:ascii="Times New Roman" w:hAnsi="Times New Roman" w:cs="Times New Roman"/>
          <w:sz w:val="24"/>
          <w:szCs w:val="24"/>
          <w:lang w:val="en-US"/>
        </w:rPr>
        <w:t>committed but</w:t>
      </w:r>
      <w:r w:rsidR="00414590">
        <w:rPr>
          <w:rFonts w:ascii="Times New Roman" w:hAnsi="Times New Roman" w:cs="Times New Roman"/>
          <w:sz w:val="24"/>
          <w:szCs w:val="24"/>
          <w:lang w:val="en-US"/>
        </w:rPr>
        <w:t xml:space="preserve"> was in </w:t>
      </w:r>
      <w:r w:rsidR="00414590" w:rsidRPr="000C2649">
        <w:rPr>
          <w:rFonts w:ascii="Times New Roman" w:hAnsi="Times New Roman" w:cs="Times New Roman"/>
          <w:i/>
          <w:iCs/>
          <w:sz w:val="24"/>
          <w:szCs w:val="24"/>
          <w:lang w:val="en-US"/>
        </w:rPr>
        <w:t>Raffingora</w:t>
      </w:r>
      <w:r w:rsidR="00414590">
        <w:rPr>
          <w:rFonts w:ascii="Times New Roman" w:hAnsi="Times New Roman" w:cs="Times New Roman"/>
          <w:sz w:val="24"/>
          <w:szCs w:val="24"/>
          <w:lang w:val="en-US"/>
        </w:rPr>
        <w:t xml:space="preserve"> </w:t>
      </w:r>
      <w:r>
        <w:rPr>
          <w:rFonts w:ascii="Times New Roman" w:hAnsi="Times New Roman" w:cs="Times New Roman"/>
          <w:sz w:val="24"/>
          <w:szCs w:val="24"/>
          <w:lang w:val="en-US"/>
        </w:rPr>
        <w:t>at the material time in the month of February 2025. He cas</w:t>
      </w:r>
      <w:r w:rsidR="00446099">
        <w:rPr>
          <w:rFonts w:ascii="Times New Roman" w:hAnsi="Times New Roman" w:cs="Times New Roman"/>
          <w:sz w:val="24"/>
          <w:szCs w:val="24"/>
          <w:lang w:val="en-US"/>
        </w:rPr>
        <w:t>t</w:t>
      </w:r>
      <w:r>
        <w:rPr>
          <w:rFonts w:ascii="Times New Roman" w:hAnsi="Times New Roman" w:cs="Times New Roman"/>
          <w:sz w:val="24"/>
          <w:szCs w:val="24"/>
          <w:lang w:val="en-US"/>
        </w:rPr>
        <w:t xml:space="preserve"> aspersions on the character of the complainant as being that of promiscuity and of sexual involvements with other church youths. He stated that the offence was trumped up to fix him as the complainant’s mother wanted to </w:t>
      </w:r>
      <w:r w:rsidR="00414590">
        <w:rPr>
          <w:rFonts w:ascii="Times New Roman" w:hAnsi="Times New Roman" w:cs="Times New Roman"/>
          <w:sz w:val="24"/>
          <w:szCs w:val="24"/>
          <w:lang w:val="en-US"/>
        </w:rPr>
        <w:t xml:space="preserve">resume </w:t>
      </w:r>
      <w:r w:rsidR="000C2649">
        <w:rPr>
          <w:rFonts w:ascii="Times New Roman" w:hAnsi="Times New Roman" w:cs="Times New Roman"/>
          <w:sz w:val="24"/>
          <w:szCs w:val="24"/>
          <w:lang w:val="en-US"/>
        </w:rPr>
        <w:t>a previous</w:t>
      </w:r>
      <w:r w:rsidR="00414590">
        <w:rPr>
          <w:rFonts w:ascii="Times New Roman" w:hAnsi="Times New Roman" w:cs="Times New Roman"/>
          <w:sz w:val="24"/>
          <w:szCs w:val="24"/>
          <w:lang w:val="en-US"/>
        </w:rPr>
        <w:t xml:space="preserve"> estranged</w:t>
      </w:r>
      <w:r>
        <w:rPr>
          <w:rFonts w:ascii="Times New Roman" w:hAnsi="Times New Roman" w:cs="Times New Roman"/>
          <w:sz w:val="24"/>
          <w:szCs w:val="24"/>
          <w:lang w:val="en-US"/>
        </w:rPr>
        <w:t xml:space="preserve"> affair</w:t>
      </w:r>
      <w:r w:rsidR="000C2649">
        <w:rPr>
          <w:rFonts w:ascii="Times New Roman" w:hAnsi="Times New Roman" w:cs="Times New Roman"/>
          <w:sz w:val="24"/>
          <w:szCs w:val="24"/>
          <w:lang w:val="en-US"/>
        </w:rPr>
        <w:t xml:space="preserve"> she once had</w:t>
      </w:r>
      <w:r>
        <w:rPr>
          <w:rFonts w:ascii="Times New Roman" w:hAnsi="Times New Roman" w:cs="Times New Roman"/>
          <w:sz w:val="24"/>
          <w:szCs w:val="24"/>
          <w:lang w:val="en-US"/>
        </w:rPr>
        <w:t xml:space="preserve"> with him</w:t>
      </w:r>
      <w:r w:rsidR="000C2649">
        <w:rPr>
          <w:rFonts w:ascii="Times New Roman" w:hAnsi="Times New Roman" w:cs="Times New Roman"/>
          <w:sz w:val="24"/>
          <w:szCs w:val="24"/>
          <w:lang w:val="en-US"/>
        </w:rPr>
        <w:t>,</w:t>
      </w:r>
      <w:r>
        <w:rPr>
          <w:rFonts w:ascii="Times New Roman" w:hAnsi="Times New Roman" w:cs="Times New Roman"/>
          <w:sz w:val="24"/>
          <w:szCs w:val="24"/>
          <w:lang w:val="en-US"/>
        </w:rPr>
        <w:t xml:space="preserve"> but he rejected her.</w:t>
      </w:r>
    </w:p>
    <w:p w14:paraId="0901EFB5" w14:textId="208C515E" w:rsidR="00F23487" w:rsidRDefault="00F23487"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0C2649">
        <w:rPr>
          <w:rFonts w:ascii="Times New Roman" w:hAnsi="Times New Roman" w:cs="Times New Roman"/>
          <w:sz w:val="24"/>
          <w:szCs w:val="24"/>
          <w:lang w:val="en-US"/>
        </w:rPr>
        <w:t>wo defense witnesses called to testify confirmed the</w:t>
      </w:r>
      <w:r w:rsidR="00002B5B">
        <w:rPr>
          <w:rFonts w:ascii="Times New Roman" w:hAnsi="Times New Roman" w:cs="Times New Roman"/>
          <w:sz w:val="24"/>
          <w:szCs w:val="24"/>
          <w:lang w:val="en-US"/>
        </w:rPr>
        <w:t xml:space="preserve"> religious e</w:t>
      </w:r>
      <w:r>
        <w:rPr>
          <w:rFonts w:ascii="Times New Roman" w:hAnsi="Times New Roman" w:cs="Times New Roman"/>
          <w:sz w:val="24"/>
          <w:szCs w:val="24"/>
          <w:lang w:val="en-US"/>
        </w:rPr>
        <w:t>xcursions</w:t>
      </w:r>
      <w:r w:rsidR="000C2649">
        <w:rPr>
          <w:rFonts w:ascii="Times New Roman" w:hAnsi="Times New Roman" w:cs="Times New Roman"/>
          <w:sz w:val="24"/>
          <w:szCs w:val="24"/>
          <w:lang w:val="en-US"/>
        </w:rPr>
        <w:t xml:space="preserve"> they undertook in the company of the appellant</w:t>
      </w:r>
      <w:r>
        <w:rPr>
          <w:rFonts w:ascii="Times New Roman" w:hAnsi="Times New Roman" w:cs="Times New Roman"/>
          <w:sz w:val="24"/>
          <w:szCs w:val="24"/>
          <w:lang w:val="en-US"/>
        </w:rPr>
        <w:t xml:space="preserve"> in and around </w:t>
      </w:r>
      <w:r w:rsidRPr="00F23487">
        <w:rPr>
          <w:rFonts w:ascii="Times New Roman" w:hAnsi="Times New Roman" w:cs="Times New Roman"/>
          <w:i/>
          <w:iCs/>
          <w:sz w:val="24"/>
          <w:szCs w:val="24"/>
          <w:lang w:val="en-US"/>
        </w:rPr>
        <w:t>Banket,</w:t>
      </w:r>
      <w:r>
        <w:rPr>
          <w:rFonts w:ascii="Times New Roman" w:hAnsi="Times New Roman" w:cs="Times New Roman"/>
          <w:sz w:val="24"/>
          <w:szCs w:val="24"/>
          <w:lang w:val="en-US"/>
        </w:rPr>
        <w:t xml:space="preserve"> </w:t>
      </w:r>
      <w:r w:rsidRPr="00F23487">
        <w:rPr>
          <w:rFonts w:ascii="Times New Roman" w:hAnsi="Times New Roman" w:cs="Times New Roman"/>
          <w:i/>
          <w:iCs/>
          <w:sz w:val="24"/>
          <w:szCs w:val="24"/>
          <w:lang w:val="en-US"/>
        </w:rPr>
        <w:t>Mutorashanga</w:t>
      </w:r>
      <w:r>
        <w:rPr>
          <w:rFonts w:ascii="Times New Roman" w:hAnsi="Times New Roman" w:cs="Times New Roman"/>
          <w:sz w:val="24"/>
          <w:szCs w:val="24"/>
          <w:lang w:val="en-US"/>
        </w:rPr>
        <w:t xml:space="preserve"> and </w:t>
      </w:r>
      <w:r w:rsidRPr="00F23487">
        <w:rPr>
          <w:rFonts w:ascii="Times New Roman" w:hAnsi="Times New Roman" w:cs="Times New Roman"/>
          <w:i/>
          <w:iCs/>
          <w:sz w:val="24"/>
          <w:szCs w:val="24"/>
          <w:lang w:val="en-US"/>
        </w:rPr>
        <w:t>Gokw</w:t>
      </w:r>
      <w:r>
        <w:rPr>
          <w:rFonts w:ascii="Times New Roman" w:hAnsi="Times New Roman" w:cs="Times New Roman"/>
          <w:sz w:val="24"/>
          <w:szCs w:val="24"/>
          <w:lang w:val="en-US"/>
        </w:rPr>
        <w:t>e</w:t>
      </w:r>
      <w:r w:rsidR="000C2649">
        <w:rPr>
          <w:rFonts w:ascii="Times New Roman" w:hAnsi="Times New Roman" w:cs="Times New Roman"/>
          <w:sz w:val="24"/>
          <w:szCs w:val="24"/>
          <w:lang w:val="en-US"/>
        </w:rPr>
        <w:t>, in more or less the same period of February 2025.  Of note, the appellant</w:t>
      </w:r>
      <w:r w:rsidR="00002B5B">
        <w:rPr>
          <w:rFonts w:ascii="Times New Roman" w:hAnsi="Times New Roman" w:cs="Times New Roman"/>
          <w:sz w:val="24"/>
          <w:szCs w:val="24"/>
          <w:lang w:val="en-US"/>
        </w:rPr>
        <w:t xml:space="preserve"> in </w:t>
      </w:r>
      <w:r w:rsidR="000C2649">
        <w:rPr>
          <w:rFonts w:ascii="Times New Roman" w:hAnsi="Times New Roman" w:cs="Times New Roman"/>
          <w:sz w:val="24"/>
          <w:szCs w:val="24"/>
          <w:lang w:val="en-US"/>
        </w:rPr>
        <w:t>his defense outline he had also included the other two areas above which he did not disclose to the investigating officer.</w:t>
      </w:r>
    </w:p>
    <w:p w14:paraId="029A15B3" w14:textId="03F06B5B" w:rsidR="00F23487" w:rsidRDefault="000C2649"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 is on record that, t</w:t>
      </w:r>
      <w:r w:rsidR="00F23487">
        <w:rPr>
          <w:rFonts w:ascii="Times New Roman" w:hAnsi="Times New Roman" w:cs="Times New Roman"/>
          <w:sz w:val="24"/>
          <w:szCs w:val="24"/>
          <w:lang w:val="en-US"/>
        </w:rPr>
        <w:t>he investigating officer who was called to testify</w:t>
      </w:r>
      <w:r w:rsidR="00446099">
        <w:rPr>
          <w:rFonts w:ascii="Times New Roman" w:hAnsi="Times New Roman" w:cs="Times New Roman"/>
          <w:sz w:val="24"/>
          <w:szCs w:val="24"/>
          <w:lang w:val="en-US"/>
        </w:rPr>
        <w:t>,</w:t>
      </w:r>
      <w:r w:rsidR="00F23487">
        <w:rPr>
          <w:rFonts w:ascii="Times New Roman" w:hAnsi="Times New Roman" w:cs="Times New Roman"/>
          <w:sz w:val="24"/>
          <w:szCs w:val="24"/>
          <w:lang w:val="en-US"/>
        </w:rPr>
        <w:t xml:space="preserve"> confirmed that she received the alibi report at the commencement of investigation</w:t>
      </w:r>
      <w:r w:rsidR="00446099">
        <w:rPr>
          <w:rFonts w:ascii="Times New Roman" w:hAnsi="Times New Roman" w:cs="Times New Roman"/>
          <w:sz w:val="24"/>
          <w:szCs w:val="24"/>
          <w:lang w:val="en-US"/>
        </w:rPr>
        <w:t>s</w:t>
      </w:r>
      <w:r w:rsidR="00F23487">
        <w:rPr>
          <w:rFonts w:ascii="Times New Roman" w:hAnsi="Times New Roman" w:cs="Times New Roman"/>
          <w:sz w:val="24"/>
          <w:szCs w:val="24"/>
          <w:lang w:val="en-US"/>
        </w:rPr>
        <w:t xml:space="preserve"> but she failed to investigate the particular alibi as the appellant had not supplied her with sufficient details. She admitted being told that appellant had visited and was attending to his sick father but she elected to investigate only from appellant’s neighborhood.</w:t>
      </w:r>
      <w:r w:rsidR="001A1AA4">
        <w:rPr>
          <w:rFonts w:ascii="Times New Roman" w:hAnsi="Times New Roman" w:cs="Times New Roman"/>
          <w:sz w:val="24"/>
          <w:szCs w:val="24"/>
          <w:lang w:val="en-US"/>
        </w:rPr>
        <w:t xml:space="preserve"> </w:t>
      </w:r>
      <w:r w:rsidR="00F23487">
        <w:rPr>
          <w:rFonts w:ascii="Times New Roman" w:hAnsi="Times New Roman" w:cs="Times New Roman"/>
          <w:sz w:val="24"/>
          <w:szCs w:val="24"/>
          <w:lang w:val="en-US"/>
        </w:rPr>
        <w:t xml:space="preserve"> Under cross examination before the trial court, the investigating officer admitted that at the time she was assigned this case she was very new </w:t>
      </w:r>
      <w:r w:rsidR="00446099">
        <w:rPr>
          <w:rFonts w:ascii="Times New Roman" w:hAnsi="Times New Roman" w:cs="Times New Roman"/>
          <w:sz w:val="24"/>
          <w:szCs w:val="24"/>
          <w:lang w:val="en-US"/>
        </w:rPr>
        <w:t xml:space="preserve">in the force </w:t>
      </w:r>
      <w:r w:rsidR="00F23487">
        <w:rPr>
          <w:rFonts w:ascii="Times New Roman" w:hAnsi="Times New Roman" w:cs="Times New Roman"/>
          <w:sz w:val="24"/>
          <w:szCs w:val="24"/>
          <w:lang w:val="en-US"/>
        </w:rPr>
        <w:t>and not familiar with her investigating roles</w:t>
      </w:r>
      <w:r w:rsidR="00446099">
        <w:rPr>
          <w:rFonts w:ascii="Times New Roman" w:hAnsi="Times New Roman" w:cs="Times New Roman"/>
          <w:sz w:val="24"/>
          <w:szCs w:val="24"/>
          <w:lang w:val="en-US"/>
        </w:rPr>
        <w:t>,</w:t>
      </w:r>
      <w:r w:rsidR="00F23487">
        <w:rPr>
          <w:rFonts w:ascii="Times New Roman" w:hAnsi="Times New Roman" w:cs="Times New Roman"/>
          <w:sz w:val="24"/>
          <w:szCs w:val="24"/>
          <w:lang w:val="en-US"/>
        </w:rPr>
        <w:t xml:space="preserve"> even the correct way of compiling a warned and cautioned statement. </w:t>
      </w:r>
    </w:p>
    <w:p w14:paraId="11053673" w14:textId="60EB1BAD" w:rsidR="0030365F" w:rsidRPr="00282C9D" w:rsidRDefault="00861CB9" w:rsidP="00367BB9">
      <w:pPr>
        <w:spacing w:line="360" w:lineRule="auto"/>
        <w:ind w:firstLine="720"/>
        <w:jc w:val="both"/>
        <w:rPr>
          <w:rFonts w:ascii="Times New Roman" w:hAnsi="Times New Roman" w:cs="Times New Roman"/>
          <w:sz w:val="24"/>
          <w:szCs w:val="24"/>
          <w:u w:val="single"/>
          <w:lang w:val="en-US"/>
        </w:rPr>
      </w:pPr>
      <w:r>
        <w:rPr>
          <w:rFonts w:ascii="Times New Roman" w:hAnsi="Times New Roman" w:cs="Times New Roman"/>
          <w:sz w:val="24"/>
          <w:szCs w:val="24"/>
          <w:lang w:val="en-US"/>
        </w:rPr>
        <w:t>The trial court found both State witnesses evidence credible. The complainant’s mother’s evidence to a greater extent corroborated that of the complainant. He dismissed the appellant’s alibi defence stating that the accused did not give the investigating officer sufficient detail to work with.</w:t>
      </w:r>
      <w:r w:rsidR="004C6596">
        <w:rPr>
          <w:rFonts w:ascii="Times New Roman" w:hAnsi="Times New Roman" w:cs="Times New Roman"/>
          <w:sz w:val="24"/>
          <w:szCs w:val="24"/>
          <w:u w:val="single"/>
          <w:lang w:val="en-US"/>
        </w:rPr>
        <w:t xml:space="preserve"> </w:t>
      </w:r>
    </w:p>
    <w:p w14:paraId="040D839E" w14:textId="27AF1F91" w:rsidR="00D312FD" w:rsidRDefault="004C6596" w:rsidP="00367BB9">
      <w:pPr>
        <w:spacing w:line="360" w:lineRule="auto"/>
        <w:ind w:firstLine="720"/>
        <w:jc w:val="both"/>
        <w:rPr>
          <w:rFonts w:ascii="Times New Roman" w:hAnsi="Times New Roman" w:cs="Times New Roman"/>
          <w:sz w:val="24"/>
          <w:szCs w:val="24"/>
          <w:lang w:val="en-US"/>
        </w:rPr>
      </w:pPr>
      <w:r w:rsidRPr="004C6596">
        <w:rPr>
          <w:rFonts w:ascii="Times New Roman" w:hAnsi="Times New Roman" w:cs="Times New Roman"/>
          <w:sz w:val="24"/>
          <w:szCs w:val="24"/>
          <w:lang w:val="en-US"/>
        </w:rPr>
        <w:t>On appeal</w:t>
      </w:r>
      <w:r>
        <w:rPr>
          <w:rFonts w:ascii="Times New Roman" w:hAnsi="Times New Roman" w:cs="Times New Roman"/>
          <w:i/>
          <w:iCs/>
          <w:sz w:val="24"/>
          <w:szCs w:val="24"/>
          <w:lang w:val="en-US"/>
        </w:rPr>
        <w:t xml:space="preserve"> </w:t>
      </w:r>
      <w:r w:rsidR="00CD1255" w:rsidRPr="00175BFF">
        <w:rPr>
          <w:rFonts w:ascii="Times New Roman" w:hAnsi="Times New Roman" w:cs="Times New Roman"/>
          <w:i/>
          <w:iCs/>
          <w:sz w:val="24"/>
          <w:szCs w:val="24"/>
          <w:lang w:val="en-US"/>
        </w:rPr>
        <w:t>Mr Maromo</w:t>
      </w:r>
      <w:r w:rsidR="00CD1255">
        <w:rPr>
          <w:rFonts w:ascii="Times New Roman" w:hAnsi="Times New Roman" w:cs="Times New Roman"/>
          <w:sz w:val="24"/>
          <w:szCs w:val="24"/>
          <w:lang w:val="en-US"/>
        </w:rPr>
        <w:t>, counsel</w:t>
      </w:r>
      <w:r w:rsidR="00D312FD">
        <w:rPr>
          <w:rFonts w:ascii="Times New Roman" w:hAnsi="Times New Roman" w:cs="Times New Roman"/>
          <w:sz w:val="24"/>
          <w:szCs w:val="24"/>
          <w:lang w:val="en-US"/>
        </w:rPr>
        <w:t xml:space="preserve"> for the </w:t>
      </w:r>
      <w:r w:rsidR="00446099">
        <w:rPr>
          <w:rFonts w:ascii="Times New Roman" w:hAnsi="Times New Roman" w:cs="Times New Roman"/>
          <w:sz w:val="24"/>
          <w:szCs w:val="24"/>
          <w:lang w:val="en-US"/>
        </w:rPr>
        <w:t>appellant,</w:t>
      </w:r>
      <w:r w:rsidR="00251302">
        <w:rPr>
          <w:rFonts w:ascii="Times New Roman" w:hAnsi="Times New Roman" w:cs="Times New Roman"/>
          <w:sz w:val="24"/>
          <w:szCs w:val="24"/>
          <w:lang w:val="en-US"/>
        </w:rPr>
        <w:t xml:space="preserve"> submitted that the state had failed to  </w:t>
      </w:r>
      <w:r w:rsidR="00446099" w:rsidRPr="00175BFF">
        <w:rPr>
          <w:rFonts w:ascii="Times New Roman" w:hAnsi="Times New Roman" w:cs="Times New Roman"/>
          <w:i/>
          <w:iCs/>
          <w:sz w:val="24"/>
          <w:szCs w:val="24"/>
          <w:lang w:val="en-US"/>
        </w:rPr>
        <w:t xml:space="preserve"> </w:t>
      </w:r>
      <w:r w:rsidR="00251302">
        <w:rPr>
          <w:rFonts w:ascii="Times New Roman" w:hAnsi="Times New Roman" w:cs="Times New Roman"/>
          <w:sz w:val="24"/>
          <w:szCs w:val="24"/>
          <w:lang w:val="en-US"/>
        </w:rPr>
        <w:t xml:space="preserve">evidentiary rebut </w:t>
      </w:r>
      <w:r w:rsidR="000C2649">
        <w:rPr>
          <w:rFonts w:ascii="Times New Roman" w:hAnsi="Times New Roman" w:cs="Times New Roman"/>
          <w:sz w:val="24"/>
          <w:szCs w:val="24"/>
          <w:lang w:val="en-US"/>
        </w:rPr>
        <w:t>the</w:t>
      </w:r>
      <w:r w:rsidR="00251302">
        <w:rPr>
          <w:rFonts w:ascii="Times New Roman" w:hAnsi="Times New Roman" w:cs="Times New Roman"/>
          <w:sz w:val="24"/>
          <w:szCs w:val="24"/>
          <w:lang w:val="en-US"/>
        </w:rPr>
        <w:t xml:space="preserve"> alibi defence. </w:t>
      </w:r>
      <w:r w:rsidR="00220A5F">
        <w:rPr>
          <w:rFonts w:ascii="Times New Roman" w:hAnsi="Times New Roman" w:cs="Times New Roman"/>
          <w:sz w:val="24"/>
          <w:szCs w:val="24"/>
          <w:lang w:val="en-US"/>
        </w:rPr>
        <w:t xml:space="preserve">It is his argument that no proper investigations to see whether the appellant’s alibi checked out, were done due to the </w:t>
      </w:r>
      <w:r>
        <w:rPr>
          <w:rFonts w:ascii="Times New Roman" w:hAnsi="Times New Roman" w:cs="Times New Roman"/>
          <w:sz w:val="24"/>
          <w:szCs w:val="24"/>
          <w:lang w:val="en-US"/>
        </w:rPr>
        <w:t>investi</w:t>
      </w:r>
      <w:r w:rsidR="00D13009">
        <w:rPr>
          <w:rFonts w:ascii="Times New Roman" w:hAnsi="Times New Roman" w:cs="Times New Roman"/>
          <w:sz w:val="24"/>
          <w:szCs w:val="24"/>
          <w:lang w:val="en-US"/>
        </w:rPr>
        <w:t xml:space="preserve">gating </w:t>
      </w:r>
      <w:r>
        <w:rPr>
          <w:rFonts w:ascii="Times New Roman" w:hAnsi="Times New Roman" w:cs="Times New Roman"/>
          <w:sz w:val="24"/>
          <w:szCs w:val="24"/>
          <w:lang w:val="en-US"/>
        </w:rPr>
        <w:t>o</w:t>
      </w:r>
      <w:r w:rsidR="00D13009">
        <w:rPr>
          <w:rFonts w:ascii="Times New Roman" w:hAnsi="Times New Roman" w:cs="Times New Roman"/>
          <w:sz w:val="24"/>
          <w:szCs w:val="24"/>
          <w:lang w:val="en-US"/>
        </w:rPr>
        <w:t>fficer</w:t>
      </w:r>
      <w:r w:rsidR="00220A5F">
        <w:rPr>
          <w:rFonts w:ascii="Times New Roman" w:hAnsi="Times New Roman" w:cs="Times New Roman"/>
          <w:sz w:val="24"/>
          <w:szCs w:val="24"/>
          <w:lang w:val="en-US"/>
        </w:rPr>
        <w:t xml:space="preserve">’s naivety as admitted to in court. In support of his argument the appellant relied on several cases chief </w:t>
      </w:r>
      <w:r w:rsidR="00220A5F">
        <w:rPr>
          <w:rFonts w:ascii="Times New Roman" w:hAnsi="Times New Roman" w:cs="Times New Roman"/>
          <w:sz w:val="24"/>
          <w:szCs w:val="24"/>
          <w:lang w:val="en-US"/>
        </w:rPr>
        <w:lastRenderedPageBreak/>
        <w:t>among them,</w:t>
      </w:r>
      <w:r w:rsidR="00D312FD">
        <w:rPr>
          <w:rFonts w:ascii="Times New Roman" w:hAnsi="Times New Roman" w:cs="Times New Roman"/>
          <w:sz w:val="24"/>
          <w:szCs w:val="24"/>
          <w:lang w:val="en-US"/>
        </w:rPr>
        <w:t xml:space="preserve"> </w:t>
      </w:r>
      <w:r w:rsidR="00D312FD" w:rsidRPr="00175BFF">
        <w:rPr>
          <w:rFonts w:ascii="Times New Roman" w:hAnsi="Times New Roman" w:cs="Times New Roman"/>
          <w:i/>
          <w:iCs/>
          <w:sz w:val="24"/>
          <w:szCs w:val="24"/>
          <w:lang w:val="en-US"/>
        </w:rPr>
        <w:t>S</w:t>
      </w:r>
      <w:r w:rsidR="00D312FD">
        <w:rPr>
          <w:rFonts w:ascii="Times New Roman" w:hAnsi="Times New Roman" w:cs="Times New Roman"/>
          <w:sz w:val="24"/>
          <w:szCs w:val="24"/>
          <w:lang w:val="en-US"/>
        </w:rPr>
        <w:t xml:space="preserve"> v </w:t>
      </w:r>
      <w:r w:rsidR="00D312FD" w:rsidRPr="00175BFF">
        <w:rPr>
          <w:rFonts w:ascii="Times New Roman" w:hAnsi="Times New Roman" w:cs="Times New Roman"/>
          <w:i/>
          <w:iCs/>
          <w:sz w:val="24"/>
          <w:szCs w:val="24"/>
          <w:lang w:val="en-US"/>
        </w:rPr>
        <w:t>Midzi</w:t>
      </w:r>
      <w:r w:rsidR="00D312FD">
        <w:rPr>
          <w:rFonts w:ascii="Times New Roman" w:hAnsi="Times New Roman" w:cs="Times New Roman"/>
          <w:sz w:val="24"/>
          <w:szCs w:val="24"/>
          <w:lang w:val="en-US"/>
        </w:rPr>
        <w:t xml:space="preserve"> HH 26/25</w:t>
      </w:r>
      <w:r w:rsidR="00D13009">
        <w:rPr>
          <w:rFonts w:ascii="Times New Roman" w:hAnsi="Times New Roman" w:cs="Times New Roman"/>
          <w:sz w:val="24"/>
          <w:szCs w:val="24"/>
          <w:lang w:val="en-US"/>
        </w:rPr>
        <w:t>,</w:t>
      </w:r>
      <w:r w:rsidR="00220A5F">
        <w:rPr>
          <w:rFonts w:ascii="Times New Roman" w:hAnsi="Times New Roman" w:cs="Times New Roman"/>
          <w:sz w:val="24"/>
          <w:szCs w:val="24"/>
          <w:lang w:val="en-US"/>
        </w:rPr>
        <w:t xml:space="preserve"> whose dictum is</w:t>
      </w:r>
      <w:r w:rsidR="00D13009">
        <w:rPr>
          <w:rFonts w:ascii="Times New Roman" w:hAnsi="Times New Roman" w:cs="Times New Roman"/>
          <w:sz w:val="24"/>
          <w:szCs w:val="24"/>
          <w:lang w:val="en-US"/>
        </w:rPr>
        <w:t xml:space="preserve"> the failure by the police to adduce evidence</w:t>
      </w:r>
      <w:r w:rsidR="009B10BD">
        <w:rPr>
          <w:rFonts w:ascii="Times New Roman" w:hAnsi="Times New Roman" w:cs="Times New Roman"/>
          <w:sz w:val="24"/>
          <w:szCs w:val="24"/>
          <w:lang w:val="en-US"/>
        </w:rPr>
        <w:t xml:space="preserve"> supporting or rebutting the alibi results in the success of the </w:t>
      </w:r>
      <w:r w:rsidR="00220A5F">
        <w:rPr>
          <w:rFonts w:ascii="Times New Roman" w:hAnsi="Times New Roman" w:cs="Times New Roman"/>
          <w:sz w:val="24"/>
          <w:szCs w:val="24"/>
          <w:lang w:val="en-US"/>
        </w:rPr>
        <w:t>defense.</w:t>
      </w:r>
    </w:p>
    <w:p w14:paraId="6272FEEF" w14:textId="49CC0856" w:rsidR="00CD1255" w:rsidRDefault="00CD1255"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add</w:t>
      </w:r>
      <w:r w:rsidR="002B6156">
        <w:rPr>
          <w:rFonts w:ascii="Times New Roman" w:hAnsi="Times New Roman" w:cs="Times New Roman"/>
          <w:sz w:val="24"/>
          <w:szCs w:val="24"/>
          <w:lang w:val="en-US"/>
        </w:rPr>
        <w:t>i</w:t>
      </w:r>
      <w:r>
        <w:rPr>
          <w:rFonts w:ascii="Times New Roman" w:hAnsi="Times New Roman" w:cs="Times New Roman"/>
          <w:sz w:val="24"/>
          <w:szCs w:val="24"/>
          <w:lang w:val="en-US"/>
        </w:rPr>
        <w:t>tion</w:t>
      </w:r>
      <w:r w:rsidR="002B615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B6156">
        <w:rPr>
          <w:rFonts w:ascii="Times New Roman" w:hAnsi="Times New Roman" w:cs="Times New Roman"/>
          <w:i/>
          <w:iCs/>
          <w:sz w:val="24"/>
          <w:szCs w:val="24"/>
          <w:lang w:val="en-US"/>
        </w:rPr>
        <w:t>Mr. Maromo</w:t>
      </w:r>
      <w:r>
        <w:rPr>
          <w:rFonts w:ascii="Times New Roman" w:hAnsi="Times New Roman" w:cs="Times New Roman"/>
          <w:sz w:val="24"/>
          <w:szCs w:val="24"/>
          <w:lang w:val="en-US"/>
        </w:rPr>
        <w:t xml:space="preserve"> argues that the rape report was not made timeously and voluntarily</w:t>
      </w:r>
      <w:r w:rsidR="002B6156">
        <w:rPr>
          <w:rFonts w:ascii="Times New Roman" w:hAnsi="Times New Roman" w:cs="Times New Roman"/>
          <w:sz w:val="24"/>
          <w:szCs w:val="24"/>
          <w:lang w:val="en-US"/>
        </w:rPr>
        <w:t xml:space="preserve"> therefore inadmissible</w:t>
      </w:r>
      <w:r>
        <w:rPr>
          <w:rFonts w:ascii="Times New Roman" w:hAnsi="Times New Roman" w:cs="Times New Roman"/>
          <w:sz w:val="24"/>
          <w:szCs w:val="24"/>
          <w:lang w:val="en-US"/>
        </w:rPr>
        <w:t>. He says</w:t>
      </w:r>
      <w:r w:rsidR="002B6156">
        <w:rPr>
          <w:rFonts w:ascii="Times New Roman" w:hAnsi="Times New Roman" w:cs="Times New Roman"/>
          <w:sz w:val="24"/>
          <w:szCs w:val="24"/>
          <w:lang w:val="en-US"/>
        </w:rPr>
        <w:t>,</w:t>
      </w:r>
      <w:r>
        <w:rPr>
          <w:rFonts w:ascii="Times New Roman" w:hAnsi="Times New Roman" w:cs="Times New Roman"/>
          <w:sz w:val="24"/>
          <w:szCs w:val="24"/>
          <w:lang w:val="en-US"/>
        </w:rPr>
        <w:t xml:space="preserve"> the complainant should have informed a chain of people who were</w:t>
      </w:r>
      <w:r w:rsidR="002B6156">
        <w:rPr>
          <w:rFonts w:ascii="Times New Roman" w:hAnsi="Times New Roman" w:cs="Times New Roman"/>
          <w:sz w:val="24"/>
          <w:szCs w:val="24"/>
          <w:lang w:val="en-US"/>
        </w:rPr>
        <w:t xml:space="preserve"> readily at</w:t>
      </w:r>
      <w:r>
        <w:rPr>
          <w:rFonts w:ascii="Times New Roman" w:hAnsi="Times New Roman" w:cs="Times New Roman"/>
          <w:sz w:val="24"/>
          <w:szCs w:val="24"/>
          <w:lang w:val="en-US"/>
        </w:rPr>
        <w:t xml:space="preserve"> her disposal</w:t>
      </w:r>
      <w:r w:rsidR="002B6156">
        <w:rPr>
          <w:rFonts w:ascii="Times New Roman" w:hAnsi="Times New Roman" w:cs="Times New Roman"/>
          <w:sz w:val="24"/>
          <w:szCs w:val="24"/>
          <w:lang w:val="en-US"/>
        </w:rPr>
        <w:t>,</w:t>
      </w:r>
      <w:r>
        <w:rPr>
          <w:rFonts w:ascii="Times New Roman" w:hAnsi="Times New Roman" w:cs="Times New Roman"/>
          <w:sz w:val="24"/>
          <w:szCs w:val="24"/>
          <w:lang w:val="en-US"/>
        </w:rPr>
        <w:t xml:space="preserve"> if indeed her mother was not at home. These included, the complainant’s grand mother, </w:t>
      </w:r>
      <w:r w:rsidR="002B6156">
        <w:rPr>
          <w:rFonts w:ascii="Times New Roman" w:hAnsi="Times New Roman" w:cs="Times New Roman"/>
          <w:sz w:val="24"/>
          <w:szCs w:val="24"/>
          <w:lang w:val="en-US"/>
        </w:rPr>
        <w:t>sister,</w:t>
      </w:r>
      <w:r>
        <w:rPr>
          <w:rFonts w:ascii="Times New Roman" w:hAnsi="Times New Roman" w:cs="Times New Roman"/>
          <w:sz w:val="24"/>
          <w:szCs w:val="24"/>
          <w:lang w:val="en-US"/>
        </w:rPr>
        <w:t xml:space="preserve"> father and a close</w:t>
      </w:r>
      <w:r w:rsidRPr="002B6156">
        <w:rPr>
          <w:rFonts w:ascii="Times New Roman" w:hAnsi="Times New Roman" w:cs="Times New Roman"/>
          <w:sz w:val="24"/>
          <w:szCs w:val="24"/>
          <w:lang w:val="en-US"/>
        </w:rPr>
        <w:t xml:space="preserve"> </w:t>
      </w:r>
      <w:r w:rsidR="002B6156" w:rsidRPr="002B6156">
        <w:rPr>
          <w:rFonts w:ascii="Times New Roman" w:hAnsi="Times New Roman" w:cs="Times New Roman"/>
          <w:sz w:val="24"/>
          <w:szCs w:val="24"/>
          <w:lang w:val="en-US"/>
        </w:rPr>
        <w:t>liaison</w:t>
      </w:r>
      <w:r w:rsidRPr="002B6156">
        <w:rPr>
          <w:rFonts w:ascii="Times New Roman" w:hAnsi="Times New Roman" w:cs="Times New Roman"/>
          <w:sz w:val="24"/>
          <w:szCs w:val="24"/>
          <w:lang w:val="en-US"/>
        </w:rPr>
        <w:t xml:space="preserve"> </w:t>
      </w:r>
      <w:r w:rsidRPr="00CD1255">
        <w:rPr>
          <w:rFonts w:ascii="Times New Roman" w:hAnsi="Times New Roman" w:cs="Times New Roman"/>
          <w:i/>
          <w:iCs/>
          <w:sz w:val="24"/>
          <w:szCs w:val="24"/>
          <w:lang w:val="en-US"/>
        </w:rPr>
        <w:t>Saru</w:t>
      </w:r>
      <w:r>
        <w:rPr>
          <w:rFonts w:ascii="Times New Roman" w:hAnsi="Times New Roman" w:cs="Times New Roman"/>
          <w:sz w:val="24"/>
          <w:szCs w:val="24"/>
          <w:lang w:val="en-US"/>
        </w:rPr>
        <w:t>. They submitted that the complainant’s mother</w:t>
      </w:r>
      <w:r w:rsidR="00220A5F">
        <w:rPr>
          <w:rFonts w:ascii="Times New Roman" w:hAnsi="Times New Roman" w:cs="Times New Roman"/>
          <w:sz w:val="24"/>
          <w:szCs w:val="24"/>
          <w:lang w:val="en-US"/>
        </w:rPr>
        <w:t>,</w:t>
      </w:r>
      <w:r>
        <w:rPr>
          <w:rFonts w:ascii="Times New Roman" w:hAnsi="Times New Roman" w:cs="Times New Roman"/>
          <w:sz w:val="24"/>
          <w:szCs w:val="24"/>
          <w:lang w:val="en-US"/>
        </w:rPr>
        <w:t xml:space="preserve"> from the evidence on record was</w:t>
      </w:r>
      <w:r w:rsidR="00846123">
        <w:rPr>
          <w:rFonts w:ascii="Times New Roman" w:hAnsi="Times New Roman" w:cs="Times New Roman"/>
          <w:sz w:val="24"/>
          <w:szCs w:val="24"/>
          <w:lang w:val="en-US"/>
        </w:rPr>
        <w:t xml:space="preserve"> home with </w:t>
      </w:r>
      <w:r>
        <w:rPr>
          <w:rFonts w:ascii="Times New Roman" w:hAnsi="Times New Roman" w:cs="Times New Roman"/>
          <w:sz w:val="24"/>
          <w:szCs w:val="24"/>
          <w:lang w:val="en-US"/>
        </w:rPr>
        <w:t xml:space="preserve">her </w:t>
      </w:r>
      <w:r w:rsidR="00846123">
        <w:rPr>
          <w:rFonts w:ascii="Times New Roman" w:hAnsi="Times New Roman" w:cs="Times New Roman"/>
          <w:sz w:val="24"/>
          <w:szCs w:val="24"/>
          <w:lang w:val="en-US"/>
        </w:rPr>
        <w:t>from 28 February to 07 March 2025.</w:t>
      </w:r>
      <w:r>
        <w:rPr>
          <w:rFonts w:ascii="Times New Roman" w:hAnsi="Times New Roman" w:cs="Times New Roman"/>
          <w:sz w:val="24"/>
          <w:szCs w:val="24"/>
          <w:lang w:val="en-US"/>
        </w:rPr>
        <w:t xml:space="preserve"> They query why the report </w:t>
      </w:r>
      <w:r w:rsidR="00220A5F">
        <w:rPr>
          <w:rFonts w:ascii="Times New Roman" w:hAnsi="Times New Roman" w:cs="Times New Roman"/>
          <w:sz w:val="24"/>
          <w:szCs w:val="24"/>
          <w:lang w:val="en-US"/>
        </w:rPr>
        <w:t xml:space="preserve">then </w:t>
      </w:r>
      <w:r>
        <w:rPr>
          <w:rFonts w:ascii="Times New Roman" w:hAnsi="Times New Roman" w:cs="Times New Roman"/>
          <w:sz w:val="24"/>
          <w:szCs w:val="24"/>
          <w:lang w:val="en-US"/>
        </w:rPr>
        <w:t>waited until the 12</w:t>
      </w:r>
      <w:r w:rsidRPr="00CD1255">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April.</w:t>
      </w:r>
      <w:r w:rsidR="00C60CDE">
        <w:rPr>
          <w:rFonts w:ascii="Times New Roman" w:hAnsi="Times New Roman" w:cs="Times New Roman"/>
          <w:sz w:val="24"/>
          <w:szCs w:val="24"/>
          <w:lang w:val="en-US"/>
        </w:rPr>
        <w:t xml:space="preserve"> </w:t>
      </w:r>
      <w:r w:rsidR="002B6156">
        <w:rPr>
          <w:rFonts w:ascii="Times New Roman" w:hAnsi="Times New Roman" w:cs="Times New Roman"/>
          <w:sz w:val="24"/>
          <w:szCs w:val="24"/>
          <w:lang w:val="en-US"/>
        </w:rPr>
        <w:t xml:space="preserve">The </w:t>
      </w:r>
      <w:r w:rsidR="00220A5F">
        <w:rPr>
          <w:rFonts w:ascii="Times New Roman" w:hAnsi="Times New Roman" w:cs="Times New Roman"/>
          <w:sz w:val="24"/>
          <w:szCs w:val="24"/>
          <w:lang w:val="en-US"/>
        </w:rPr>
        <w:t>defense</w:t>
      </w:r>
      <w:r w:rsidR="002B6156">
        <w:rPr>
          <w:rFonts w:ascii="Times New Roman" w:hAnsi="Times New Roman" w:cs="Times New Roman"/>
          <w:sz w:val="24"/>
          <w:szCs w:val="24"/>
          <w:lang w:val="en-US"/>
        </w:rPr>
        <w:t xml:space="preserve"> counsel,</w:t>
      </w:r>
      <w:r w:rsidR="00C60CDE">
        <w:rPr>
          <w:rFonts w:ascii="Times New Roman" w:hAnsi="Times New Roman" w:cs="Times New Roman"/>
          <w:sz w:val="24"/>
          <w:szCs w:val="24"/>
          <w:lang w:val="en-US"/>
        </w:rPr>
        <w:t xml:space="preserve"> further asserts that, if the mother had not coerced the complainant into divulging the information she would not have done so in her own volition. As such the report was involuntarily made.</w:t>
      </w:r>
    </w:p>
    <w:p w14:paraId="68DF6E0E" w14:textId="38513FBF" w:rsidR="00B27B73" w:rsidRDefault="00CD1255"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D103D" w:rsidRPr="005C4DD8">
        <w:rPr>
          <w:rFonts w:ascii="Times New Roman" w:hAnsi="Times New Roman" w:cs="Times New Roman"/>
          <w:i/>
          <w:iCs/>
          <w:sz w:val="24"/>
          <w:szCs w:val="24"/>
          <w:lang w:val="en-US"/>
        </w:rPr>
        <w:t>Mr Maromo</w:t>
      </w:r>
      <w:r w:rsidR="00C60CDE">
        <w:rPr>
          <w:rFonts w:ascii="Times New Roman" w:hAnsi="Times New Roman" w:cs="Times New Roman"/>
          <w:i/>
          <w:iCs/>
          <w:sz w:val="24"/>
          <w:szCs w:val="24"/>
          <w:lang w:val="en-US"/>
        </w:rPr>
        <w:t>,</w:t>
      </w:r>
      <w:r>
        <w:rPr>
          <w:rFonts w:ascii="Times New Roman" w:hAnsi="Times New Roman" w:cs="Times New Roman"/>
          <w:i/>
          <w:iCs/>
          <w:sz w:val="24"/>
          <w:szCs w:val="24"/>
          <w:lang w:val="en-US"/>
        </w:rPr>
        <w:t xml:space="preserve"> </w:t>
      </w:r>
      <w:r w:rsidRPr="00CD1255">
        <w:rPr>
          <w:rFonts w:ascii="Times New Roman" w:hAnsi="Times New Roman" w:cs="Times New Roman"/>
          <w:sz w:val="24"/>
          <w:szCs w:val="24"/>
          <w:lang w:val="en-US"/>
        </w:rPr>
        <w:t>further attacked</w:t>
      </w:r>
      <w:r>
        <w:rPr>
          <w:rFonts w:ascii="Times New Roman" w:hAnsi="Times New Roman" w:cs="Times New Roman"/>
          <w:sz w:val="24"/>
          <w:szCs w:val="24"/>
          <w:lang w:val="en-US"/>
        </w:rPr>
        <w:t xml:space="preserve"> the</w:t>
      </w:r>
      <w:r w:rsidR="00FD103D">
        <w:rPr>
          <w:rFonts w:ascii="Times New Roman" w:hAnsi="Times New Roman" w:cs="Times New Roman"/>
          <w:sz w:val="24"/>
          <w:szCs w:val="24"/>
          <w:lang w:val="en-US"/>
        </w:rPr>
        <w:t xml:space="preserve"> complainant’s </w:t>
      </w:r>
      <w:r>
        <w:rPr>
          <w:rFonts w:ascii="Times New Roman" w:hAnsi="Times New Roman" w:cs="Times New Roman"/>
          <w:sz w:val="24"/>
          <w:szCs w:val="24"/>
          <w:lang w:val="en-US"/>
        </w:rPr>
        <w:t xml:space="preserve">credibility citing discrepancies </w:t>
      </w:r>
      <w:r w:rsidR="00C60CDE">
        <w:rPr>
          <w:rFonts w:ascii="Times New Roman" w:hAnsi="Times New Roman" w:cs="Times New Roman"/>
          <w:sz w:val="24"/>
          <w:szCs w:val="24"/>
          <w:lang w:val="en-US"/>
        </w:rPr>
        <w:t xml:space="preserve">on dates the complainant claimed she informed her friend </w:t>
      </w:r>
      <w:r w:rsidR="00C60CDE" w:rsidRPr="002B6156">
        <w:rPr>
          <w:rFonts w:ascii="Times New Roman" w:hAnsi="Times New Roman" w:cs="Times New Roman"/>
          <w:i/>
          <w:iCs/>
          <w:sz w:val="24"/>
          <w:szCs w:val="24"/>
          <w:lang w:val="en-US"/>
        </w:rPr>
        <w:t>Saru</w:t>
      </w:r>
      <w:r w:rsidR="00C60CDE">
        <w:rPr>
          <w:rFonts w:ascii="Times New Roman" w:hAnsi="Times New Roman" w:cs="Times New Roman"/>
          <w:sz w:val="24"/>
          <w:szCs w:val="24"/>
          <w:lang w:val="en-US"/>
        </w:rPr>
        <w:t>.</w:t>
      </w:r>
      <w:r w:rsidR="00FD103D">
        <w:rPr>
          <w:rFonts w:ascii="Times New Roman" w:hAnsi="Times New Roman" w:cs="Times New Roman"/>
          <w:sz w:val="24"/>
          <w:szCs w:val="24"/>
          <w:lang w:val="en-US"/>
        </w:rPr>
        <w:t xml:space="preserve"> </w:t>
      </w:r>
      <w:r w:rsidR="00C60CDE">
        <w:rPr>
          <w:rFonts w:ascii="Times New Roman" w:hAnsi="Times New Roman" w:cs="Times New Roman"/>
          <w:sz w:val="24"/>
          <w:szCs w:val="24"/>
          <w:lang w:val="en-US"/>
        </w:rPr>
        <w:t xml:space="preserve"> In addition, the </w:t>
      </w:r>
      <w:r w:rsidR="002B6156">
        <w:rPr>
          <w:rFonts w:ascii="Times New Roman" w:hAnsi="Times New Roman" w:cs="Times New Roman"/>
          <w:sz w:val="24"/>
          <w:szCs w:val="24"/>
          <w:lang w:val="en-US"/>
        </w:rPr>
        <w:t>defense</w:t>
      </w:r>
      <w:r w:rsidR="00C60CDE">
        <w:rPr>
          <w:rFonts w:ascii="Times New Roman" w:hAnsi="Times New Roman" w:cs="Times New Roman"/>
          <w:sz w:val="24"/>
          <w:szCs w:val="24"/>
          <w:lang w:val="en-US"/>
        </w:rPr>
        <w:t xml:space="preserve"> relied on the admissions made by the complainant’s mother that indeed she shared a prior love history and triangle with the appellant which </w:t>
      </w:r>
      <w:r w:rsidR="002B6156">
        <w:rPr>
          <w:rFonts w:ascii="Times New Roman" w:hAnsi="Times New Roman" w:cs="Times New Roman"/>
          <w:sz w:val="24"/>
          <w:szCs w:val="24"/>
          <w:lang w:val="en-US"/>
        </w:rPr>
        <w:t xml:space="preserve">they say </w:t>
      </w:r>
      <w:r w:rsidR="00C60CDE">
        <w:rPr>
          <w:rFonts w:ascii="Times New Roman" w:hAnsi="Times New Roman" w:cs="Times New Roman"/>
          <w:sz w:val="24"/>
          <w:szCs w:val="24"/>
          <w:lang w:val="en-US"/>
        </w:rPr>
        <w:t xml:space="preserve">influenced the falsity of the allegations.  </w:t>
      </w:r>
    </w:p>
    <w:p w14:paraId="3066891A" w14:textId="41D9B834" w:rsidR="00D51DCC" w:rsidRPr="00282C9D" w:rsidRDefault="00C60CDE" w:rsidP="00D312FD">
      <w:pPr>
        <w:spacing w:line="360" w:lineRule="auto"/>
        <w:jc w:val="both"/>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With respect </w:t>
      </w:r>
      <w:r w:rsidR="00B27B73">
        <w:rPr>
          <w:rFonts w:ascii="Times New Roman" w:hAnsi="Times New Roman" w:cs="Times New Roman"/>
          <w:sz w:val="24"/>
          <w:szCs w:val="24"/>
          <w:lang w:val="en-US"/>
        </w:rPr>
        <w:t>to sentence, the appellant</w:t>
      </w:r>
      <w:r>
        <w:rPr>
          <w:rFonts w:ascii="Times New Roman" w:hAnsi="Times New Roman" w:cs="Times New Roman"/>
          <w:sz w:val="24"/>
          <w:szCs w:val="24"/>
          <w:lang w:val="en-US"/>
        </w:rPr>
        <w:t xml:space="preserve"> queried why the trial court failed to suspend part of the sentence as is ordinarily the norm. As a result, that departure led to an unjustifiably harsh and excess penalty of 20</w:t>
      </w:r>
      <w:r w:rsidR="002B6156">
        <w:rPr>
          <w:rFonts w:ascii="Times New Roman" w:hAnsi="Times New Roman" w:cs="Times New Roman"/>
          <w:sz w:val="24"/>
          <w:szCs w:val="24"/>
          <w:lang w:val="en-US"/>
        </w:rPr>
        <w:t xml:space="preserve"> </w:t>
      </w:r>
      <w:r>
        <w:rPr>
          <w:rFonts w:ascii="Times New Roman" w:hAnsi="Times New Roman" w:cs="Times New Roman"/>
          <w:sz w:val="24"/>
          <w:szCs w:val="24"/>
          <w:lang w:val="en-US"/>
        </w:rPr>
        <w:t>years imprisonment in the face of strong mitigation.</w:t>
      </w:r>
      <w:r w:rsidR="00B27B7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B27B73">
        <w:rPr>
          <w:rFonts w:ascii="Times New Roman" w:hAnsi="Times New Roman" w:cs="Times New Roman"/>
          <w:sz w:val="24"/>
          <w:szCs w:val="24"/>
          <w:lang w:val="en-US"/>
        </w:rPr>
        <w:t>Th</w:t>
      </w:r>
      <w:r>
        <w:rPr>
          <w:rFonts w:ascii="Times New Roman" w:hAnsi="Times New Roman" w:cs="Times New Roman"/>
          <w:sz w:val="24"/>
          <w:szCs w:val="24"/>
          <w:lang w:val="en-US"/>
        </w:rPr>
        <w:t>e cases of</w:t>
      </w:r>
      <w:r w:rsidR="00B27B73">
        <w:rPr>
          <w:rFonts w:ascii="Times New Roman" w:hAnsi="Times New Roman" w:cs="Times New Roman"/>
          <w:sz w:val="24"/>
          <w:szCs w:val="24"/>
          <w:lang w:val="en-US"/>
        </w:rPr>
        <w:t xml:space="preserve"> </w:t>
      </w:r>
      <w:r w:rsidR="00B27B73" w:rsidRPr="005C4DD8">
        <w:rPr>
          <w:rFonts w:ascii="Times New Roman" w:hAnsi="Times New Roman" w:cs="Times New Roman"/>
          <w:i/>
          <w:iCs/>
          <w:sz w:val="24"/>
          <w:szCs w:val="24"/>
          <w:lang w:val="en-US"/>
        </w:rPr>
        <w:t xml:space="preserve">Muhomba </w:t>
      </w:r>
      <w:r w:rsidR="00B27B73">
        <w:rPr>
          <w:rFonts w:ascii="Times New Roman" w:hAnsi="Times New Roman" w:cs="Times New Roman"/>
          <w:sz w:val="24"/>
          <w:szCs w:val="24"/>
          <w:lang w:val="en-US"/>
        </w:rPr>
        <w:t xml:space="preserve">v </w:t>
      </w:r>
      <w:r w:rsidR="00B27B73" w:rsidRPr="005C4DD8">
        <w:rPr>
          <w:rFonts w:ascii="Times New Roman" w:hAnsi="Times New Roman" w:cs="Times New Roman"/>
          <w:i/>
          <w:iCs/>
          <w:sz w:val="24"/>
          <w:szCs w:val="24"/>
          <w:lang w:val="en-US"/>
        </w:rPr>
        <w:t>The State</w:t>
      </w:r>
      <w:r w:rsidR="00B27B73">
        <w:rPr>
          <w:rFonts w:ascii="Times New Roman" w:hAnsi="Times New Roman" w:cs="Times New Roman"/>
          <w:sz w:val="24"/>
          <w:szCs w:val="24"/>
          <w:lang w:val="en-US"/>
        </w:rPr>
        <w:t xml:space="preserve"> SC 57-13, </w:t>
      </w:r>
      <w:r w:rsidR="00B27B73" w:rsidRPr="005C4DD8">
        <w:rPr>
          <w:rFonts w:ascii="Times New Roman" w:hAnsi="Times New Roman" w:cs="Times New Roman"/>
          <w:i/>
          <w:iCs/>
          <w:sz w:val="24"/>
          <w:szCs w:val="24"/>
          <w:lang w:val="en-US"/>
        </w:rPr>
        <w:t>S</w:t>
      </w:r>
      <w:r w:rsidR="00B27B73">
        <w:rPr>
          <w:rFonts w:ascii="Times New Roman" w:hAnsi="Times New Roman" w:cs="Times New Roman"/>
          <w:sz w:val="24"/>
          <w:szCs w:val="24"/>
          <w:lang w:val="en-US"/>
        </w:rPr>
        <w:t xml:space="preserve"> v </w:t>
      </w:r>
      <w:r w:rsidR="00B27B73" w:rsidRPr="005C4DD8">
        <w:rPr>
          <w:rFonts w:ascii="Times New Roman" w:hAnsi="Times New Roman" w:cs="Times New Roman"/>
          <w:i/>
          <w:iCs/>
          <w:sz w:val="24"/>
          <w:szCs w:val="24"/>
          <w:lang w:val="en-US"/>
        </w:rPr>
        <w:t>Mkombo</w:t>
      </w:r>
      <w:r w:rsidR="00B27B73">
        <w:rPr>
          <w:rFonts w:ascii="Times New Roman" w:hAnsi="Times New Roman" w:cs="Times New Roman"/>
          <w:sz w:val="24"/>
          <w:szCs w:val="24"/>
          <w:lang w:val="en-US"/>
        </w:rPr>
        <w:t xml:space="preserve"> HB 140-</w:t>
      </w:r>
      <w:r w:rsidR="00D854BF">
        <w:rPr>
          <w:rFonts w:ascii="Times New Roman" w:hAnsi="Times New Roman" w:cs="Times New Roman"/>
          <w:sz w:val="24"/>
          <w:szCs w:val="24"/>
          <w:lang w:val="en-US"/>
        </w:rPr>
        <w:t>10 and</w:t>
      </w:r>
      <w:r w:rsidR="00B27B73">
        <w:rPr>
          <w:rFonts w:ascii="Times New Roman" w:hAnsi="Times New Roman" w:cs="Times New Roman"/>
          <w:sz w:val="24"/>
          <w:szCs w:val="24"/>
          <w:lang w:val="en-US"/>
        </w:rPr>
        <w:t xml:space="preserve"> </w:t>
      </w:r>
      <w:r w:rsidR="00B27B73" w:rsidRPr="005C4DD8">
        <w:rPr>
          <w:rFonts w:ascii="Times New Roman" w:hAnsi="Times New Roman" w:cs="Times New Roman"/>
          <w:i/>
          <w:iCs/>
          <w:sz w:val="24"/>
          <w:szCs w:val="24"/>
          <w:lang w:val="en-US"/>
        </w:rPr>
        <w:t>Munakamwe</w:t>
      </w:r>
      <w:r w:rsidR="00B27B73">
        <w:rPr>
          <w:rFonts w:ascii="Times New Roman" w:hAnsi="Times New Roman" w:cs="Times New Roman"/>
          <w:sz w:val="24"/>
          <w:szCs w:val="24"/>
          <w:lang w:val="en-US"/>
        </w:rPr>
        <w:t xml:space="preserve"> v </w:t>
      </w:r>
      <w:r w:rsidR="00B27B73" w:rsidRPr="005C4DD8">
        <w:rPr>
          <w:rFonts w:ascii="Times New Roman" w:hAnsi="Times New Roman" w:cs="Times New Roman"/>
          <w:i/>
          <w:iCs/>
          <w:sz w:val="24"/>
          <w:szCs w:val="24"/>
          <w:lang w:val="en-US"/>
        </w:rPr>
        <w:t>The State</w:t>
      </w:r>
      <w:r w:rsidR="00B27B73">
        <w:rPr>
          <w:rFonts w:ascii="Times New Roman" w:hAnsi="Times New Roman" w:cs="Times New Roman"/>
          <w:sz w:val="24"/>
          <w:szCs w:val="24"/>
          <w:lang w:val="en-US"/>
        </w:rPr>
        <w:t xml:space="preserve"> SC 121-23</w:t>
      </w:r>
      <w:r w:rsidR="00367BB9">
        <w:rPr>
          <w:rFonts w:ascii="Times New Roman" w:hAnsi="Times New Roman" w:cs="Times New Roman"/>
          <w:sz w:val="24"/>
          <w:szCs w:val="24"/>
          <w:lang w:val="en-US"/>
        </w:rPr>
        <w:t xml:space="preserve"> </w:t>
      </w:r>
      <w:r w:rsidR="00220A5F">
        <w:rPr>
          <w:rFonts w:ascii="Times New Roman" w:hAnsi="Times New Roman" w:cs="Times New Roman"/>
          <w:sz w:val="24"/>
          <w:szCs w:val="24"/>
          <w:lang w:val="en-US"/>
        </w:rPr>
        <w:t>amongst several others</w:t>
      </w:r>
      <w:r w:rsidR="00367BB9">
        <w:rPr>
          <w:rFonts w:ascii="Times New Roman" w:hAnsi="Times New Roman" w:cs="Times New Roman"/>
          <w:sz w:val="24"/>
          <w:szCs w:val="24"/>
          <w:lang w:val="en-US"/>
        </w:rPr>
        <w:t xml:space="preserve"> </w:t>
      </w:r>
      <w:r>
        <w:rPr>
          <w:rFonts w:ascii="Times New Roman" w:hAnsi="Times New Roman" w:cs="Times New Roman"/>
          <w:sz w:val="24"/>
          <w:szCs w:val="24"/>
          <w:lang w:val="en-US"/>
        </w:rPr>
        <w:t>were relied upon by the appellant.</w:t>
      </w:r>
      <w:r w:rsidR="00220A5F">
        <w:rPr>
          <w:rFonts w:ascii="Times New Roman" w:hAnsi="Times New Roman" w:cs="Times New Roman"/>
          <w:sz w:val="24"/>
          <w:szCs w:val="24"/>
          <w:u w:val="single"/>
          <w:lang w:val="en-US"/>
        </w:rPr>
        <w:t xml:space="preserve"> </w:t>
      </w:r>
    </w:p>
    <w:p w14:paraId="038750C7" w14:textId="000072D1" w:rsidR="0030365F" w:rsidRDefault="00D51DCC" w:rsidP="00CA60E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respondent </w:t>
      </w:r>
      <w:r w:rsidR="007E683D">
        <w:rPr>
          <w:rFonts w:ascii="Times New Roman" w:hAnsi="Times New Roman" w:cs="Times New Roman"/>
          <w:sz w:val="24"/>
          <w:szCs w:val="24"/>
          <w:lang w:val="en-US"/>
        </w:rPr>
        <w:t>opposed</w:t>
      </w:r>
      <w:r w:rsidR="0030365F">
        <w:rPr>
          <w:rFonts w:ascii="Times New Roman" w:hAnsi="Times New Roman" w:cs="Times New Roman"/>
          <w:sz w:val="24"/>
          <w:szCs w:val="24"/>
          <w:lang w:val="en-US"/>
        </w:rPr>
        <w:t xml:space="preserve"> the appeal </w:t>
      </w:r>
      <w:r w:rsidR="0030365F" w:rsidRPr="0030365F">
        <w:rPr>
          <w:rFonts w:ascii="Times New Roman" w:hAnsi="Times New Roman" w:cs="Times New Roman"/>
          <w:i/>
          <w:iCs/>
          <w:sz w:val="24"/>
          <w:szCs w:val="24"/>
          <w:lang w:val="en-US"/>
        </w:rPr>
        <w:t>in toto.</w:t>
      </w:r>
      <w:r w:rsidR="0030365F">
        <w:rPr>
          <w:rFonts w:ascii="Times New Roman" w:hAnsi="Times New Roman" w:cs="Times New Roman"/>
          <w:sz w:val="24"/>
          <w:szCs w:val="24"/>
          <w:lang w:val="en-US"/>
        </w:rPr>
        <w:t xml:space="preserve"> They maintained that the alibi defense must fail as no sufficient information was given to enable the police to investigate any further. They </w:t>
      </w:r>
      <w:r w:rsidR="002B6156">
        <w:rPr>
          <w:rFonts w:ascii="Times New Roman" w:hAnsi="Times New Roman" w:cs="Times New Roman"/>
          <w:sz w:val="24"/>
          <w:szCs w:val="24"/>
          <w:lang w:val="en-US"/>
        </w:rPr>
        <w:t>contend</w:t>
      </w:r>
      <w:r w:rsidR="0030365F">
        <w:rPr>
          <w:rFonts w:ascii="Times New Roman" w:hAnsi="Times New Roman" w:cs="Times New Roman"/>
          <w:sz w:val="24"/>
          <w:szCs w:val="24"/>
          <w:lang w:val="en-US"/>
        </w:rPr>
        <w:t xml:space="preserve"> that, the complainant’s credibility cannot be questioned as it was consistent and was corroborated by the witnesses.</w:t>
      </w:r>
      <w:r w:rsidR="007D2D68">
        <w:rPr>
          <w:rFonts w:ascii="Times New Roman" w:hAnsi="Times New Roman" w:cs="Times New Roman"/>
          <w:sz w:val="24"/>
          <w:szCs w:val="24"/>
          <w:lang w:val="en-US"/>
        </w:rPr>
        <w:t xml:space="preserve"> In respect to sentence, </w:t>
      </w:r>
      <w:r w:rsidR="007D2D68" w:rsidRPr="002B6156">
        <w:rPr>
          <w:rFonts w:ascii="Times New Roman" w:hAnsi="Times New Roman" w:cs="Times New Roman"/>
          <w:i/>
          <w:iCs/>
          <w:sz w:val="24"/>
          <w:szCs w:val="24"/>
          <w:lang w:val="en-US"/>
        </w:rPr>
        <w:t xml:space="preserve">Mr Dhamusi </w:t>
      </w:r>
      <w:r w:rsidR="007D2D68">
        <w:rPr>
          <w:rFonts w:ascii="Times New Roman" w:hAnsi="Times New Roman" w:cs="Times New Roman"/>
          <w:sz w:val="24"/>
          <w:szCs w:val="24"/>
          <w:lang w:val="en-US"/>
        </w:rPr>
        <w:t>for the respondent, stated that there was nothing amiss about the sentence as it is</w:t>
      </w:r>
      <w:r w:rsidR="00AA1D62">
        <w:rPr>
          <w:rFonts w:ascii="Times New Roman" w:hAnsi="Times New Roman" w:cs="Times New Roman"/>
          <w:sz w:val="24"/>
          <w:szCs w:val="24"/>
          <w:lang w:val="en-US"/>
        </w:rPr>
        <w:t xml:space="preserve"> in</w:t>
      </w:r>
      <w:r w:rsidR="007D2D68">
        <w:rPr>
          <w:rFonts w:ascii="Times New Roman" w:hAnsi="Times New Roman" w:cs="Times New Roman"/>
          <w:sz w:val="24"/>
          <w:szCs w:val="24"/>
          <w:lang w:val="en-US"/>
        </w:rPr>
        <w:t xml:space="preserve"> tandem with other decided cases</w:t>
      </w:r>
      <w:r w:rsidR="002B6156">
        <w:rPr>
          <w:rFonts w:ascii="Times New Roman" w:hAnsi="Times New Roman" w:cs="Times New Roman"/>
          <w:sz w:val="24"/>
          <w:szCs w:val="24"/>
          <w:lang w:val="en-US"/>
        </w:rPr>
        <w:t>,</w:t>
      </w:r>
      <w:r w:rsidR="007D2D68">
        <w:rPr>
          <w:rFonts w:ascii="Times New Roman" w:hAnsi="Times New Roman" w:cs="Times New Roman"/>
          <w:sz w:val="24"/>
          <w:szCs w:val="24"/>
          <w:lang w:val="en-US"/>
        </w:rPr>
        <w:t xml:space="preserve"> as well as</w:t>
      </w:r>
      <w:r w:rsidR="002B6156">
        <w:rPr>
          <w:rFonts w:ascii="Times New Roman" w:hAnsi="Times New Roman" w:cs="Times New Roman"/>
          <w:sz w:val="24"/>
          <w:szCs w:val="24"/>
          <w:lang w:val="en-US"/>
        </w:rPr>
        <w:t>,</w:t>
      </w:r>
      <w:r w:rsidR="007D2D68">
        <w:rPr>
          <w:rFonts w:ascii="Times New Roman" w:hAnsi="Times New Roman" w:cs="Times New Roman"/>
          <w:sz w:val="24"/>
          <w:szCs w:val="24"/>
          <w:lang w:val="en-US"/>
        </w:rPr>
        <w:t xml:space="preserve"> the</w:t>
      </w:r>
      <w:r w:rsidR="002B6156">
        <w:rPr>
          <w:rFonts w:ascii="Times New Roman" w:hAnsi="Times New Roman" w:cs="Times New Roman"/>
          <w:sz w:val="24"/>
          <w:szCs w:val="24"/>
          <w:lang w:val="en-US"/>
        </w:rPr>
        <w:t xml:space="preserve"> statutory penalty and</w:t>
      </w:r>
      <w:r w:rsidR="007D2D68">
        <w:rPr>
          <w:rFonts w:ascii="Times New Roman" w:hAnsi="Times New Roman" w:cs="Times New Roman"/>
          <w:sz w:val="24"/>
          <w:szCs w:val="24"/>
          <w:lang w:val="en-US"/>
        </w:rPr>
        <w:t xml:space="preserve"> presumptive sentence advocated by the Sentencing guidelines.</w:t>
      </w:r>
    </w:p>
    <w:p w14:paraId="518F17C8" w14:textId="11F83237" w:rsidR="00E2714A" w:rsidRPr="00E2714A" w:rsidRDefault="00E2714A" w:rsidP="00E2714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issues hinge on the grounds of appeal raised. That is, </w:t>
      </w:r>
    </w:p>
    <w:p w14:paraId="60ABDDE2" w14:textId="03E08145" w:rsidR="00E2714A" w:rsidRDefault="00E2714A" w:rsidP="00E2714A">
      <w:pPr>
        <w:pStyle w:val="ListParagraph"/>
        <w:numPr>
          <w:ilvl w:val="0"/>
          <w:numId w:val="7"/>
        </w:numPr>
        <w:spacing w:line="360" w:lineRule="auto"/>
        <w:jc w:val="both"/>
        <w:rPr>
          <w:rFonts w:ascii="Times New Roman" w:hAnsi="Times New Roman" w:cs="Times New Roman"/>
          <w:lang w:val="en-US"/>
        </w:rPr>
      </w:pPr>
      <w:r w:rsidRPr="00E2714A">
        <w:rPr>
          <w:rFonts w:ascii="Times New Roman" w:hAnsi="Times New Roman" w:cs="Times New Roman"/>
          <w:lang w:val="en-US"/>
        </w:rPr>
        <w:t xml:space="preserve">Whether or not the court erred and misdirected itself in dismissing the appellant’s alibi </w:t>
      </w:r>
      <w:r w:rsidR="002B6156" w:rsidRPr="00E2714A">
        <w:rPr>
          <w:rFonts w:ascii="Times New Roman" w:hAnsi="Times New Roman" w:cs="Times New Roman"/>
          <w:lang w:val="en-US"/>
        </w:rPr>
        <w:t>defense</w:t>
      </w:r>
      <w:r w:rsidRPr="00E2714A">
        <w:rPr>
          <w:rFonts w:ascii="Times New Roman" w:hAnsi="Times New Roman" w:cs="Times New Roman"/>
          <w:sz w:val="24"/>
          <w:szCs w:val="24"/>
          <w:lang w:val="en-US"/>
        </w:rPr>
        <w:t>?</w:t>
      </w:r>
      <w:r w:rsidRPr="00E2714A">
        <w:rPr>
          <w:rFonts w:ascii="Times New Roman" w:hAnsi="Times New Roman" w:cs="Times New Roman"/>
          <w:lang w:val="en-US"/>
        </w:rPr>
        <w:t xml:space="preserve"> </w:t>
      </w:r>
    </w:p>
    <w:p w14:paraId="7B714D01" w14:textId="54872BE5" w:rsidR="00E2714A" w:rsidRPr="00E2714A" w:rsidRDefault="00E2714A" w:rsidP="00E2714A">
      <w:pPr>
        <w:pStyle w:val="ListParagraph"/>
        <w:numPr>
          <w:ilvl w:val="0"/>
          <w:numId w:val="7"/>
        </w:numPr>
        <w:spacing w:line="360" w:lineRule="auto"/>
        <w:jc w:val="both"/>
        <w:rPr>
          <w:rFonts w:ascii="Times New Roman" w:hAnsi="Times New Roman" w:cs="Times New Roman"/>
          <w:lang w:val="en-US"/>
        </w:rPr>
      </w:pPr>
      <w:r w:rsidRPr="00E2714A">
        <w:rPr>
          <w:rFonts w:ascii="Times New Roman" w:hAnsi="Times New Roman" w:cs="Times New Roman"/>
          <w:lang w:val="en-US"/>
        </w:rPr>
        <w:t>Whether or not the complainant’s report is admissible?</w:t>
      </w:r>
    </w:p>
    <w:p w14:paraId="67CECA3F" w14:textId="76E35545" w:rsidR="00E2714A" w:rsidRPr="00E2714A" w:rsidRDefault="00E2714A" w:rsidP="00E2714A">
      <w:pPr>
        <w:pStyle w:val="ListParagraph"/>
        <w:numPr>
          <w:ilvl w:val="0"/>
          <w:numId w:val="7"/>
        </w:numPr>
        <w:spacing w:line="360" w:lineRule="auto"/>
        <w:jc w:val="both"/>
        <w:rPr>
          <w:rFonts w:ascii="Times New Roman" w:hAnsi="Times New Roman" w:cs="Times New Roman"/>
          <w:lang w:val="en-US"/>
        </w:rPr>
      </w:pPr>
      <w:r w:rsidRPr="00E2714A">
        <w:rPr>
          <w:rFonts w:ascii="Times New Roman" w:hAnsi="Times New Roman" w:cs="Times New Roman"/>
          <w:lang w:val="en-US"/>
        </w:rPr>
        <w:lastRenderedPageBreak/>
        <w:t xml:space="preserve"> Whether or not the complainant was credible?</w:t>
      </w:r>
    </w:p>
    <w:p w14:paraId="0959C5E2" w14:textId="1C4AA02D" w:rsidR="00E2714A" w:rsidRPr="00AA1D62" w:rsidRDefault="00E2714A" w:rsidP="00E2714A">
      <w:pPr>
        <w:pStyle w:val="ListParagraph"/>
        <w:numPr>
          <w:ilvl w:val="0"/>
          <w:numId w:val="7"/>
        </w:numPr>
        <w:spacing w:line="360" w:lineRule="auto"/>
        <w:jc w:val="both"/>
        <w:rPr>
          <w:rFonts w:ascii="Times New Roman" w:hAnsi="Times New Roman" w:cs="Times New Roman"/>
          <w:sz w:val="24"/>
          <w:szCs w:val="24"/>
          <w:lang w:val="en-US"/>
        </w:rPr>
      </w:pPr>
      <w:r w:rsidRPr="00AA1D62">
        <w:rPr>
          <w:rFonts w:ascii="Times New Roman" w:hAnsi="Times New Roman" w:cs="Times New Roman"/>
          <w:lang w:val="en-US"/>
        </w:rPr>
        <w:t>Whether or not the trial court imposed a too severe sentence that induces a sense of shock?</w:t>
      </w:r>
    </w:p>
    <w:p w14:paraId="483AC738" w14:textId="77777777" w:rsidR="00830B8A" w:rsidRDefault="00E2714A" w:rsidP="00D312FD">
      <w:pPr>
        <w:spacing w:line="360" w:lineRule="auto"/>
        <w:jc w:val="both"/>
        <w:rPr>
          <w:rFonts w:ascii="Times New Roman" w:hAnsi="Times New Roman" w:cs="Times New Roman"/>
          <w:sz w:val="24"/>
          <w:szCs w:val="24"/>
          <w:u w:val="single"/>
          <w:lang w:val="en-US"/>
        </w:rPr>
      </w:pPr>
      <w:r w:rsidRPr="00E2714A">
        <w:rPr>
          <w:rFonts w:ascii="Times New Roman" w:hAnsi="Times New Roman" w:cs="Times New Roman"/>
          <w:sz w:val="24"/>
          <w:szCs w:val="24"/>
          <w:u w:val="single"/>
          <w:lang w:val="en-US"/>
        </w:rPr>
        <w:t>Analysis</w:t>
      </w:r>
    </w:p>
    <w:p w14:paraId="5587AB7C" w14:textId="77777777" w:rsidR="00BE44EF" w:rsidRPr="00BE44EF" w:rsidRDefault="00BE44EF" w:rsidP="00367BB9">
      <w:pPr>
        <w:spacing w:line="360" w:lineRule="auto"/>
        <w:ind w:firstLine="720"/>
        <w:jc w:val="both"/>
        <w:rPr>
          <w:rFonts w:ascii="Times New Roman" w:hAnsi="Times New Roman" w:cs="Times New Roman"/>
          <w:lang w:val="en-US"/>
        </w:rPr>
      </w:pPr>
      <w:r w:rsidRPr="00BE44EF">
        <w:rPr>
          <w:rFonts w:ascii="Times New Roman" w:hAnsi="Times New Roman" w:cs="Times New Roman"/>
          <w:i/>
          <w:iCs/>
          <w:lang w:val="en-US"/>
        </w:rPr>
        <w:t>Whether or not the court erred and misdirected itself in dismissing the appellant’s alibi defense</w:t>
      </w:r>
      <w:r w:rsidRPr="00BE44EF">
        <w:rPr>
          <w:rFonts w:ascii="Times New Roman" w:hAnsi="Times New Roman" w:cs="Times New Roman"/>
          <w:sz w:val="24"/>
          <w:szCs w:val="24"/>
          <w:lang w:val="en-US"/>
        </w:rPr>
        <w:t>?</w:t>
      </w:r>
      <w:r w:rsidRPr="00BE44EF">
        <w:rPr>
          <w:rFonts w:ascii="Times New Roman" w:hAnsi="Times New Roman" w:cs="Times New Roman"/>
          <w:lang w:val="en-US"/>
        </w:rPr>
        <w:t xml:space="preserve"> </w:t>
      </w:r>
    </w:p>
    <w:p w14:paraId="492181B6" w14:textId="77777777" w:rsidR="00220A5F" w:rsidRDefault="00BE44EF"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law on the defense of alibi has been exhaustively traversed in this and other jurisdictions. It is a defense open to an accused </w:t>
      </w:r>
      <w:r w:rsidR="00220A5F">
        <w:rPr>
          <w:rFonts w:ascii="Times New Roman" w:hAnsi="Times New Roman" w:cs="Times New Roman"/>
          <w:sz w:val="24"/>
          <w:szCs w:val="24"/>
          <w:lang w:val="en-US"/>
        </w:rPr>
        <w:t>person distancing</w:t>
      </w:r>
      <w:r w:rsidR="00427012">
        <w:rPr>
          <w:rFonts w:ascii="Times New Roman" w:hAnsi="Times New Roman" w:cs="Times New Roman"/>
          <w:sz w:val="24"/>
          <w:szCs w:val="24"/>
          <w:lang w:val="en-US"/>
        </w:rPr>
        <w:t xml:space="preserve"> </w:t>
      </w:r>
      <w:r>
        <w:rPr>
          <w:rFonts w:ascii="Times New Roman" w:hAnsi="Times New Roman" w:cs="Times New Roman"/>
          <w:sz w:val="24"/>
          <w:szCs w:val="24"/>
          <w:lang w:val="en-US"/>
        </w:rPr>
        <w:t>him</w:t>
      </w:r>
      <w:r w:rsidR="00427012">
        <w:rPr>
          <w:rFonts w:ascii="Times New Roman" w:hAnsi="Times New Roman" w:cs="Times New Roman"/>
          <w:sz w:val="24"/>
          <w:szCs w:val="24"/>
          <w:lang w:val="en-US"/>
        </w:rPr>
        <w:t>self</w:t>
      </w:r>
      <w:r>
        <w:rPr>
          <w:rFonts w:ascii="Times New Roman" w:hAnsi="Times New Roman" w:cs="Times New Roman"/>
          <w:sz w:val="24"/>
          <w:szCs w:val="24"/>
          <w:lang w:val="en-US"/>
        </w:rPr>
        <w:t xml:space="preserve"> </w:t>
      </w:r>
      <w:r w:rsidR="00427012">
        <w:rPr>
          <w:rFonts w:ascii="Times New Roman" w:hAnsi="Times New Roman" w:cs="Times New Roman"/>
          <w:sz w:val="24"/>
          <w:szCs w:val="24"/>
          <w:lang w:val="en-US"/>
        </w:rPr>
        <w:t>from</w:t>
      </w:r>
      <w:r>
        <w:rPr>
          <w:rFonts w:ascii="Times New Roman" w:hAnsi="Times New Roman" w:cs="Times New Roman"/>
          <w:sz w:val="24"/>
          <w:szCs w:val="24"/>
          <w:lang w:val="en-US"/>
        </w:rPr>
        <w:t xml:space="preserve"> </w:t>
      </w:r>
      <w:r w:rsidR="00220A5F">
        <w:rPr>
          <w:rFonts w:ascii="Times New Roman" w:hAnsi="Times New Roman" w:cs="Times New Roman"/>
          <w:sz w:val="24"/>
          <w:szCs w:val="24"/>
          <w:lang w:val="en-US"/>
        </w:rPr>
        <w:t>the place</w:t>
      </w:r>
      <w:r w:rsidR="00427012">
        <w:rPr>
          <w:rFonts w:ascii="Times New Roman" w:hAnsi="Times New Roman" w:cs="Times New Roman"/>
          <w:sz w:val="24"/>
          <w:szCs w:val="24"/>
          <w:lang w:val="en-US"/>
        </w:rPr>
        <w:t xml:space="preserve"> w</w:t>
      </w:r>
      <w:r>
        <w:rPr>
          <w:rFonts w:ascii="Times New Roman" w:hAnsi="Times New Roman" w:cs="Times New Roman"/>
          <w:sz w:val="24"/>
          <w:szCs w:val="24"/>
          <w:lang w:val="en-US"/>
        </w:rPr>
        <w:t>here the offence had been allegedly committed</w:t>
      </w:r>
      <w:r w:rsidR="00427012">
        <w:rPr>
          <w:rFonts w:ascii="Times New Roman" w:hAnsi="Times New Roman" w:cs="Times New Roman"/>
          <w:sz w:val="24"/>
          <w:szCs w:val="24"/>
          <w:lang w:val="en-US"/>
        </w:rPr>
        <w:t xml:space="preserve"> and the time</w:t>
      </w:r>
      <w:r>
        <w:rPr>
          <w:rFonts w:ascii="Times New Roman" w:hAnsi="Times New Roman" w:cs="Times New Roman"/>
          <w:sz w:val="24"/>
          <w:szCs w:val="24"/>
          <w:lang w:val="en-US"/>
        </w:rPr>
        <w:t>.</w:t>
      </w:r>
      <w:r w:rsidR="00B54C1E">
        <w:rPr>
          <w:rStyle w:val="FootnoteReference"/>
          <w:rFonts w:ascii="Times New Roman" w:hAnsi="Times New Roman" w:cs="Times New Roman"/>
          <w:sz w:val="24"/>
          <w:szCs w:val="24"/>
          <w:lang w:val="en-US"/>
        </w:rPr>
        <w:footnoteReference w:id="1"/>
      </w:r>
      <w:r>
        <w:rPr>
          <w:rFonts w:ascii="Times New Roman" w:hAnsi="Times New Roman" w:cs="Times New Roman"/>
          <w:sz w:val="24"/>
          <w:szCs w:val="24"/>
          <w:lang w:val="en-US"/>
        </w:rPr>
        <w:t xml:space="preserve"> Like in most criminal cases, the accused has no onus to prove his alibi defense. That burden of proof as is the norm lies with the State.</w:t>
      </w:r>
      <w:r w:rsidR="00B54C1E">
        <w:rPr>
          <w:rStyle w:val="FootnoteReference"/>
          <w:rFonts w:ascii="Times New Roman" w:hAnsi="Times New Roman" w:cs="Times New Roman"/>
          <w:sz w:val="24"/>
          <w:szCs w:val="24"/>
          <w:lang w:val="en-US"/>
        </w:rPr>
        <w:footnoteReference w:id="2"/>
      </w:r>
      <w:r>
        <w:rPr>
          <w:rFonts w:ascii="Times New Roman" w:hAnsi="Times New Roman" w:cs="Times New Roman"/>
          <w:sz w:val="24"/>
          <w:szCs w:val="24"/>
          <w:lang w:val="en-US"/>
        </w:rPr>
        <w:t xml:space="preserve"> What matters most is that for the </w:t>
      </w:r>
      <w:r w:rsidR="00DA5B91">
        <w:rPr>
          <w:rFonts w:ascii="Times New Roman" w:hAnsi="Times New Roman" w:cs="Times New Roman"/>
          <w:sz w:val="24"/>
          <w:szCs w:val="24"/>
          <w:lang w:val="en-US"/>
        </w:rPr>
        <w:t>defense</w:t>
      </w:r>
      <w:r>
        <w:rPr>
          <w:rFonts w:ascii="Times New Roman" w:hAnsi="Times New Roman" w:cs="Times New Roman"/>
          <w:sz w:val="24"/>
          <w:szCs w:val="24"/>
          <w:lang w:val="en-US"/>
        </w:rPr>
        <w:t xml:space="preserve"> to hold it must be disclosed at the time of arrest or soon after. </w:t>
      </w:r>
      <w:r w:rsidR="00B54C1E">
        <w:rPr>
          <w:rStyle w:val="FootnoteReference"/>
          <w:rFonts w:ascii="Times New Roman" w:hAnsi="Times New Roman" w:cs="Times New Roman"/>
          <w:sz w:val="24"/>
          <w:szCs w:val="24"/>
          <w:lang w:val="en-US"/>
        </w:rPr>
        <w:footnoteReference w:id="3"/>
      </w:r>
      <w:r>
        <w:rPr>
          <w:rFonts w:ascii="Times New Roman" w:hAnsi="Times New Roman" w:cs="Times New Roman"/>
          <w:sz w:val="24"/>
          <w:szCs w:val="24"/>
          <w:lang w:val="en-US"/>
        </w:rPr>
        <w:t xml:space="preserve">It may </w:t>
      </w:r>
      <w:r w:rsidR="00107011">
        <w:rPr>
          <w:rFonts w:ascii="Times New Roman" w:hAnsi="Times New Roman" w:cs="Times New Roman"/>
          <w:sz w:val="24"/>
          <w:szCs w:val="24"/>
          <w:lang w:val="en-US"/>
        </w:rPr>
        <w:t xml:space="preserve">be that through the rigors of the arresting processes the accused may omit to mention the </w:t>
      </w:r>
      <w:r w:rsidR="00DA5B91">
        <w:rPr>
          <w:rFonts w:ascii="Times New Roman" w:hAnsi="Times New Roman" w:cs="Times New Roman"/>
          <w:sz w:val="24"/>
          <w:szCs w:val="24"/>
          <w:lang w:val="en-US"/>
        </w:rPr>
        <w:t>defense</w:t>
      </w:r>
      <w:r w:rsidR="00107011">
        <w:rPr>
          <w:rFonts w:ascii="Times New Roman" w:hAnsi="Times New Roman" w:cs="Times New Roman"/>
          <w:sz w:val="24"/>
          <w:szCs w:val="24"/>
          <w:lang w:val="en-US"/>
        </w:rPr>
        <w:t>. The window will still be open, as he may do so at the prosecution set down desk. The prosecution still has the powers to order investigation</w:t>
      </w:r>
      <w:r w:rsidR="00220A5F">
        <w:rPr>
          <w:rFonts w:ascii="Times New Roman" w:hAnsi="Times New Roman" w:cs="Times New Roman"/>
          <w:sz w:val="24"/>
          <w:szCs w:val="24"/>
          <w:lang w:val="en-US"/>
        </w:rPr>
        <w:t>s</w:t>
      </w:r>
      <w:r w:rsidR="00107011">
        <w:rPr>
          <w:rFonts w:ascii="Times New Roman" w:hAnsi="Times New Roman" w:cs="Times New Roman"/>
          <w:sz w:val="24"/>
          <w:szCs w:val="24"/>
          <w:lang w:val="en-US"/>
        </w:rPr>
        <w:t>.</w:t>
      </w:r>
      <w:r w:rsidR="00DA5B91">
        <w:rPr>
          <w:rStyle w:val="FootnoteReference"/>
          <w:rFonts w:ascii="Times New Roman" w:hAnsi="Times New Roman" w:cs="Times New Roman"/>
          <w:sz w:val="24"/>
          <w:szCs w:val="24"/>
          <w:lang w:val="en-US"/>
        </w:rPr>
        <w:footnoteReference w:id="4"/>
      </w:r>
      <w:r w:rsidR="00107011">
        <w:rPr>
          <w:rFonts w:ascii="Times New Roman" w:hAnsi="Times New Roman" w:cs="Times New Roman"/>
          <w:sz w:val="24"/>
          <w:szCs w:val="24"/>
          <w:lang w:val="en-US"/>
        </w:rPr>
        <w:t xml:space="preserve"> </w:t>
      </w:r>
    </w:p>
    <w:p w14:paraId="50B0CB62" w14:textId="5399984C" w:rsidR="00107011" w:rsidRDefault="00107011"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Caselaw abundant, state</w:t>
      </w:r>
      <w:r w:rsidR="00220A5F">
        <w:rPr>
          <w:rFonts w:ascii="Times New Roman" w:hAnsi="Times New Roman" w:cs="Times New Roman"/>
          <w:sz w:val="24"/>
          <w:szCs w:val="24"/>
          <w:lang w:val="en-US"/>
        </w:rPr>
        <w:t>s</w:t>
      </w:r>
      <w:r>
        <w:rPr>
          <w:rFonts w:ascii="Times New Roman" w:hAnsi="Times New Roman" w:cs="Times New Roman"/>
          <w:sz w:val="24"/>
          <w:szCs w:val="24"/>
          <w:lang w:val="en-US"/>
        </w:rPr>
        <w:t xml:space="preserve"> that for as long as the </w:t>
      </w:r>
      <w:r w:rsidR="00DA5B91">
        <w:rPr>
          <w:rFonts w:ascii="Times New Roman" w:hAnsi="Times New Roman" w:cs="Times New Roman"/>
          <w:sz w:val="24"/>
          <w:szCs w:val="24"/>
          <w:lang w:val="en-US"/>
        </w:rPr>
        <w:t>defense</w:t>
      </w:r>
      <w:r>
        <w:rPr>
          <w:rFonts w:ascii="Times New Roman" w:hAnsi="Times New Roman" w:cs="Times New Roman"/>
          <w:sz w:val="24"/>
          <w:szCs w:val="24"/>
          <w:lang w:val="en-US"/>
        </w:rPr>
        <w:t xml:space="preserve"> of the alibi is given before the </w:t>
      </w:r>
      <w:r w:rsidR="00DA5B91">
        <w:rPr>
          <w:rFonts w:ascii="Times New Roman" w:hAnsi="Times New Roman" w:cs="Times New Roman"/>
          <w:sz w:val="24"/>
          <w:szCs w:val="24"/>
          <w:lang w:val="en-US"/>
        </w:rPr>
        <w:t>defense</w:t>
      </w:r>
      <w:r>
        <w:rPr>
          <w:rFonts w:ascii="Times New Roman" w:hAnsi="Times New Roman" w:cs="Times New Roman"/>
          <w:sz w:val="24"/>
          <w:szCs w:val="24"/>
          <w:lang w:val="en-US"/>
        </w:rPr>
        <w:t xml:space="preserve"> outline</w:t>
      </w:r>
      <w:r w:rsidR="00220A5F">
        <w:rPr>
          <w:rFonts w:ascii="Times New Roman" w:hAnsi="Times New Roman" w:cs="Times New Roman"/>
          <w:sz w:val="24"/>
          <w:szCs w:val="24"/>
          <w:lang w:val="en-US"/>
        </w:rPr>
        <w:t>,</w:t>
      </w:r>
      <w:r>
        <w:rPr>
          <w:rFonts w:ascii="Times New Roman" w:hAnsi="Times New Roman" w:cs="Times New Roman"/>
          <w:sz w:val="24"/>
          <w:szCs w:val="24"/>
          <w:lang w:val="en-US"/>
        </w:rPr>
        <w:t xml:space="preserve"> allowing time for investigation by the police or the prosecution then it suffices as a </w:t>
      </w:r>
      <w:r w:rsidR="00DA5B91">
        <w:rPr>
          <w:rFonts w:ascii="Times New Roman" w:hAnsi="Times New Roman" w:cs="Times New Roman"/>
          <w:sz w:val="24"/>
          <w:szCs w:val="24"/>
          <w:lang w:val="en-US"/>
        </w:rPr>
        <w:t>defense</w:t>
      </w:r>
      <w:r>
        <w:rPr>
          <w:rFonts w:ascii="Times New Roman" w:hAnsi="Times New Roman" w:cs="Times New Roman"/>
          <w:sz w:val="24"/>
          <w:szCs w:val="24"/>
          <w:lang w:val="en-US"/>
        </w:rPr>
        <w:t>.</w:t>
      </w:r>
      <w:r w:rsidR="00DA5B91">
        <w:rPr>
          <w:rStyle w:val="FootnoteReference"/>
          <w:rFonts w:ascii="Times New Roman" w:hAnsi="Times New Roman" w:cs="Times New Roman"/>
          <w:sz w:val="24"/>
          <w:szCs w:val="24"/>
          <w:lang w:val="en-US"/>
        </w:rPr>
        <w:footnoteReference w:id="5"/>
      </w:r>
      <w:r>
        <w:rPr>
          <w:rFonts w:ascii="Times New Roman" w:hAnsi="Times New Roman" w:cs="Times New Roman"/>
          <w:sz w:val="24"/>
          <w:szCs w:val="24"/>
          <w:lang w:val="en-US"/>
        </w:rPr>
        <w:t xml:space="preserve"> It is not alien, again that the </w:t>
      </w:r>
      <w:r w:rsidR="00DA5B91">
        <w:rPr>
          <w:rFonts w:ascii="Times New Roman" w:hAnsi="Times New Roman" w:cs="Times New Roman"/>
          <w:sz w:val="24"/>
          <w:szCs w:val="24"/>
          <w:lang w:val="en-US"/>
        </w:rPr>
        <w:t>defense</w:t>
      </w:r>
      <w:r>
        <w:rPr>
          <w:rFonts w:ascii="Times New Roman" w:hAnsi="Times New Roman" w:cs="Times New Roman"/>
          <w:sz w:val="24"/>
          <w:szCs w:val="24"/>
          <w:lang w:val="en-US"/>
        </w:rPr>
        <w:t xml:space="preserve"> may be raised for the first time in court. </w:t>
      </w:r>
      <w:r w:rsidR="00DA5B91">
        <w:rPr>
          <w:rStyle w:val="FootnoteReference"/>
          <w:rFonts w:ascii="Times New Roman" w:hAnsi="Times New Roman" w:cs="Times New Roman"/>
          <w:sz w:val="24"/>
          <w:szCs w:val="24"/>
          <w:lang w:val="en-US"/>
        </w:rPr>
        <w:footnoteReference w:id="6"/>
      </w:r>
      <w:r>
        <w:rPr>
          <w:rFonts w:ascii="Times New Roman" w:hAnsi="Times New Roman" w:cs="Times New Roman"/>
          <w:sz w:val="24"/>
          <w:szCs w:val="24"/>
          <w:lang w:val="en-US"/>
        </w:rPr>
        <w:t xml:space="preserve">In our jurisdiction it is considered as an afterthought and may not carry much weight. </w:t>
      </w:r>
      <w:r w:rsidR="00427012">
        <w:rPr>
          <w:rStyle w:val="FootnoteReference"/>
          <w:rFonts w:ascii="Times New Roman" w:hAnsi="Times New Roman" w:cs="Times New Roman"/>
          <w:sz w:val="24"/>
          <w:szCs w:val="24"/>
          <w:lang w:val="en-US"/>
        </w:rPr>
        <w:footnoteReference w:id="7"/>
      </w:r>
      <w:r>
        <w:rPr>
          <w:rFonts w:ascii="Times New Roman" w:hAnsi="Times New Roman" w:cs="Times New Roman"/>
          <w:sz w:val="24"/>
          <w:szCs w:val="24"/>
          <w:lang w:val="en-US"/>
        </w:rPr>
        <w:t>In South Africa it can be raised in court but it will be a mammoth task to prove and it will be considered alongside the totality of evidence.</w:t>
      </w:r>
      <w:r w:rsidR="00427012">
        <w:rPr>
          <w:rStyle w:val="FootnoteReference"/>
          <w:rFonts w:ascii="Times New Roman" w:hAnsi="Times New Roman" w:cs="Times New Roman"/>
          <w:sz w:val="24"/>
          <w:szCs w:val="24"/>
          <w:lang w:val="en-US"/>
        </w:rPr>
        <w:footnoteReference w:id="8"/>
      </w:r>
    </w:p>
    <w:p w14:paraId="380BCEE8" w14:textId="77777777" w:rsidR="00107011" w:rsidRDefault="00107011"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point are the following cases.</w:t>
      </w:r>
    </w:p>
    <w:p w14:paraId="014B5FE9" w14:textId="77777777" w:rsidR="00513F00" w:rsidRPr="00E95141" w:rsidRDefault="00513F00" w:rsidP="00513F00">
      <w:pPr>
        <w:spacing w:line="360" w:lineRule="auto"/>
        <w:jc w:val="both"/>
        <w:rPr>
          <w:rFonts w:ascii="Times New Roman" w:hAnsi="Times New Roman" w:cs="Times New Roman"/>
          <w:sz w:val="24"/>
          <w:szCs w:val="24"/>
        </w:rPr>
      </w:pPr>
      <w:r w:rsidRPr="00E95141">
        <w:rPr>
          <w:rFonts w:ascii="Times New Roman" w:hAnsi="Times New Roman" w:cs="Times New Roman"/>
          <w:i/>
          <w:iCs/>
          <w:sz w:val="24"/>
          <w:szCs w:val="24"/>
        </w:rPr>
        <w:t>Kereke</w:t>
      </w:r>
      <w:r w:rsidRPr="00E95141">
        <w:rPr>
          <w:rFonts w:ascii="Times New Roman" w:hAnsi="Times New Roman" w:cs="Times New Roman"/>
          <w:sz w:val="24"/>
          <w:szCs w:val="24"/>
        </w:rPr>
        <w:t xml:space="preserve"> v </w:t>
      </w:r>
      <w:r w:rsidRPr="00E95141">
        <w:rPr>
          <w:rFonts w:ascii="Times New Roman" w:hAnsi="Times New Roman" w:cs="Times New Roman"/>
          <w:i/>
          <w:iCs/>
          <w:sz w:val="24"/>
          <w:szCs w:val="24"/>
        </w:rPr>
        <w:t>Maramwidze &amp; Ors</w:t>
      </w:r>
      <w:r w:rsidRPr="00E95141">
        <w:rPr>
          <w:rFonts w:ascii="Times New Roman" w:hAnsi="Times New Roman" w:cs="Times New Roman"/>
          <w:sz w:val="24"/>
          <w:szCs w:val="24"/>
        </w:rPr>
        <w:t xml:space="preserve"> SC 53</w:t>
      </w:r>
      <w:r>
        <w:rPr>
          <w:rFonts w:ascii="Times New Roman" w:hAnsi="Times New Roman" w:cs="Times New Roman"/>
          <w:sz w:val="24"/>
          <w:szCs w:val="24"/>
        </w:rPr>
        <w:t>-</w:t>
      </w:r>
      <w:r w:rsidRPr="00E95141">
        <w:rPr>
          <w:rFonts w:ascii="Times New Roman" w:hAnsi="Times New Roman" w:cs="Times New Roman"/>
          <w:sz w:val="24"/>
          <w:szCs w:val="24"/>
        </w:rPr>
        <w:t>24</w:t>
      </w:r>
      <w:r>
        <w:rPr>
          <w:rFonts w:ascii="Times New Roman" w:hAnsi="Times New Roman" w:cs="Times New Roman"/>
          <w:sz w:val="24"/>
          <w:szCs w:val="24"/>
        </w:rPr>
        <w:t xml:space="preserve"> summarises the alibi defence,</w:t>
      </w:r>
      <w:r w:rsidRPr="00E95141">
        <w:rPr>
          <w:rFonts w:ascii="Times New Roman" w:hAnsi="Times New Roman" w:cs="Times New Roman"/>
          <w:sz w:val="24"/>
          <w:szCs w:val="24"/>
        </w:rPr>
        <w:t xml:space="preserve"> at paras 63-64</w:t>
      </w:r>
      <w:r>
        <w:rPr>
          <w:rFonts w:ascii="Times New Roman" w:hAnsi="Times New Roman" w:cs="Times New Roman"/>
          <w:sz w:val="24"/>
          <w:szCs w:val="24"/>
        </w:rPr>
        <w:t xml:space="preserve"> stating,</w:t>
      </w:r>
      <w:r w:rsidRPr="00E9514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652065E" w14:textId="4949C248" w:rsidR="00513F00" w:rsidRDefault="00513F00" w:rsidP="00513F00">
      <w:pPr>
        <w:spacing w:line="276" w:lineRule="auto"/>
        <w:ind w:left="720"/>
        <w:jc w:val="both"/>
        <w:rPr>
          <w:rFonts w:ascii="Times New Roman" w:hAnsi="Times New Roman" w:cs="Times New Roman"/>
        </w:rPr>
      </w:pPr>
      <w:r w:rsidRPr="00E95141">
        <w:rPr>
          <w:rFonts w:ascii="Times New Roman" w:hAnsi="Times New Roman" w:cs="Times New Roman"/>
        </w:rPr>
        <w:t xml:space="preserve">“The treatment of an </w:t>
      </w:r>
      <w:r w:rsidRPr="00E95141">
        <w:rPr>
          <w:rFonts w:ascii="Times New Roman" w:hAnsi="Times New Roman" w:cs="Times New Roman"/>
          <w:i/>
          <w:iCs/>
        </w:rPr>
        <w:t>alibi</w:t>
      </w:r>
      <w:r w:rsidRPr="00E95141">
        <w:rPr>
          <w:rFonts w:ascii="Times New Roman" w:hAnsi="Times New Roman" w:cs="Times New Roman"/>
        </w:rPr>
        <w:t xml:space="preserve"> is settled in this jurisdiction. The manner in which courts must approach the defence of alibi has been set out in several decisions of this Court and the High Court. Some of the relevant cases, are </w:t>
      </w:r>
      <w:r w:rsidRPr="00E95141">
        <w:rPr>
          <w:rFonts w:ascii="Times New Roman" w:hAnsi="Times New Roman" w:cs="Times New Roman"/>
          <w:i/>
          <w:iCs/>
        </w:rPr>
        <w:t>S</w:t>
      </w:r>
      <w:r w:rsidRPr="00E95141">
        <w:rPr>
          <w:rFonts w:ascii="Times New Roman" w:hAnsi="Times New Roman" w:cs="Times New Roman"/>
        </w:rPr>
        <w:t xml:space="preserve"> v </w:t>
      </w:r>
      <w:r w:rsidRPr="00E95141">
        <w:rPr>
          <w:rFonts w:ascii="Times New Roman" w:hAnsi="Times New Roman" w:cs="Times New Roman"/>
          <w:i/>
          <w:iCs/>
        </w:rPr>
        <w:t>Manuwa</w:t>
      </w:r>
      <w:r w:rsidRPr="00E95141">
        <w:rPr>
          <w:rFonts w:ascii="Times New Roman" w:hAnsi="Times New Roman" w:cs="Times New Roman"/>
        </w:rPr>
        <w:t xml:space="preserve"> HH 47</w:t>
      </w:r>
      <w:r>
        <w:rPr>
          <w:rFonts w:ascii="Times New Roman" w:hAnsi="Times New Roman" w:cs="Times New Roman"/>
        </w:rPr>
        <w:t>-</w:t>
      </w:r>
      <w:r w:rsidRPr="00E95141">
        <w:rPr>
          <w:rFonts w:ascii="Times New Roman" w:hAnsi="Times New Roman" w:cs="Times New Roman"/>
        </w:rPr>
        <w:t xml:space="preserve">12 and </w:t>
      </w:r>
      <w:r w:rsidRPr="00E95141">
        <w:rPr>
          <w:rFonts w:ascii="Times New Roman" w:hAnsi="Times New Roman" w:cs="Times New Roman"/>
          <w:i/>
          <w:iCs/>
        </w:rPr>
        <w:t>S</w:t>
      </w:r>
      <w:r w:rsidRPr="00E95141">
        <w:rPr>
          <w:rFonts w:ascii="Times New Roman" w:hAnsi="Times New Roman" w:cs="Times New Roman"/>
        </w:rPr>
        <w:t xml:space="preserve"> v </w:t>
      </w:r>
      <w:r w:rsidRPr="00E95141">
        <w:rPr>
          <w:rFonts w:ascii="Times New Roman" w:hAnsi="Times New Roman" w:cs="Times New Roman"/>
          <w:i/>
          <w:iCs/>
        </w:rPr>
        <w:t>Masawi</w:t>
      </w:r>
      <w:r w:rsidRPr="00E95141">
        <w:rPr>
          <w:rFonts w:ascii="Times New Roman" w:hAnsi="Times New Roman" w:cs="Times New Roman"/>
        </w:rPr>
        <w:t xml:space="preserve">, 1996 (2) ZLR 472. The principle that emerges from these cases is that the prosecution bears the onus to </w:t>
      </w:r>
      <w:r w:rsidRPr="00E95141">
        <w:rPr>
          <w:rFonts w:ascii="Times New Roman" w:hAnsi="Times New Roman" w:cs="Times New Roman"/>
        </w:rPr>
        <w:lastRenderedPageBreak/>
        <w:t xml:space="preserve">disprove beyond a reasonable doubt the veracity of the defence of an alibi. On the other hand, an accused person who raises such a defence has an evidentiary burden to prove on a balance of probabilities </w:t>
      </w:r>
      <w:r w:rsidRPr="00513F00">
        <w:rPr>
          <w:rFonts w:ascii="Times New Roman" w:hAnsi="Times New Roman" w:cs="Times New Roman"/>
          <w:u w:val="single"/>
        </w:rPr>
        <w:t>that it is reasonably possibly true</w:t>
      </w:r>
      <w:r w:rsidRPr="00E95141">
        <w:rPr>
          <w:rFonts w:ascii="Times New Roman" w:hAnsi="Times New Roman" w:cs="Times New Roman"/>
        </w:rPr>
        <w:t xml:space="preserve">. The defence should be raised at the earliest possible opportunity after an accused person becomes aware that he is under investigation, preferably before he proffers his defence outline in court. This is because the police must be afforded an opportunity to investigate it. Where the defence is raised in the defence outline or at trial, the evidentiary burden to establish it on a balance of probabilities falls on the accused person. However, in terms of s 18 (4) of the Criminal Law Code, the prosecution retains the overall onus of establishing beyond a reasonable doubt that the alibi is false.” </w:t>
      </w:r>
      <w:r>
        <w:rPr>
          <w:rFonts w:ascii="Times New Roman" w:hAnsi="Times New Roman" w:cs="Times New Roman"/>
        </w:rPr>
        <w:t>(My emphasis)</w:t>
      </w:r>
    </w:p>
    <w:p w14:paraId="6124B927" w14:textId="75151106" w:rsidR="00513F00" w:rsidRPr="00513F00" w:rsidRDefault="00513F00" w:rsidP="00513F00">
      <w:pPr>
        <w:spacing w:line="360" w:lineRule="auto"/>
        <w:jc w:val="both"/>
        <w:rPr>
          <w:rFonts w:ascii="Times New Roman" w:hAnsi="Times New Roman" w:cs="Times New Roman"/>
          <w:sz w:val="24"/>
          <w:szCs w:val="24"/>
        </w:rPr>
      </w:pPr>
      <w:r>
        <w:rPr>
          <w:rFonts w:ascii="Times New Roman" w:hAnsi="Times New Roman" w:cs="Times New Roman"/>
        </w:rPr>
        <w:t xml:space="preserve"> </w:t>
      </w:r>
      <w:r w:rsidRPr="001737E2">
        <w:rPr>
          <w:rFonts w:ascii="Times New Roman" w:hAnsi="Times New Roman" w:cs="Times New Roman"/>
        </w:rPr>
        <w:t xml:space="preserve"> </w:t>
      </w:r>
      <w:r w:rsidRPr="00513F00">
        <w:rPr>
          <w:rFonts w:ascii="Times New Roman" w:hAnsi="Times New Roman" w:cs="Times New Roman"/>
          <w:sz w:val="24"/>
          <w:szCs w:val="24"/>
        </w:rPr>
        <w:t>In</w:t>
      </w:r>
      <w:r w:rsidRPr="00513F00">
        <w:rPr>
          <w:rFonts w:ascii="Times New Roman" w:hAnsi="Times New Roman" w:cs="Times New Roman"/>
          <w:i/>
          <w:iCs/>
          <w:color w:val="242121"/>
          <w:sz w:val="24"/>
          <w:szCs w:val="24"/>
          <w:shd w:val="clear" w:color="auto" w:fill="FFFFFF"/>
        </w:rPr>
        <w:t xml:space="preserve"> </w:t>
      </w:r>
      <w:r w:rsidRPr="00513F00">
        <w:rPr>
          <w:rFonts w:ascii="Times New Roman" w:hAnsi="Times New Roman" w:cs="Times New Roman"/>
          <w:i/>
          <w:iCs/>
          <w:sz w:val="24"/>
          <w:szCs w:val="24"/>
        </w:rPr>
        <w:t>Maila v The State </w:t>
      </w:r>
      <w:r w:rsidRPr="00513F00">
        <w:rPr>
          <w:rFonts w:ascii="Times New Roman" w:hAnsi="Times New Roman" w:cs="Times New Roman"/>
          <w:sz w:val="24"/>
          <w:szCs w:val="24"/>
        </w:rPr>
        <w:t>(429/2022) </w:t>
      </w:r>
      <w:hyperlink r:id="rId8" w:tooltip="View LawCiteRecord" w:history="1">
        <w:r w:rsidRPr="00513F00">
          <w:rPr>
            <w:rStyle w:val="Hyperlink"/>
            <w:rFonts w:ascii="Times New Roman" w:hAnsi="Times New Roman" w:cs="Times New Roman"/>
            <w:color w:val="auto"/>
            <w:sz w:val="24"/>
            <w:szCs w:val="24"/>
            <w:u w:val="none"/>
          </w:rPr>
          <w:t>[2023] ZASCA 3</w:t>
        </w:r>
      </w:hyperlink>
      <w:r w:rsidRPr="00513F00">
        <w:rPr>
          <w:rFonts w:ascii="Times New Roman" w:hAnsi="Times New Roman" w:cs="Times New Roman"/>
          <w:sz w:val="24"/>
          <w:szCs w:val="24"/>
        </w:rPr>
        <w:t> , it was highlighted that,</w:t>
      </w:r>
    </w:p>
    <w:p w14:paraId="2534B3F7" w14:textId="352A237A" w:rsidR="00513F00" w:rsidRPr="00513F00" w:rsidRDefault="00513F00" w:rsidP="00367BB9">
      <w:pPr>
        <w:spacing w:line="240" w:lineRule="auto"/>
        <w:ind w:firstLine="720"/>
        <w:jc w:val="both"/>
        <w:rPr>
          <w:rFonts w:ascii="Times New Roman" w:hAnsi="Times New Roman" w:cs="Times New Roman"/>
          <w:sz w:val="24"/>
          <w:szCs w:val="24"/>
          <w:lang w:val="en-ZA"/>
        </w:rPr>
      </w:pPr>
      <w:r>
        <w:rPr>
          <w:rFonts w:ascii="Times New Roman" w:hAnsi="Times New Roman" w:cs="Times New Roman"/>
        </w:rPr>
        <w:t xml:space="preserve"> It </w:t>
      </w:r>
      <w:r w:rsidRPr="001737E2">
        <w:rPr>
          <w:rFonts w:ascii="Times New Roman" w:hAnsi="Times New Roman" w:cs="Times New Roman"/>
        </w:rPr>
        <w:t xml:space="preserve">is trite that an accused person is entitled to raise any defence, including that of an alibi – that at the time of the commission of the crime, they were not at the scene of the crime but somewhere else. They can also lead evidence of a witness(es) to corroborate them on their whereabouts at the critical time. Nevertheless, it is trite that an accused person who raises the defence is under no duty (as opposed to that of the State) to prove his defence. If the defence is </w:t>
      </w:r>
      <w:r w:rsidRPr="00A55464">
        <w:rPr>
          <w:rFonts w:ascii="Times New Roman" w:hAnsi="Times New Roman" w:cs="Times New Roman"/>
          <w:u w:val="single"/>
        </w:rPr>
        <w:t>reasonably possibly true</w:t>
      </w:r>
      <w:r w:rsidRPr="001737E2">
        <w:rPr>
          <w:rFonts w:ascii="Times New Roman" w:hAnsi="Times New Roman" w:cs="Times New Roman"/>
        </w:rPr>
        <w:t>, they are entitled to be discharged and found not guilty</w:t>
      </w:r>
      <w:r>
        <w:rPr>
          <w:rFonts w:ascii="Times New Roman" w:hAnsi="Times New Roman" w:cs="Times New Roman"/>
        </w:rPr>
        <w:t>.</w:t>
      </w:r>
    </w:p>
    <w:p w14:paraId="48CC4E0E" w14:textId="291852FE" w:rsidR="00513F00" w:rsidRPr="00513F00" w:rsidRDefault="00513F00" w:rsidP="00513F00">
      <w:pPr>
        <w:spacing w:line="360" w:lineRule="auto"/>
        <w:jc w:val="both"/>
        <w:rPr>
          <w:rFonts w:ascii="Times New Roman" w:hAnsi="Times New Roman" w:cs="Times New Roman"/>
          <w:sz w:val="24"/>
          <w:szCs w:val="24"/>
        </w:rPr>
      </w:pPr>
      <w:r w:rsidRPr="00513F00">
        <w:rPr>
          <w:rFonts w:ascii="Times New Roman" w:hAnsi="Times New Roman" w:cs="Times New Roman"/>
          <w:sz w:val="24"/>
          <w:szCs w:val="24"/>
          <w:lang w:val="en-ZA"/>
        </w:rPr>
        <w:t xml:space="preserve">In </w:t>
      </w:r>
      <w:r w:rsidRPr="00513F00">
        <w:rPr>
          <w:rFonts w:ascii="Times New Roman" w:hAnsi="Times New Roman" w:cs="Times New Roman"/>
          <w:i/>
          <w:iCs/>
          <w:sz w:val="24"/>
          <w:szCs w:val="24"/>
          <w:lang w:val="en-ZA"/>
        </w:rPr>
        <w:t>S v Malefo en andere </w:t>
      </w:r>
      <w:hyperlink r:id="rId9" w:tooltip="View LawCiteRecord" w:history="1">
        <w:r w:rsidRPr="00513F00">
          <w:rPr>
            <w:rStyle w:val="Hyperlink"/>
            <w:rFonts w:ascii="Times New Roman" w:hAnsi="Times New Roman" w:cs="Times New Roman"/>
            <w:color w:val="auto"/>
            <w:sz w:val="24"/>
            <w:szCs w:val="24"/>
            <w:u w:val="none"/>
            <w:lang w:val="en-ZA"/>
          </w:rPr>
          <w:t>1998 (1) SACR 127</w:t>
        </w:r>
      </w:hyperlink>
      <w:r w:rsidRPr="00513F00">
        <w:rPr>
          <w:rFonts w:ascii="Times New Roman" w:hAnsi="Times New Roman" w:cs="Times New Roman"/>
          <w:sz w:val="24"/>
          <w:szCs w:val="24"/>
          <w:lang w:val="en-ZA"/>
        </w:rPr>
        <w:t xml:space="preserve"> (W) at 158a -  it was pointed out that, </w:t>
      </w:r>
    </w:p>
    <w:p w14:paraId="60DB5583" w14:textId="77777777" w:rsidR="00513F00" w:rsidRPr="00282C9D" w:rsidRDefault="00513F00" w:rsidP="00513F00">
      <w:pPr>
        <w:spacing w:after="0" w:line="240" w:lineRule="auto"/>
        <w:jc w:val="both"/>
        <w:rPr>
          <w:rFonts w:ascii="Times New Roman" w:hAnsi="Times New Roman" w:cs="Times New Roman"/>
          <w:lang w:val="en-GB"/>
        </w:rPr>
      </w:pPr>
      <w:r w:rsidRPr="00E2714A">
        <w:rPr>
          <w:rFonts w:ascii="Times New Roman" w:hAnsi="Times New Roman" w:cs="Times New Roman"/>
          <w:sz w:val="24"/>
          <w:szCs w:val="24"/>
        </w:rPr>
        <w:t>‘</w:t>
      </w:r>
      <w:r w:rsidRPr="00E2714A">
        <w:rPr>
          <w:rFonts w:ascii="Times New Roman" w:hAnsi="Times New Roman" w:cs="Times New Roman"/>
          <w:sz w:val="24"/>
          <w:szCs w:val="24"/>
          <w:lang w:val="en-GB"/>
        </w:rPr>
        <w:t>(</w:t>
      </w:r>
      <w:r w:rsidRPr="00E2714A">
        <w:rPr>
          <w:rFonts w:ascii="Times New Roman" w:hAnsi="Times New Roman" w:cs="Times New Roman"/>
          <w:i/>
          <w:iCs/>
          <w:sz w:val="24"/>
          <w:szCs w:val="24"/>
          <w:lang w:val="en-GB"/>
        </w:rPr>
        <w:t>a</w:t>
      </w:r>
      <w:r w:rsidRPr="00E2714A">
        <w:rPr>
          <w:rFonts w:ascii="Times New Roman" w:hAnsi="Times New Roman" w:cs="Times New Roman"/>
          <w:sz w:val="24"/>
          <w:szCs w:val="24"/>
          <w:lang w:val="en-GB"/>
        </w:rPr>
        <w:t xml:space="preserve">) </w:t>
      </w:r>
      <w:r w:rsidRPr="00E2714A">
        <w:rPr>
          <w:rFonts w:ascii="Times New Roman" w:hAnsi="Times New Roman" w:cs="Times New Roman"/>
          <w:lang w:val="en-GB"/>
        </w:rPr>
        <w:t>There is no burden of proof on the accused to prove his alibi.</w:t>
      </w:r>
    </w:p>
    <w:p w14:paraId="596C680B" w14:textId="30CA326D" w:rsidR="00513F00" w:rsidRPr="00282C9D" w:rsidRDefault="00513F00" w:rsidP="00513F00">
      <w:pPr>
        <w:spacing w:after="0" w:line="240" w:lineRule="auto"/>
        <w:jc w:val="both"/>
        <w:rPr>
          <w:rFonts w:ascii="Times New Roman" w:hAnsi="Times New Roman" w:cs="Times New Roman"/>
          <w:lang w:val="en-GB"/>
        </w:rPr>
      </w:pPr>
      <w:r w:rsidRPr="00E2714A">
        <w:rPr>
          <w:rFonts w:ascii="Times New Roman" w:hAnsi="Times New Roman" w:cs="Times New Roman"/>
          <w:lang w:val="en-GB"/>
        </w:rPr>
        <w:t xml:space="preserve"> (</w:t>
      </w:r>
      <w:r w:rsidRPr="00E2714A">
        <w:rPr>
          <w:rFonts w:ascii="Times New Roman" w:hAnsi="Times New Roman" w:cs="Times New Roman"/>
          <w:i/>
          <w:iCs/>
          <w:lang w:val="en-GB"/>
        </w:rPr>
        <w:t>b</w:t>
      </w:r>
      <w:r w:rsidRPr="00E2714A">
        <w:rPr>
          <w:rFonts w:ascii="Times New Roman" w:hAnsi="Times New Roman" w:cs="Times New Roman"/>
          <w:lang w:val="en-GB"/>
        </w:rPr>
        <w:t>) If there is a reasonable possibility that the accused's alibi could be true, then the prosecution has failed to discharge its burden of proof and the accused must be given the benefit of the doub</w:t>
      </w:r>
      <w:r w:rsidRPr="00282C9D">
        <w:rPr>
          <w:rFonts w:ascii="Times New Roman" w:hAnsi="Times New Roman" w:cs="Times New Roman"/>
          <w:lang w:val="en-GB"/>
        </w:rPr>
        <w:t>t</w:t>
      </w:r>
      <w:r>
        <w:rPr>
          <w:rFonts w:ascii="Times New Roman" w:hAnsi="Times New Roman" w:cs="Times New Roman"/>
          <w:lang w:val="en-GB"/>
        </w:rPr>
        <w:t>…</w:t>
      </w:r>
    </w:p>
    <w:p w14:paraId="2B605136" w14:textId="77777777" w:rsidR="00513F00" w:rsidRDefault="00513F00" w:rsidP="00513F00">
      <w:pPr>
        <w:spacing w:line="360" w:lineRule="auto"/>
        <w:jc w:val="both"/>
        <w:rPr>
          <w:rFonts w:ascii="Times New Roman" w:hAnsi="Times New Roman" w:cs="Times New Roman"/>
          <w:sz w:val="24"/>
          <w:szCs w:val="24"/>
          <w:lang w:val="en-GB"/>
        </w:rPr>
      </w:pPr>
    </w:p>
    <w:p w14:paraId="2EE04597" w14:textId="5A37D7D8" w:rsidR="00513F00" w:rsidRDefault="00513F00" w:rsidP="00513F00">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See,</w:t>
      </w:r>
      <w:r w:rsidRPr="00A83658">
        <w:rPr>
          <w:rFonts w:ascii="Times New Roman" w:hAnsi="Times New Roman" w:cs="Times New Roman"/>
          <w:sz w:val="24"/>
          <w:szCs w:val="24"/>
          <w:lang w:val="en-ZA"/>
        </w:rPr>
        <w:t xml:space="preserve"> </w:t>
      </w:r>
      <w:r w:rsidRPr="00E2714A">
        <w:rPr>
          <w:rFonts w:ascii="Times New Roman" w:hAnsi="Times New Roman" w:cs="Times New Roman"/>
          <w:sz w:val="24"/>
          <w:szCs w:val="24"/>
          <w:lang w:val="en-ZA"/>
        </w:rPr>
        <w:t>Van Der Merwe in the section </w:t>
      </w:r>
      <w:r w:rsidRPr="00E2714A">
        <w:rPr>
          <w:rFonts w:ascii="Times New Roman" w:hAnsi="Times New Roman" w:cs="Times New Roman"/>
          <w:sz w:val="24"/>
          <w:szCs w:val="24"/>
        </w:rPr>
        <w:t>‘</w:t>
      </w:r>
      <w:r w:rsidRPr="00E2714A">
        <w:rPr>
          <w:rFonts w:ascii="Times New Roman" w:hAnsi="Times New Roman" w:cs="Times New Roman"/>
          <w:i/>
          <w:iCs/>
          <w:sz w:val="24"/>
          <w:szCs w:val="24"/>
          <w:lang w:val="en-ZA"/>
        </w:rPr>
        <w:t>The Evaluation of Evidence’</w:t>
      </w:r>
      <w:r w:rsidRPr="00E2714A">
        <w:rPr>
          <w:rFonts w:ascii="Times New Roman" w:hAnsi="Times New Roman" w:cs="Times New Roman"/>
          <w:sz w:val="24"/>
          <w:szCs w:val="24"/>
          <w:lang w:val="en-ZA"/>
        </w:rPr>
        <w:t xml:space="preserve"> in PJ Schwikkard &amp; SE van der Merwe (in collaboration with DW Collier) </w:t>
      </w:r>
      <w:r w:rsidRPr="00E2714A">
        <w:rPr>
          <w:rFonts w:ascii="Times New Roman" w:hAnsi="Times New Roman" w:cs="Times New Roman"/>
          <w:i/>
          <w:iCs/>
          <w:sz w:val="24"/>
          <w:szCs w:val="24"/>
          <w:lang w:val="en-ZA"/>
        </w:rPr>
        <w:t>Principles of Evidence</w:t>
      </w:r>
      <w:r w:rsidRPr="00E2714A">
        <w:rPr>
          <w:rFonts w:ascii="Times New Roman" w:hAnsi="Times New Roman" w:cs="Times New Roman"/>
          <w:sz w:val="24"/>
          <w:szCs w:val="24"/>
          <w:lang w:val="en-ZA"/>
        </w:rPr>
        <w:t> 3ed (revised) (2009) at page 550,</w:t>
      </w:r>
    </w:p>
    <w:p w14:paraId="53936F31" w14:textId="535BCF9D" w:rsidR="00672AEF" w:rsidRDefault="00513F00"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An essential element of the defense of alibi is that the accused must supply specific details that assist the police in their investigations</w:t>
      </w:r>
      <w:r w:rsidR="00672AEF">
        <w:rPr>
          <w:rFonts w:ascii="Times New Roman" w:hAnsi="Times New Roman" w:cs="Times New Roman"/>
          <w:sz w:val="24"/>
          <w:szCs w:val="24"/>
          <w:lang w:val="en-US"/>
        </w:rPr>
        <w:t xml:space="preserve"> instead of sending them on a wild goose chase.</w:t>
      </w:r>
      <w:r>
        <w:rPr>
          <w:rFonts w:ascii="Times New Roman" w:hAnsi="Times New Roman" w:cs="Times New Roman"/>
          <w:sz w:val="24"/>
          <w:szCs w:val="24"/>
          <w:lang w:val="en-US"/>
        </w:rPr>
        <w:t xml:space="preserve"> In my view</w:t>
      </w:r>
      <w:r w:rsidR="00672AEF">
        <w:rPr>
          <w:rFonts w:ascii="Times New Roman" w:hAnsi="Times New Roman" w:cs="Times New Roman"/>
          <w:sz w:val="24"/>
          <w:szCs w:val="24"/>
          <w:lang w:val="en-US"/>
        </w:rPr>
        <w:t>,</w:t>
      </w:r>
      <w:r>
        <w:rPr>
          <w:rFonts w:ascii="Times New Roman" w:hAnsi="Times New Roman" w:cs="Times New Roman"/>
          <w:sz w:val="24"/>
          <w:szCs w:val="24"/>
          <w:lang w:val="en-US"/>
        </w:rPr>
        <w:t xml:space="preserve"> it is not enough to just </w:t>
      </w:r>
      <w:r w:rsidR="00672AEF">
        <w:rPr>
          <w:rFonts w:ascii="Times New Roman" w:hAnsi="Times New Roman" w:cs="Times New Roman"/>
          <w:sz w:val="24"/>
          <w:szCs w:val="24"/>
          <w:lang w:val="en-US"/>
        </w:rPr>
        <w:t>mention</w:t>
      </w:r>
      <w:r>
        <w:rPr>
          <w:rFonts w:ascii="Times New Roman" w:hAnsi="Times New Roman" w:cs="Times New Roman"/>
          <w:sz w:val="24"/>
          <w:szCs w:val="24"/>
          <w:lang w:val="en-US"/>
        </w:rPr>
        <w:t xml:space="preserve"> a large </w:t>
      </w:r>
      <w:r w:rsidR="00672AEF">
        <w:rPr>
          <w:rFonts w:ascii="Times New Roman" w:hAnsi="Times New Roman" w:cs="Times New Roman"/>
          <w:sz w:val="24"/>
          <w:szCs w:val="24"/>
          <w:lang w:val="en-US"/>
        </w:rPr>
        <w:t>geographical area without narrowing down to the exact place where the person was.</w:t>
      </w:r>
      <w:r w:rsidR="006D5E3C">
        <w:rPr>
          <w:rFonts w:ascii="Times New Roman" w:hAnsi="Times New Roman" w:cs="Times New Roman"/>
          <w:sz w:val="24"/>
          <w:szCs w:val="24"/>
          <w:lang w:val="en-US"/>
        </w:rPr>
        <w:t xml:space="preserve">  </w:t>
      </w:r>
      <w:r w:rsidR="00672AEF">
        <w:rPr>
          <w:rFonts w:ascii="Times New Roman" w:hAnsi="Times New Roman" w:cs="Times New Roman"/>
          <w:sz w:val="24"/>
          <w:szCs w:val="24"/>
          <w:lang w:val="en-US"/>
        </w:rPr>
        <w:t>If the accused has no actual address which may be common, then a description of the area is necessary. Further apart from the exact time frames, if people are involved then their specific names must be included. If one stopped over for a beer, coffee or drink then it will be of vital importance to state the name of the cafeteria, restaurant or bar. So</w:t>
      </w:r>
      <w:r w:rsidR="00E2795E">
        <w:rPr>
          <w:rFonts w:ascii="Times New Roman" w:hAnsi="Times New Roman" w:cs="Times New Roman"/>
          <w:sz w:val="24"/>
          <w:szCs w:val="24"/>
          <w:lang w:val="en-US"/>
        </w:rPr>
        <w:t>,</w:t>
      </w:r>
      <w:r w:rsidR="00672AEF">
        <w:rPr>
          <w:rFonts w:ascii="Times New Roman" w:hAnsi="Times New Roman" w:cs="Times New Roman"/>
          <w:sz w:val="24"/>
          <w:szCs w:val="24"/>
          <w:lang w:val="en-US"/>
        </w:rPr>
        <w:t xml:space="preserve"> it is imperative that the person who raises the defense of an alibi gives the relevant authorities enough ammunition, or</w:t>
      </w:r>
      <w:r w:rsidR="006D5E3C">
        <w:rPr>
          <w:rFonts w:ascii="Times New Roman" w:hAnsi="Times New Roman" w:cs="Times New Roman"/>
          <w:sz w:val="24"/>
          <w:szCs w:val="24"/>
          <w:lang w:val="en-US"/>
        </w:rPr>
        <w:t xml:space="preserve"> wholesome</w:t>
      </w:r>
      <w:r w:rsidR="00672AEF">
        <w:rPr>
          <w:rFonts w:ascii="Times New Roman" w:hAnsi="Times New Roman" w:cs="Times New Roman"/>
          <w:sz w:val="24"/>
          <w:szCs w:val="24"/>
          <w:lang w:val="en-US"/>
        </w:rPr>
        <w:t xml:space="preserve"> information to work with or kickstart their investigations.</w:t>
      </w:r>
    </w:p>
    <w:p w14:paraId="38E22E1D" w14:textId="1054FE0C" w:rsidR="00E2795E" w:rsidRDefault="00960C90"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case, the </w:t>
      </w:r>
      <w:r w:rsidR="001A1AA4">
        <w:rPr>
          <w:rFonts w:ascii="Times New Roman" w:hAnsi="Times New Roman" w:cs="Times New Roman"/>
          <w:sz w:val="24"/>
          <w:szCs w:val="24"/>
          <w:lang w:val="en-US"/>
        </w:rPr>
        <w:t>defense</w:t>
      </w:r>
      <w:r>
        <w:rPr>
          <w:rFonts w:ascii="Times New Roman" w:hAnsi="Times New Roman" w:cs="Times New Roman"/>
          <w:sz w:val="24"/>
          <w:szCs w:val="24"/>
          <w:lang w:val="en-US"/>
        </w:rPr>
        <w:t xml:space="preserve"> argues that the appellant raised an alibi which was not competently investigated by an equally inexperienced police officer. </w:t>
      </w:r>
      <w:r w:rsidR="001E3B83">
        <w:rPr>
          <w:rFonts w:ascii="Times New Roman" w:hAnsi="Times New Roman" w:cs="Times New Roman"/>
          <w:sz w:val="24"/>
          <w:szCs w:val="24"/>
          <w:lang w:val="en-US"/>
        </w:rPr>
        <w:t xml:space="preserve"> </w:t>
      </w:r>
      <w:r w:rsidR="00367BB9">
        <w:rPr>
          <w:rFonts w:ascii="Times New Roman" w:hAnsi="Times New Roman" w:cs="Times New Roman"/>
          <w:sz w:val="24"/>
          <w:szCs w:val="24"/>
          <w:lang w:val="en-US"/>
        </w:rPr>
        <w:t>T</w:t>
      </w:r>
      <w:r w:rsidR="001E3B83">
        <w:rPr>
          <w:rFonts w:ascii="Times New Roman" w:hAnsi="Times New Roman" w:cs="Times New Roman"/>
          <w:sz w:val="24"/>
          <w:szCs w:val="24"/>
          <w:lang w:val="en-US"/>
        </w:rPr>
        <w:t xml:space="preserve">he investigation of the </w:t>
      </w:r>
      <w:r w:rsidR="001E3B83">
        <w:rPr>
          <w:rFonts w:ascii="Times New Roman" w:hAnsi="Times New Roman" w:cs="Times New Roman"/>
          <w:sz w:val="24"/>
          <w:szCs w:val="24"/>
          <w:lang w:val="en-US"/>
        </w:rPr>
        <w:lastRenderedPageBreak/>
        <w:t xml:space="preserve">alibi is not restricted to the alternative place where the accused claims to have been at the time the offence was committed. Investigations can still be made in the area where the offence was committed. In this case, the investigating officer did investigate in </w:t>
      </w:r>
      <w:r w:rsidR="001E3B83" w:rsidRPr="00E2795E">
        <w:rPr>
          <w:rFonts w:ascii="Times New Roman" w:hAnsi="Times New Roman" w:cs="Times New Roman"/>
          <w:i/>
          <w:iCs/>
          <w:sz w:val="24"/>
          <w:szCs w:val="24"/>
          <w:lang w:val="en-US"/>
        </w:rPr>
        <w:t>Zvimba</w:t>
      </w:r>
      <w:r w:rsidR="00E2795E">
        <w:rPr>
          <w:rFonts w:ascii="Times New Roman" w:hAnsi="Times New Roman" w:cs="Times New Roman"/>
          <w:sz w:val="24"/>
          <w:szCs w:val="24"/>
          <w:lang w:val="en-US"/>
        </w:rPr>
        <w:t>,</w:t>
      </w:r>
      <w:r w:rsidR="001E3B83">
        <w:rPr>
          <w:rFonts w:ascii="Times New Roman" w:hAnsi="Times New Roman" w:cs="Times New Roman"/>
          <w:sz w:val="24"/>
          <w:szCs w:val="24"/>
          <w:lang w:val="en-US"/>
        </w:rPr>
        <w:t xml:space="preserve"> amongst the appellant’s own congregants and they confirmed his presence in February 2025. The complainant said he was around</w:t>
      </w:r>
      <w:r w:rsidR="00367BB9" w:rsidRPr="00367BB9">
        <w:rPr>
          <w:rFonts w:ascii="Times New Roman" w:hAnsi="Times New Roman" w:cs="Times New Roman"/>
          <w:i/>
          <w:iCs/>
          <w:sz w:val="24"/>
          <w:szCs w:val="24"/>
          <w:lang w:val="en-US"/>
        </w:rPr>
        <w:t xml:space="preserve"> </w:t>
      </w:r>
      <w:r w:rsidR="0041318A" w:rsidRPr="00367BB9">
        <w:rPr>
          <w:rFonts w:ascii="Times New Roman" w:hAnsi="Times New Roman" w:cs="Times New Roman"/>
          <w:i/>
          <w:iCs/>
          <w:sz w:val="24"/>
          <w:szCs w:val="24"/>
          <w:lang w:val="en-US"/>
        </w:rPr>
        <w:t>Zvimba</w:t>
      </w:r>
      <w:r w:rsidR="0041318A">
        <w:rPr>
          <w:rFonts w:ascii="Times New Roman" w:hAnsi="Times New Roman" w:cs="Times New Roman"/>
          <w:sz w:val="24"/>
          <w:szCs w:val="24"/>
          <w:lang w:val="en-US"/>
        </w:rPr>
        <w:t>, in</w:t>
      </w:r>
      <w:r w:rsidR="001E3B83">
        <w:rPr>
          <w:rFonts w:ascii="Times New Roman" w:hAnsi="Times New Roman" w:cs="Times New Roman"/>
          <w:sz w:val="24"/>
          <w:szCs w:val="24"/>
          <w:lang w:val="en-US"/>
        </w:rPr>
        <w:t xml:space="preserve"> February 2025. The complainant’s mother also corroboratively stated that he was in the </w:t>
      </w:r>
      <w:r w:rsidR="001E3B83" w:rsidRPr="00367BB9">
        <w:rPr>
          <w:rFonts w:ascii="Times New Roman" w:hAnsi="Times New Roman" w:cs="Times New Roman"/>
          <w:i/>
          <w:iCs/>
          <w:sz w:val="24"/>
          <w:szCs w:val="24"/>
          <w:lang w:val="en-US"/>
        </w:rPr>
        <w:t>Zvimba</w:t>
      </w:r>
      <w:r w:rsidR="001E3B83">
        <w:rPr>
          <w:rFonts w:ascii="Times New Roman" w:hAnsi="Times New Roman" w:cs="Times New Roman"/>
          <w:sz w:val="24"/>
          <w:szCs w:val="24"/>
          <w:lang w:val="en-US"/>
        </w:rPr>
        <w:t xml:space="preserve"> area in the month of February2025.</w:t>
      </w:r>
      <w:r w:rsidR="001A1AA4">
        <w:rPr>
          <w:rFonts w:ascii="Times New Roman" w:hAnsi="Times New Roman" w:cs="Times New Roman"/>
          <w:sz w:val="24"/>
          <w:szCs w:val="24"/>
          <w:lang w:val="en-US"/>
        </w:rPr>
        <w:t xml:space="preserve"> </w:t>
      </w:r>
      <w:r w:rsidR="001E3B83">
        <w:rPr>
          <w:rFonts w:ascii="Times New Roman" w:hAnsi="Times New Roman" w:cs="Times New Roman"/>
          <w:sz w:val="24"/>
          <w:szCs w:val="24"/>
          <w:lang w:val="en-US"/>
        </w:rPr>
        <w:t xml:space="preserve"> </w:t>
      </w:r>
      <w:r w:rsidR="001A1AA4">
        <w:rPr>
          <w:rFonts w:ascii="Times New Roman" w:hAnsi="Times New Roman" w:cs="Times New Roman"/>
          <w:sz w:val="24"/>
          <w:szCs w:val="24"/>
          <w:lang w:val="en-US"/>
        </w:rPr>
        <w:t xml:space="preserve">This in all </w:t>
      </w:r>
      <w:r w:rsidR="00D50D7E">
        <w:rPr>
          <w:rFonts w:ascii="Times New Roman" w:hAnsi="Times New Roman" w:cs="Times New Roman"/>
          <w:sz w:val="24"/>
          <w:szCs w:val="24"/>
          <w:lang w:val="en-US"/>
        </w:rPr>
        <w:t>honesty,</w:t>
      </w:r>
      <w:r w:rsidR="001A1AA4">
        <w:rPr>
          <w:rFonts w:ascii="Times New Roman" w:hAnsi="Times New Roman" w:cs="Times New Roman"/>
          <w:sz w:val="24"/>
          <w:szCs w:val="24"/>
          <w:lang w:val="en-US"/>
        </w:rPr>
        <w:t xml:space="preserve"> is one </w:t>
      </w:r>
      <w:r w:rsidR="002762E4">
        <w:rPr>
          <w:rFonts w:ascii="Times New Roman" w:hAnsi="Times New Roman" w:cs="Times New Roman"/>
          <w:sz w:val="24"/>
          <w:szCs w:val="24"/>
          <w:lang w:val="en-US"/>
        </w:rPr>
        <w:t>dimension</w:t>
      </w:r>
      <w:r w:rsidR="001A1AA4">
        <w:rPr>
          <w:rFonts w:ascii="Times New Roman" w:hAnsi="Times New Roman" w:cs="Times New Roman"/>
          <w:sz w:val="24"/>
          <w:szCs w:val="24"/>
          <w:lang w:val="en-US"/>
        </w:rPr>
        <w:t xml:space="preserve"> of the investigation</w:t>
      </w:r>
      <w:r w:rsidR="00D50D7E">
        <w:rPr>
          <w:rFonts w:ascii="Times New Roman" w:hAnsi="Times New Roman" w:cs="Times New Roman"/>
          <w:sz w:val="24"/>
          <w:szCs w:val="24"/>
          <w:lang w:val="en-US"/>
        </w:rPr>
        <w:t xml:space="preserve"> of an alibi,</w:t>
      </w:r>
      <w:r w:rsidR="001A1AA4">
        <w:rPr>
          <w:rFonts w:ascii="Times New Roman" w:hAnsi="Times New Roman" w:cs="Times New Roman"/>
          <w:sz w:val="24"/>
          <w:szCs w:val="24"/>
          <w:lang w:val="en-US"/>
        </w:rPr>
        <w:t xml:space="preserve"> to confirm or </w:t>
      </w:r>
      <w:r w:rsidR="002762E4">
        <w:rPr>
          <w:rFonts w:ascii="Times New Roman" w:hAnsi="Times New Roman" w:cs="Times New Roman"/>
          <w:sz w:val="24"/>
          <w:szCs w:val="24"/>
          <w:lang w:val="en-US"/>
        </w:rPr>
        <w:t xml:space="preserve">dispel the presence of the accused in the alleged crime location. </w:t>
      </w:r>
    </w:p>
    <w:p w14:paraId="7735EB80" w14:textId="75778896" w:rsidR="001A1AA4" w:rsidRDefault="002762E4"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other dimension of course is to</w:t>
      </w:r>
      <w:r w:rsidR="00D50D7E">
        <w:rPr>
          <w:rFonts w:ascii="Times New Roman" w:hAnsi="Times New Roman" w:cs="Times New Roman"/>
          <w:sz w:val="24"/>
          <w:szCs w:val="24"/>
          <w:lang w:val="en-US"/>
        </w:rPr>
        <w:t>,</w:t>
      </w:r>
      <w:r>
        <w:rPr>
          <w:rFonts w:ascii="Times New Roman" w:hAnsi="Times New Roman" w:cs="Times New Roman"/>
          <w:sz w:val="24"/>
          <w:szCs w:val="24"/>
          <w:lang w:val="en-US"/>
        </w:rPr>
        <w:t xml:space="preserve"> then investigat</w:t>
      </w:r>
      <w:r w:rsidR="00D50D7E">
        <w:rPr>
          <w:rFonts w:ascii="Times New Roman" w:hAnsi="Times New Roman" w:cs="Times New Roman"/>
          <w:sz w:val="24"/>
          <w:szCs w:val="24"/>
          <w:lang w:val="en-US"/>
        </w:rPr>
        <w:t>e</w:t>
      </w:r>
      <w:r>
        <w:rPr>
          <w:rFonts w:ascii="Times New Roman" w:hAnsi="Times New Roman" w:cs="Times New Roman"/>
          <w:sz w:val="24"/>
          <w:szCs w:val="24"/>
          <w:lang w:val="en-US"/>
        </w:rPr>
        <w:t xml:space="preserve"> from the place where the suspect </w:t>
      </w:r>
      <w:r w:rsidR="001E3B83">
        <w:rPr>
          <w:rFonts w:ascii="Times New Roman" w:hAnsi="Times New Roman" w:cs="Times New Roman"/>
          <w:sz w:val="24"/>
          <w:szCs w:val="24"/>
          <w:lang w:val="en-US"/>
        </w:rPr>
        <w:t>alleges,</w:t>
      </w:r>
      <w:r>
        <w:rPr>
          <w:rFonts w:ascii="Times New Roman" w:hAnsi="Times New Roman" w:cs="Times New Roman"/>
          <w:sz w:val="24"/>
          <w:szCs w:val="24"/>
          <w:lang w:val="en-US"/>
        </w:rPr>
        <w:t xml:space="preserve"> he was and the people he was with.</w:t>
      </w:r>
      <w:r w:rsidR="00E2795E">
        <w:rPr>
          <w:rFonts w:ascii="Times New Roman" w:hAnsi="Times New Roman" w:cs="Times New Roman"/>
          <w:sz w:val="24"/>
          <w:szCs w:val="24"/>
          <w:lang w:val="en-US"/>
        </w:rPr>
        <w:t xml:space="preserve"> This also means when the alibi is a spouse or relative or any person with interest who may be influenced to lie or exaggerate in order to protect the culprit, </w:t>
      </w:r>
      <w:r w:rsidR="0041318A">
        <w:rPr>
          <w:rFonts w:ascii="Times New Roman" w:hAnsi="Times New Roman" w:cs="Times New Roman"/>
          <w:sz w:val="24"/>
          <w:szCs w:val="24"/>
          <w:lang w:val="en-US"/>
        </w:rPr>
        <w:t xml:space="preserve">it </w:t>
      </w:r>
      <w:r w:rsidR="00E2795E">
        <w:rPr>
          <w:rFonts w:ascii="Times New Roman" w:hAnsi="Times New Roman" w:cs="Times New Roman"/>
          <w:sz w:val="24"/>
          <w:szCs w:val="24"/>
          <w:lang w:val="en-US"/>
        </w:rPr>
        <w:t>the</w:t>
      </w:r>
      <w:r w:rsidR="0041318A">
        <w:rPr>
          <w:rFonts w:ascii="Times New Roman" w:hAnsi="Times New Roman" w:cs="Times New Roman"/>
          <w:sz w:val="24"/>
          <w:szCs w:val="24"/>
          <w:lang w:val="en-US"/>
        </w:rPr>
        <w:t>n suffices that</w:t>
      </w:r>
      <w:r w:rsidR="00E2795E">
        <w:rPr>
          <w:rFonts w:ascii="Times New Roman" w:hAnsi="Times New Roman" w:cs="Times New Roman"/>
          <w:sz w:val="24"/>
          <w:szCs w:val="24"/>
          <w:lang w:val="en-US"/>
        </w:rPr>
        <w:t xml:space="preserve"> investigators employ their detective skills and investigate </w:t>
      </w:r>
      <w:r w:rsidR="00B102BA">
        <w:rPr>
          <w:rFonts w:ascii="Times New Roman" w:hAnsi="Times New Roman" w:cs="Times New Roman"/>
          <w:sz w:val="24"/>
          <w:szCs w:val="24"/>
          <w:lang w:val="en-US"/>
        </w:rPr>
        <w:t xml:space="preserve">from </w:t>
      </w:r>
      <w:r w:rsidR="00E2795E">
        <w:rPr>
          <w:rFonts w:ascii="Times New Roman" w:hAnsi="Times New Roman" w:cs="Times New Roman"/>
          <w:sz w:val="24"/>
          <w:szCs w:val="24"/>
          <w:lang w:val="en-US"/>
        </w:rPr>
        <w:t xml:space="preserve">any independent </w:t>
      </w:r>
      <w:r w:rsidR="00B102BA">
        <w:rPr>
          <w:rFonts w:ascii="Times New Roman" w:hAnsi="Times New Roman" w:cs="Times New Roman"/>
          <w:sz w:val="24"/>
          <w:szCs w:val="24"/>
          <w:lang w:val="en-US"/>
        </w:rPr>
        <w:t>source t</w:t>
      </w:r>
      <w:r w:rsidR="00E2795E">
        <w:rPr>
          <w:rFonts w:ascii="Times New Roman" w:hAnsi="Times New Roman" w:cs="Times New Roman"/>
          <w:sz w:val="24"/>
          <w:szCs w:val="24"/>
          <w:lang w:val="en-US"/>
        </w:rPr>
        <w:t>o rebut or support that alibi, for example neighbors, other tenants in a shared rented property, even family members present at the time</w:t>
      </w:r>
      <w:r w:rsidR="0041318A">
        <w:rPr>
          <w:rFonts w:ascii="Times New Roman" w:hAnsi="Times New Roman" w:cs="Times New Roman"/>
          <w:sz w:val="24"/>
          <w:szCs w:val="24"/>
          <w:lang w:val="en-US"/>
        </w:rPr>
        <w:t xml:space="preserve"> and so on</w:t>
      </w:r>
      <w:r w:rsidR="00E2795E">
        <w:rPr>
          <w:rFonts w:ascii="Times New Roman" w:hAnsi="Times New Roman" w:cs="Times New Roman"/>
          <w:sz w:val="24"/>
          <w:szCs w:val="24"/>
          <w:lang w:val="en-US"/>
        </w:rPr>
        <w:t>.</w:t>
      </w:r>
    </w:p>
    <w:p w14:paraId="7D05F24F" w14:textId="3BB9B73A" w:rsidR="007522C7" w:rsidRDefault="002762E4"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So, in this case some investigation was indeed done.</w:t>
      </w:r>
      <w:r w:rsidR="000560CF">
        <w:rPr>
          <w:rFonts w:ascii="Times New Roman" w:hAnsi="Times New Roman" w:cs="Times New Roman"/>
          <w:sz w:val="24"/>
          <w:szCs w:val="24"/>
          <w:lang w:val="en-US"/>
        </w:rPr>
        <w:t xml:space="preserve"> However, without the details of those who supplied the investigator with the information she relied on to then say appellant was in the area, her investigation fell short. Moreso</w:t>
      </w:r>
      <w:r w:rsidR="007522C7">
        <w:rPr>
          <w:rFonts w:ascii="Times New Roman" w:hAnsi="Times New Roman" w:cs="Times New Roman"/>
          <w:sz w:val="24"/>
          <w:szCs w:val="24"/>
          <w:lang w:val="en-US"/>
        </w:rPr>
        <w:t>,</w:t>
      </w:r>
      <w:r w:rsidR="000560CF">
        <w:rPr>
          <w:rFonts w:ascii="Times New Roman" w:hAnsi="Times New Roman" w:cs="Times New Roman"/>
          <w:sz w:val="24"/>
          <w:szCs w:val="24"/>
          <w:lang w:val="en-US"/>
        </w:rPr>
        <w:t xml:space="preserve"> when the people who informed her of the appellant’s presence in the locality within the material month of </w:t>
      </w:r>
      <w:r w:rsidR="00367BB9">
        <w:rPr>
          <w:rFonts w:ascii="Times New Roman" w:hAnsi="Times New Roman" w:cs="Times New Roman"/>
          <w:sz w:val="24"/>
          <w:szCs w:val="24"/>
          <w:lang w:val="en-US"/>
        </w:rPr>
        <w:t>February,</w:t>
      </w:r>
      <w:r w:rsidR="007522C7">
        <w:rPr>
          <w:rFonts w:ascii="Times New Roman" w:hAnsi="Times New Roman" w:cs="Times New Roman"/>
          <w:sz w:val="24"/>
          <w:szCs w:val="24"/>
          <w:lang w:val="en-US"/>
        </w:rPr>
        <w:t xml:space="preserve"> 2025 were not called to testify. As we highlighted in the case of </w:t>
      </w:r>
      <w:r w:rsidR="007522C7" w:rsidRPr="007522C7">
        <w:rPr>
          <w:rFonts w:ascii="Times New Roman" w:hAnsi="Times New Roman" w:cs="Times New Roman"/>
          <w:i/>
          <w:iCs/>
          <w:sz w:val="24"/>
          <w:szCs w:val="24"/>
          <w:lang w:val="en-US"/>
        </w:rPr>
        <w:t>S v Chipuve</w:t>
      </w:r>
      <w:r w:rsidR="007522C7">
        <w:rPr>
          <w:rFonts w:ascii="Times New Roman" w:hAnsi="Times New Roman" w:cs="Times New Roman"/>
          <w:sz w:val="24"/>
          <w:szCs w:val="24"/>
          <w:lang w:val="en-US"/>
        </w:rPr>
        <w:t xml:space="preserve"> HCH</w:t>
      </w:r>
      <w:r w:rsidR="00367BB9">
        <w:rPr>
          <w:rFonts w:ascii="Times New Roman" w:hAnsi="Times New Roman" w:cs="Times New Roman"/>
          <w:sz w:val="24"/>
          <w:szCs w:val="24"/>
          <w:lang w:val="en-US"/>
        </w:rPr>
        <w:t>51/</w:t>
      </w:r>
      <w:r w:rsidR="007522C7">
        <w:rPr>
          <w:rFonts w:ascii="Times New Roman" w:hAnsi="Times New Roman" w:cs="Times New Roman"/>
          <w:sz w:val="24"/>
          <w:szCs w:val="24"/>
          <w:lang w:val="en-US"/>
        </w:rPr>
        <w:t>2023, there is need to provide tangible proof that certain identified people were interviewed at specific addresses.</w:t>
      </w:r>
    </w:p>
    <w:p w14:paraId="0B7F4F83" w14:textId="621260FB" w:rsidR="00D50D7E" w:rsidRDefault="007522C7"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Nevertheless, h</w:t>
      </w:r>
      <w:r w:rsidR="002762E4">
        <w:rPr>
          <w:rFonts w:ascii="Times New Roman" w:hAnsi="Times New Roman" w:cs="Times New Roman"/>
          <w:sz w:val="24"/>
          <w:szCs w:val="24"/>
          <w:lang w:val="en-US"/>
        </w:rPr>
        <w:t>ad the appellant supplied the police officer with sufficient details to enable her to direct her investigation</w:t>
      </w:r>
      <w:r>
        <w:rPr>
          <w:rFonts w:ascii="Times New Roman" w:hAnsi="Times New Roman" w:cs="Times New Roman"/>
          <w:sz w:val="24"/>
          <w:szCs w:val="24"/>
          <w:lang w:val="en-US"/>
        </w:rPr>
        <w:t xml:space="preserve"> as to where he claimed was at the crucial time</w:t>
      </w:r>
      <w:r w:rsidR="002762E4">
        <w:rPr>
          <w:rFonts w:ascii="Times New Roman" w:hAnsi="Times New Roman" w:cs="Times New Roman"/>
          <w:sz w:val="24"/>
          <w:szCs w:val="24"/>
          <w:lang w:val="en-US"/>
        </w:rPr>
        <w:t>, there is no doubt that she would have completed the cycle of the alibi investigation. It</w:t>
      </w:r>
      <w:r w:rsidR="00D50D7E">
        <w:rPr>
          <w:rFonts w:ascii="Times New Roman" w:hAnsi="Times New Roman" w:cs="Times New Roman"/>
          <w:sz w:val="24"/>
          <w:szCs w:val="24"/>
          <w:lang w:val="en-US"/>
        </w:rPr>
        <w:t xml:space="preserve"> is</w:t>
      </w:r>
      <w:r w:rsidR="002762E4">
        <w:rPr>
          <w:rFonts w:ascii="Times New Roman" w:hAnsi="Times New Roman" w:cs="Times New Roman"/>
          <w:sz w:val="24"/>
          <w:szCs w:val="24"/>
          <w:lang w:val="en-US"/>
        </w:rPr>
        <w:t xml:space="preserve"> apparent that, from the investigating officer’s testimony she was only informed that the appellant was attending to his sick father in </w:t>
      </w:r>
      <w:r w:rsidR="002762E4" w:rsidRPr="00D50D7E">
        <w:rPr>
          <w:rFonts w:ascii="Times New Roman" w:hAnsi="Times New Roman" w:cs="Times New Roman"/>
          <w:i/>
          <w:iCs/>
          <w:sz w:val="24"/>
          <w:szCs w:val="24"/>
          <w:lang w:val="en-US"/>
        </w:rPr>
        <w:t>Raffingora.</w:t>
      </w:r>
      <w:r w:rsidR="002762E4">
        <w:rPr>
          <w:rFonts w:ascii="Times New Roman" w:hAnsi="Times New Roman" w:cs="Times New Roman"/>
          <w:sz w:val="24"/>
          <w:szCs w:val="24"/>
          <w:lang w:val="en-US"/>
        </w:rPr>
        <w:t xml:space="preserve"> Going by this averment, no other details, as to the exact location of the father in </w:t>
      </w:r>
      <w:r w:rsidR="002762E4" w:rsidRPr="00D50D7E">
        <w:rPr>
          <w:rFonts w:ascii="Times New Roman" w:hAnsi="Times New Roman" w:cs="Times New Roman"/>
          <w:i/>
          <w:iCs/>
          <w:sz w:val="24"/>
          <w:szCs w:val="24"/>
          <w:lang w:val="en-US"/>
        </w:rPr>
        <w:t>Raffingora</w:t>
      </w:r>
      <w:r w:rsidR="002762E4">
        <w:rPr>
          <w:rFonts w:ascii="Times New Roman" w:hAnsi="Times New Roman" w:cs="Times New Roman"/>
          <w:sz w:val="24"/>
          <w:szCs w:val="24"/>
          <w:lang w:val="en-US"/>
        </w:rPr>
        <w:t>, his names</w:t>
      </w:r>
      <w:r w:rsidR="00AA1D62">
        <w:rPr>
          <w:rFonts w:ascii="Times New Roman" w:hAnsi="Times New Roman" w:cs="Times New Roman"/>
          <w:sz w:val="24"/>
          <w:szCs w:val="24"/>
          <w:lang w:val="en-US"/>
        </w:rPr>
        <w:t>,</w:t>
      </w:r>
      <w:r w:rsidR="002762E4">
        <w:rPr>
          <w:rFonts w:ascii="Times New Roman" w:hAnsi="Times New Roman" w:cs="Times New Roman"/>
          <w:sz w:val="24"/>
          <w:szCs w:val="24"/>
          <w:lang w:val="en-US"/>
        </w:rPr>
        <w:t xml:space="preserve"> amongst other</w:t>
      </w:r>
      <w:r w:rsidR="00AA1D62">
        <w:rPr>
          <w:rFonts w:ascii="Times New Roman" w:hAnsi="Times New Roman" w:cs="Times New Roman"/>
          <w:sz w:val="24"/>
          <w:szCs w:val="24"/>
          <w:lang w:val="en-US"/>
        </w:rPr>
        <w:t xml:space="preserve"> important details</w:t>
      </w:r>
      <w:r w:rsidR="002762E4">
        <w:rPr>
          <w:rFonts w:ascii="Times New Roman" w:hAnsi="Times New Roman" w:cs="Times New Roman"/>
          <w:sz w:val="24"/>
          <w:szCs w:val="24"/>
          <w:lang w:val="en-US"/>
        </w:rPr>
        <w:t xml:space="preserve"> where supplied. </w:t>
      </w:r>
    </w:p>
    <w:p w14:paraId="4788AA2A" w14:textId="77777777" w:rsidR="005A552E" w:rsidRDefault="00D50D7E"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However, the appellant in court, under cross examination shot himself on the foot. He said whilst he informed the officer of his alibi over the phone, he did not specify the exact sick person he was attending to in the month of </w:t>
      </w:r>
      <w:r w:rsidR="000560CF">
        <w:rPr>
          <w:rFonts w:ascii="Times New Roman" w:hAnsi="Times New Roman" w:cs="Times New Roman"/>
          <w:sz w:val="24"/>
          <w:szCs w:val="24"/>
          <w:lang w:val="en-US"/>
        </w:rPr>
        <w:t>February 2025. This casts the net of investigation even wider.</w:t>
      </w:r>
      <w:r w:rsidR="005A552E">
        <w:rPr>
          <w:rFonts w:ascii="Times New Roman" w:hAnsi="Times New Roman" w:cs="Times New Roman"/>
          <w:sz w:val="24"/>
          <w:szCs w:val="24"/>
          <w:lang w:val="en-US"/>
        </w:rPr>
        <w:t xml:space="preserve"> Bearing in mind that, investigations do expose lies and cement truths, w</w:t>
      </w:r>
      <w:r w:rsidR="000560CF">
        <w:rPr>
          <w:rFonts w:ascii="Times New Roman" w:hAnsi="Times New Roman" w:cs="Times New Roman"/>
          <w:sz w:val="24"/>
          <w:szCs w:val="24"/>
          <w:lang w:val="en-US"/>
        </w:rPr>
        <w:t xml:space="preserve">ithout a </w:t>
      </w:r>
      <w:r w:rsidR="000560CF">
        <w:rPr>
          <w:rFonts w:ascii="Times New Roman" w:hAnsi="Times New Roman" w:cs="Times New Roman"/>
          <w:sz w:val="24"/>
          <w:szCs w:val="24"/>
          <w:lang w:val="en-US"/>
        </w:rPr>
        <w:lastRenderedPageBreak/>
        <w:t>name or proper identification of the sick person, how on earth was the police supposed to investigat</w:t>
      </w:r>
      <w:r w:rsidR="007522C7">
        <w:rPr>
          <w:rFonts w:ascii="Times New Roman" w:hAnsi="Times New Roman" w:cs="Times New Roman"/>
          <w:sz w:val="24"/>
          <w:szCs w:val="24"/>
          <w:lang w:val="en-US"/>
        </w:rPr>
        <w:t>e?</w:t>
      </w:r>
      <w:r w:rsidR="005A552E">
        <w:rPr>
          <w:rFonts w:ascii="Times New Roman" w:hAnsi="Times New Roman" w:cs="Times New Roman"/>
          <w:sz w:val="24"/>
          <w:szCs w:val="24"/>
          <w:lang w:val="en-US"/>
        </w:rPr>
        <w:t xml:space="preserve"> </w:t>
      </w:r>
    </w:p>
    <w:p w14:paraId="797ED5C0" w14:textId="66FAD3E7" w:rsidR="007522C7" w:rsidRDefault="005A552E" w:rsidP="00D312F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67BB9">
        <w:rPr>
          <w:rFonts w:ascii="Times New Roman" w:hAnsi="Times New Roman" w:cs="Times New Roman"/>
          <w:sz w:val="24"/>
          <w:szCs w:val="24"/>
          <w:lang w:val="en-US"/>
        </w:rPr>
        <w:tab/>
      </w:r>
      <w:r w:rsidR="000560CF">
        <w:rPr>
          <w:rFonts w:ascii="Times New Roman" w:hAnsi="Times New Roman" w:cs="Times New Roman"/>
          <w:sz w:val="24"/>
          <w:szCs w:val="24"/>
          <w:lang w:val="en-US"/>
        </w:rPr>
        <w:t xml:space="preserve"> What this change of goal posts illustrates is that, if the appellant stuck to the sick father story the net will have closed in somehow.</w:t>
      </w:r>
      <w:r w:rsidR="007522C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1E3B83">
        <w:rPr>
          <w:rFonts w:ascii="Times New Roman" w:hAnsi="Times New Roman" w:cs="Times New Roman"/>
          <w:sz w:val="24"/>
          <w:szCs w:val="24"/>
          <w:lang w:val="en-US"/>
        </w:rPr>
        <w:t xml:space="preserve">The appellant’s defense witnesses did not do much to salvage his defense. Though they said they accompanied him on his pilgrimage to </w:t>
      </w:r>
      <w:r w:rsidR="001E3B83" w:rsidRPr="001E3B83">
        <w:rPr>
          <w:rFonts w:ascii="Times New Roman" w:hAnsi="Times New Roman" w:cs="Times New Roman"/>
          <w:i/>
          <w:iCs/>
          <w:sz w:val="24"/>
          <w:szCs w:val="24"/>
          <w:lang w:val="en-US"/>
        </w:rPr>
        <w:t>Banket, Raffingora and Gokwe,</w:t>
      </w:r>
      <w:r w:rsidR="001E3B83">
        <w:rPr>
          <w:rFonts w:ascii="Times New Roman" w:hAnsi="Times New Roman" w:cs="Times New Roman"/>
          <w:sz w:val="24"/>
          <w:szCs w:val="24"/>
          <w:lang w:val="en-US"/>
        </w:rPr>
        <w:t xml:space="preserve"> none of them mentioned that the appellant attended to a single sick person for a whole month let alone the month of February 2025. One even said the appellant was at the witnesses ‘residence within the same </w:t>
      </w:r>
      <w:r w:rsidR="001E3B83" w:rsidRPr="00B102BA">
        <w:rPr>
          <w:rFonts w:ascii="Times New Roman" w:hAnsi="Times New Roman" w:cs="Times New Roman"/>
          <w:i/>
          <w:iCs/>
          <w:sz w:val="24"/>
          <w:szCs w:val="24"/>
          <w:lang w:val="en-US"/>
        </w:rPr>
        <w:t>Zvimba</w:t>
      </w:r>
      <w:r w:rsidR="001E3B83">
        <w:rPr>
          <w:rFonts w:ascii="Times New Roman" w:hAnsi="Times New Roman" w:cs="Times New Roman"/>
          <w:sz w:val="24"/>
          <w:szCs w:val="24"/>
          <w:lang w:val="en-US"/>
        </w:rPr>
        <w:t xml:space="preserve"> area during this period. It can safely be concluded that the alibi defense from a totality of evidence surrounding it was not reasonably possibly true.</w:t>
      </w:r>
      <w:r w:rsidR="00B102BA">
        <w:rPr>
          <w:rFonts w:ascii="Times New Roman" w:hAnsi="Times New Roman" w:cs="Times New Roman"/>
          <w:sz w:val="24"/>
          <w:szCs w:val="24"/>
          <w:lang w:val="en-US"/>
        </w:rPr>
        <w:t xml:space="preserve"> </w:t>
      </w:r>
      <w:r w:rsidR="001E3B83">
        <w:rPr>
          <w:rFonts w:ascii="Times New Roman" w:hAnsi="Times New Roman" w:cs="Times New Roman"/>
          <w:sz w:val="24"/>
          <w:szCs w:val="24"/>
          <w:lang w:val="en-US"/>
        </w:rPr>
        <w:t>It</w:t>
      </w:r>
      <w:r w:rsidR="007522C7">
        <w:rPr>
          <w:rFonts w:ascii="Times New Roman" w:hAnsi="Times New Roman" w:cs="Times New Roman"/>
          <w:sz w:val="24"/>
          <w:szCs w:val="24"/>
          <w:lang w:val="en-US"/>
        </w:rPr>
        <w:t xml:space="preserve"> lost its footing.</w:t>
      </w:r>
      <w:r w:rsidRPr="005A552E">
        <w:rPr>
          <w:rFonts w:ascii="Times New Roman" w:hAnsi="Times New Roman" w:cs="Times New Roman"/>
          <w:sz w:val="24"/>
          <w:szCs w:val="24"/>
          <w:lang w:val="en-US"/>
        </w:rPr>
        <w:t xml:space="preserve"> </w:t>
      </w:r>
      <w:r>
        <w:rPr>
          <w:rFonts w:ascii="Times New Roman" w:hAnsi="Times New Roman" w:cs="Times New Roman"/>
          <w:sz w:val="24"/>
          <w:szCs w:val="24"/>
          <w:lang w:val="en-US"/>
        </w:rPr>
        <w:t>It down right shows that there was no alibi at all.</w:t>
      </w:r>
    </w:p>
    <w:p w14:paraId="66ECCB4B" w14:textId="70A2488B" w:rsidR="00B637CE" w:rsidRDefault="005A552E"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assessment, of the evidence in totality, we are inclined to agree with</w:t>
      </w:r>
      <w:r w:rsidRPr="00830B8A">
        <w:rPr>
          <w:rFonts w:ascii="Times New Roman" w:hAnsi="Times New Roman" w:cs="Times New Roman"/>
          <w:i/>
          <w:iCs/>
          <w:sz w:val="24"/>
          <w:szCs w:val="24"/>
          <w:lang w:val="en-US"/>
        </w:rPr>
        <w:t xml:space="preserve"> Mr </w:t>
      </w:r>
      <w:r>
        <w:rPr>
          <w:rFonts w:ascii="Times New Roman" w:hAnsi="Times New Roman" w:cs="Times New Roman"/>
          <w:i/>
          <w:iCs/>
          <w:sz w:val="24"/>
          <w:szCs w:val="24"/>
          <w:lang w:val="en-US"/>
        </w:rPr>
        <w:t>Dhamusi</w:t>
      </w:r>
      <w:r>
        <w:rPr>
          <w:rFonts w:ascii="Times New Roman" w:hAnsi="Times New Roman" w:cs="Times New Roman"/>
          <w:sz w:val="24"/>
          <w:szCs w:val="24"/>
          <w:lang w:val="en-US"/>
        </w:rPr>
        <w:t xml:space="preserve"> for the State</w:t>
      </w:r>
      <w:r w:rsidRPr="005A552E">
        <w:rPr>
          <w:rFonts w:ascii="Times New Roman" w:hAnsi="Times New Roman" w:cs="Times New Roman"/>
          <w:sz w:val="24"/>
          <w:szCs w:val="24"/>
          <w:lang w:val="en-US"/>
        </w:rPr>
        <w:t xml:space="preserve"> </w:t>
      </w:r>
      <w:r>
        <w:rPr>
          <w:rFonts w:ascii="Times New Roman" w:hAnsi="Times New Roman" w:cs="Times New Roman"/>
          <w:sz w:val="24"/>
          <w:szCs w:val="24"/>
          <w:lang w:val="en-US"/>
        </w:rPr>
        <w:t>and the trial court’s finding on the aspect of the alibi. It is not all about the naivety of the newly appointed investigating officer, it is about the alibi defense she received, which lacked specificity and which in our view was non-</w:t>
      </w:r>
      <w:r w:rsidR="001E3B83">
        <w:rPr>
          <w:rFonts w:ascii="Times New Roman" w:hAnsi="Times New Roman" w:cs="Times New Roman"/>
          <w:sz w:val="24"/>
          <w:szCs w:val="24"/>
          <w:lang w:val="en-US"/>
        </w:rPr>
        <w:t>existent</w:t>
      </w:r>
      <w:r>
        <w:rPr>
          <w:rFonts w:ascii="Times New Roman" w:hAnsi="Times New Roman" w:cs="Times New Roman"/>
          <w:sz w:val="24"/>
          <w:szCs w:val="24"/>
          <w:lang w:val="en-US"/>
        </w:rPr>
        <w:t>.</w:t>
      </w:r>
      <w:r w:rsidR="007522C7">
        <w:rPr>
          <w:rFonts w:ascii="Times New Roman" w:hAnsi="Times New Roman" w:cs="Times New Roman"/>
          <w:sz w:val="24"/>
          <w:szCs w:val="24"/>
          <w:lang w:val="en-US"/>
        </w:rPr>
        <w:t xml:space="preserve"> </w:t>
      </w:r>
      <w:r w:rsidR="001E3B83">
        <w:rPr>
          <w:rFonts w:ascii="Times New Roman" w:hAnsi="Times New Roman" w:cs="Times New Roman"/>
          <w:sz w:val="24"/>
          <w:szCs w:val="24"/>
          <w:lang w:val="en-US"/>
        </w:rPr>
        <w:t xml:space="preserve"> </w:t>
      </w:r>
    </w:p>
    <w:p w14:paraId="5F5827FC" w14:textId="0263299E" w:rsidR="00E2346A" w:rsidRPr="006F3E7D" w:rsidRDefault="00E2346A" w:rsidP="00367B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w:t>
      </w:r>
      <w:r w:rsidR="00DA263A">
        <w:rPr>
          <w:rFonts w:ascii="Times New Roman" w:hAnsi="Times New Roman" w:cs="Times New Roman"/>
          <w:sz w:val="24"/>
          <w:szCs w:val="24"/>
          <w:lang w:val="en-US"/>
        </w:rPr>
        <w:t>us, the</w:t>
      </w:r>
      <w:r>
        <w:rPr>
          <w:rFonts w:ascii="Times New Roman" w:hAnsi="Times New Roman" w:cs="Times New Roman"/>
          <w:sz w:val="24"/>
          <w:szCs w:val="24"/>
          <w:lang w:val="en-US"/>
        </w:rPr>
        <w:t xml:space="preserve"> trial court did not err in findings dismissing the alibi </w:t>
      </w:r>
      <w:r w:rsidR="00B102BA">
        <w:rPr>
          <w:rFonts w:ascii="Times New Roman" w:hAnsi="Times New Roman" w:cs="Times New Roman"/>
          <w:sz w:val="24"/>
          <w:szCs w:val="24"/>
          <w:lang w:val="en-US"/>
        </w:rPr>
        <w:t>defense</w:t>
      </w:r>
      <w:r>
        <w:rPr>
          <w:rFonts w:ascii="Times New Roman" w:hAnsi="Times New Roman" w:cs="Times New Roman"/>
          <w:sz w:val="24"/>
          <w:szCs w:val="24"/>
          <w:lang w:val="en-US"/>
        </w:rPr>
        <w:t xml:space="preserve">. The first ground of appeal </w:t>
      </w:r>
      <w:r w:rsidRPr="006F3E7D">
        <w:rPr>
          <w:rFonts w:ascii="Times New Roman" w:hAnsi="Times New Roman" w:cs="Times New Roman"/>
          <w:sz w:val="24"/>
          <w:szCs w:val="24"/>
          <w:lang w:val="en-US"/>
        </w:rPr>
        <w:t>fails</w:t>
      </w:r>
      <w:r w:rsidR="006F3E7D">
        <w:rPr>
          <w:rFonts w:ascii="Times New Roman" w:hAnsi="Times New Roman" w:cs="Times New Roman"/>
          <w:sz w:val="24"/>
          <w:szCs w:val="24"/>
          <w:lang w:val="en-US"/>
        </w:rPr>
        <w:t>.</w:t>
      </w:r>
    </w:p>
    <w:p w14:paraId="35271BF5" w14:textId="3CBE9557" w:rsidR="00E2346A" w:rsidRPr="006F3E7D" w:rsidRDefault="00E2346A" w:rsidP="00E2346A">
      <w:pPr>
        <w:spacing w:line="360" w:lineRule="auto"/>
        <w:jc w:val="both"/>
        <w:rPr>
          <w:rFonts w:ascii="Times New Roman" w:hAnsi="Times New Roman" w:cs="Times New Roman"/>
          <w:i/>
          <w:iCs/>
          <w:sz w:val="24"/>
          <w:szCs w:val="24"/>
          <w:lang w:val="en-US"/>
        </w:rPr>
      </w:pPr>
      <w:r w:rsidRPr="006F3E7D">
        <w:rPr>
          <w:rFonts w:ascii="Times New Roman" w:hAnsi="Times New Roman" w:cs="Times New Roman"/>
          <w:i/>
          <w:iCs/>
          <w:sz w:val="24"/>
          <w:szCs w:val="24"/>
          <w:lang w:val="en-US"/>
        </w:rPr>
        <w:t xml:space="preserve">Whether or not the complainant was </w:t>
      </w:r>
      <w:r w:rsidR="00DA263A" w:rsidRPr="006F3E7D">
        <w:rPr>
          <w:rFonts w:ascii="Times New Roman" w:hAnsi="Times New Roman" w:cs="Times New Roman"/>
          <w:i/>
          <w:iCs/>
          <w:sz w:val="24"/>
          <w:szCs w:val="24"/>
          <w:lang w:val="en-US"/>
        </w:rPr>
        <w:t>credible?</w:t>
      </w:r>
    </w:p>
    <w:p w14:paraId="52969FE7" w14:textId="558E4A1D" w:rsidR="006F3E7D" w:rsidRPr="00AA1D62" w:rsidRDefault="00E2346A" w:rsidP="00367BB9">
      <w:pPr>
        <w:spacing w:after="0" w:line="360" w:lineRule="auto"/>
        <w:ind w:firstLine="720"/>
        <w:jc w:val="both"/>
        <w:rPr>
          <w:rFonts w:ascii="Times New Roman" w:hAnsi="Times New Roman" w:cs="Times New Roman"/>
          <w:sz w:val="24"/>
          <w:szCs w:val="24"/>
        </w:rPr>
      </w:pPr>
      <w:r w:rsidRPr="00AA1D62">
        <w:rPr>
          <w:rFonts w:ascii="Times New Roman" w:hAnsi="Times New Roman" w:cs="Times New Roman"/>
          <w:sz w:val="24"/>
          <w:szCs w:val="24"/>
          <w:lang w:val="en-US"/>
        </w:rPr>
        <w:t xml:space="preserve">We failed to see anything that leads to the conclusion that the complainant’s evidence was not credible. She was consistent and honest. Her mother corroborated her evidence almost verbatim. The law is very clear on </w:t>
      </w:r>
      <w:r w:rsidR="006F3E7D" w:rsidRPr="00AA1D62">
        <w:rPr>
          <w:rFonts w:ascii="Times New Roman" w:hAnsi="Times New Roman" w:cs="Times New Roman"/>
          <w:sz w:val="24"/>
          <w:szCs w:val="24"/>
          <w:lang w:val="en-US"/>
        </w:rPr>
        <w:t xml:space="preserve">the issue of interfering with the trial court’s finding on credibility. </w:t>
      </w:r>
      <w:r w:rsidRPr="00AA1D62">
        <w:rPr>
          <w:rFonts w:ascii="Times New Roman" w:hAnsi="Times New Roman" w:cs="Times New Roman"/>
          <w:sz w:val="24"/>
          <w:szCs w:val="24"/>
          <w:lang w:val="en-US"/>
        </w:rPr>
        <w:t>Whether or not the complainant’s report is admissible?</w:t>
      </w:r>
      <w:r w:rsidR="006F3E7D" w:rsidRPr="00AA1D62">
        <w:rPr>
          <w:rFonts w:ascii="Times New Roman" w:hAnsi="Times New Roman" w:cs="Times New Roman"/>
          <w:sz w:val="24"/>
          <w:szCs w:val="24"/>
        </w:rPr>
        <w:t xml:space="preserve">  </w:t>
      </w:r>
    </w:p>
    <w:p w14:paraId="760D0D46" w14:textId="77777777" w:rsidR="006F3E7D" w:rsidRPr="002F3799" w:rsidRDefault="006F3E7D" w:rsidP="006F3E7D">
      <w:pPr>
        <w:spacing w:after="0" w:line="240" w:lineRule="auto"/>
        <w:jc w:val="both"/>
        <w:rPr>
          <w:rFonts w:ascii="Times New Roman" w:hAnsi="Times New Roman" w:cs="Times New Roman"/>
        </w:rPr>
      </w:pPr>
    </w:p>
    <w:p w14:paraId="393885AA" w14:textId="4A73E0C7" w:rsidR="00E2346A" w:rsidRPr="00E2346A" w:rsidRDefault="006F3E7D" w:rsidP="00367BB9">
      <w:pPr>
        <w:spacing w:after="0" w:line="360" w:lineRule="auto"/>
        <w:ind w:firstLine="720"/>
        <w:jc w:val="both"/>
        <w:rPr>
          <w:rFonts w:ascii="Times New Roman" w:hAnsi="Times New Roman" w:cs="Times New Roman"/>
          <w:lang w:val="en-US"/>
        </w:rPr>
      </w:pPr>
      <w:r w:rsidRPr="002F3799">
        <w:rPr>
          <w:rFonts w:ascii="Times New Roman" w:hAnsi="Times New Roman" w:cs="Times New Roman"/>
        </w:rPr>
        <w:t xml:space="preserve"> </w:t>
      </w:r>
      <w:r w:rsidRPr="002F3799">
        <w:rPr>
          <w:rFonts w:ascii="Times New Roman" w:hAnsi="Times New Roman" w:cs="Times New Roman"/>
          <w:i/>
        </w:rPr>
        <w:t xml:space="preserve">Barros &amp; </w:t>
      </w:r>
      <w:r>
        <w:rPr>
          <w:rFonts w:ascii="Times New Roman" w:hAnsi="Times New Roman" w:cs="Times New Roman"/>
          <w:i/>
        </w:rPr>
        <w:t>Anor</w:t>
      </w:r>
      <w:r w:rsidRPr="002F3799">
        <w:rPr>
          <w:rFonts w:ascii="Times New Roman" w:hAnsi="Times New Roman" w:cs="Times New Roman"/>
        </w:rPr>
        <w:t xml:space="preserve"> v </w:t>
      </w:r>
      <w:r w:rsidRPr="002F3799">
        <w:rPr>
          <w:rFonts w:ascii="Times New Roman" w:hAnsi="Times New Roman" w:cs="Times New Roman"/>
          <w:i/>
        </w:rPr>
        <w:t>Chimpho</w:t>
      </w:r>
      <w:r>
        <w:rPr>
          <w:rFonts w:ascii="Times New Roman" w:hAnsi="Times New Roman" w:cs="Times New Roman"/>
          <w:i/>
        </w:rPr>
        <w:t>nd</w:t>
      </w:r>
      <w:r w:rsidRPr="002F3799">
        <w:rPr>
          <w:rFonts w:ascii="Times New Roman" w:hAnsi="Times New Roman" w:cs="Times New Roman"/>
          <w:i/>
        </w:rPr>
        <w:t>a</w:t>
      </w:r>
      <w:r w:rsidRPr="002F3799">
        <w:rPr>
          <w:rFonts w:ascii="Times New Roman" w:hAnsi="Times New Roman" w:cs="Times New Roman"/>
        </w:rPr>
        <w:t xml:space="preserve"> 1999 (1) ZLR 58 (S) at 62 E-H to 63D</w:t>
      </w:r>
      <w:r>
        <w:rPr>
          <w:rFonts w:ascii="Times New Roman" w:hAnsi="Times New Roman" w:cs="Times New Roman"/>
        </w:rPr>
        <w:t xml:space="preserve"> is good authority on</w:t>
      </w:r>
      <w:r w:rsidRPr="006F3E7D">
        <w:rPr>
          <w:rFonts w:ascii="Times New Roman" w:hAnsi="Times New Roman" w:cs="Times New Roman"/>
        </w:rPr>
        <w:t xml:space="preserve"> </w:t>
      </w:r>
      <w:r>
        <w:rPr>
          <w:rFonts w:ascii="Times New Roman" w:hAnsi="Times New Roman" w:cs="Times New Roman"/>
        </w:rPr>
        <w:t xml:space="preserve">the principle that </w:t>
      </w:r>
      <w:r w:rsidRPr="002F3799">
        <w:rPr>
          <w:rFonts w:ascii="Times New Roman" w:hAnsi="Times New Roman" w:cs="Times New Roman"/>
        </w:rPr>
        <w:t xml:space="preserve">a court of appeal does not generally interfere with the findings of a trial </w:t>
      </w:r>
      <w:r w:rsidRPr="002F3799">
        <w:rPr>
          <w:rFonts w:ascii="Times New Roman" w:hAnsi="Times New Roman" w:cs="Times New Roman"/>
        </w:rPr>
        <w:tab/>
        <w:t xml:space="preserve">court </w:t>
      </w:r>
      <w:r w:rsidRPr="002F3799">
        <w:rPr>
          <w:rFonts w:ascii="Times New Roman" w:hAnsi="Times New Roman" w:cs="Times New Roman"/>
        </w:rPr>
        <w:tab/>
        <w:t xml:space="preserve">on the credibility of witnesses unless the findings are not supported by the evidence </w:t>
      </w:r>
      <w:r w:rsidRPr="002F3799">
        <w:rPr>
          <w:rFonts w:ascii="Times New Roman" w:hAnsi="Times New Roman" w:cs="Times New Roman"/>
        </w:rPr>
        <w:tab/>
        <w:t>adduced during the trial.</w:t>
      </w:r>
      <w:r>
        <w:rPr>
          <w:rFonts w:ascii="Times New Roman" w:hAnsi="Times New Roman" w:cs="Times New Roman"/>
        </w:rPr>
        <w:t xml:space="preserve"> This puts to rest the third ground of appeal. It fails. </w:t>
      </w:r>
    </w:p>
    <w:p w14:paraId="70446838" w14:textId="77777777" w:rsidR="00DA263A" w:rsidRDefault="00DA263A" w:rsidP="006F3E7D">
      <w:pPr>
        <w:spacing w:after="0" w:line="360" w:lineRule="auto"/>
        <w:jc w:val="both"/>
        <w:rPr>
          <w:rFonts w:ascii="Times New Roman" w:hAnsi="Times New Roman" w:cs="Times New Roman"/>
          <w:i/>
          <w:iCs/>
          <w:lang w:val="en-US"/>
        </w:rPr>
      </w:pPr>
    </w:p>
    <w:p w14:paraId="6DAD5235" w14:textId="5A830ADB" w:rsidR="006F3E7D" w:rsidRPr="006F3E7D" w:rsidRDefault="006F3E7D" w:rsidP="006F3E7D">
      <w:pPr>
        <w:spacing w:after="0" w:line="360" w:lineRule="auto"/>
        <w:jc w:val="both"/>
        <w:rPr>
          <w:rFonts w:ascii="Times New Roman" w:hAnsi="Times New Roman" w:cs="Times New Roman"/>
          <w:i/>
          <w:iCs/>
        </w:rPr>
      </w:pPr>
      <w:r w:rsidRPr="006F3E7D">
        <w:rPr>
          <w:rFonts w:ascii="Times New Roman" w:hAnsi="Times New Roman" w:cs="Times New Roman"/>
          <w:i/>
          <w:iCs/>
          <w:lang w:val="en-US"/>
        </w:rPr>
        <w:t>Whether or not the complainant’s report is admissible?</w:t>
      </w:r>
      <w:r w:rsidRPr="006F3E7D">
        <w:rPr>
          <w:rFonts w:ascii="Times New Roman" w:hAnsi="Times New Roman" w:cs="Times New Roman"/>
          <w:i/>
          <w:iCs/>
          <w:sz w:val="24"/>
          <w:szCs w:val="24"/>
        </w:rPr>
        <w:t xml:space="preserve"> </w:t>
      </w:r>
      <w:r w:rsidRPr="006F3E7D">
        <w:rPr>
          <w:rFonts w:ascii="Times New Roman" w:hAnsi="Times New Roman" w:cs="Times New Roman"/>
          <w:i/>
          <w:iCs/>
        </w:rPr>
        <w:t xml:space="preserve"> </w:t>
      </w:r>
    </w:p>
    <w:p w14:paraId="1B7E92E7" w14:textId="314054A3" w:rsidR="004D3247" w:rsidRDefault="006F3E7D" w:rsidP="00367BB9">
      <w:pPr>
        <w:spacing w:line="360" w:lineRule="auto"/>
        <w:ind w:firstLine="720"/>
        <w:jc w:val="both"/>
        <w:rPr>
          <w:rFonts w:ascii="Times New Roman" w:hAnsi="Times New Roman" w:cs="Times New Roman"/>
          <w:sz w:val="24"/>
          <w:szCs w:val="24"/>
        </w:rPr>
      </w:pPr>
      <w:r w:rsidRPr="006F3E7D">
        <w:rPr>
          <w:rFonts w:ascii="Times New Roman" w:hAnsi="Times New Roman" w:cs="Times New Roman"/>
          <w:lang w:val="en-US"/>
        </w:rPr>
        <w:t>This ground speaks to the time</w:t>
      </w:r>
      <w:r w:rsidR="00B102BA">
        <w:rPr>
          <w:rFonts w:ascii="Times New Roman" w:hAnsi="Times New Roman" w:cs="Times New Roman"/>
          <w:lang w:val="en-US"/>
        </w:rPr>
        <w:t xml:space="preserve"> </w:t>
      </w:r>
      <w:r w:rsidRPr="006F3E7D">
        <w:rPr>
          <w:rFonts w:ascii="Times New Roman" w:hAnsi="Times New Roman" w:cs="Times New Roman"/>
          <w:lang w:val="en-US"/>
        </w:rPr>
        <w:t xml:space="preserve">lapse between the commission of the offence and the manner in which the offence came to </w:t>
      </w:r>
      <w:r w:rsidR="00AA1D62" w:rsidRPr="006F3E7D">
        <w:rPr>
          <w:rFonts w:ascii="Times New Roman" w:hAnsi="Times New Roman" w:cs="Times New Roman"/>
          <w:lang w:val="en-US"/>
        </w:rPr>
        <w:t>light</w:t>
      </w:r>
      <w:r w:rsidR="00AA1D62">
        <w:rPr>
          <w:rFonts w:ascii="Times New Roman" w:hAnsi="Times New Roman" w:cs="Times New Roman"/>
          <w:lang w:val="en-US"/>
        </w:rPr>
        <w:t>. Contextually</w:t>
      </w:r>
      <w:r w:rsidR="00C5584C">
        <w:rPr>
          <w:rFonts w:ascii="Times New Roman" w:hAnsi="Times New Roman" w:cs="Times New Roman"/>
          <w:lang w:val="en-US"/>
        </w:rPr>
        <w:t>,</w:t>
      </w:r>
      <w:r w:rsidR="00C5584C" w:rsidRPr="00C5584C">
        <w:rPr>
          <w:rFonts w:ascii="Times New Roman" w:hAnsi="Times New Roman" w:cs="Times New Roman"/>
          <w:sz w:val="24"/>
          <w:szCs w:val="24"/>
        </w:rPr>
        <w:t xml:space="preserve"> </w:t>
      </w:r>
      <w:r w:rsidR="00C5584C">
        <w:rPr>
          <w:rFonts w:ascii="Times New Roman" w:hAnsi="Times New Roman" w:cs="Times New Roman"/>
          <w:sz w:val="24"/>
          <w:szCs w:val="24"/>
        </w:rPr>
        <w:t xml:space="preserve">we must hasten to highlight that the legal principle that each case revolves on its own merit holds more in rape cases. We agree with the academic research that says rape victims react differently to sexual violation cases. Especially children, </w:t>
      </w:r>
      <w:r w:rsidR="00C5584C">
        <w:rPr>
          <w:rFonts w:ascii="Times New Roman" w:hAnsi="Times New Roman" w:cs="Times New Roman"/>
          <w:sz w:val="24"/>
          <w:szCs w:val="24"/>
        </w:rPr>
        <w:lastRenderedPageBreak/>
        <w:t xml:space="preserve">factors like trauma, shock, profound shame, cultural taboos, self-apportionment of blame, guilt all play a role in the timing of making the report and voluntariness in making the report. </w:t>
      </w:r>
      <w:r w:rsidR="00C5584C">
        <w:rPr>
          <w:rStyle w:val="FootnoteReference"/>
          <w:rFonts w:ascii="Times New Roman" w:hAnsi="Times New Roman" w:cs="Times New Roman"/>
          <w:sz w:val="24"/>
          <w:szCs w:val="24"/>
        </w:rPr>
        <w:footnoteReference w:id="9"/>
      </w:r>
      <w:r w:rsidR="00C5584C" w:rsidRPr="00492437">
        <w:rPr>
          <w:rFonts w:ascii="Times New Roman" w:hAnsi="Times New Roman" w:cs="Times New Roman"/>
          <w:sz w:val="24"/>
          <w:szCs w:val="24"/>
        </w:rPr>
        <w:t>Failure of the complainant to report an alleged rape as soon as possible cannot be ‘the benchmark for determining whether or not a woman has been raped</w:t>
      </w:r>
      <w:r w:rsidR="00C5584C">
        <w:rPr>
          <w:rFonts w:ascii="Times New Roman" w:hAnsi="Times New Roman" w:cs="Times New Roman"/>
          <w:sz w:val="24"/>
          <w:szCs w:val="24"/>
        </w:rPr>
        <w:t>’, as stated in</w:t>
      </w:r>
      <w:r w:rsidR="00C5584C" w:rsidRPr="00AE3B83">
        <w:rPr>
          <w:rFonts w:ascii="Times New Roman" w:hAnsi="Times New Roman" w:cs="Times New Roman"/>
          <w:i/>
          <w:iCs/>
          <w:sz w:val="24"/>
          <w:szCs w:val="24"/>
        </w:rPr>
        <w:t xml:space="preserve"> </w:t>
      </w:r>
      <w:r w:rsidR="00C5584C" w:rsidRPr="00492437">
        <w:rPr>
          <w:rFonts w:ascii="Times New Roman" w:hAnsi="Times New Roman" w:cs="Times New Roman"/>
          <w:i/>
          <w:iCs/>
          <w:sz w:val="24"/>
          <w:szCs w:val="24"/>
        </w:rPr>
        <w:t>Monageng v S</w:t>
      </w:r>
      <w:r w:rsidR="00C5584C" w:rsidRPr="00492437">
        <w:rPr>
          <w:rFonts w:ascii="Times New Roman" w:hAnsi="Times New Roman" w:cs="Times New Roman"/>
          <w:sz w:val="24"/>
          <w:szCs w:val="24"/>
        </w:rPr>
        <w:t> </w:t>
      </w:r>
      <w:hyperlink r:id="rId10" w:tooltip="View Case" w:history="1">
        <w:r w:rsidR="00C5584C" w:rsidRPr="004D3247">
          <w:rPr>
            <w:rStyle w:val="Hyperlink"/>
            <w:rFonts w:ascii="Times New Roman" w:hAnsi="Times New Roman" w:cs="Times New Roman"/>
            <w:color w:val="auto"/>
            <w:sz w:val="24"/>
            <w:szCs w:val="24"/>
            <w:u w:val="none"/>
          </w:rPr>
          <w:t>[2008] ZASCA 129</w:t>
        </w:r>
      </w:hyperlink>
      <w:r w:rsidR="00C5584C" w:rsidRPr="004D3247">
        <w:rPr>
          <w:rFonts w:ascii="Times New Roman" w:hAnsi="Times New Roman" w:cs="Times New Roman"/>
          <w:sz w:val="24"/>
          <w:szCs w:val="24"/>
        </w:rPr>
        <w:t>; </w:t>
      </w:r>
      <w:hyperlink r:id="rId11" w:tooltip="View LawCiteRecord" w:history="1">
        <w:r w:rsidR="00C5584C" w:rsidRPr="004D3247">
          <w:rPr>
            <w:rStyle w:val="Hyperlink"/>
            <w:rFonts w:ascii="Times New Roman" w:hAnsi="Times New Roman" w:cs="Times New Roman"/>
            <w:color w:val="auto"/>
            <w:sz w:val="24"/>
            <w:szCs w:val="24"/>
            <w:u w:val="none"/>
          </w:rPr>
          <w:t>[2009] 1 All SA 237</w:t>
        </w:r>
      </w:hyperlink>
      <w:r w:rsidR="00C5584C">
        <w:t>.</w:t>
      </w:r>
      <w:r w:rsidR="00F85240">
        <w:rPr>
          <w:rFonts w:ascii="Times New Roman" w:hAnsi="Times New Roman" w:cs="Times New Roman"/>
          <w:sz w:val="24"/>
          <w:szCs w:val="24"/>
          <w:lang w:val="en-GB"/>
        </w:rPr>
        <w:t xml:space="preserve"> </w:t>
      </w:r>
      <w:r w:rsidR="00AE3B83">
        <w:rPr>
          <w:rFonts w:ascii="Times New Roman" w:hAnsi="Times New Roman" w:cs="Times New Roman"/>
          <w:sz w:val="24"/>
          <w:szCs w:val="24"/>
        </w:rPr>
        <w:t xml:space="preserve"> </w:t>
      </w:r>
      <w:r w:rsidR="00F85240">
        <w:rPr>
          <w:rFonts w:ascii="Times New Roman" w:hAnsi="Times New Roman" w:cs="Times New Roman"/>
          <w:sz w:val="24"/>
          <w:szCs w:val="24"/>
        </w:rPr>
        <w:t xml:space="preserve"> </w:t>
      </w:r>
      <w:r w:rsidR="00AE3B83" w:rsidRPr="00492437">
        <w:rPr>
          <w:rFonts w:ascii="Times New Roman" w:hAnsi="Times New Roman" w:cs="Times New Roman"/>
          <w:sz w:val="24"/>
          <w:szCs w:val="24"/>
        </w:rPr>
        <w:t xml:space="preserve"> </w:t>
      </w:r>
      <w:r w:rsidR="004D3247">
        <w:rPr>
          <w:rFonts w:ascii="Times New Roman" w:hAnsi="Times New Roman" w:cs="Times New Roman"/>
          <w:sz w:val="24"/>
          <w:szCs w:val="24"/>
        </w:rPr>
        <w:t>.</w:t>
      </w:r>
    </w:p>
    <w:p w14:paraId="2DFA7994" w14:textId="3AF45CDD" w:rsidR="00DA263A" w:rsidRDefault="00C5584C" w:rsidP="00F07E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3247">
        <w:rPr>
          <w:rFonts w:ascii="Times New Roman" w:hAnsi="Times New Roman" w:cs="Times New Roman"/>
          <w:sz w:val="24"/>
          <w:szCs w:val="24"/>
        </w:rPr>
        <w:t xml:space="preserve"> </w:t>
      </w:r>
      <w:r w:rsidR="00367BB9">
        <w:rPr>
          <w:rFonts w:ascii="Times New Roman" w:hAnsi="Times New Roman" w:cs="Times New Roman"/>
          <w:sz w:val="24"/>
          <w:szCs w:val="24"/>
        </w:rPr>
        <w:tab/>
      </w:r>
      <w:r w:rsidR="004D3247">
        <w:rPr>
          <w:rFonts w:ascii="Times New Roman" w:hAnsi="Times New Roman" w:cs="Times New Roman"/>
          <w:sz w:val="24"/>
          <w:szCs w:val="24"/>
        </w:rPr>
        <w:t>Two months</w:t>
      </w:r>
      <w:r w:rsidR="00367BB9">
        <w:rPr>
          <w:rFonts w:ascii="Times New Roman" w:hAnsi="Times New Roman" w:cs="Times New Roman"/>
          <w:sz w:val="24"/>
          <w:szCs w:val="24"/>
        </w:rPr>
        <w:t>,</w:t>
      </w:r>
      <w:r w:rsidR="004D3247">
        <w:rPr>
          <w:rFonts w:ascii="Times New Roman" w:hAnsi="Times New Roman" w:cs="Times New Roman"/>
          <w:sz w:val="24"/>
          <w:szCs w:val="24"/>
        </w:rPr>
        <w:t xml:space="preserve"> is not that inordinate where a person yields so much religious power in the community. There was no proof of assaults or leading words from the mother denting the voluntariness of the </w:t>
      </w:r>
      <w:r w:rsidR="00367BB9">
        <w:rPr>
          <w:rFonts w:ascii="Times New Roman" w:hAnsi="Times New Roman" w:cs="Times New Roman"/>
          <w:sz w:val="24"/>
          <w:szCs w:val="24"/>
        </w:rPr>
        <w:t>report</w:t>
      </w:r>
      <w:r w:rsidR="006F50DF">
        <w:rPr>
          <w:rFonts w:ascii="Times New Roman" w:hAnsi="Times New Roman" w:cs="Times New Roman"/>
          <w:sz w:val="24"/>
          <w:szCs w:val="24"/>
        </w:rPr>
        <w:t>. The fact that the mother was home f</w:t>
      </w:r>
      <w:r w:rsidR="00DA263A">
        <w:rPr>
          <w:rFonts w:ascii="Times New Roman" w:hAnsi="Times New Roman" w:cs="Times New Roman"/>
          <w:sz w:val="24"/>
          <w:szCs w:val="24"/>
        </w:rPr>
        <w:t>rom</w:t>
      </w:r>
      <w:r w:rsidR="006F50DF">
        <w:rPr>
          <w:rFonts w:ascii="Times New Roman" w:hAnsi="Times New Roman" w:cs="Times New Roman"/>
          <w:sz w:val="24"/>
          <w:szCs w:val="24"/>
        </w:rPr>
        <w:t xml:space="preserve"> March</w:t>
      </w:r>
      <w:r w:rsidR="00DA263A">
        <w:rPr>
          <w:rFonts w:ascii="Times New Roman" w:hAnsi="Times New Roman" w:cs="Times New Roman"/>
          <w:sz w:val="24"/>
          <w:szCs w:val="24"/>
        </w:rPr>
        <w:t xml:space="preserve"> 2025</w:t>
      </w:r>
      <w:r w:rsidR="006F50DF">
        <w:rPr>
          <w:rFonts w:ascii="Times New Roman" w:hAnsi="Times New Roman" w:cs="Times New Roman"/>
          <w:sz w:val="24"/>
          <w:szCs w:val="24"/>
        </w:rPr>
        <w:t xml:space="preserve"> and that there were other people to whom the complainant could have reported to is of no moment.</w:t>
      </w:r>
    </w:p>
    <w:p w14:paraId="659F9250" w14:textId="77960E6D" w:rsidR="006F50DF" w:rsidRPr="00492437" w:rsidRDefault="006F50DF" w:rsidP="00CA60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It took</w:t>
      </w:r>
      <w:r w:rsidR="00DA263A">
        <w:rPr>
          <w:rFonts w:ascii="Times New Roman" w:hAnsi="Times New Roman" w:cs="Times New Roman"/>
          <w:sz w:val="24"/>
          <w:szCs w:val="24"/>
        </w:rPr>
        <w:t xml:space="preserve"> the victim, </w:t>
      </w:r>
      <w:r>
        <w:rPr>
          <w:rFonts w:ascii="Times New Roman" w:hAnsi="Times New Roman" w:cs="Times New Roman"/>
          <w:sz w:val="24"/>
          <w:szCs w:val="24"/>
        </w:rPr>
        <w:t xml:space="preserve">time to process and accept what had happened to her. </w:t>
      </w:r>
      <w:r w:rsidR="00AA1D62">
        <w:rPr>
          <w:rFonts w:ascii="Times New Roman" w:hAnsi="Times New Roman" w:cs="Times New Roman"/>
          <w:sz w:val="24"/>
          <w:szCs w:val="24"/>
        </w:rPr>
        <w:t>The visible or noticeable sulking meant, s</w:t>
      </w:r>
      <w:r>
        <w:rPr>
          <w:rFonts w:ascii="Times New Roman" w:hAnsi="Times New Roman" w:cs="Times New Roman"/>
          <w:sz w:val="24"/>
          <w:szCs w:val="24"/>
        </w:rPr>
        <w:t>he was in</w:t>
      </w:r>
      <w:r w:rsidR="00DA263A">
        <w:rPr>
          <w:rFonts w:ascii="Times New Roman" w:hAnsi="Times New Roman" w:cs="Times New Roman"/>
          <w:sz w:val="24"/>
          <w:szCs w:val="24"/>
        </w:rPr>
        <w:t xml:space="preserve"> a state of mental</w:t>
      </w:r>
      <w:r>
        <w:rPr>
          <w:rFonts w:ascii="Times New Roman" w:hAnsi="Times New Roman" w:cs="Times New Roman"/>
          <w:sz w:val="24"/>
          <w:szCs w:val="24"/>
        </w:rPr>
        <w:t xml:space="preserve"> turmoil</w:t>
      </w:r>
      <w:r w:rsidR="00DA263A">
        <w:rPr>
          <w:rFonts w:ascii="Times New Roman" w:hAnsi="Times New Roman" w:cs="Times New Roman"/>
          <w:sz w:val="24"/>
          <w:szCs w:val="24"/>
        </w:rPr>
        <w:t xml:space="preserve">, </w:t>
      </w:r>
      <w:r>
        <w:rPr>
          <w:rFonts w:ascii="Times New Roman" w:hAnsi="Times New Roman" w:cs="Times New Roman"/>
          <w:sz w:val="24"/>
          <w:szCs w:val="24"/>
        </w:rPr>
        <w:t>weighing the repercussions of such a report and the best way she could divulge the information and to who. Mother</w:t>
      </w:r>
      <w:r w:rsidR="00DA263A">
        <w:rPr>
          <w:rFonts w:ascii="Times New Roman" w:hAnsi="Times New Roman" w:cs="Times New Roman"/>
          <w:sz w:val="24"/>
          <w:szCs w:val="24"/>
        </w:rPr>
        <w:t>s</w:t>
      </w:r>
      <w:r>
        <w:rPr>
          <w:rFonts w:ascii="Times New Roman" w:hAnsi="Times New Roman" w:cs="Times New Roman"/>
          <w:sz w:val="24"/>
          <w:szCs w:val="24"/>
        </w:rPr>
        <w:t xml:space="preserve"> are indeed quick to notice the mood changes in their children. It is one of their parental duties. She found a diplomatic way to make the teenage relax and open up. There is no evidence of the report being involuntarily extracted. In </w:t>
      </w:r>
      <w:r w:rsidR="00F85240">
        <w:rPr>
          <w:rFonts w:ascii="Times New Roman" w:hAnsi="Times New Roman" w:cs="Times New Roman"/>
          <w:sz w:val="24"/>
          <w:szCs w:val="24"/>
        </w:rPr>
        <w:t>fact,</w:t>
      </w:r>
      <w:r>
        <w:rPr>
          <w:rFonts w:ascii="Times New Roman" w:hAnsi="Times New Roman" w:cs="Times New Roman"/>
          <w:sz w:val="24"/>
          <w:szCs w:val="24"/>
        </w:rPr>
        <w:t xml:space="preserve"> a two months’ time lapse is not inordinate for crimes dealing with sexual violations and the accompanied psychological effects that differ from person to person.</w:t>
      </w:r>
    </w:p>
    <w:p w14:paraId="4301154A" w14:textId="52B47085" w:rsidR="00D214D1" w:rsidRDefault="00D214D1" w:rsidP="00CA60E5">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need not say more than refer to expert and academic research. </w:t>
      </w:r>
      <w:r w:rsidR="00492437" w:rsidRPr="00492437">
        <w:rPr>
          <w:rFonts w:ascii="Times New Roman" w:hAnsi="Times New Roman" w:cs="Times New Roman"/>
          <w:sz w:val="24"/>
          <w:szCs w:val="24"/>
        </w:rPr>
        <w:t>Authors and experts in the fiel</w:t>
      </w:r>
      <w:r w:rsidR="00F85240">
        <w:rPr>
          <w:rFonts w:ascii="Times New Roman" w:hAnsi="Times New Roman" w:cs="Times New Roman"/>
          <w:sz w:val="24"/>
          <w:szCs w:val="24"/>
        </w:rPr>
        <w:t xml:space="preserve">d </w:t>
      </w:r>
      <w:r w:rsidR="00492437" w:rsidRPr="00492437">
        <w:rPr>
          <w:rFonts w:ascii="Times New Roman" w:hAnsi="Times New Roman" w:cs="Times New Roman"/>
          <w:sz w:val="24"/>
          <w:szCs w:val="24"/>
        </w:rPr>
        <w:t>of psychology and criminology</w:t>
      </w:r>
      <w:r>
        <w:rPr>
          <w:rFonts w:ascii="Times New Roman" w:hAnsi="Times New Roman" w:cs="Times New Roman"/>
          <w:sz w:val="24"/>
          <w:szCs w:val="24"/>
        </w:rPr>
        <w:t xml:space="preserve"> in</w:t>
      </w:r>
      <w:r w:rsidR="00492437" w:rsidRPr="00492437">
        <w:rPr>
          <w:rFonts w:ascii="Times New Roman" w:hAnsi="Times New Roman" w:cs="Times New Roman"/>
          <w:sz w:val="24"/>
          <w:szCs w:val="24"/>
        </w:rPr>
        <w:t xml:space="preserve"> </w:t>
      </w:r>
      <w:r w:rsidRPr="00492437">
        <w:rPr>
          <w:rFonts w:ascii="Times New Roman" w:hAnsi="Times New Roman" w:cs="Times New Roman"/>
          <w:sz w:val="24"/>
          <w:szCs w:val="24"/>
        </w:rPr>
        <w:t>UNODC</w:t>
      </w:r>
      <w:r w:rsidR="00AA1D62">
        <w:rPr>
          <w:rFonts w:ascii="Times New Roman" w:hAnsi="Times New Roman" w:cs="Times New Roman"/>
          <w:sz w:val="24"/>
          <w:szCs w:val="24"/>
        </w:rPr>
        <w:t>,</w:t>
      </w:r>
      <w:r w:rsidRPr="00492437">
        <w:rPr>
          <w:rFonts w:ascii="Times New Roman" w:hAnsi="Times New Roman" w:cs="Times New Roman"/>
          <w:sz w:val="24"/>
          <w:szCs w:val="24"/>
        </w:rPr>
        <w:t xml:space="preserve"> </w:t>
      </w:r>
      <w:r w:rsidRPr="00D214D1">
        <w:rPr>
          <w:rFonts w:ascii="Times New Roman" w:hAnsi="Times New Roman" w:cs="Times New Roman"/>
          <w:i/>
          <w:iCs/>
          <w:sz w:val="24"/>
          <w:szCs w:val="24"/>
        </w:rPr>
        <w:t>Handbook for the Judiciary on Effective</w:t>
      </w:r>
      <w:r w:rsidRPr="00492437">
        <w:rPr>
          <w:rFonts w:ascii="Times New Roman" w:hAnsi="Times New Roman" w:cs="Times New Roman"/>
          <w:sz w:val="24"/>
          <w:szCs w:val="24"/>
        </w:rPr>
        <w:t xml:space="preserve"> </w:t>
      </w:r>
      <w:r w:rsidRPr="00D214D1">
        <w:rPr>
          <w:rFonts w:ascii="Times New Roman" w:hAnsi="Times New Roman" w:cs="Times New Roman"/>
          <w:i/>
          <w:iCs/>
          <w:sz w:val="24"/>
          <w:szCs w:val="24"/>
        </w:rPr>
        <w:t>Justice Responses to Gender-based Violence against Women and Girls</w:t>
      </w:r>
      <w:r w:rsidRPr="00492437">
        <w:rPr>
          <w:rFonts w:ascii="Times New Roman" w:hAnsi="Times New Roman" w:cs="Times New Roman"/>
          <w:sz w:val="24"/>
          <w:szCs w:val="24"/>
        </w:rPr>
        <w:t xml:space="preserve">, at </w:t>
      </w:r>
      <w:r w:rsidR="0041318A">
        <w:rPr>
          <w:rFonts w:ascii="Times New Roman" w:hAnsi="Times New Roman" w:cs="Times New Roman"/>
          <w:sz w:val="24"/>
          <w:szCs w:val="24"/>
        </w:rPr>
        <w:t>p</w:t>
      </w:r>
      <w:r w:rsidRPr="00492437">
        <w:rPr>
          <w:rFonts w:ascii="Times New Roman" w:hAnsi="Times New Roman" w:cs="Times New Roman"/>
          <w:sz w:val="24"/>
          <w:szCs w:val="24"/>
        </w:rPr>
        <w:t>25</w:t>
      </w:r>
      <w:r w:rsidR="0041318A">
        <w:rPr>
          <w:rFonts w:ascii="Times New Roman" w:hAnsi="Times New Roman" w:cs="Times New Roman"/>
          <w:sz w:val="24"/>
          <w:szCs w:val="24"/>
        </w:rPr>
        <w:t xml:space="preserve">, </w:t>
      </w:r>
      <w:r w:rsidR="00492437" w:rsidRPr="00492437">
        <w:rPr>
          <w:rFonts w:ascii="Times New Roman" w:hAnsi="Times New Roman" w:cs="Times New Roman"/>
          <w:sz w:val="24"/>
          <w:szCs w:val="24"/>
        </w:rPr>
        <w:t>state that</w:t>
      </w:r>
      <w:r w:rsidR="0041318A">
        <w:rPr>
          <w:rFonts w:ascii="Times New Roman" w:hAnsi="Times New Roman" w:cs="Times New Roman"/>
          <w:sz w:val="24"/>
          <w:szCs w:val="24"/>
        </w:rPr>
        <w:t>,</w:t>
      </w:r>
      <w:r w:rsidR="00492437" w:rsidRPr="00492437">
        <w:rPr>
          <w:rFonts w:ascii="Times New Roman" w:hAnsi="Times New Roman" w:cs="Times New Roman"/>
          <w:sz w:val="24"/>
          <w:szCs w:val="24"/>
        </w:rPr>
        <w:t xml:space="preserve"> </w:t>
      </w:r>
    </w:p>
    <w:p w14:paraId="5DB86041" w14:textId="77777777" w:rsidR="00D214D1" w:rsidRDefault="00492437" w:rsidP="00D214D1">
      <w:pPr>
        <w:spacing w:line="240" w:lineRule="auto"/>
        <w:jc w:val="both"/>
        <w:rPr>
          <w:rFonts w:ascii="Times New Roman" w:hAnsi="Times New Roman" w:cs="Times New Roman"/>
          <w:sz w:val="24"/>
          <w:szCs w:val="24"/>
        </w:rPr>
      </w:pPr>
      <w:r w:rsidRPr="00492437">
        <w:rPr>
          <w:rFonts w:ascii="Times New Roman" w:hAnsi="Times New Roman" w:cs="Times New Roman"/>
          <w:sz w:val="24"/>
          <w:szCs w:val="24"/>
        </w:rPr>
        <w:t>‘</w:t>
      </w:r>
      <w:r w:rsidR="00D214D1" w:rsidRPr="00977E5B">
        <w:rPr>
          <w:rFonts w:ascii="Times New Roman" w:hAnsi="Times New Roman" w:cs="Times New Roman"/>
        </w:rPr>
        <w:t>E</w:t>
      </w:r>
      <w:r w:rsidRPr="00977E5B">
        <w:rPr>
          <w:rFonts w:ascii="Times New Roman" w:hAnsi="Times New Roman" w:cs="Times New Roman"/>
        </w:rPr>
        <w:t xml:space="preserve">ach victim reacts differently after a violent act. </w:t>
      </w:r>
      <w:r w:rsidR="00D214D1" w:rsidRPr="00977E5B">
        <w:rPr>
          <w:rFonts w:ascii="Times New Roman" w:hAnsi="Times New Roman" w:cs="Times New Roman"/>
        </w:rPr>
        <w:t>They</w:t>
      </w:r>
      <w:r w:rsidRPr="00977E5B">
        <w:rPr>
          <w:rFonts w:ascii="Times New Roman" w:hAnsi="Times New Roman" w:cs="Times New Roman"/>
        </w:rPr>
        <w:t xml:space="preserve"> may try to dismiss or ignore what happened and even normalise it by having contact with the perpetrator in the future. They</w:t>
      </w:r>
      <w:r w:rsidR="00D214D1" w:rsidRPr="00977E5B">
        <w:rPr>
          <w:rFonts w:ascii="Times New Roman" w:hAnsi="Times New Roman" w:cs="Times New Roman"/>
        </w:rPr>
        <w:t xml:space="preserve"> </w:t>
      </w:r>
      <w:r w:rsidRPr="00977E5B">
        <w:rPr>
          <w:rFonts w:ascii="Times New Roman" w:hAnsi="Times New Roman" w:cs="Times New Roman"/>
        </w:rPr>
        <w:t>may only decide to report once</w:t>
      </w:r>
      <w:r w:rsidR="00D214D1" w:rsidRPr="00977E5B">
        <w:rPr>
          <w:rFonts w:ascii="Times New Roman" w:hAnsi="Times New Roman" w:cs="Times New Roman"/>
        </w:rPr>
        <w:t>, t</w:t>
      </w:r>
      <w:r w:rsidRPr="00977E5B">
        <w:rPr>
          <w:rFonts w:ascii="Times New Roman" w:hAnsi="Times New Roman" w:cs="Times New Roman"/>
        </w:rPr>
        <w:t>hey are</w:t>
      </w:r>
      <w:r w:rsidR="00D214D1" w:rsidRPr="00977E5B">
        <w:rPr>
          <w:rFonts w:ascii="Times New Roman" w:hAnsi="Times New Roman" w:cs="Times New Roman"/>
        </w:rPr>
        <w:t xml:space="preserve"> </w:t>
      </w:r>
      <w:r w:rsidRPr="00977E5B">
        <w:rPr>
          <w:rFonts w:ascii="Times New Roman" w:hAnsi="Times New Roman" w:cs="Times New Roman"/>
        </w:rPr>
        <w:t>supported by a family member or when a friend confirms that this behaviour is indeed wrong. If the perpetrator is considered as a trustful person, victims may take years to link their situation to violence and recognise it as such. Sexual violence victims often experience a profound sense of shame, stigma and violation’. What is important is that the first report is made at the first opportunity available to the victim of sexual violence. In most cases, when they feel safe to do so, or they do not fear reprisals</w:t>
      </w:r>
      <w:r w:rsidRPr="00492437">
        <w:rPr>
          <w:rFonts w:ascii="Times New Roman" w:hAnsi="Times New Roman" w:cs="Times New Roman"/>
          <w:sz w:val="24"/>
          <w:szCs w:val="24"/>
        </w:rPr>
        <w:t>.</w:t>
      </w:r>
      <w:r w:rsidR="00D214D1">
        <w:rPr>
          <w:rFonts w:ascii="Times New Roman" w:hAnsi="Times New Roman" w:cs="Times New Roman"/>
          <w:sz w:val="24"/>
          <w:szCs w:val="24"/>
        </w:rPr>
        <w:t>’</w:t>
      </w:r>
      <w:r w:rsidRPr="00492437">
        <w:rPr>
          <w:rFonts w:ascii="Times New Roman" w:hAnsi="Times New Roman" w:cs="Times New Roman"/>
          <w:sz w:val="24"/>
          <w:szCs w:val="24"/>
        </w:rPr>
        <w:t xml:space="preserve"> </w:t>
      </w:r>
      <w:r w:rsidR="00D214D1">
        <w:rPr>
          <w:rFonts w:ascii="Times New Roman" w:hAnsi="Times New Roman" w:cs="Times New Roman"/>
          <w:sz w:val="24"/>
          <w:szCs w:val="24"/>
        </w:rPr>
        <w:t xml:space="preserve"> </w:t>
      </w:r>
    </w:p>
    <w:p w14:paraId="42CEE9C2" w14:textId="6332E13D" w:rsidR="00492437" w:rsidRDefault="00492437" w:rsidP="00D214D1">
      <w:pPr>
        <w:spacing w:line="240" w:lineRule="auto"/>
        <w:jc w:val="both"/>
        <w:rPr>
          <w:rFonts w:ascii="Times New Roman" w:hAnsi="Times New Roman" w:cs="Times New Roman"/>
          <w:sz w:val="24"/>
          <w:szCs w:val="24"/>
        </w:rPr>
      </w:pPr>
      <w:r w:rsidRPr="00492437">
        <w:rPr>
          <w:rFonts w:ascii="Times New Roman" w:hAnsi="Times New Roman" w:cs="Times New Roman"/>
          <w:sz w:val="24"/>
          <w:szCs w:val="24"/>
        </w:rPr>
        <w:t>    </w:t>
      </w:r>
      <w:r w:rsidR="00D214D1">
        <w:rPr>
          <w:rFonts w:ascii="Times New Roman" w:hAnsi="Times New Roman" w:cs="Times New Roman"/>
          <w:sz w:val="24"/>
          <w:szCs w:val="24"/>
        </w:rPr>
        <w:t>See,</w:t>
      </w:r>
      <w:r w:rsidRPr="00492437">
        <w:rPr>
          <w:rFonts w:ascii="Times New Roman" w:hAnsi="Times New Roman" w:cs="Times New Roman"/>
          <w:sz w:val="24"/>
          <w:szCs w:val="24"/>
        </w:rPr>
        <w:t> J R Milton </w:t>
      </w:r>
      <w:r w:rsidRPr="00492437">
        <w:rPr>
          <w:rFonts w:ascii="Times New Roman" w:hAnsi="Times New Roman" w:cs="Times New Roman"/>
          <w:i/>
          <w:iCs/>
          <w:sz w:val="24"/>
          <w:szCs w:val="24"/>
        </w:rPr>
        <w:t>South African Criminal Law and Procedure</w:t>
      </w:r>
      <w:r w:rsidRPr="00492437">
        <w:rPr>
          <w:rFonts w:ascii="Times New Roman" w:hAnsi="Times New Roman" w:cs="Times New Roman"/>
          <w:sz w:val="24"/>
          <w:szCs w:val="24"/>
        </w:rPr>
        <w:t> Vol II 3 ed at 461.</w:t>
      </w:r>
      <w:r w:rsidR="00D214D1">
        <w:rPr>
          <w:rFonts w:ascii="Times New Roman" w:hAnsi="Times New Roman" w:cs="Times New Roman"/>
          <w:sz w:val="24"/>
          <w:szCs w:val="24"/>
        </w:rPr>
        <w:t xml:space="preserve"> and</w:t>
      </w:r>
      <w:r w:rsidRPr="00492437">
        <w:rPr>
          <w:rFonts w:ascii="Times New Roman" w:hAnsi="Times New Roman" w:cs="Times New Roman"/>
          <w:sz w:val="24"/>
          <w:szCs w:val="24"/>
        </w:rPr>
        <w:t xml:space="preserve"> D T Zeffertt &amp; A P Paizes </w:t>
      </w:r>
      <w:r w:rsidRPr="00492437">
        <w:rPr>
          <w:rFonts w:ascii="Times New Roman" w:hAnsi="Times New Roman" w:cs="Times New Roman"/>
          <w:i/>
          <w:iCs/>
          <w:sz w:val="24"/>
          <w:szCs w:val="24"/>
        </w:rPr>
        <w:t>The South African law of evidence</w:t>
      </w:r>
      <w:r w:rsidRPr="00492437">
        <w:rPr>
          <w:rFonts w:ascii="Times New Roman" w:hAnsi="Times New Roman" w:cs="Times New Roman"/>
          <w:sz w:val="24"/>
          <w:szCs w:val="24"/>
        </w:rPr>
        <w:t> 2 ed (2009) at 971.</w:t>
      </w:r>
    </w:p>
    <w:p w14:paraId="6403AE2D" w14:textId="77777777" w:rsidR="00F85240" w:rsidRDefault="00F85240" w:rsidP="00D214D1">
      <w:pPr>
        <w:spacing w:line="240" w:lineRule="auto"/>
        <w:jc w:val="both"/>
        <w:rPr>
          <w:rFonts w:ascii="Times New Roman" w:hAnsi="Times New Roman" w:cs="Times New Roman"/>
          <w:sz w:val="24"/>
          <w:szCs w:val="24"/>
        </w:rPr>
      </w:pPr>
    </w:p>
    <w:p w14:paraId="07F5FD69" w14:textId="77777777" w:rsidR="00977E5B" w:rsidRDefault="00977E5B" w:rsidP="00CA60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Further, w</w:t>
      </w:r>
      <w:r w:rsidR="00F85240">
        <w:rPr>
          <w:rFonts w:ascii="Times New Roman" w:hAnsi="Times New Roman" w:cs="Times New Roman"/>
          <w:sz w:val="24"/>
          <w:szCs w:val="24"/>
        </w:rPr>
        <w:t xml:space="preserve">e are not convinced that the complainant was of loose morals. It seems after committing the offence the appellant embarked on a mission to cover his tracks. The </w:t>
      </w:r>
      <w:r w:rsidR="00F85240" w:rsidRPr="00977E5B">
        <w:rPr>
          <w:rFonts w:ascii="Times New Roman" w:hAnsi="Times New Roman" w:cs="Times New Roman"/>
          <w:i/>
          <w:iCs/>
          <w:sz w:val="24"/>
          <w:szCs w:val="24"/>
        </w:rPr>
        <w:t>Benji</w:t>
      </w:r>
      <w:r w:rsidR="00F85240">
        <w:rPr>
          <w:rFonts w:ascii="Times New Roman" w:hAnsi="Times New Roman" w:cs="Times New Roman"/>
          <w:sz w:val="24"/>
          <w:szCs w:val="24"/>
        </w:rPr>
        <w:t xml:space="preserve"> story was initiated and put into motion by the appellant as a church leader and founder. The story failed to gain momentum. So did the funeral disappearance with a boy incident. The witness, complainant’s mother rebutted all the incidences</w:t>
      </w:r>
      <w:r>
        <w:rPr>
          <w:rFonts w:ascii="Times New Roman" w:hAnsi="Times New Roman" w:cs="Times New Roman"/>
          <w:sz w:val="24"/>
          <w:szCs w:val="24"/>
        </w:rPr>
        <w:t>.</w:t>
      </w:r>
    </w:p>
    <w:p w14:paraId="417B9FA8" w14:textId="0D13C074" w:rsidR="00977E5B" w:rsidRDefault="00977E5B" w:rsidP="00CA60E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In that regard, the rape report was made timeously and </w:t>
      </w:r>
      <w:r w:rsidR="00242B5F">
        <w:rPr>
          <w:rFonts w:ascii="Times New Roman" w:hAnsi="Times New Roman" w:cs="Times New Roman"/>
          <w:sz w:val="24"/>
          <w:szCs w:val="24"/>
        </w:rPr>
        <w:t>voluntarily</w:t>
      </w:r>
      <w:r>
        <w:rPr>
          <w:rFonts w:ascii="Times New Roman" w:hAnsi="Times New Roman" w:cs="Times New Roman"/>
          <w:sz w:val="24"/>
          <w:szCs w:val="24"/>
        </w:rPr>
        <w:t xml:space="preserve"> in consonance with the law as set out in the celebrated case of</w:t>
      </w:r>
      <w:r>
        <w:rPr>
          <w:rFonts w:ascii="Times New Roman" w:hAnsi="Times New Roman" w:cs="Times New Roman"/>
          <w:lang w:val="en-US"/>
        </w:rPr>
        <w:t xml:space="preserve"> </w:t>
      </w:r>
      <w:r w:rsidRPr="00FF7A22">
        <w:rPr>
          <w:rFonts w:ascii="Times New Roman" w:hAnsi="Times New Roman" w:cs="Times New Roman"/>
          <w:bCs/>
          <w:i/>
          <w:sz w:val="24"/>
          <w:szCs w:val="24"/>
          <w:lang w:val="en-US"/>
        </w:rPr>
        <w:t>S v Banana</w:t>
      </w:r>
      <w:r w:rsidRPr="00FF7A22">
        <w:rPr>
          <w:rFonts w:ascii="Times New Roman" w:hAnsi="Times New Roman" w:cs="Times New Roman"/>
          <w:bCs/>
          <w:iCs/>
          <w:sz w:val="24"/>
          <w:szCs w:val="24"/>
          <w:lang w:val="en-US"/>
        </w:rPr>
        <w:t xml:space="preserve"> 2000(1) ZLR 6707(S) </w:t>
      </w:r>
      <w:r>
        <w:rPr>
          <w:rFonts w:ascii="Times New Roman" w:hAnsi="Times New Roman" w:cs="Times New Roman"/>
          <w:bCs/>
          <w:iCs/>
          <w:sz w:val="24"/>
          <w:szCs w:val="24"/>
          <w:lang w:val="en-US"/>
        </w:rPr>
        <w:t xml:space="preserve">at </w:t>
      </w:r>
      <w:r w:rsidRPr="00FF7A22">
        <w:rPr>
          <w:rFonts w:ascii="Times New Roman" w:hAnsi="Times New Roman" w:cs="Times New Roman"/>
          <w:bCs/>
          <w:iCs/>
          <w:sz w:val="24"/>
          <w:szCs w:val="24"/>
          <w:lang w:val="en-US"/>
        </w:rPr>
        <w:t>p</w:t>
      </w:r>
      <w:r>
        <w:rPr>
          <w:rFonts w:ascii="Times New Roman" w:hAnsi="Times New Roman" w:cs="Times New Roman"/>
          <w:bCs/>
          <w:iCs/>
          <w:sz w:val="24"/>
          <w:szCs w:val="24"/>
          <w:lang w:val="en-US"/>
        </w:rPr>
        <w:t xml:space="preserve"> </w:t>
      </w:r>
      <w:r w:rsidRPr="00FF7A22">
        <w:rPr>
          <w:rFonts w:ascii="Times New Roman" w:hAnsi="Times New Roman" w:cs="Times New Roman"/>
          <w:bCs/>
          <w:iCs/>
          <w:sz w:val="24"/>
          <w:szCs w:val="24"/>
          <w:lang w:val="en-US"/>
        </w:rPr>
        <w:t>616</w:t>
      </w:r>
      <w:r>
        <w:rPr>
          <w:rFonts w:ascii="Times New Roman" w:hAnsi="Times New Roman" w:cs="Times New Roman"/>
          <w:bCs/>
          <w:iCs/>
          <w:sz w:val="24"/>
          <w:szCs w:val="24"/>
          <w:lang w:val="en-US"/>
        </w:rPr>
        <w:t xml:space="preserve">. </w:t>
      </w:r>
      <w:r>
        <w:rPr>
          <w:rFonts w:ascii="Times New Roman" w:hAnsi="Times New Roman" w:cs="Times New Roman"/>
          <w:sz w:val="24"/>
          <w:szCs w:val="24"/>
          <w:lang w:val="en-US"/>
        </w:rPr>
        <w:t xml:space="preserve"> In this case the Supreme Court stated that a complaint of a sexual offence</w:t>
      </w:r>
      <w:r w:rsidR="00CA60E5">
        <w:rPr>
          <w:rFonts w:ascii="Times New Roman" w:hAnsi="Times New Roman" w:cs="Times New Roman"/>
          <w:sz w:val="24"/>
          <w:szCs w:val="24"/>
          <w:lang w:val="en-US"/>
        </w:rPr>
        <w:t>,</w:t>
      </w:r>
      <w:r>
        <w:rPr>
          <w:rFonts w:ascii="Times New Roman" w:hAnsi="Times New Roman" w:cs="Times New Roman"/>
          <w:sz w:val="24"/>
          <w:szCs w:val="24"/>
          <w:lang w:val="en-US"/>
        </w:rPr>
        <w:t xml:space="preserve"> that is made soon after its occurrence is admissible to show consistency of the complainant’s evidence and the absence of consent. The </w:t>
      </w:r>
      <w:r w:rsidR="00CA60E5">
        <w:rPr>
          <w:rFonts w:ascii="Times New Roman" w:hAnsi="Times New Roman" w:cs="Times New Roman"/>
          <w:sz w:val="24"/>
          <w:szCs w:val="24"/>
          <w:lang w:val="en-US"/>
        </w:rPr>
        <w:t xml:space="preserve">timeous </w:t>
      </w:r>
      <w:r>
        <w:rPr>
          <w:rFonts w:ascii="Times New Roman" w:hAnsi="Times New Roman" w:cs="Times New Roman"/>
          <w:sz w:val="24"/>
          <w:szCs w:val="24"/>
          <w:lang w:val="en-US"/>
        </w:rPr>
        <w:t xml:space="preserve">complaint serves to rebut any suspicion that the complainant fabricated the allegation. </w:t>
      </w:r>
    </w:p>
    <w:p w14:paraId="3EA8B929" w14:textId="7F393CF3" w:rsidR="00977E5B" w:rsidRDefault="00CA60E5" w:rsidP="00977E5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w:t>
      </w:r>
      <w:r w:rsidRPr="00CA60E5">
        <w:rPr>
          <w:rFonts w:ascii="Times New Roman" w:hAnsi="Times New Roman" w:cs="Times New Roman"/>
          <w:i/>
          <w:iCs/>
          <w:sz w:val="24"/>
          <w:szCs w:val="24"/>
          <w:lang w:val="en-US"/>
        </w:rPr>
        <w:t xml:space="preserve">Banana </w:t>
      </w:r>
      <w:r>
        <w:rPr>
          <w:rFonts w:ascii="Times New Roman" w:hAnsi="Times New Roman" w:cs="Times New Roman"/>
          <w:sz w:val="24"/>
          <w:szCs w:val="24"/>
          <w:lang w:val="en-US"/>
        </w:rPr>
        <w:t xml:space="preserve">case, </w:t>
      </w:r>
      <w:r w:rsidRPr="00CA60E5">
        <w:rPr>
          <w:rFonts w:ascii="Times New Roman" w:hAnsi="Times New Roman" w:cs="Times New Roman"/>
          <w:i/>
          <w:iCs/>
          <w:sz w:val="24"/>
          <w:szCs w:val="24"/>
          <w:lang w:val="en-US"/>
        </w:rPr>
        <w:t>supra</w:t>
      </w:r>
      <w:r>
        <w:rPr>
          <w:rFonts w:ascii="Times New Roman" w:hAnsi="Times New Roman" w:cs="Times New Roman"/>
          <w:sz w:val="24"/>
          <w:szCs w:val="24"/>
          <w:lang w:val="en-US"/>
        </w:rPr>
        <w:t>, GUBBAY</w:t>
      </w:r>
      <w:r w:rsidR="00977E5B">
        <w:rPr>
          <w:rFonts w:ascii="Times New Roman" w:hAnsi="Times New Roman" w:cs="Times New Roman"/>
          <w:sz w:val="24"/>
          <w:szCs w:val="24"/>
          <w:lang w:val="en-US"/>
        </w:rPr>
        <w:t xml:space="preserve"> </w:t>
      </w:r>
      <w:r w:rsidR="007072B6">
        <w:rPr>
          <w:rFonts w:ascii="Times New Roman" w:hAnsi="Times New Roman" w:cs="Times New Roman"/>
          <w:sz w:val="24"/>
          <w:szCs w:val="24"/>
          <w:lang w:val="en-US"/>
        </w:rPr>
        <w:t>CJ (</w:t>
      </w:r>
      <w:r>
        <w:rPr>
          <w:rFonts w:ascii="Times New Roman" w:hAnsi="Times New Roman" w:cs="Times New Roman"/>
          <w:sz w:val="24"/>
          <w:szCs w:val="24"/>
          <w:lang w:val="en-US"/>
        </w:rPr>
        <w:t>as he then was)</w:t>
      </w:r>
      <w:r w:rsidR="00977E5B">
        <w:rPr>
          <w:rFonts w:ascii="Times New Roman" w:hAnsi="Times New Roman" w:cs="Times New Roman"/>
          <w:sz w:val="24"/>
          <w:szCs w:val="24"/>
          <w:lang w:val="en-US"/>
        </w:rPr>
        <w:t xml:space="preserve"> </w:t>
      </w:r>
      <w:r>
        <w:rPr>
          <w:rFonts w:ascii="Times New Roman" w:hAnsi="Times New Roman" w:cs="Times New Roman"/>
          <w:sz w:val="24"/>
          <w:szCs w:val="24"/>
          <w:lang w:val="en-US"/>
        </w:rPr>
        <w:t>emphasized</w:t>
      </w:r>
      <w:r w:rsidR="00977E5B">
        <w:rPr>
          <w:rFonts w:ascii="Times New Roman" w:hAnsi="Times New Roman" w:cs="Times New Roman"/>
          <w:sz w:val="24"/>
          <w:szCs w:val="24"/>
          <w:lang w:val="en-US"/>
        </w:rPr>
        <w:t xml:space="preserve"> that:</w:t>
      </w:r>
    </w:p>
    <w:p w14:paraId="69D43E85" w14:textId="77777777" w:rsidR="00977E5B" w:rsidRPr="00FF7A22" w:rsidRDefault="00977E5B" w:rsidP="00977E5B">
      <w:pPr>
        <w:spacing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FF7A22">
        <w:rPr>
          <w:rFonts w:ascii="Times New Roman" w:hAnsi="Times New Roman" w:cs="Times New Roman"/>
          <w:lang w:val="en-US"/>
        </w:rPr>
        <w:t>“The requirements of admissibility of evidence of a complaint are:</w:t>
      </w:r>
    </w:p>
    <w:p w14:paraId="0E6F7259" w14:textId="77777777" w:rsidR="00977E5B" w:rsidRPr="00FF7A22" w:rsidRDefault="00977E5B" w:rsidP="00977E5B">
      <w:pPr>
        <w:spacing w:line="240" w:lineRule="auto"/>
        <w:ind w:left="1440" w:hanging="720"/>
        <w:jc w:val="both"/>
        <w:rPr>
          <w:rFonts w:ascii="Times New Roman" w:hAnsi="Times New Roman" w:cs="Times New Roman"/>
          <w:lang w:val="en-US"/>
        </w:rPr>
      </w:pPr>
      <w:r w:rsidRPr="00FF7A22">
        <w:rPr>
          <w:rFonts w:ascii="Times New Roman" w:hAnsi="Times New Roman" w:cs="Times New Roman"/>
          <w:lang w:val="en-US"/>
        </w:rPr>
        <w:t>1.</w:t>
      </w:r>
      <w:r>
        <w:rPr>
          <w:rFonts w:ascii="Times New Roman" w:hAnsi="Times New Roman" w:cs="Times New Roman"/>
          <w:lang w:val="en-US"/>
        </w:rPr>
        <w:t xml:space="preserve"> </w:t>
      </w:r>
      <w:r>
        <w:rPr>
          <w:rFonts w:ascii="Times New Roman" w:hAnsi="Times New Roman" w:cs="Times New Roman"/>
          <w:lang w:val="en-US"/>
        </w:rPr>
        <w:tab/>
      </w:r>
      <w:r w:rsidRPr="00FF7A22">
        <w:rPr>
          <w:rFonts w:ascii="Times New Roman" w:hAnsi="Times New Roman" w:cs="Times New Roman"/>
          <w:lang w:val="en-US"/>
        </w:rPr>
        <w:t xml:space="preserve"> It must have been made voluntarily and not as a result of questions of a leading and inducing or intimidating nature. See </w:t>
      </w:r>
      <w:r w:rsidRPr="00FF7A22">
        <w:rPr>
          <w:rFonts w:ascii="Times New Roman" w:hAnsi="Times New Roman" w:cs="Times New Roman"/>
          <w:b/>
          <w:i/>
          <w:lang w:val="en-US"/>
        </w:rPr>
        <w:t>R v Petros 1967 RLR 35 GD at 39G-H</w:t>
      </w:r>
    </w:p>
    <w:p w14:paraId="7E9E3B78" w14:textId="13878E1B" w:rsidR="00977E5B" w:rsidRPr="00456F1E" w:rsidRDefault="00977E5B" w:rsidP="00977E5B">
      <w:pPr>
        <w:spacing w:line="240" w:lineRule="auto"/>
        <w:ind w:left="1440" w:hanging="720"/>
        <w:jc w:val="both"/>
        <w:rPr>
          <w:rFonts w:ascii="Times New Roman" w:hAnsi="Times New Roman" w:cs="Times New Roman"/>
          <w:lang w:val="en-US"/>
        </w:rPr>
      </w:pPr>
      <w:r w:rsidRPr="00FF7A22">
        <w:rPr>
          <w:rFonts w:ascii="Times New Roman" w:hAnsi="Times New Roman" w:cs="Times New Roman"/>
          <w:lang w:val="en-US"/>
        </w:rPr>
        <w:t>2.</w:t>
      </w:r>
      <w:r>
        <w:rPr>
          <w:rFonts w:ascii="Times New Roman" w:hAnsi="Times New Roman" w:cs="Times New Roman"/>
          <w:lang w:val="en-US"/>
        </w:rPr>
        <w:t xml:space="preserve">        </w:t>
      </w:r>
      <w:r w:rsidRPr="00FF7A22">
        <w:rPr>
          <w:rFonts w:ascii="Times New Roman" w:hAnsi="Times New Roman" w:cs="Times New Roman"/>
          <w:lang w:val="en-US"/>
        </w:rPr>
        <w:t xml:space="preserve"> It must have been made without undue delay and at the earliest opportunity, in all the circumstances, to the first person to whom the complainant could reasonably be expected to make it. See </w:t>
      </w:r>
      <w:r w:rsidRPr="00FF7A22">
        <w:rPr>
          <w:rFonts w:ascii="Times New Roman" w:hAnsi="Times New Roman" w:cs="Times New Roman"/>
          <w:b/>
          <w:i/>
          <w:lang w:val="en-US"/>
        </w:rPr>
        <w:t>R v C 1955(4) SA 40</w:t>
      </w:r>
      <w:r w:rsidR="00242B5F">
        <w:rPr>
          <w:rFonts w:ascii="Times New Roman" w:hAnsi="Times New Roman" w:cs="Times New Roman"/>
          <w:lang w:val="en-US"/>
        </w:rPr>
        <w:t>.</w:t>
      </w:r>
      <w:r w:rsidRPr="00FF7A22">
        <w:rPr>
          <w:rFonts w:ascii="Times New Roman" w:hAnsi="Times New Roman" w:cs="Times New Roman"/>
          <w:lang w:val="en-US"/>
        </w:rPr>
        <w:t>”</w:t>
      </w:r>
    </w:p>
    <w:p w14:paraId="06116C11" w14:textId="385AFCA5" w:rsidR="00242B5F" w:rsidRDefault="00242B5F" w:rsidP="00242B5F">
      <w:pPr>
        <w:pStyle w:val="ListParagraph"/>
        <w:tabs>
          <w:tab w:val="left" w:pos="810"/>
        </w:tabs>
        <w:spacing w:after="0" w:line="360" w:lineRule="auto"/>
        <w:ind w:left="0"/>
        <w:jc w:val="both"/>
        <w:rPr>
          <w:rFonts w:ascii="Times New Roman" w:hAnsi="Times New Roman"/>
          <w:sz w:val="24"/>
          <w:szCs w:val="24"/>
        </w:rPr>
      </w:pPr>
      <w:r>
        <w:rPr>
          <w:rFonts w:ascii="Times New Roman" w:hAnsi="Times New Roman"/>
          <w:sz w:val="24"/>
          <w:szCs w:val="24"/>
        </w:rPr>
        <w:t>GIL</w:t>
      </w:r>
      <w:r w:rsidR="00CA60E5">
        <w:rPr>
          <w:rFonts w:ascii="Times New Roman" w:hAnsi="Times New Roman"/>
          <w:sz w:val="24"/>
          <w:szCs w:val="24"/>
        </w:rPr>
        <w:t>L</w:t>
      </w:r>
      <w:r>
        <w:rPr>
          <w:rFonts w:ascii="Times New Roman" w:hAnsi="Times New Roman"/>
          <w:sz w:val="24"/>
          <w:szCs w:val="24"/>
        </w:rPr>
        <w:t>ESPIE J in</w:t>
      </w:r>
      <w:r w:rsidRPr="00976888">
        <w:rPr>
          <w:rFonts w:ascii="Times New Roman" w:hAnsi="Times New Roman"/>
          <w:i/>
          <w:sz w:val="24"/>
          <w:szCs w:val="24"/>
        </w:rPr>
        <w:t xml:space="preserve"> S</w:t>
      </w:r>
      <w:r>
        <w:rPr>
          <w:rFonts w:ascii="Times New Roman" w:hAnsi="Times New Roman"/>
          <w:sz w:val="24"/>
          <w:szCs w:val="24"/>
        </w:rPr>
        <w:t xml:space="preserve"> v</w:t>
      </w:r>
      <w:r w:rsidRPr="00976888">
        <w:rPr>
          <w:rFonts w:ascii="Times New Roman" w:hAnsi="Times New Roman"/>
          <w:i/>
          <w:sz w:val="24"/>
          <w:szCs w:val="24"/>
        </w:rPr>
        <w:t xml:space="preserve"> Zaranyika</w:t>
      </w:r>
      <w:r>
        <w:rPr>
          <w:rFonts w:ascii="Times New Roman" w:hAnsi="Times New Roman"/>
          <w:sz w:val="24"/>
          <w:szCs w:val="24"/>
        </w:rPr>
        <w:t>, 1997 (1) ZLR 539, remarked that:</w:t>
      </w:r>
    </w:p>
    <w:p w14:paraId="28E698B7" w14:textId="5E30654D" w:rsidR="00977E5B" w:rsidRDefault="00242B5F" w:rsidP="00242B5F">
      <w:pPr>
        <w:pStyle w:val="ListParagraph"/>
        <w:tabs>
          <w:tab w:val="left" w:pos="810"/>
        </w:tabs>
        <w:spacing w:after="0" w:line="240" w:lineRule="auto"/>
        <w:jc w:val="both"/>
        <w:rPr>
          <w:rFonts w:ascii="Times New Roman" w:hAnsi="Times New Roman" w:cs="Times New Roman"/>
          <w:sz w:val="24"/>
          <w:szCs w:val="24"/>
        </w:rPr>
      </w:pPr>
      <w:r w:rsidRPr="002120ED">
        <w:rPr>
          <w:rFonts w:ascii="Times New Roman" w:hAnsi="Times New Roman"/>
        </w:rPr>
        <w:t xml:space="preserve">“Both the </w:t>
      </w:r>
      <w:r w:rsidRPr="00456F1E">
        <w:rPr>
          <w:rFonts w:ascii="Times New Roman" w:hAnsi="Times New Roman"/>
        </w:rPr>
        <w:t>promptitude</w:t>
      </w:r>
      <w:r w:rsidRPr="002120ED">
        <w:rPr>
          <w:rFonts w:ascii="Times New Roman" w:hAnsi="Times New Roman"/>
        </w:rPr>
        <w:t xml:space="preserve"> and the spontaneous or voluntary nature of the complaint are important elements rendering such a complaint admissible</w:t>
      </w:r>
      <w:r>
        <w:rPr>
          <w:rFonts w:ascii="Times New Roman" w:hAnsi="Times New Roman"/>
        </w:rPr>
        <w:t>.</w:t>
      </w:r>
      <w:r w:rsidRPr="002120ED">
        <w:rPr>
          <w:rFonts w:ascii="Times New Roman" w:hAnsi="Times New Roman"/>
        </w:rPr>
        <w:t>”</w:t>
      </w:r>
    </w:p>
    <w:p w14:paraId="39CCEB49" w14:textId="77777777" w:rsidR="0041318A" w:rsidRDefault="0041318A" w:rsidP="00CA60E5">
      <w:pPr>
        <w:spacing w:line="360" w:lineRule="auto"/>
        <w:jc w:val="both"/>
        <w:rPr>
          <w:rFonts w:ascii="Times New Roman" w:hAnsi="Times New Roman" w:cs="Times New Roman"/>
          <w:sz w:val="24"/>
          <w:szCs w:val="24"/>
        </w:rPr>
      </w:pPr>
    </w:p>
    <w:p w14:paraId="6AA2F307" w14:textId="56FCC2E0" w:rsidR="00F85240" w:rsidRPr="00492437" w:rsidRDefault="00242B5F" w:rsidP="00CA60E5">
      <w:pPr>
        <w:spacing w:line="360" w:lineRule="auto"/>
        <w:jc w:val="both"/>
        <w:rPr>
          <w:rFonts w:ascii="Times New Roman" w:hAnsi="Times New Roman" w:cs="Times New Roman"/>
          <w:sz w:val="24"/>
          <w:szCs w:val="24"/>
        </w:rPr>
      </w:pPr>
      <w:r>
        <w:rPr>
          <w:rFonts w:ascii="Times New Roman" w:hAnsi="Times New Roman" w:cs="Times New Roman"/>
          <w:sz w:val="24"/>
          <w:szCs w:val="24"/>
        </w:rPr>
        <w:t>In that regard, the</w:t>
      </w:r>
      <w:r w:rsidR="00F85240">
        <w:rPr>
          <w:rFonts w:ascii="Times New Roman" w:hAnsi="Times New Roman" w:cs="Times New Roman"/>
          <w:sz w:val="24"/>
          <w:szCs w:val="24"/>
        </w:rPr>
        <w:t xml:space="preserve"> ground of admissibility of the rape report also fails. Moving onto the last ground,</w:t>
      </w:r>
    </w:p>
    <w:p w14:paraId="1854FA00" w14:textId="77777777" w:rsidR="00F85240" w:rsidRPr="00F85240" w:rsidRDefault="00F85240" w:rsidP="00F85240">
      <w:pPr>
        <w:spacing w:line="360" w:lineRule="auto"/>
        <w:jc w:val="both"/>
        <w:rPr>
          <w:rFonts w:ascii="Times New Roman" w:hAnsi="Times New Roman" w:cs="Times New Roman"/>
          <w:i/>
          <w:iCs/>
          <w:lang w:val="en-US"/>
        </w:rPr>
      </w:pPr>
      <w:r w:rsidRPr="00F85240">
        <w:rPr>
          <w:rFonts w:ascii="Times New Roman" w:hAnsi="Times New Roman" w:cs="Times New Roman"/>
          <w:i/>
          <w:iCs/>
          <w:lang w:val="en-US"/>
        </w:rPr>
        <w:t>Whether or not the trial court imposed a too severe sentence that induces a sense of shock?</w:t>
      </w:r>
    </w:p>
    <w:p w14:paraId="08B1AC4E" w14:textId="0B6058B0" w:rsidR="00714185" w:rsidRDefault="005554BA" w:rsidP="00492437">
      <w:pPr>
        <w:spacing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614530" w:rsidRPr="00614530">
        <w:rPr>
          <w:rFonts w:ascii="Times New Roman" w:hAnsi="Times New Roman" w:cs="Times New Roman"/>
          <w:sz w:val="24"/>
          <w:szCs w:val="24"/>
        </w:rPr>
        <w:t xml:space="preserve"> </w:t>
      </w:r>
      <w:r w:rsidR="00714185">
        <w:rPr>
          <w:rFonts w:ascii="Times New Roman" w:hAnsi="Times New Roman" w:cs="Times New Roman"/>
          <w:sz w:val="24"/>
          <w:szCs w:val="24"/>
        </w:rPr>
        <w:t>We agree with the defence, a</w:t>
      </w:r>
      <w:r w:rsidR="00614530" w:rsidRPr="00614530">
        <w:rPr>
          <w:rFonts w:ascii="Times New Roman" w:hAnsi="Times New Roman" w:cs="Times New Roman"/>
          <w:sz w:val="24"/>
          <w:szCs w:val="24"/>
        </w:rPr>
        <w:t>n effective 20year imprisonment sentence is on the extreme</w:t>
      </w:r>
      <w:r w:rsidR="00714185">
        <w:rPr>
          <w:rFonts w:ascii="Times New Roman" w:hAnsi="Times New Roman" w:cs="Times New Roman"/>
          <w:sz w:val="24"/>
          <w:szCs w:val="24"/>
        </w:rPr>
        <w:t>,</w:t>
      </w:r>
      <w:r w:rsidR="00614530" w:rsidRPr="00614530">
        <w:rPr>
          <w:rFonts w:ascii="Times New Roman" w:hAnsi="Times New Roman" w:cs="Times New Roman"/>
          <w:sz w:val="24"/>
          <w:szCs w:val="24"/>
        </w:rPr>
        <w:t xml:space="preserve"> especially in </w:t>
      </w:r>
      <w:r w:rsidR="00714185">
        <w:rPr>
          <w:rFonts w:ascii="Times New Roman" w:hAnsi="Times New Roman" w:cs="Times New Roman"/>
          <w:sz w:val="24"/>
          <w:szCs w:val="24"/>
        </w:rPr>
        <w:t xml:space="preserve">an </w:t>
      </w:r>
      <w:r w:rsidR="00614530" w:rsidRPr="00614530">
        <w:rPr>
          <w:rFonts w:ascii="Times New Roman" w:hAnsi="Times New Roman" w:cs="Times New Roman"/>
          <w:sz w:val="24"/>
          <w:szCs w:val="24"/>
        </w:rPr>
        <w:t xml:space="preserve">offence with a </w:t>
      </w:r>
      <w:r w:rsidR="00714185">
        <w:rPr>
          <w:rFonts w:ascii="Times New Roman" w:hAnsi="Times New Roman" w:cs="Times New Roman"/>
          <w:sz w:val="24"/>
          <w:szCs w:val="24"/>
        </w:rPr>
        <w:t>s</w:t>
      </w:r>
      <w:r>
        <w:rPr>
          <w:rFonts w:ascii="Times New Roman" w:hAnsi="Times New Roman" w:cs="Times New Roman"/>
          <w:sz w:val="24"/>
          <w:szCs w:val="24"/>
        </w:rPr>
        <w:t xml:space="preserve">tatutory </w:t>
      </w:r>
      <w:r w:rsidR="00614530" w:rsidRPr="00614530">
        <w:rPr>
          <w:rFonts w:ascii="Times New Roman" w:hAnsi="Times New Roman" w:cs="Times New Roman"/>
          <w:sz w:val="24"/>
          <w:szCs w:val="24"/>
        </w:rPr>
        <w:t>mandatory minimum penalty</w:t>
      </w:r>
      <w:r>
        <w:rPr>
          <w:rFonts w:ascii="Times New Roman" w:hAnsi="Times New Roman" w:cs="Times New Roman"/>
          <w:sz w:val="24"/>
          <w:szCs w:val="24"/>
        </w:rPr>
        <w:t xml:space="preserve"> of 15 years</w:t>
      </w:r>
      <w:r w:rsidR="00614530" w:rsidRPr="00614530">
        <w:rPr>
          <w:rFonts w:ascii="Times New Roman" w:hAnsi="Times New Roman" w:cs="Times New Roman"/>
          <w:sz w:val="24"/>
          <w:szCs w:val="24"/>
        </w:rPr>
        <w:t xml:space="preserve">. </w:t>
      </w:r>
      <w:r>
        <w:rPr>
          <w:rFonts w:ascii="Times New Roman" w:hAnsi="Times New Roman" w:cs="Times New Roman"/>
          <w:sz w:val="24"/>
          <w:szCs w:val="24"/>
        </w:rPr>
        <w:t xml:space="preserve"> </w:t>
      </w:r>
      <w:r w:rsidR="00614530" w:rsidRPr="00614530">
        <w:rPr>
          <w:rFonts w:ascii="Times New Roman" w:hAnsi="Times New Roman" w:cs="Times New Roman"/>
          <w:sz w:val="24"/>
          <w:szCs w:val="24"/>
        </w:rPr>
        <w:t xml:space="preserve"> The defence raised an interesting debate citing the cases of </w:t>
      </w:r>
      <w:r w:rsidR="00614530" w:rsidRPr="005554BA">
        <w:rPr>
          <w:rFonts w:ascii="Times New Roman" w:hAnsi="Times New Roman" w:cs="Times New Roman"/>
          <w:i/>
          <w:iCs/>
          <w:sz w:val="24"/>
          <w:szCs w:val="24"/>
        </w:rPr>
        <w:t>State v Matibeki</w:t>
      </w:r>
      <w:r w:rsidR="00614530" w:rsidRPr="00614530">
        <w:rPr>
          <w:rFonts w:ascii="Times New Roman" w:hAnsi="Times New Roman" w:cs="Times New Roman"/>
          <w:sz w:val="24"/>
          <w:szCs w:val="24"/>
        </w:rPr>
        <w:t xml:space="preserve"> HB-76/24</w:t>
      </w:r>
      <w:r>
        <w:rPr>
          <w:rFonts w:ascii="Times New Roman" w:hAnsi="Times New Roman" w:cs="Times New Roman"/>
          <w:sz w:val="24"/>
          <w:szCs w:val="24"/>
        </w:rPr>
        <w:t xml:space="preserve"> and</w:t>
      </w:r>
      <w:r w:rsidR="00614530" w:rsidRPr="00614530">
        <w:rPr>
          <w:rFonts w:ascii="Times New Roman" w:hAnsi="Times New Roman" w:cs="Times New Roman"/>
          <w:sz w:val="24"/>
          <w:szCs w:val="24"/>
        </w:rPr>
        <w:t xml:space="preserve"> </w:t>
      </w:r>
      <w:r w:rsidR="00614530" w:rsidRPr="005554BA">
        <w:rPr>
          <w:rFonts w:ascii="Times New Roman" w:hAnsi="Times New Roman" w:cs="Times New Roman"/>
          <w:i/>
          <w:iCs/>
          <w:sz w:val="24"/>
          <w:szCs w:val="24"/>
        </w:rPr>
        <w:t>State v Ch</w:t>
      </w:r>
      <w:r w:rsidR="00AA1D62">
        <w:rPr>
          <w:rFonts w:ascii="Times New Roman" w:hAnsi="Times New Roman" w:cs="Times New Roman"/>
          <w:i/>
          <w:iCs/>
          <w:sz w:val="24"/>
          <w:szCs w:val="24"/>
        </w:rPr>
        <w:t>a</w:t>
      </w:r>
      <w:r w:rsidR="00614530" w:rsidRPr="005554BA">
        <w:rPr>
          <w:rFonts w:ascii="Times New Roman" w:hAnsi="Times New Roman" w:cs="Times New Roman"/>
          <w:i/>
          <w:iCs/>
          <w:sz w:val="24"/>
          <w:szCs w:val="24"/>
        </w:rPr>
        <w:t>matya</w:t>
      </w:r>
      <w:r w:rsidR="00614530" w:rsidRPr="00614530">
        <w:rPr>
          <w:rFonts w:ascii="Times New Roman" w:hAnsi="Times New Roman" w:cs="Times New Roman"/>
          <w:sz w:val="24"/>
          <w:szCs w:val="24"/>
        </w:rPr>
        <w:t xml:space="preserve"> HH-51/2</w:t>
      </w:r>
      <w:r w:rsidR="00614530">
        <w:rPr>
          <w:rFonts w:ascii="Times New Roman" w:hAnsi="Times New Roman" w:cs="Times New Roman"/>
          <w:sz w:val="24"/>
          <w:szCs w:val="24"/>
        </w:rPr>
        <w:t xml:space="preserve">4. These are </w:t>
      </w:r>
      <w:r>
        <w:rPr>
          <w:rFonts w:ascii="Times New Roman" w:hAnsi="Times New Roman" w:cs="Times New Roman"/>
          <w:sz w:val="24"/>
          <w:szCs w:val="24"/>
        </w:rPr>
        <w:t>somehow</w:t>
      </w:r>
      <w:r w:rsidR="00614530">
        <w:rPr>
          <w:rFonts w:ascii="Times New Roman" w:hAnsi="Times New Roman" w:cs="Times New Roman"/>
          <w:sz w:val="24"/>
          <w:szCs w:val="24"/>
        </w:rPr>
        <w:t xml:space="preserve"> two conflicting judgments on whether or not it is legally permissible to suspend the </w:t>
      </w:r>
      <w:r w:rsidR="00CA60E5">
        <w:rPr>
          <w:rFonts w:ascii="Times New Roman" w:hAnsi="Times New Roman" w:cs="Times New Roman"/>
          <w:sz w:val="24"/>
          <w:szCs w:val="24"/>
        </w:rPr>
        <w:t>15-year</w:t>
      </w:r>
      <w:r w:rsidR="00614530">
        <w:rPr>
          <w:rFonts w:ascii="Times New Roman" w:hAnsi="Times New Roman" w:cs="Times New Roman"/>
          <w:sz w:val="24"/>
          <w:szCs w:val="24"/>
        </w:rPr>
        <w:t xml:space="preserve"> mandatory </w:t>
      </w:r>
      <w:r>
        <w:rPr>
          <w:rFonts w:ascii="Times New Roman" w:hAnsi="Times New Roman" w:cs="Times New Roman"/>
          <w:sz w:val="24"/>
          <w:szCs w:val="24"/>
        </w:rPr>
        <w:t>rape term imposed by statute. As it stands, both cases are law. Until such time the Supreme Court or the legislature intervenes, both are of equal force.</w:t>
      </w:r>
      <w:r w:rsidR="00614530" w:rsidRPr="00614530">
        <w:t xml:space="preserve"> </w:t>
      </w:r>
      <w:r w:rsidR="00614530" w:rsidRPr="005554BA">
        <w:rPr>
          <w:rFonts w:ascii="Times New Roman" w:hAnsi="Times New Roman" w:cs="Times New Roman"/>
          <w:sz w:val="24"/>
          <w:szCs w:val="24"/>
        </w:rPr>
        <w:t xml:space="preserve"> </w:t>
      </w:r>
      <w:r w:rsidRPr="005554BA">
        <w:rPr>
          <w:rFonts w:ascii="Times New Roman" w:hAnsi="Times New Roman" w:cs="Times New Roman"/>
          <w:sz w:val="24"/>
          <w:szCs w:val="24"/>
        </w:rPr>
        <w:t>Guided</w:t>
      </w:r>
      <w:r>
        <w:rPr>
          <w:rFonts w:ascii="Times New Roman" w:hAnsi="Times New Roman" w:cs="Times New Roman"/>
          <w:i/>
          <w:iCs/>
          <w:sz w:val="24"/>
          <w:szCs w:val="24"/>
        </w:rPr>
        <w:t xml:space="preserve"> </w:t>
      </w:r>
      <w:r w:rsidRPr="005554BA">
        <w:rPr>
          <w:rFonts w:ascii="Times New Roman" w:hAnsi="Times New Roman" w:cs="Times New Roman"/>
          <w:sz w:val="24"/>
          <w:szCs w:val="24"/>
        </w:rPr>
        <w:t>by the</w:t>
      </w:r>
      <w:r>
        <w:rPr>
          <w:rFonts w:ascii="Times New Roman" w:hAnsi="Times New Roman" w:cs="Times New Roman"/>
          <w:i/>
          <w:iCs/>
          <w:sz w:val="24"/>
          <w:szCs w:val="24"/>
        </w:rPr>
        <w:t xml:space="preserve"> S </w:t>
      </w:r>
      <w:r w:rsidR="00614530" w:rsidRPr="005554BA">
        <w:rPr>
          <w:rFonts w:ascii="Times New Roman" w:hAnsi="Times New Roman" w:cs="Times New Roman"/>
          <w:i/>
          <w:iCs/>
          <w:sz w:val="24"/>
          <w:szCs w:val="24"/>
        </w:rPr>
        <w:t>v Matibeki</w:t>
      </w:r>
      <w:r w:rsidR="00614530" w:rsidRPr="00614530">
        <w:rPr>
          <w:rFonts w:ascii="Times New Roman" w:hAnsi="Times New Roman" w:cs="Times New Roman"/>
          <w:sz w:val="24"/>
          <w:szCs w:val="24"/>
        </w:rPr>
        <w:t xml:space="preserve"> </w:t>
      </w:r>
      <w:r w:rsidR="00CA60E5">
        <w:rPr>
          <w:rFonts w:ascii="Times New Roman" w:hAnsi="Times New Roman" w:cs="Times New Roman"/>
          <w:sz w:val="24"/>
          <w:szCs w:val="24"/>
        </w:rPr>
        <w:t xml:space="preserve">above, </w:t>
      </w:r>
      <w:r w:rsidR="00CA60E5" w:rsidRPr="00614530">
        <w:rPr>
          <w:rFonts w:ascii="Times New Roman" w:hAnsi="Times New Roman" w:cs="Times New Roman"/>
          <w:sz w:val="24"/>
          <w:szCs w:val="24"/>
        </w:rPr>
        <w:t>we</w:t>
      </w:r>
      <w:r>
        <w:rPr>
          <w:rFonts w:ascii="Times New Roman" w:hAnsi="Times New Roman" w:cs="Times New Roman"/>
          <w:sz w:val="24"/>
          <w:szCs w:val="24"/>
        </w:rPr>
        <w:t xml:space="preserve"> are of the view </w:t>
      </w:r>
      <w:r w:rsidR="00CA60E5">
        <w:rPr>
          <w:rFonts w:ascii="Times New Roman" w:hAnsi="Times New Roman" w:cs="Times New Roman"/>
          <w:sz w:val="24"/>
          <w:szCs w:val="24"/>
        </w:rPr>
        <w:t>that a</w:t>
      </w:r>
      <w:r>
        <w:rPr>
          <w:rFonts w:ascii="Times New Roman" w:hAnsi="Times New Roman" w:cs="Times New Roman"/>
          <w:sz w:val="24"/>
          <w:szCs w:val="24"/>
        </w:rPr>
        <w:t xml:space="preserve"> sentence of 15</w:t>
      </w:r>
      <w:r w:rsidR="00CA60E5">
        <w:rPr>
          <w:rFonts w:ascii="Times New Roman" w:hAnsi="Times New Roman" w:cs="Times New Roman"/>
          <w:sz w:val="24"/>
          <w:szCs w:val="24"/>
        </w:rPr>
        <w:t xml:space="preserve"> </w:t>
      </w:r>
      <w:r>
        <w:rPr>
          <w:rFonts w:ascii="Times New Roman" w:hAnsi="Times New Roman" w:cs="Times New Roman"/>
          <w:sz w:val="24"/>
          <w:szCs w:val="24"/>
        </w:rPr>
        <w:t>years with 5</w:t>
      </w:r>
      <w:r w:rsidR="00CA60E5">
        <w:rPr>
          <w:rFonts w:ascii="Times New Roman" w:hAnsi="Times New Roman" w:cs="Times New Roman"/>
          <w:sz w:val="24"/>
          <w:szCs w:val="24"/>
        </w:rPr>
        <w:t xml:space="preserve"> </w:t>
      </w:r>
      <w:r>
        <w:rPr>
          <w:rFonts w:ascii="Times New Roman" w:hAnsi="Times New Roman" w:cs="Times New Roman"/>
          <w:sz w:val="24"/>
          <w:szCs w:val="24"/>
        </w:rPr>
        <w:lastRenderedPageBreak/>
        <w:t>years suspended for 5</w:t>
      </w:r>
      <w:r w:rsidR="00CA60E5">
        <w:rPr>
          <w:rFonts w:ascii="Times New Roman" w:hAnsi="Times New Roman" w:cs="Times New Roman"/>
          <w:sz w:val="24"/>
          <w:szCs w:val="24"/>
        </w:rPr>
        <w:t xml:space="preserve"> </w:t>
      </w:r>
      <w:r>
        <w:rPr>
          <w:rFonts w:ascii="Times New Roman" w:hAnsi="Times New Roman" w:cs="Times New Roman"/>
          <w:sz w:val="24"/>
          <w:szCs w:val="24"/>
        </w:rPr>
        <w:t>years</w:t>
      </w:r>
      <w:r w:rsidR="00CA60E5">
        <w:rPr>
          <w:rFonts w:ascii="Times New Roman" w:hAnsi="Times New Roman" w:cs="Times New Roman"/>
          <w:sz w:val="24"/>
          <w:szCs w:val="24"/>
        </w:rPr>
        <w:t>,</w:t>
      </w:r>
      <w:r>
        <w:rPr>
          <w:rFonts w:ascii="Times New Roman" w:hAnsi="Times New Roman" w:cs="Times New Roman"/>
          <w:sz w:val="24"/>
          <w:szCs w:val="24"/>
        </w:rPr>
        <w:t xml:space="preserve"> on condition accused does not commit any offences involving sexual assaults, or rape, upon which if convicted will be sentenced to impr</w:t>
      </w:r>
      <w:r w:rsidR="00714185">
        <w:rPr>
          <w:rFonts w:ascii="Times New Roman" w:hAnsi="Times New Roman" w:cs="Times New Roman"/>
          <w:sz w:val="24"/>
          <w:szCs w:val="24"/>
        </w:rPr>
        <w:t>isonment without an option of a fine will meet the justice of this case.</w:t>
      </w:r>
    </w:p>
    <w:p w14:paraId="62908372" w14:textId="77777777" w:rsidR="00714185" w:rsidRDefault="00714185" w:rsidP="00492437">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Accordingly, the appeal is a partially allowed.</w:t>
      </w:r>
    </w:p>
    <w:p w14:paraId="26F10100" w14:textId="77777777" w:rsidR="00714185" w:rsidRDefault="00714185" w:rsidP="00492437">
      <w:pPr>
        <w:spacing w:line="360" w:lineRule="auto"/>
        <w:jc w:val="both"/>
        <w:rPr>
          <w:rFonts w:ascii="Times New Roman" w:hAnsi="Times New Roman" w:cs="Times New Roman"/>
          <w:sz w:val="24"/>
          <w:szCs w:val="24"/>
        </w:rPr>
      </w:pPr>
      <w:r>
        <w:rPr>
          <w:rFonts w:ascii="Times New Roman" w:hAnsi="Times New Roman" w:cs="Times New Roman"/>
          <w:sz w:val="24"/>
          <w:szCs w:val="24"/>
        </w:rPr>
        <w:t>It is ordered that;</w:t>
      </w:r>
    </w:p>
    <w:p w14:paraId="0E686EDF" w14:textId="77777777" w:rsidR="00714185" w:rsidRDefault="00714185" w:rsidP="00714185">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appeal against conviction is dismissed.</w:t>
      </w:r>
    </w:p>
    <w:p w14:paraId="7F3B302A" w14:textId="70C7B18D" w:rsidR="00714185" w:rsidRDefault="00714185" w:rsidP="00714185">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appeal against sentence partially succeeds.</w:t>
      </w:r>
    </w:p>
    <w:p w14:paraId="19888C4B" w14:textId="3E1DA306" w:rsidR="00714185" w:rsidRPr="00242B5F" w:rsidRDefault="00714185" w:rsidP="00242B5F">
      <w:pPr>
        <w:pStyle w:val="ListParagraph"/>
        <w:numPr>
          <w:ilvl w:val="0"/>
          <w:numId w:val="12"/>
        </w:numPr>
        <w:spacing w:line="240" w:lineRule="auto"/>
        <w:jc w:val="both"/>
        <w:rPr>
          <w:rFonts w:ascii="Times New Roman" w:hAnsi="Times New Roman" w:cs="Times New Roman"/>
          <w:sz w:val="24"/>
          <w:szCs w:val="24"/>
        </w:rPr>
      </w:pPr>
      <w:r w:rsidRPr="00242B5F">
        <w:rPr>
          <w:rFonts w:ascii="Times New Roman" w:hAnsi="Times New Roman" w:cs="Times New Roman"/>
          <w:sz w:val="24"/>
          <w:szCs w:val="24"/>
        </w:rPr>
        <w:t>The sentence of the trial court is set aside and substituted with accused is sentenced to 15 years imprisonment with 5years suspended for 5 years on condition accused does not commit any offences involving sexual assaults, or rape, upon which if convicted will be sentenced to imprisonment without an option of a fine will meet the justice of this case. Ten years effective</w:t>
      </w:r>
      <w:r w:rsidR="00025360" w:rsidRPr="00242B5F">
        <w:rPr>
          <w:rFonts w:ascii="Times New Roman" w:hAnsi="Times New Roman" w:cs="Times New Roman"/>
          <w:sz w:val="24"/>
          <w:szCs w:val="24"/>
        </w:rPr>
        <w:t>.</w:t>
      </w:r>
    </w:p>
    <w:p w14:paraId="45B0D0F0" w14:textId="77777777" w:rsidR="00FF436A" w:rsidRDefault="00025360" w:rsidP="00242B5F">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r>
    </w:p>
    <w:p w14:paraId="5034034A" w14:textId="02C11E37" w:rsidR="00492437" w:rsidRPr="00025360" w:rsidRDefault="00025360" w:rsidP="00242B5F">
      <w:pPr>
        <w:spacing w:after="0" w:line="240" w:lineRule="auto"/>
        <w:jc w:val="both"/>
        <w:rPr>
          <w:rFonts w:ascii="Times New Roman" w:hAnsi="Times New Roman" w:cs="Times New Roman"/>
          <w:b/>
          <w:bCs/>
          <w:sz w:val="24"/>
          <w:szCs w:val="24"/>
        </w:rPr>
      </w:pPr>
      <w:r w:rsidRPr="00025360">
        <w:rPr>
          <w:rFonts w:ascii="Times New Roman" w:hAnsi="Times New Roman" w:cs="Times New Roman"/>
          <w:b/>
          <w:bCs/>
          <w:sz w:val="24"/>
          <w:szCs w:val="24"/>
        </w:rPr>
        <w:t>Bachi Mzawazi J</w:t>
      </w:r>
    </w:p>
    <w:p w14:paraId="600A3229" w14:textId="69AD0AF7" w:rsidR="00025360" w:rsidRDefault="00025360" w:rsidP="00242B5F">
      <w:pPr>
        <w:spacing w:after="0" w:line="240" w:lineRule="auto"/>
        <w:jc w:val="both"/>
        <w:rPr>
          <w:rFonts w:ascii="Times New Roman" w:hAnsi="Times New Roman" w:cs="Times New Roman"/>
          <w:b/>
          <w:bCs/>
          <w:sz w:val="24"/>
          <w:szCs w:val="24"/>
        </w:rPr>
      </w:pPr>
      <w:r w:rsidRPr="00025360">
        <w:rPr>
          <w:rFonts w:ascii="Times New Roman" w:hAnsi="Times New Roman" w:cs="Times New Roman"/>
          <w:b/>
          <w:bCs/>
          <w:sz w:val="24"/>
          <w:szCs w:val="24"/>
        </w:rPr>
        <w:t>Muzofa J, Agrees</w:t>
      </w:r>
    </w:p>
    <w:p w14:paraId="2C1C3341" w14:textId="77777777" w:rsidR="00FF436A" w:rsidRDefault="00FF436A" w:rsidP="00242B5F">
      <w:pPr>
        <w:spacing w:after="0" w:line="240" w:lineRule="auto"/>
        <w:jc w:val="both"/>
        <w:rPr>
          <w:rFonts w:ascii="Times New Roman" w:hAnsi="Times New Roman" w:cs="Times New Roman"/>
          <w:b/>
          <w:bCs/>
          <w:sz w:val="24"/>
          <w:szCs w:val="24"/>
        </w:rPr>
      </w:pPr>
    </w:p>
    <w:p w14:paraId="57D2AEF5" w14:textId="77777777" w:rsidR="00242B5F" w:rsidRDefault="00242B5F" w:rsidP="00242B5F">
      <w:pPr>
        <w:spacing w:after="0" w:line="240" w:lineRule="auto"/>
        <w:jc w:val="both"/>
        <w:rPr>
          <w:rFonts w:ascii="Times New Roman" w:hAnsi="Times New Roman" w:cs="Times New Roman"/>
          <w:b/>
          <w:bCs/>
          <w:sz w:val="24"/>
          <w:szCs w:val="24"/>
        </w:rPr>
      </w:pPr>
    </w:p>
    <w:p w14:paraId="7B2A78D3" w14:textId="50E70F8A" w:rsidR="00025360" w:rsidRPr="00025360" w:rsidRDefault="00242B5F" w:rsidP="00242B5F">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025360">
        <w:rPr>
          <w:rFonts w:ascii="Times New Roman" w:hAnsi="Times New Roman" w:cs="Times New Roman"/>
          <w:i/>
          <w:iCs/>
          <w:sz w:val="24"/>
          <w:szCs w:val="24"/>
        </w:rPr>
        <w:t xml:space="preserve">hoga and </w:t>
      </w:r>
      <w:r>
        <w:rPr>
          <w:rFonts w:ascii="Times New Roman" w:hAnsi="Times New Roman" w:cs="Times New Roman"/>
          <w:i/>
          <w:iCs/>
          <w:sz w:val="24"/>
          <w:szCs w:val="24"/>
        </w:rPr>
        <w:t>A</w:t>
      </w:r>
      <w:r w:rsidRPr="00025360">
        <w:rPr>
          <w:rFonts w:ascii="Times New Roman" w:hAnsi="Times New Roman" w:cs="Times New Roman"/>
          <w:i/>
          <w:iCs/>
          <w:sz w:val="24"/>
          <w:szCs w:val="24"/>
        </w:rPr>
        <w:t>ssociates</w:t>
      </w:r>
      <w:r w:rsidR="00FF436A">
        <w:rPr>
          <w:rFonts w:ascii="Times New Roman" w:hAnsi="Times New Roman" w:cs="Times New Roman"/>
          <w:i/>
          <w:iCs/>
          <w:sz w:val="24"/>
          <w:szCs w:val="24"/>
        </w:rPr>
        <w:t>,</w:t>
      </w:r>
      <w:r w:rsidRPr="00025360">
        <w:rPr>
          <w:rFonts w:ascii="Times New Roman" w:hAnsi="Times New Roman" w:cs="Times New Roman"/>
          <w:i/>
          <w:iCs/>
          <w:sz w:val="24"/>
          <w:szCs w:val="24"/>
        </w:rPr>
        <w:t xml:space="preserve"> </w:t>
      </w:r>
      <w:r w:rsidR="00025360" w:rsidRPr="00025360">
        <w:rPr>
          <w:rFonts w:ascii="Times New Roman" w:hAnsi="Times New Roman" w:cs="Times New Roman"/>
          <w:i/>
          <w:iCs/>
          <w:sz w:val="24"/>
          <w:szCs w:val="24"/>
        </w:rPr>
        <w:t>Appellant's Legal Practitioners</w:t>
      </w:r>
    </w:p>
    <w:p w14:paraId="121B81B1" w14:textId="4B4C138C" w:rsidR="00025360" w:rsidRPr="00025360" w:rsidRDefault="00242B5F" w:rsidP="00242B5F">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T</w:t>
      </w:r>
      <w:r w:rsidRPr="00025360">
        <w:rPr>
          <w:rFonts w:ascii="Times New Roman" w:hAnsi="Times New Roman" w:cs="Times New Roman"/>
          <w:i/>
          <w:iCs/>
          <w:sz w:val="24"/>
          <w:szCs w:val="24"/>
        </w:rPr>
        <w:t xml:space="preserve">he </w:t>
      </w:r>
      <w:r>
        <w:rPr>
          <w:rFonts w:ascii="Times New Roman" w:hAnsi="Times New Roman" w:cs="Times New Roman"/>
          <w:i/>
          <w:iCs/>
          <w:sz w:val="24"/>
          <w:szCs w:val="24"/>
        </w:rPr>
        <w:t>N</w:t>
      </w:r>
      <w:r w:rsidRPr="00025360">
        <w:rPr>
          <w:rFonts w:ascii="Times New Roman" w:hAnsi="Times New Roman" w:cs="Times New Roman"/>
          <w:i/>
          <w:iCs/>
          <w:sz w:val="24"/>
          <w:szCs w:val="24"/>
        </w:rPr>
        <w:t xml:space="preserve">ational </w:t>
      </w:r>
      <w:r>
        <w:rPr>
          <w:rFonts w:ascii="Times New Roman" w:hAnsi="Times New Roman" w:cs="Times New Roman"/>
          <w:i/>
          <w:iCs/>
          <w:sz w:val="24"/>
          <w:szCs w:val="24"/>
        </w:rPr>
        <w:t>P</w:t>
      </w:r>
      <w:r w:rsidRPr="00025360">
        <w:rPr>
          <w:rFonts w:ascii="Times New Roman" w:hAnsi="Times New Roman" w:cs="Times New Roman"/>
          <w:i/>
          <w:iCs/>
          <w:sz w:val="24"/>
          <w:szCs w:val="24"/>
        </w:rPr>
        <w:t xml:space="preserve">rosecuting </w:t>
      </w:r>
      <w:r>
        <w:rPr>
          <w:rFonts w:ascii="Times New Roman" w:hAnsi="Times New Roman" w:cs="Times New Roman"/>
          <w:i/>
          <w:iCs/>
          <w:sz w:val="24"/>
          <w:szCs w:val="24"/>
        </w:rPr>
        <w:t>A</w:t>
      </w:r>
      <w:r w:rsidRPr="00025360">
        <w:rPr>
          <w:rFonts w:ascii="Times New Roman" w:hAnsi="Times New Roman" w:cs="Times New Roman"/>
          <w:i/>
          <w:iCs/>
          <w:sz w:val="24"/>
          <w:szCs w:val="24"/>
        </w:rPr>
        <w:t>uthority</w:t>
      </w:r>
      <w:r w:rsidR="00FF436A">
        <w:rPr>
          <w:rFonts w:ascii="Times New Roman" w:hAnsi="Times New Roman" w:cs="Times New Roman"/>
          <w:i/>
          <w:iCs/>
          <w:sz w:val="24"/>
          <w:szCs w:val="24"/>
        </w:rPr>
        <w:t>,</w:t>
      </w:r>
      <w:r w:rsidRPr="00025360">
        <w:rPr>
          <w:rFonts w:ascii="Times New Roman" w:hAnsi="Times New Roman" w:cs="Times New Roman"/>
          <w:i/>
          <w:iCs/>
          <w:sz w:val="24"/>
          <w:szCs w:val="24"/>
        </w:rPr>
        <w:t xml:space="preserve"> </w:t>
      </w:r>
      <w:r w:rsidR="00025360" w:rsidRPr="00025360">
        <w:rPr>
          <w:rFonts w:ascii="Times New Roman" w:hAnsi="Times New Roman" w:cs="Times New Roman"/>
          <w:i/>
          <w:iCs/>
          <w:sz w:val="24"/>
          <w:szCs w:val="24"/>
        </w:rPr>
        <w:t>Respondent’s Legal Practitioners</w:t>
      </w:r>
    </w:p>
    <w:p w14:paraId="1F6CA8B1" w14:textId="1E69DB9F" w:rsidR="00D62D27" w:rsidRPr="00614530" w:rsidRDefault="00F85240" w:rsidP="00D62D27">
      <w:pPr>
        <w:spacing w:after="0" w:line="360" w:lineRule="auto"/>
        <w:jc w:val="both"/>
        <w:rPr>
          <w:rFonts w:ascii="Times New Roman" w:hAnsi="Times New Roman" w:cs="Times New Roman"/>
          <w:lang w:val="en-US"/>
        </w:rPr>
      </w:pPr>
      <w:r w:rsidRPr="00614530">
        <w:rPr>
          <w:rFonts w:ascii="Times New Roman" w:hAnsi="Times New Roman" w:cs="Times New Roman"/>
          <w:sz w:val="24"/>
          <w:szCs w:val="24"/>
        </w:rPr>
        <w:t xml:space="preserve"> </w:t>
      </w:r>
    </w:p>
    <w:p w14:paraId="7BBFDFF9" w14:textId="538F4D09" w:rsidR="00ED4740" w:rsidRPr="00614530" w:rsidRDefault="00F85240" w:rsidP="00296788">
      <w:pPr>
        <w:spacing w:line="360" w:lineRule="auto"/>
        <w:jc w:val="both"/>
        <w:rPr>
          <w:rFonts w:ascii="Times New Roman" w:hAnsi="Times New Roman" w:cs="Times New Roman"/>
          <w:sz w:val="24"/>
          <w:szCs w:val="24"/>
        </w:rPr>
      </w:pPr>
      <w:r w:rsidRPr="00614530">
        <w:rPr>
          <w:rFonts w:ascii="Times New Roman" w:hAnsi="Times New Roman" w:cs="Times New Roman"/>
          <w:sz w:val="24"/>
          <w:szCs w:val="24"/>
          <w:lang w:val="en-US"/>
        </w:rPr>
        <w:t xml:space="preserve"> </w:t>
      </w:r>
    </w:p>
    <w:p w14:paraId="044737CA" w14:textId="3B8B22F8" w:rsidR="00320FD4" w:rsidRPr="00F85240" w:rsidRDefault="00F85240" w:rsidP="00FA3CB0">
      <w:pPr>
        <w:spacing w:line="360" w:lineRule="auto"/>
        <w:jc w:val="both"/>
        <w:rPr>
          <w:rFonts w:ascii="Times New Roman" w:hAnsi="Times New Roman" w:cs="Times New Roman"/>
          <w:i/>
          <w:iCs/>
          <w:sz w:val="24"/>
          <w:szCs w:val="24"/>
          <w:lang w:val="en-US"/>
        </w:rPr>
      </w:pPr>
      <w:r w:rsidRPr="00F85240">
        <w:rPr>
          <w:rFonts w:ascii="Times New Roman" w:hAnsi="Times New Roman" w:cs="Times New Roman"/>
          <w:b/>
          <w:bCs/>
          <w:i/>
          <w:iCs/>
          <w:sz w:val="24"/>
          <w:szCs w:val="24"/>
        </w:rPr>
        <w:t xml:space="preserve"> </w:t>
      </w:r>
    </w:p>
    <w:p w14:paraId="530DD15E" w14:textId="77777777" w:rsidR="00320FD4" w:rsidRPr="00F85240" w:rsidRDefault="00320FD4" w:rsidP="006F08ED">
      <w:pPr>
        <w:spacing w:line="360" w:lineRule="auto"/>
        <w:jc w:val="both"/>
        <w:rPr>
          <w:rFonts w:ascii="Times New Roman" w:hAnsi="Times New Roman" w:cs="Times New Roman"/>
          <w:i/>
          <w:iCs/>
          <w:sz w:val="24"/>
          <w:szCs w:val="24"/>
          <w:lang w:val="en-US"/>
        </w:rPr>
      </w:pPr>
    </w:p>
    <w:p w14:paraId="55DA8573" w14:textId="77777777" w:rsidR="00D51DCC" w:rsidRDefault="00D51DCC" w:rsidP="00D312FD">
      <w:pPr>
        <w:spacing w:line="360" w:lineRule="auto"/>
        <w:jc w:val="both"/>
        <w:rPr>
          <w:rFonts w:ascii="Times New Roman" w:hAnsi="Times New Roman" w:cs="Times New Roman"/>
          <w:sz w:val="24"/>
          <w:szCs w:val="24"/>
          <w:lang w:val="en-US"/>
        </w:rPr>
      </w:pPr>
    </w:p>
    <w:p w14:paraId="7574F96B" w14:textId="77777777" w:rsidR="00856138" w:rsidRDefault="00856138" w:rsidP="00D312FD">
      <w:pPr>
        <w:spacing w:line="360" w:lineRule="auto"/>
        <w:jc w:val="both"/>
        <w:rPr>
          <w:rFonts w:ascii="Times New Roman" w:hAnsi="Times New Roman" w:cs="Times New Roman"/>
          <w:sz w:val="24"/>
          <w:szCs w:val="24"/>
          <w:lang w:val="en-US"/>
        </w:rPr>
      </w:pPr>
    </w:p>
    <w:p w14:paraId="0160CBB7" w14:textId="77777777" w:rsidR="00D312FD" w:rsidRPr="00D312FD" w:rsidRDefault="00D312FD" w:rsidP="00D312FD">
      <w:pPr>
        <w:spacing w:line="360" w:lineRule="auto"/>
        <w:jc w:val="both"/>
        <w:rPr>
          <w:rFonts w:ascii="Times New Roman" w:hAnsi="Times New Roman" w:cs="Times New Roman"/>
          <w:sz w:val="24"/>
          <w:szCs w:val="24"/>
          <w:lang w:val="en-US"/>
        </w:rPr>
      </w:pPr>
    </w:p>
    <w:sectPr w:rsidR="00D312FD" w:rsidRPr="00D312F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59B571" w14:textId="77777777" w:rsidR="009C2D22" w:rsidRDefault="009C2D22" w:rsidP="00B54C1E">
      <w:pPr>
        <w:spacing w:after="0" w:line="240" w:lineRule="auto"/>
      </w:pPr>
      <w:r>
        <w:separator/>
      </w:r>
    </w:p>
  </w:endnote>
  <w:endnote w:type="continuationSeparator" w:id="0">
    <w:p w14:paraId="0807995C" w14:textId="77777777" w:rsidR="009C2D22" w:rsidRDefault="009C2D22" w:rsidP="00B54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15894" w14:textId="77777777" w:rsidR="009C2D22" w:rsidRDefault="009C2D22" w:rsidP="00B54C1E">
      <w:pPr>
        <w:spacing w:after="0" w:line="240" w:lineRule="auto"/>
      </w:pPr>
      <w:r>
        <w:separator/>
      </w:r>
    </w:p>
  </w:footnote>
  <w:footnote w:type="continuationSeparator" w:id="0">
    <w:p w14:paraId="7464826F" w14:textId="77777777" w:rsidR="009C2D22" w:rsidRDefault="009C2D22" w:rsidP="00B54C1E">
      <w:pPr>
        <w:spacing w:after="0" w:line="240" w:lineRule="auto"/>
      </w:pPr>
      <w:r>
        <w:continuationSeparator/>
      </w:r>
    </w:p>
  </w:footnote>
  <w:footnote w:id="1">
    <w:p w14:paraId="6EA75563" w14:textId="53493A7E" w:rsidR="00B54C1E" w:rsidRPr="00DA5B91" w:rsidRDefault="00B54C1E">
      <w:pPr>
        <w:pStyle w:val="FootnoteText"/>
        <w:rPr>
          <w:rFonts w:cstheme="minorHAnsi"/>
        </w:rPr>
      </w:pPr>
      <w:r w:rsidRPr="00DA5B91">
        <w:rPr>
          <w:rStyle w:val="FootnoteReference"/>
          <w:rFonts w:cstheme="minorHAnsi"/>
        </w:rPr>
        <w:footnoteRef/>
      </w:r>
      <w:r w:rsidRPr="00DA5B91">
        <w:rPr>
          <w:rFonts w:cstheme="minorHAnsi"/>
        </w:rPr>
        <w:t xml:space="preserve"> See S v Musakwa 1995 (1) ZLR 1 (S)S v Chipuve HCC 51/23 S v Madziwa S-191-90</w:t>
      </w:r>
      <w:r w:rsidRPr="00DA5B91">
        <w:rPr>
          <w:rFonts w:cstheme="minorHAnsi"/>
          <w:sz w:val="24"/>
          <w:szCs w:val="24"/>
          <w:lang w:val="en-US"/>
        </w:rPr>
        <w:t>.</w:t>
      </w:r>
    </w:p>
  </w:footnote>
  <w:footnote w:id="2">
    <w:p w14:paraId="09B682DB" w14:textId="089EBA02" w:rsidR="00B54C1E" w:rsidRPr="00DA5B91" w:rsidRDefault="00B54C1E" w:rsidP="00DA5B91">
      <w:pPr>
        <w:spacing w:after="0" w:line="360" w:lineRule="auto"/>
        <w:jc w:val="both"/>
        <w:rPr>
          <w:rFonts w:cstheme="minorHAnsi"/>
        </w:rPr>
      </w:pPr>
      <w:r w:rsidRPr="00DA5B91">
        <w:rPr>
          <w:rStyle w:val="FootnoteReference"/>
          <w:rFonts w:cstheme="minorHAnsi"/>
        </w:rPr>
        <w:footnoteRef/>
      </w:r>
      <w:r w:rsidRPr="00DA5B91">
        <w:rPr>
          <w:rFonts w:cstheme="minorHAnsi"/>
        </w:rPr>
        <w:t xml:space="preserve"> </w:t>
      </w:r>
      <w:r w:rsidRPr="00DA5B91">
        <w:rPr>
          <w:rFonts w:cstheme="minorHAnsi"/>
          <w:sz w:val="20"/>
          <w:szCs w:val="20"/>
        </w:rPr>
        <w:t>See Matanga v The State SC 17-15 at p 6.</w:t>
      </w:r>
    </w:p>
  </w:footnote>
  <w:footnote w:id="3">
    <w:p w14:paraId="46C401BF" w14:textId="493C9ED9" w:rsidR="00B54C1E" w:rsidRPr="00DA5B91" w:rsidRDefault="00B54C1E" w:rsidP="00DA5B91">
      <w:pPr>
        <w:pStyle w:val="FootnoteText"/>
        <w:rPr>
          <w:rFonts w:cstheme="minorHAnsi"/>
        </w:rPr>
      </w:pPr>
      <w:r w:rsidRPr="00DA5B91">
        <w:rPr>
          <w:rStyle w:val="FootnoteReference"/>
          <w:rFonts w:cstheme="minorHAnsi"/>
        </w:rPr>
        <w:footnoteRef/>
      </w:r>
      <w:r w:rsidRPr="00DA5B91">
        <w:rPr>
          <w:rFonts w:cstheme="minorHAnsi"/>
        </w:rPr>
        <w:t xml:space="preserve"> </w:t>
      </w:r>
      <w:r w:rsidR="00DA5B91" w:rsidRPr="00DA5B91">
        <w:rPr>
          <w:rFonts w:cstheme="minorHAnsi"/>
        </w:rPr>
        <w:t>S v Malefo en Andere 1998 (1) SACR 127</w:t>
      </w:r>
    </w:p>
  </w:footnote>
  <w:footnote w:id="4">
    <w:p w14:paraId="3E98D7B3" w14:textId="6983217D" w:rsidR="00DA5B91" w:rsidRPr="00DA5B91" w:rsidRDefault="00DA5B91" w:rsidP="00DA5B91">
      <w:pPr>
        <w:spacing w:line="360" w:lineRule="auto"/>
        <w:jc w:val="both"/>
        <w:rPr>
          <w:rFonts w:cstheme="minorHAnsi"/>
        </w:rPr>
      </w:pPr>
      <w:r w:rsidRPr="00DA5B91">
        <w:rPr>
          <w:rStyle w:val="FootnoteReference"/>
          <w:rFonts w:cstheme="minorHAnsi"/>
        </w:rPr>
        <w:footnoteRef/>
      </w:r>
      <w:r w:rsidRPr="00DA5B91">
        <w:rPr>
          <w:rFonts w:cstheme="minorHAnsi"/>
        </w:rPr>
        <w:t xml:space="preserve"> </w:t>
      </w:r>
      <w:r w:rsidRPr="00DA5B91">
        <w:rPr>
          <w:rFonts w:cstheme="minorHAnsi"/>
          <w:sz w:val="20"/>
          <w:szCs w:val="20"/>
          <w:lang w:val="en-US"/>
        </w:rPr>
        <w:t xml:space="preserve">See, </w:t>
      </w:r>
      <w:r w:rsidRPr="00DA5B91">
        <w:rPr>
          <w:rFonts w:cstheme="minorHAnsi"/>
          <w:sz w:val="20"/>
          <w:szCs w:val="20"/>
          <w:lang w:val="en-GB"/>
        </w:rPr>
        <w:t>S v Thebus and an</w:t>
      </w:r>
      <w:r w:rsidR="00427012">
        <w:rPr>
          <w:rFonts w:cstheme="minorHAnsi"/>
          <w:sz w:val="20"/>
          <w:szCs w:val="20"/>
          <w:lang w:val="en-GB"/>
        </w:rPr>
        <w:t>or</w:t>
      </w:r>
      <w:r w:rsidRPr="00DA5B91">
        <w:rPr>
          <w:rFonts w:cstheme="minorHAnsi"/>
          <w:sz w:val="20"/>
          <w:szCs w:val="20"/>
          <w:lang w:val="en-GB"/>
        </w:rPr>
        <w:t> </w:t>
      </w:r>
      <w:hyperlink r:id="rId1" w:tooltip="View Case" w:history="1">
        <w:r w:rsidRPr="00DA5B91">
          <w:rPr>
            <w:rFonts w:ascii="Times New Roman" w:hAnsi="Times New Roman" w:cs="Times New Roman"/>
            <w:sz w:val="24"/>
            <w:szCs w:val="24"/>
          </w:rPr>
          <w:t xml:space="preserve"> </w:t>
        </w:r>
        <w:r w:rsidR="00427012" w:rsidRPr="00427012">
          <w:rPr>
            <w:rFonts w:cstheme="minorHAnsi"/>
            <w:sz w:val="20"/>
            <w:szCs w:val="20"/>
          </w:rPr>
          <w:t>2003 (6) SA 505 (CC)</w:t>
        </w:r>
      </w:hyperlink>
      <w:r w:rsidR="00427012">
        <w:rPr>
          <w:rFonts w:cstheme="minorHAnsi"/>
          <w:sz w:val="20"/>
          <w:szCs w:val="20"/>
        </w:rPr>
        <w:t>par</w:t>
      </w:r>
      <w:r w:rsidRPr="00DA5B91">
        <w:rPr>
          <w:rFonts w:cstheme="minorHAnsi"/>
          <w:sz w:val="20"/>
          <w:szCs w:val="20"/>
          <w:lang w:val="en-ZA"/>
        </w:rPr>
        <w:t>as 64, 65, 67, 68, 90 &amp; 97.</w:t>
      </w:r>
      <w:r w:rsidRPr="00DA5B91">
        <w:t xml:space="preserve"> </w:t>
      </w:r>
      <w:r w:rsidRPr="00DA5B91">
        <w:rPr>
          <w:rFonts w:cstheme="minorHAnsi"/>
          <w:sz w:val="20"/>
          <w:szCs w:val="20"/>
          <w:lang w:val="en-ZA"/>
        </w:rPr>
        <w:t>2003</w:t>
      </w:r>
    </w:p>
  </w:footnote>
  <w:footnote w:id="5">
    <w:p w14:paraId="679A02F8" w14:textId="7EA7B611" w:rsidR="00DA5B91" w:rsidRDefault="00DA5B91">
      <w:pPr>
        <w:pStyle w:val="FootnoteText"/>
      </w:pPr>
      <w:r>
        <w:rPr>
          <w:rStyle w:val="FootnoteReference"/>
        </w:rPr>
        <w:footnoteRef/>
      </w:r>
      <w:r>
        <w:t xml:space="preserve"> S v Thebus above,</w:t>
      </w:r>
    </w:p>
  </w:footnote>
  <w:footnote w:id="6">
    <w:p w14:paraId="4D63E817" w14:textId="5D43C8A8" w:rsidR="00DA5B91" w:rsidRPr="00427012" w:rsidRDefault="00DA5B91">
      <w:pPr>
        <w:pStyle w:val="FootnoteText"/>
        <w:rPr>
          <w:rFonts w:cstheme="minorHAnsi"/>
        </w:rPr>
      </w:pPr>
      <w:r w:rsidRPr="00427012">
        <w:rPr>
          <w:rStyle w:val="FootnoteReference"/>
          <w:rFonts w:cstheme="minorHAnsi"/>
        </w:rPr>
        <w:footnoteRef/>
      </w:r>
      <w:r w:rsidRPr="00427012">
        <w:rPr>
          <w:rFonts w:cstheme="minorHAnsi"/>
        </w:rPr>
        <w:t xml:space="preserve"> </w:t>
      </w:r>
      <w:r w:rsidR="00427012" w:rsidRPr="00427012">
        <w:rPr>
          <w:rFonts w:cstheme="minorHAnsi"/>
        </w:rPr>
        <w:t>J R Milton </w:t>
      </w:r>
      <w:r w:rsidR="00427012" w:rsidRPr="00427012">
        <w:rPr>
          <w:rFonts w:cstheme="minorHAnsi"/>
          <w:i/>
          <w:iCs/>
        </w:rPr>
        <w:t>South African Criminal Law and Procedure</w:t>
      </w:r>
      <w:r w:rsidR="00427012" w:rsidRPr="00427012">
        <w:rPr>
          <w:rFonts w:cstheme="minorHAnsi"/>
        </w:rPr>
        <w:t> Vol II 3 ed at 461</w:t>
      </w:r>
    </w:p>
  </w:footnote>
  <w:footnote w:id="7">
    <w:p w14:paraId="05C9E66D" w14:textId="15BA6329" w:rsidR="00427012" w:rsidRDefault="00427012" w:rsidP="00D214D1">
      <w:pPr>
        <w:spacing w:line="240" w:lineRule="auto"/>
        <w:jc w:val="both"/>
      </w:pPr>
      <w:r>
        <w:rPr>
          <w:rStyle w:val="FootnoteReference"/>
        </w:rPr>
        <w:footnoteRef/>
      </w:r>
      <w:r>
        <w:t xml:space="preserve"> S v </w:t>
      </w:r>
      <w:r w:rsidRPr="00D214D1">
        <w:rPr>
          <w:rFonts w:cstheme="minorHAnsi"/>
          <w:sz w:val="20"/>
          <w:szCs w:val="20"/>
        </w:rPr>
        <w:t>Musakwa supra</w:t>
      </w:r>
      <w:r w:rsidR="00D214D1" w:rsidRPr="00D214D1">
        <w:rPr>
          <w:rFonts w:cstheme="minorHAnsi"/>
          <w:sz w:val="20"/>
          <w:szCs w:val="20"/>
          <w:lang w:val="en-US"/>
        </w:rPr>
        <w:t xml:space="preserve"> Sv Musakwa 1995ZLR 1 (S) Sv Masawi 1996ZLR2(2)</w:t>
      </w:r>
    </w:p>
  </w:footnote>
  <w:footnote w:id="8">
    <w:p w14:paraId="426ED908" w14:textId="57DE642E" w:rsidR="00427012" w:rsidRDefault="00427012">
      <w:pPr>
        <w:pStyle w:val="FootnoteText"/>
      </w:pPr>
      <w:r>
        <w:rPr>
          <w:rStyle w:val="FootnoteReference"/>
        </w:rPr>
        <w:footnoteRef/>
      </w:r>
      <w:r>
        <w:t xml:space="preserve"> </w:t>
      </w:r>
      <w:r w:rsidRPr="00427012">
        <w:rPr>
          <w:rFonts w:cstheme="minorHAnsi"/>
        </w:rPr>
        <w:t>D T Zeffertt &amp; A P Paizes </w:t>
      </w:r>
      <w:r w:rsidRPr="00427012">
        <w:rPr>
          <w:rFonts w:cstheme="minorHAnsi"/>
          <w:i/>
          <w:iCs/>
        </w:rPr>
        <w:t>The South African law of evidence</w:t>
      </w:r>
      <w:r w:rsidRPr="00427012">
        <w:rPr>
          <w:rFonts w:cstheme="minorHAnsi"/>
        </w:rPr>
        <w:t> 2 ed (2009) at 971</w:t>
      </w:r>
    </w:p>
  </w:footnote>
  <w:footnote w:id="9">
    <w:p w14:paraId="592D4446" w14:textId="2648F54C" w:rsidR="00C5584C" w:rsidRPr="00C5584C" w:rsidRDefault="00C5584C">
      <w:pPr>
        <w:pStyle w:val="FootnoteText"/>
        <w:rPr>
          <w:rFonts w:cstheme="minorHAnsi"/>
        </w:rPr>
      </w:pPr>
      <w:r w:rsidRPr="00C5584C">
        <w:rPr>
          <w:rStyle w:val="FootnoteReference"/>
          <w:rFonts w:cstheme="minorHAnsi"/>
        </w:rPr>
        <w:footnoteRef/>
      </w:r>
      <w:r w:rsidRPr="00C5584C">
        <w:rPr>
          <w:rFonts w:cstheme="minorHAnsi"/>
        </w:rPr>
        <w:t xml:space="preserve"> UNODC Handbook for the Judiciary on Effective Justice Responses to Gender-based Violence against Women and Girls, at 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949317"/>
      <w:docPartObj>
        <w:docPartGallery w:val="Page Numbers (Top of Page)"/>
        <w:docPartUnique/>
      </w:docPartObj>
    </w:sdtPr>
    <w:sdtEndPr>
      <w:rPr>
        <w:noProof/>
      </w:rPr>
    </w:sdtEndPr>
    <w:sdtContent>
      <w:p w14:paraId="19485146" w14:textId="77777777" w:rsidR="00FF436A" w:rsidRDefault="007072B6">
        <w:pPr>
          <w:pStyle w:val="Header"/>
          <w:jc w:val="right"/>
          <w:rPr>
            <w:noProof/>
          </w:rPr>
        </w:pPr>
        <w:r>
          <w:fldChar w:fldCharType="begin"/>
        </w:r>
        <w:r>
          <w:instrText xml:space="preserve"> PAGE   \* MERGEFORMAT </w:instrText>
        </w:r>
        <w:r>
          <w:fldChar w:fldCharType="separate"/>
        </w:r>
        <w:r w:rsidR="00A07748">
          <w:rPr>
            <w:noProof/>
          </w:rPr>
          <w:t>1</w:t>
        </w:r>
        <w:r>
          <w:rPr>
            <w:noProof/>
          </w:rPr>
          <w:fldChar w:fldCharType="end"/>
        </w:r>
      </w:p>
      <w:p w14:paraId="27262889" w14:textId="77777777" w:rsidR="00FF436A" w:rsidRDefault="00FF436A">
        <w:pPr>
          <w:pStyle w:val="Header"/>
          <w:jc w:val="right"/>
          <w:rPr>
            <w:noProof/>
          </w:rPr>
        </w:pPr>
        <w:r>
          <w:rPr>
            <w:noProof/>
          </w:rPr>
          <w:t>HCC 6/26</w:t>
        </w:r>
      </w:p>
      <w:p w14:paraId="19659409" w14:textId="77777777" w:rsidR="00FF436A" w:rsidRDefault="00FF436A">
        <w:pPr>
          <w:pStyle w:val="Header"/>
          <w:jc w:val="right"/>
          <w:rPr>
            <w:noProof/>
          </w:rPr>
        </w:pPr>
        <w:r>
          <w:rPr>
            <w:noProof/>
          </w:rPr>
          <w:t>HCCR 1457/25</w:t>
        </w:r>
      </w:p>
      <w:p w14:paraId="6C40B5CD" w14:textId="7FFE4699" w:rsidR="007072B6" w:rsidRDefault="00FF436A" w:rsidP="00FF436A">
        <w:pPr>
          <w:pStyle w:val="Header"/>
          <w:jc w:val="right"/>
        </w:pPr>
        <w:r>
          <w:rPr>
            <w:noProof/>
          </w:rPr>
          <w:t>REF CHNR 138/25</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90303"/>
    <w:multiLevelType w:val="hybridMultilevel"/>
    <w:tmpl w:val="681091E0"/>
    <w:lvl w:ilvl="0" w:tplc="3009000F">
      <w:start w:val="1"/>
      <w:numFmt w:val="decimal"/>
      <w:lvlText w:val="%1."/>
      <w:lvlJc w:val="left"/>
      <w:pPr>
        <w:ind w:left="502"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EE816D9"/>
    <w:multiLevelType w:val="hybridMultilevel"/>
    <w:tmpl w:val="9EB88E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BC632B1"/>
    <w:multiLevelType w:val="hybridMultilevel"/>
    <w:tmpl w:val="A3FA5528"/>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C563DE4"/>
    <w:multiLevelType w:val="hybridMultilevel"/>
    <w:tmpl w:val="4C2C9D7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C826E35"/>
    <w:multiLevelType w:val="hybridMultilevel"/>
    <w:tmpl w:val="4C2C9D7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D502D20"/>
    <w:multiLevelType w:val="hybridMultilevel"/>
    <w:tmpl w:val="4C2C9D74"/>
    <w:lvl w:ilvl="0" w:tplc="A162CAD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1794BFF"/>
    <w:multiLevelType w:val="hybridMultilevel"/>
    <w:tmpl w:val="1DA6B78A"/>
    <w:lvl w:ilvl="0" w:tplc="BDC01618">
      <w:start w:val="1"/>
      <w:numFmt w:val="decimal"/>
      <w:suff w:val="space"/>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37BD1D95"/>
    <w:multiLevelType w:val="hybridMultilevel"/>
    <w:tmpl w:val="618A5282"/>
    <w:lvl w:ilvl="0" w:tplc="3009000F">
      <w:start w:val="1"/>
      <w:numFmt w:val="decimal"/>
      <w:lvlText w:val="%1."/>
      <w:lvlJc w:val="left"/>
      <w:pPr>
        <w:ind w:left="720" w:hanging="360"/>
      </w:pPr>
      <w:rPr>
        <w:rFonts w:hint="default"/>
      </w:rPr>
    </w:lvl>
    <w:lvl w:ilvl="1" w:tplc="30090019">
      <w:start w:val="1"/>
      <w:numFmt w:val="lowerLetter"/>
      <w:lvlText w:val="%2."/>
      <w:lvlJc w:val="left"/>
      <w:pPr>
        <w:ind w:left="360" w:hanging="360"/>
      </w:pPr>
    </w:lvl>
    <w:lvl w:ilvl="2" w:tplc="981852A2">
      <w:start w:val="1"/>
      <w:numFmt w:val="lowerLetter"/>
      <w:lvlText w:val="%3."/>
      <w:lvlJc w:val="right"/>
      <w:pPr>
        <w:ind w:left="2160" w:hanging="180"/>
      </w:pPr>
      <w:rPr>
        <w:rFonts w:ascii="Times New Roman" w:eastAsiaTheme="minorHAnsi" w:hAnsi="Times New Roman" w:cs="Times New Roman"/>
      </w:r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392D2381"/>
    <w:multiLevelType w:val="hybridMultilevel"/>
    <w:tmpl w:val="4C2C9D7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AEB7B32"/>
    <w:multiLevelType w:val="multilevel"/>
    <w:tmpl w:val="FD1600B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nsid w:val="41076647"/>
    <w:multiLevelType w:val="multilevel"/>
    <w:tmpl w:val="D90C37DE"/>
    <w:lvl w:ilvl="0">
      <w:start w:val="1"/>
      <w:numFmt w:val="decimal"/>
      <w:lvlText w:val="%1."/>
      <w:lvlJc w:val="left"/>
      <w:pPr>
        <w:ind w:left="720" w:hanging="360"/>
      </w:pPr>
      <w:rPr>
        <w:rFonts w:hint="default"/>
      </w:rPr>
    </w:lvl>
    <w:lvl w:ilvl="1">
      <w:start w:val="1"/>
      <w:numFmt w:val="decimal"/>
      <w:isLgl/>
      <w:lvlText w:val="%1.%2"/>
      <w:lvlJc w:val="left"/>
      <w:pPr>
        <w:ind w:left="1128" w:hanging="408"/>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7DD2225D"/>
    <w:multiLevelType w:val="hybridMultilevel"/>
    <w:tmpl w:val="7586F77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9"/>
  </w:num>
  <w:num w:numId="3">
    <w:abstractNumId w:val="7"/>
  </w:num>
  <w:num w:numId="4">
    <w:abstractNumId w:val="10"/>
  </w:num>
  <w:num w:numId="5">
    <w:abstractNumId w:val="1"/>
  </w:num>
  <w:num w:numId="6">
    <w:abstractNumId w:val="6"/>
  </w:num>
  <w:num w:numId="7">
    <w:abstractNumId w:val="5"/>
  </w:num>
  <w:num w:numId="8">
    <w:abstractNumId w:val="3"/>
  </w:num>
  <w:num w:numId="9">
    <w:abstractNumId w:val="4"/>
  </w:num>
  <w:num w:numId="10">
    <w:abstractNumId w:val="8"/>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BAA"/>
    <w:rsid w:val="00002B5B"/>
    <w:rsid w:val="00025360"/>
    <w:rsid w:val="000560CF"/>
    <w:rsid w:val="00074A77"/>
    <w:rsid w:val="000803EA"/>
    <w:rsid w:val="000A0516"/>
    <w:rsid w:val="000A2E07"/>
    <w:rsid w:val="000C2649"/>
    <w:rsid w:val="000D7BC8"/>
    <w:rsid w:val="00107011"/>
    <w:rsid w:val="00111123"/>
    <w:rsid w:val="00111175"/>
    <w:rsid w:val="0012025B"/>
    <w:rsid w:val="00165E1E"/>
    <w:rsid w:val="001737E2"/>
    <w:rsid w:val="00175BFF"/>
    <w:rsid w:val="00182BB2"/>
    <w:rsid w:val="001A1AA4"/>
    <w:rsid w:val="001D7677"/>
    <w:rsid w:val="001E3B83"/>
    <w:rsid w:val="00213CC8"/>
    <w:rsid w:val="00220A5F"/>
    <w:rsid w:val="00242B5F"/>
    <w:rsid w:val="002441F5"/>
    <w:rsid w:val="00251302"/>
    <w:rsid w:val="002575D9"/>
    <w:rsid w:val="002762E4"/>
    <w:rsid w:val="00282B7A"/>
    <w:rsid w:val="00282C9D"/>
    <w:rsid w:val="00296788"/>
    <w:rsid w:val="002B6156"/>
    <w:rsid w:val="002F09F4"/>
    <w:rsid w:val="002F4ED0"/>
    <w:rsid w:val="0030365F"/>
    <w:rsid w:val="00320FD4"/>
    <w:rsid w:val="00340A6B"/>
    <w:rsid w:val="0034764A"/>
    <w:rsid w:val="003517EB"/>
    <w:rsid w:val="003621E2"/>
    <w:rsid w:val="00363F6A"/>
    <w:rsid w:val="00367BB9"/>
    <w:rsid w:val="00367FA8"/>
    <w:rsid w:val="003815FD"/>
    <w:rsid w:val="003A23AF"/>
    <w:rsid w:val="003A45E1"/>
    <w:rsid w:val="003A5F45"/>
    <w:rsid w:val="003C6BAA"/>
    <w:rsid w:val="003D79F9"/>
    <w:rsid w:val="003F35A6"/>
    <w:rsid w:val="0041318A"/>
    <w:rsid w:val="00414590"/>
    <w:rsid w:val="00427012"/>
    <w:rsid w:val="00435A43"/>
    <w:rsid w:val="004415B7"/>
    <w:rsid w:val="00446099"/>
    <w:rsid w:val="00492437"/>
    <w:rsid w:val="004C6596"/>
    <w:rsid w:val="004D3247"/>
    <w:rsid w:val="004F07D7"/>
    <w:rsid w:val="00512C60"/>
    <w:rsid w:val="00513F00"/>
    <w:rsid w:val="005232B0"/>
    <w:rsid w:val="00540E24"/>
    <w:rsid w:val="0054376B"/>
    <w:rsid w:val="005554BA"/>
    <w:rsid w:val="005A552E"/>
    <w:rsid w:val="005C4DD8"/>
    <w:rsid w:val="005F4F67"/>
    <w:rsid w:val="00614530"/>
    <w:rsid w:val="006313CA"/>
    <w:rsid w:val="00636298"/>
    <w:rsid w:val="00672AEF"/>
    <w:rsid w:val="00682973"/>
    <w:rsid w:val="006B3A68"/>
    <w:rsid w:val="006C1C43"/>
    <w:rsid w:val="006C2E94"/>
    <w:rsid w:val="006C544E"/>
    <w:rsid w:val="006D5E3C"/>
    <w:rsid w:val="006F08ED"/>
    <w:rsid w:val="006F216E"/>
    <w:rsid w:val="006F3E7D"/>
    <w:rsid w:val="006F4560"/>
    <w:rsid w:val="006F50DF"/>
    <w:rsid w:val="006F52BF"/>
    <w:rsid w:val="0070230C"/>
    <w:rsid w:val="007072B6"/>
    <w:rsid w:val="00714185"/>
    <w:rsid w:val="00723EB7"/>
    <w:rsid w:val="00734A6D"/>
    <w:rsid w:val="00741CDF"/>
    <w:rsid w:val="00743806"/>
    <w:rsid w:val="007522C7"/>
    <w:rsid w:val="00770BDF"/>
    <w:rsid w:val="00774F29"/>
    <w:rsid w:val="007D2D68"/>
    <w:rsid w:val="007D75D7"/>
    <w:rsid w:val="007E683D"/>
    <w:rsid w:val="007E6D6F"/>
    <w:rsid w:val="007F6086"/>
    <w:rsid w:val="00830B8A"/>
    <w:rsid w:val="00840D8A"/>
    <w:rsid w:val="00846123"/>
    <w:rsid w:val="00856138"/>
    <w:rsid w:val="00861CB9"/>
    <w:rsid w:val="008677D6"/>
    <w:rsid w:val="00870AE0"/>
    <w:rsid w:val="00871F92"/>
    <w:rsid w:val="008A195B"/>
    <w:rsid w:val="008C50AC"/>
    <w:rsid w:val="008C5E53"/>
    <w:rsid w:val="008D155A"/>
    <w:rsid w:val="008F52B2"/>
    <w:rsid w:val="00902FA6"/>
    <w:rsid w:val="00960C90"/>
    <w:rsid w:val="00977E5B"/>
    <w:rsid w:val="009B10BD"/>
    <w:rsid w:val="009C2D22"/>
    <w:rsid w:val="009F0707"/>
    <w:rsid w:val="009F40AB"/>
    <w:rsid w:val="00A07748"/>
    <w:rsid w:val="00A117EE"/>
    <w:rsid w:val="00A178A0"/>
    <w:rsid w:val="00A55464"/>
    <w:rsid w:val="00A826C3"/>
    <w:rsid w:val="00A83658"/>
    <w:rsid w:val="00A842D4"/>
    <w:rsid w:val="00AA1D62"/>
    <w:rsid w:val="00AB1A90"/>
    <w:rsid w:val="00AC1986"/>
    <w:rsid w:val="00AE3B83"/>
    <w:rsid w:val="00B102BA"/>
    <w:rsid w:val="00B2422A"/>
    <w:rsid w:val="00B27B73"/>
    <w:rsid w:val="00B30014"/>
    <w:rsid w:val="00B50DD7"/>
    <w:rsid w:val="00B54C1E"/>
    <w:rsid w:val="00B637CE"/>
    <w:rsid w:val="00B67E41"/>
    <w:rsid w:val="00B744D8"/>
    <w:rsid w:val="00BB791D"/>
    <w:rsid w:val="00BC16AC"/>
    <w:rsid w:val="00BE44EF"/>
    <w:rsid w:val="00C076E1"/>
    <w:rsid w:val="00C22B25"/>
    <w:rsid w:val="00C43216"/>
    <w:rsid w:val="00C45908"/>
    <w:rsid w:val="00C555E1"/>
    <w:rsid w:val="00C5584C"/>
    <w:rsid w:val="00C57A12"/>
    <w:rsid w:val="00C60CDE"/>
    <w:rsid w:val="00CA60E5"/>
    <w:rsid w:val="00CB15C7"/>
    <w:rsid w:val="00CD1255"/>
    <w:rsid w:val="00D037A5"/>
    <w:rsid w:val="00D03EE3"/>
    <w:rsid w:val="00D13009"/>
    <w:rsid w:val="00D214D1"/>
    <w:rsid w:val="00D312FD"/>
    <w:rsid w:val="00D40907"/>
    <w:rsid w:val="00D4302A"/>
    <w:rsid w:val="00D50D7E"/>
    <w:rsid w:val="00D51DCC"/>
    <w:rsid w:val="00D569CA"/>
    <w:rsid w:val="00D62281"/>
    <w:rsid w:val="00D62D27"/>
    <w:rsid w:val="00D7293E"/>
    <w:rsid w:val="00D854BF"/>
    <w:rsid w:val="00DA263A"/>
    <w:rsid w:val="00DA466D"/>
    <w:rsid w:val="00DA5B91"/>
    <w:rsid w:val="00E00F08"/>
    <w:rsid w:val="00E10207"/>
    <w:rsid w:val="00E2346A"/>
    <w:rsid w:val="00E2714A"/>
    <w:rsid w:val="00E2795E"/>
    <w:rsid w:val="00E30DE3"/>
    <w:rsid w:val="00E51FDB"/>
    <w:rsid w:val="00E74ACF"/>
    <w:rsid w:val="00E82EAF"/>
    <w:rsid w:val="00ED4740"/>
    <w:rsid w:val="00ED4871"/>
    <w:rsid w:val="00EF14DD"/>
    <w:rsid w:val="00F07E8E"/>
    <w:rsid w:val="00F23487"/>
    <w:rsid w:val="00F27B5A"/>
    <w:rsid w:val="00F76726"/>
    <w:rsid w:val="00F85240"/>
    <w:rsid w:val="00F95765"/>
    <w:rsid w:val="00FA2F18"/>
    <w:rsid w:val="00FA3CB0"/>
    <w:rsid w:val="00FC0F94"/>
    <w:rsid w:val="00FD103D"/>
    <w:rsid w:val="00FE6C80"/>
    <w:rsid w:val="00FF436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8EBC1"/>
  <w15:chartTrackingRefBased/>
  <w15:docId w15:val="{87E62335-45E5-45CD-8FAB-791BD06A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B5F"/>
  </w:style>
  <w:style w:type="paragraph" w:styleId="Heading1">
    <w:name w:val="heading 1"/>
    <w:basedOn w:val="Normal"/>
    <w:next w:val="Normal"/>
    <w:link w:val="Heading1Char"/>
    <w:uiPriority w:val="9"/>
    <w:qFormat/>
    <w:rsid w:val="003C6B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6B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6B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6B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6B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6B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B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B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B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B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6B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6B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6B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6B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6B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B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B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BAA"/>
    <w:rPr>
      <w:rFonts w:eastAsiaTheme="majorEastAsia" w:cstheme="majorBidi"/>
      <w:color w:val="272727" w:themeColor="text1" w:themeTint="D8"/>
    </w:rPr>
  </w:style>
  <w:style w:type="paragraph" w:styleId="Title">
    <w:name w:val="Title"/>
    <w:basedOn w:val="Normal"/>
    <w:next w:val="Normal"/>
    <w:link w:val="TitleChar"/>
    <w:uiPriority w:val="10"/>
    <w:qFormat/>
    <w:rsid w:val="003C6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B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B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B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BAA"/>
    <w:pPr>
      <w:spacing w:before="160"/>
      <w:jc w:val="center"/>
    </w:pPr>
    <w:rPr>
      <w:i/>
      <w:iCs/>
      <w:color w:val="404040" w:themeColor="text1" w:themeTint="BF"/>
    </w:rPr>
  </w:style>
  <w:style w:type="character" w:customStyle="1" w:styleId="QuoteChar">
    <w:name w:val="Quote Char"/>
    <w:basedOn w:val="DefaultParagraphFont"/>
    <w:link w:val="Quote"/>
    <w:uiPriority w:val="29"/>
    <w:rsid w:val="003C6BAA"/>
    <w:rPr>
      <w:i/>
      <w:iCs/>
      <w:color w:val="404040" w:themeColor="text1" w:themeTint="BF"/>
    </w:rPr>
  </w:style>
  <w:style w:type="paragraph" w:styleId="ListParagraph">
    <w:name w:val="List Paragraph"/>
    <w:basedOn w:val="Normal"/>
    <w:uiPriority w:val="34"/>
    <w:qFormat/>
    <w:rsid w:val="003C6BAA"/>
    <w:pPr>
      <w:ind w:left="720"/>
      <w:contextualSpacing/>
    </w:pPr>
  </w:style>
  <w:style w:type="character" w:styleId="IntenseEmphasis">
    <w:name w:val="Intense Emphasis"/>
    <w:basedOn w:val="DefaultParagraphFont"/>
    <w:uiPriority w:val="21"/>
    <w:qFormat/>
    <w:rsid w:val="003C6BAA"/>
    <w:rPr>
      <w:i/>
      <w:iCs/>
      <w:color w:val="2F5496" w:themeColor="accent1" w:themeShade="BF"/>
    </w:rPr>
  </w:style>
  <w:style w:type="paragraph" w:styleId="IntenseQuote">
    <w:name w:val="Intense Quote"/>
    <w:basedOn w:val="Normal"/>
    <w:next w:val="Normal"/>
    <w:link w:val="IntenseQuoteChar"/>
    <w:uiPriority w:val="30"/>
    <w:qFormat/>
    <w:rsid w:val="003C6B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6BAA"/>
    <w:rPr>
      <w:i/>
      <w:iCs/>
      <w:color w:val="2F5496" w:themeColor="accent1" w:themeShade="BF"/>
    </w:rPr>
  </w:style>
  <w:style w:type="character" w:styleId="IntenseReference">
    <w:name w:val="Intense Reference"/>
    <w:basedOn w:val="DefaultParagraphFont"/>
    <w:uiPriority w:val="32"/>
    <w:qFormat/>
    <w:rsid w:val="003C6BAA"/>
    <w:rPr>
      <w:b/>
      <w:bCs/>
      <w:smallCaps/>
      <w:color w:val="2F5496" w:themeColor="accent1" w:themeShade="BF"/>
      <w:spacing w:val="5"/>
    </w:rPr>
  </w:style>
  <w:style w:type="paragraph" w:styleId="NormalWeb">
    <w:name w:val="Normal (Web)"/>
    <w:basedOn w:val="Normal"/>
    <w:uiPriority w:val="99"/>
    <w:semiHidden/>
    <w:unhideWhenUsed/>
    <w:rsid w:val="00492437"/>
    <w:rPr>
      <w:rFonts w:ascii="Times New Roman" w:hAnsi="Times New Roman" w:cs="Times New Roman"/>
      <w:sz w:val="24"/>
      <w:szCs w:val="24"/>
    </w:rPr>
  </w:style>
  <w:style w:type="character" w:styleId="Hyperlink">
    <w:name w:val="Hyperlink"/>
    <w:basedOn w:val="DefaultParagraphFont"/>
    <w:uiPriority w:val="99"/>
    <w:unhideWhenUsed/>
    <w:rsid w:val="00492437"/>
    <w:rPr>
      <w:color w:val="0563C1" w:themeColor="hyperlink"/>
      <w:u w:val="single"/>
    </w:rPr>
  </w:style>
  <w:style w:type="character" w:customStyle="1" w:styleId="UnresolvedMention">
    <w:name w:val="Unresolved Mention"/>
    <w:basedOn w:val="DefaultParagraphFont"/>
    <w:uiPriority w:val="99"/>
    <w:semiHidden/>
    <w:unhideWhenUsed/>
    <w:rsid w:val="00492437"/>
    <w:rPr>
      <w:color w:val="605E5C"/>
      <w:shd w:val="clear" w:color="auto" w:fill="E1DFDD"/>
    </w:rPr>
  </w:style>
  <w:style w:type="paragraph" w:styleId="FootnoteText">
    <w:name w:val="footnote text"/>
    <w:basedOn w:val="Normal"/>
    <w:link w:val="FootnoteTextChar"/>
    <w:uiPriority w:val="99"/>
    <w:semiHidden/>
    <w:unhideWhenUsed/>
    <w:rsid w:val="00B54C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4C1E"/>
    <w:rPr>
      <w:sz w:val="20"/>
      <w:szCs w:val="20"/>
    </w:rPr>
  </w:style>
  <w:style w:type="character" w:styleId="FootnoteReference">
    <w:name w:val="footnote reference"/>
    <w:basedOn w:val="DefaultParagraphFont"/>
    <w:uiPriority w:val="99"/>
    <w:semiHidden/>
    <w:unhideWhenUsed/>
    <w:rsid w:val="00B54C1E"/>
    <w:rPr>
      <w:vertAlign w:val="superscript"/>
    </w:rPr>
  </w:style>
  <w:style w:type="paragraph" w:styleId="Header">
    <w:name w:val="header"/>
    <w:basedOn w:val="Normal"/>
    <w:link w:val="HeaderChar"/>
    <w:uiPriority w:val="99"/>
    <w:unhideWhenUsed/>
    <w:rsid w:val="00E74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ACF"/>
  </w:style>
  <w:style w:type="paragraph" w:styleId="Footer">
    <w:name w:val="footer"/>
    <w:basedOn w:val="Normal"/>
    <w:link w:val="FooterChar"/>
    <w:uiPriority w:val="99"/>
    <w:unhideWhenUsed/>
    <w:rsid w:val="00E74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ACF"/>
  </w:style>
  <w:style w:type="character" w:styleId="CommentReference">
    <w:name w:val="annotation reference"/>
    <w:basedOn w:val="DefaultParagraphFont"/>
    <w:uiPriority w:val="99"/>
    <w:semiHidden/>
    <w:unhideWhenUsed/>
    <w:rsid w:val="00367BB9"/>
    <w:rPr>
      <w:sz w:val="16"/>
      <w:szCs w:val="16"/>
    </w:rPr>
  </w:style>
  <w:style w:type="paragraph" w:styleId="CommentText">
    <w:name w:val="annotation text"/>
    <w:basedOn w:val="Normal"/>
    <w:link w:val="CommentTextChar"/>
    <w:uiPriority w:val="99"/>
    <w:semiHidden/>
    <w:unhideWhenUsed/>
    <w:rsid w:val="00367BB9"/>
    <w:pPr>
      <w:spacing w:line="240" w:lineRule="auto"/>
    </w:pPr>
    <w:rPr>
      <w:sz w:val="20"/>
      <w:szCs w:val="20"/>
    </w:rPr>
  </w:style>
  <w:style w:type="character" w:customStyle="1" w:styleId="CommentTextChar">
    <w:name w:val="Comment Text Char"/>
    <w:basedOn w:val="DefaultParagraphFont"/>
    <w:link w:val="CommentText"/>
    <w:uiPriority w:val="99"/>
    <w:semiHidden/>
    <w:rsid w:val="00367BB9"/>
    <w:rPr>
      <w:sz w:val="20"/>
      <w:szCs w:val="20"/>
    </w:rPr>
  </w:style>
  <w:style w:type="paragraph" w:styleId="CommentSubject">
    <w:name w:val="annotation subject"/>
    <w:basedOn w:val="CommentText"/>
    <w:next w:val="CommentText"/>
    <w:link w:val="CommentSubjectChar"/>
    <w:uiPriority w:val="99"/>
    <w:semiHidden/>
    <w:unhideWhenUsed/>
    <w:rsid w:val="00367BB9"/>
    <w:rPr>
      <w:b/>
      <w:bCs/>
    </w:rPr>
  </w:style>
  <w:style w:type="character" w:customStyle="1" w:styleId="CommentSubjectChar">
    <w:name w:val="Comment Subject Char"/>
    <w:basedOn w:val="CommentTextChar"/>
    <w:link w:val="CommentSubject"/>
    <w:uiPriority w:val="99"/>
    <w:semiHidden/>
    <w:rsid w:val="00367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lii.org/cgi-bin/LawCite?cit=%5b2023%5d%20ZASCA%2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lii.org/cgi-bin/LawCite?cit=%5b2009%5d%201%20All%20SA%20237" TargetMode="External"/><Relationship Id="rId5" Type="http://schemas.openxmlformats.org/officeDocument/2006/relationships/webSettings" Target="webSettings.xml"/><Relationship Id="rId10" Type="http://schemas.openxmlformats.org/officeDocument/2006/relationships/hyperlink" Target="http://www.saflii.org/za/cases/ZASCA/2008/129.html" TargetMode="External"/><Relationship Id="rId4" Type="http://schemas.openxmlformats.org/officeDocument/2006/relationships/settings" Target="settings.xml"/><Relationship Id="rId9" Type="http://schemas.openxmlformats.org/officeDocument/2006/relationships/hyperlink" Target="https://www.saflii.org/cgi-bin/LawCite?cit=1998%20%281%29%20SACR%20127"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aflii.org/za/cases/ZACC/2003/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FDF52-3679-4C56-B8C0-4607A4822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3539</Words>
  <Characters>20173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Mugova Tatenda</dc:creator>
  <cp:keywords/>
  <dc:description/>
  <cp:lastModifiedBy>Millicent</cp:lastModifiedBy>
  <cp:revision>2</cp:revision>
  <cp:lastPrinted>2026-02-12T13:34:00Z</cp:lastPrinted>
  <dcterms:created xsi:type="dcterms:W3CDTF">2026-02-13T14:51:00Z</dcterms:created>
  <dcterms:modified xsi:type="dcterms:W3CDTF">2026-02-13T14:51:00Z</dcterms:modified>
</cp:coreProperties>
</file>