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5D6DE" w14:textId="3558FA86" w:rsidR="002D3F9C" w:rsidRPr="00706738" w:rsidRDefault="00706738" w:rsidP="00706738">
      <w:pPr>
        <w:tabs>
          <w:tab w:val="left" w:pos="90"/>
        </w:tabs>
        <w:rPr>
          <w:rFonts w:ascii="Times New Roman" w:hAnsi="Times New Roman" w:cs="Times New Roman"/>
          <w:b/>
          <w:sz w:val="24"/>
          <w:szCs w:val="24"/>
        </w:rPr>
      </w:pPr>
      <w:r w:rsidRPr="00706738">
        <w:rPr>
          <w:rFonts w:ascii="Times New Roman" w:hAnsi="Times New Roman" w:cs="Times New Roman"/>
          <w:b/>
          <w:sz w:val="24"/>
          <w:szCs w:val="24"/>
          <w:u w:val="thick"/>
        </w:rPr>
        <w:t>REPORTABLE (27</w:t>
      </w:r>
      <w:r w:rsidRPr="00706738">
        <w:rPr>
          <w:rFonts w:ascii="Times New Roman" w:hAnsi="Times New Roman" w:cs="Times New Roman"/>
          <w:b/>
          <w:sz w:val="24"/>
          <w:szCs w:val="24"/>
        </w:rPr>
        <w:t xml:space="preserve">)                                                                                                                           </w:t>
      </w:r>
      <w:r w:rsidR="00CE6D2F" w:rsidRPr="00706738">
        <w:rPr>
          <w:rFonts w:ascii="Times New Roman" w:hAnsi="Times New Roman" w:cs="Times New Roman"/>
          <w:b/>
          <w:sz w:val="24"/>
          <w:szCs w:val="24"/>
        </w:rPr>
        <w:t xml:space="preserve"> </w:t>
      </w:r>
    </w:p>
    <w:p w14:paraId="2AE0D239" w14:textId="77777777" w:rsidR="002D3F9C" w:rsidRDefault="002D3F9C">
      <w:pPr>
        <w:spacing w:after="0" w:line="240" w:lineRule="auto"/>
        <w:jc w:val="center"/>
        <w:rPr>
          <w:rFonts w:ascii="Times New Roman" w:hAnsi="Times New Roman" w:cs="Times New Roman"/>
          <w:b/>
          <w:sz w:val="24"/>
          <w:szCs w:val="24"/>
        </w:rPr>
      </w:pPr>
    </w:p>
    <w:p w14:paraId="6FBF3CA9" w14:textId="77777777" w:rsidR="007427DA" w:rsidRDefault="002379DC" w:rsidP="007427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BLESSING </w:t>
      </w:r>
      <w:r w:rsidR="00706738">
        <w:rPr>
          <w:rFonts w:ascii="Times New Roman" w:hAnsi="Times New Roman" w:cs="Times New Roman"/>
          <w:b/>
          <w:sz w:val="24"/>
          <w:szCs w:val="24"/>
        </w:rPr>
        <w:t xml:space="preserve">    </w:t>
      </w:r>
      <w:r>
        <w:rPr>
          <w:rFonts w:ascii="Times New Roman" w:hAnsi="Times New Roman" w:cs="Times New Roman"/>
          <w:b/>
          <w:sz w:val="24"/>
          <w:szCs w:val="24"/>
        </w:rPr>
        <w:t>MHLANDLA</w:t>
      </w:r>
    </w:p>
    <w:p w14:paraId="2C034644" w14:textId="59688F40" w:rsidR="002D3F9C" w:rsidRDefault="007427DA" w:rsidP="007427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p>
    <w:p w14:paraId="0CB2F26B" w14:textId="2AF13401" w:rsidR="002D3F9C" w:rsidRDefault="002379DC" w:rsidP="007427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706738">
        <w:rPr>
          <w:rFonts w:ascii="Times New Roman" w:hAnsi="Times New Roman" w:cs="Times New Roman"/>
          <w:b/>
          <w:sz w:val="24"/>
          <w:szCs w:val="24"/>
        </w:rPr>
        <w:t xml:space="preserve">     </w:t>
      </w:r>
      <w:r>
        <w:rPr>
          <w:rFonts w:ascii="Times New Roman" w:hAnsi="Times New Roman" w:cs="Times New Roman"/>
          <w:b/>
          <w:sz w:val="24"/>
          <w:szCs w:val="24"/>
        </w:rPr>
        <w:t>STATE</w:t>
      </w:r>
    </w:p>
    <w:p w14:paraId="480AB52F" w14:textId="77777777" w:rsidR="002D3F9C" w:rsidRDefault="002D3F9C" w:rsidP="007427DA">
      <w:pPr>
        <w:spacing w:after="0" w:line="240" w:lineRule="auto"/>
        <w:ind w:left="360"/>
        <w:rPr>
          <w:rFonts w:ascii="Times New Roman" w:hAnsi="Times New Roman" w:cs="Times New Roman"/>
          <w:b/>
          <w:sz w:val="24"/>
          <w:szCs w:val="24"/>
        </w:rPr>
      </w:pPr>
    </w:p>
    <w:p w14:paraId="5DD59C65" w14:textId="77777777" w:rsidR="002D3F9C" w:rsidRDefault="002D3F9C" w:rsidP="00512F5B">
      <w:pPr>
        <w:spacing w:after="0" w:line="240" w:lineRule="auto"/>
        <w:ind w:left="360"/>
        <w:rPr>
          <w:rFonts w:ascii="Times New Roman" w:hAnsi="Times New Roman" w:cs="Times New Roman"/>
          <w:b/>
          <w:sz w:val="24"/>
          <w:szCs w:val="24"/>
        </w:rPr>
      </w:pPr>
    </w:p>
    <w:p w14:paraId="05680EB6" w14:textId="77777777" w:rsidR="00512F5B" w:rsidRDefault="00512F5B" w:rsidP="00512F5B">
      <w:pPr>
        <w:spacing w:after="0" w:line="240" w:lineRule="auto"/>
        <w:jc w:val="both"/>
        <w:rPr>
          <w:rFonts w:ascii="Times New Roman" w:hAnsi="Times New Roman" w:cs="Times New Roman"/>
          <w:b/>
          <w:sz w:val="24"/>
          <w:szCs w:val="24"/>
        </w:rPr>
      </w:pPr>
    </w:p>
    <w:p w14:paraId="64B90B7C" w14:textId="77777777" w:rsidR="002D3F9C" w:rsidRDefault="00CE6D2F" w:rsidP="00512F5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SUPREME COURT OF ZIMBABWE</w:t>
      </w:r>
    </w:p>
    <w:p w14:paraId="29FA7F6C" w14:textId="2885D5B5" w:rsidR="002D3F9C" w:rsidRDefault="002379DC" w:rsidP="00706738">
      <w:pPr>
        <w:spacing w:after="0" w:line="24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MAVANGIRA JA, CHITAKUNYE JA &amp; MWAYERA</w:t>
      </w:r>
      <w:r w:rsidR="00CE6D2F">
        <w:rPr>
          <w:rFonts w:ascii="Times New Roman" w:hAnsi="Times New Roman" w:cs="Times New Roman"/>
          <w:b/>
          <w:sz w:val="24"/>
          <w:szCs w:val="24"/>
        </w:rPr>
        <w:t xml:space="preserve"> JA</w:t>
      </w:r>
    </w:p>
    <w:p w14:paraId="09F710E1" w14:textId="44A1A6BF" w:rsidR="002D3F9C" w:rsidRDefault="002379DC" w:rsidP="0070673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BULAWAYO: 17 NOVEMBER</w:t>
      </w:r>
      <w:r w:rsidR="00CE6D2F">
        <w:rPr>
          <w:rFonts w:ascii="Times New Roman" w:hAnsi="Times New Roman" w:cs="Times New Roman"/>
          <w:b/>
          <w:sz w:val="24"/>
          <w:szCs w:val="24"/>
        </w:rPr>
        <w:t xml:space="preserve"> 2025 </w:t>
      </w:r>
      <w:r w:rsidR="00F934ED">
        <w:rPr>
          <w:rFonts w:ascii="Times New Roman" w:hAnsi="Times New Roman" w:cs="Times New Roman"/>
          <w:b/>
          <w:sz w:val="24"/>
          <w:szCs w:val="24"/>
        </w:rPr>
        <w:t>&amp; 19 NOVEMBER 2025</w:t>
      </w:r>
    </w:p>
    <w:p w14:paraId="664F3584" w14:textId="77777777" w:rsidR="002D3F9C" w:rsidRDefault="002D3F9C">
      <w:pPr>
        <w:spacing w:after="0" w:line="240" w:lineRule="auto"/>
        <w:ind w:left="360"/>
        <w:rPr>
          <w:rFonts w:ascii="Times New Roman" w:hAnsi="Times New Roman" w:cs="Times New Roman"/>
          <w:b/>
          <w:sz w:val="24"/>
          <w:szCs w:val="24"/>
        </w:rPr>
      </w:pPr>
    </w:p>
    <w:p w14:paraId="07C5087C" w14:textId="77777777" w:rsidR="002D3F9C" w:rsidRDefault="002D3F9C">
      <w:pPr>
        <w:spacing w:after="0" w:line="240" w:lineRule="auto"/>
        <w:ind w:left="360"/>
        <w:rPr>
          <w:rFonts w:ascii="Times New Roman" w:hAnsi="Times New Roman" w:cs="Times New Roman"/>
          <w:b/>
          <w:sz w:val="24"/>
          <w:szCs w:val="24"/>
        </w:rPr>
      </w:pPr>
    </w:p>
    <w:p w14:paraId="2CE3365E" w14:textId="474FC11E" w:rsidR="002D3F9C" w:rsidRDefault="00B57E69" w:rsidP="001A499D">
      <w:pPr>
        <w:spacing w:after="0" w:line="480" w:lineRule="auto"/>
        <w:ind w:left="360" w:hanging="360"/>
        <w:rPr>
          <w:rFonts w:ascii="Times New Roman" w:hAnsi="Times New Roman" w:cs="Times New Roman"/>
          <w:sz w:val="24"/>
          <w:szCs w:val="24"/>
        </w:rPr>
      </w:pPr>
      <w:r w:rsidRPr="00B57E69">
        <w:rPr>
          <w:rFonts w:ascii="Times New Roman" w:hAnsi="Times New Roman" w:cs="Times New Roman"/>
          <w:i/>
          <w:sz w:val="24"/>
          <w:szCs w:val="24"/>
        </w:rPr>
        <w:t>T.</w:t>
      </w:r>
      <w:r w:rsidR="002379DC">
        <w:rPr>
          <w:rFonts w:ascii="Times New Roman" w:hAnsi="Times New Roman" w:cs="Times New Roman"/>
          <w:i/>
          <w:sz w:val="24"/>
          <w:szCs w:val="24"/>
        </w:rPr>
        <w:t xml:space="preserve"> Runganga</w:t>
      </w:r>
      <w:r w:rsidR="00CE6D2F">
        <w:rPr>
          <w:rFonts w:ascii="Times New Roman" w:hAnsi="Times New Roman" w:cs="Times New Roman"/>
          <w:sz w:val="24"/>
          <w:szCs w:val="24"/>
        </w:rPr>
        <w:t>, for the appellant</w:t>
      </w:r>
    </w:p>
    <w:p w14:paraId="23A98C44" w14:textId="608DB1BF" w:rsidR="002D3F9C" w:rsidRDefault="002379DC" w:rsidP="001A499D">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K. </w:t>
      </w:r>
      <w:proofErr w:type="spellStart"/>
      <w:r>
        <w:rPr>
          <w:rFonts w:ascii="Times New Roman" w:hAnsi="Times New Roman" w:cs="Times New Roman"/>
          <w:i/>
          <w:sz w:val="24"/>
          <w:szCs w:val="24"/>
        </w:rPr>
        <w:t>Shava</w:t>
      </w:r>
      <w:proofErr w:type="spellEnd"/>
      <w:r w:rsidR="00CE6D2F" w:rsidRPr="00B57E69">
        <w:rPr>
          <w:rFonts w:ascii="Times New Roman" w:hAnsi="Times New Roman" w:cs="Times New Roman"/>
          <w:sz w:val="24"/>
          <w:szCs w:val="24"/>
        </w:rPr>
        <w:t>,</w:t>
      </w:r>
      <w:r w:rsidR="00CE6D2F">
        <w:rPr>
          <w:rFonts w:ascii="Times New Roman" w:hAnsi="Times New Roman" w:cs="Times New Roman"/>
          <w:sz w:val="24"/>
          <w:szCs w:val="24"/>
        </w:rPr>
        <w:t xml:space="preserve"> for the respondent</w:t>
      </w:r>
    </w:p>
    <w:p w14:paraId="3A76D78F" w14:textId="77777777" w:rsidR="002D3F9C" w:rsidRDefault="002D3F9C">
      <w:pPr>
        <w:spacing w:after="0" w:line="240" w:lineRule="auto"/>
        <w:jc w:val="both"/>
        <w:rPr>
          <w:rFonts w:ascii="Times New Roman" w:hAnsi="Times New Roman" w:cs="Times New Roman"/>
          <w:b/>
          <w:sz w:val="24"/>
          <w:szCs w:val="24"/>
          <w:u w:val="single"/>
          <w:lang w:val="en-GB"/>
        </w:rPr>
      </w:pPr>
    </w:p>
    <w:p w14:paraId="7C384E08" w14:textId="13993193" w:rsidR="002D3F9C" w:rsidRPr="00835263" w:rsidRDefault="001A499D" w:rsidP="00835263">
      <w:pPr>
        <w:spacing w:after="0" w:line="480" w:lineRule="auto"/>
        <w:ind w:firstLine="1440"/>
        <w:jc w:val="both"/>
        <w:rPr>
          <w:rFonts w:ascii="Times New Roman" w:eastAsia="Aptos" w:hAnsi="Times New Roman" w:cs="Times New Roman"/>
          <w:b/>
          <w:kern w:val="2"/>
          <w:sz w:val="24"/>
          <w:szCs w:val="24"/>
          <w:lang w:val="en-US"/>
        </w:rPr>
      </w:pPr>
      <w:r w:rsidRPr="00815A59">
        <w:rPr>
          <w:rFonts w:ascii="Times New Roman" w:eastAsia="Aptos" w:hAnsi="Times New Roman" w:cs="Times New Roman"/>
          <w:b/>
          <w:kern w:val="2"/>
          <w:sz w:val="24"/>
          <w:szCs w:val="24"/>
          <w:lang w:val="en-US"/>
        </w:rPr>
        <w:t>M</w:t>
      </w:r>
      <w:r>
        <w:rPr>
          <w:rFonts w:ascii="Times New Roman" w:eastAsia="Aptos" w:hAnsi="Times New Roman" w:cs="Times New Roman"/>
          <w:b/>
          <w:kern w:val="2"/>
          <w:sz w:val="24"/>
          <w:szCs w:val="24"/>
          <w:lang w:val="en-US"/>
        </w:rPr>
        <w:t xml:space="preserve">WAYERA </w:t>
      </w:r>
      <w:r w:rsidRPr="00815A59">
        <w:rPr>
          <w:rFonts w:ascii="Times New Roman" w:eastAsia="Aptos" w:hAnsi="Times New Roman" w:cs="Times New Roman"/>
          <w:b/>
          <w:kern w:val="2"/>
          <w:sz w:val="24"/>
          <w:szCs w:val="24"/>
          <w:lang w:val="en-US"/>
        </w:rPr>
        <w:t>JA</w:t>
      </w:r>
      <w:r w:rsidR="00815A59">
        <w:rPr>
          <w:rFonts w:ascii="Times New Roman" w:eastAsia="Aptos" w:hAnsi="Times New Roman" w:cs="Times New Roman"/>
          <w:b/>
          <w:kern w:val="2"/>
          <w:sz w:val="24"/>
          <w:szCs w:val="24"/>
          <w:lang w:val="en-US"/>
        </w:rPr>
        <w:t>:</w:t>
      </w:r>
      <w:r w:rsidR="009A0927" w:rsidRPr="00815A59">
        <w:rPr>
          <w:rFonts w:ascii="Times New Roman" w:eastAsia="Aptos" w:hAnsi="Times New Roman" w:cs="Times New Roman"/>
          <w:b/>
          <w:kern w:val="2"/>
          <w:sz w:val="24"/>
          <w:szCs w:val="24"/>
          <w:lang w:val="en-US"/>
        </w:rPr>
        <w:tab/>
      </w:r>
      <w:r w:rsidR="00164817" w:rsidRPr="00164817">
        <w:rPr>
          <w:rFonts w:ascii="Times New Roman" w:eastAsia="Aptos" w:hAnsi="Times New Roman" w:cs="Times New Roman"/>
          <w:kern w:val="2"/>
          <w:sz w:val="24"/>
          <w:szCs w:val="24"/>
        </w:rPr>
        <w:t xml:space="preserve">This is an appeal against the whole judgment of the High Court of Zimbabwe (“the court </w:t>
      </w:r>
      <w:r w:rsidR="00164817" w:rsidRPr="00164817">
        <w:rPr>
          <w:rFonts w:ascii="Times New Roman" w:eastAsia="Aptos" w:hAnsi="Times New Roman" w:cs="Times New Roman"/>
          <w:i/>
          <w:kern w:val="2"/>
          <w:sz w:val="24"/>
          <w:szCs w:val="24"/>
        </w:rPr>
        <w:t>a quo</w:t>
      </w:r>
      <w:r w:rsidR="00164817" w:rsidRPr="00164817">
        <w:rPr>
          <w:rFonts w:ascii="Times New Roman" w:eastAsia="Aptos" w:hAnsi="Times New Roman" w:cs="Times New Roman"/>
          <w:kern w:val="2"/>
          <w:sz w:val="24"/>
          <w:szCs w:val="24"/>
        </w:rPr>
        <w:t xml:space="preserve">”), sitting </w:t>
      </w:r>
      <w:r w:rsidR="00164817">
        <w:rPr>
          <w:rFonts w:ascii="Times New Roman" w:eastAsia="Aptos" w:hAnsi="Times New Roman" w:cs="Times New Roman"/>
          <w:kern w:val="2"/>
          <w:sz w:val="24"/>
          <w:szCs w:val="24"/>
        </w:rPr>
        <w:t>at Bulawayo</w:t>
      </w:r>
      <w:r w:rsidR="00164817" w:rsidRPr="00164817">
        <w:rPr>
          <w:rFonts w:ascii="Times New Roman" w:eastAsia="Aptos" w:hAnsi="Times New Roman" w:cs="Times New Roman"/>
          <w:kern w:val="2"/>
          <w:sz w:val="24"/>
          <w:szCs w:val="24"/>
        </w:rPr>
        <w:t>, handed down</w:t>
      </w:r>
      <w:r w:rsidR="002473BB">
        <w:rPr>
          <w:rFonts w:ascii="Times New Roman" w:eastAsia="Aptos" w:hAnsi="Times New Roman" w:cs="Times New Roman"/>
          <w:kern w:val="2"/>
          <w:sz w:val="24"/>
          <w:szCs w:val="24"/>
        </w:rPr>
        <w:t xml:space="preserve"> </w:t>
      </w:r>
      <w:r w:rsidR="007D1629">
        <w:rPr>
          <w:rFonts w:ascii="Times New Roman" w:eastAsia="Aptos" w:hAnsi="Times New Roman" w:cs="Times New Roman"/>
          <w:kern w:val="2"/>
          <w:sz w:val="24"/>
          <w:szCs w:val="24"/>
        </w:rPr>
        <w:t>on 25 June 2025,</w:t>
      </w:r>
      <w:r w:rsidR="00164817" w:rsidRPr="00164817">
        <w:rPr>
          <w:rFonts w:ascii="Times New Roman" w:eastAsia="Aptos" w:hAnsi="Times New Roman" w:cs="Times New Roman"/>
          <w:kern w:val="2"/>
          <w:sz w:val="24"/>
          <w:szCs w:val="24"/>
        </w:rPr>
        <w:t xml:space="preserve"> under c</w:t>
      </w:r>
      <w:r w:rsidR="00164817">
        <w:rPr>
          <w:rFonts w:ascii="Times New Roman" w:eastAsia="Aptos" w:hAnsi="Times New Roman" w:cs="Times New Roman"/>
          <w:kern w:val="2"/>
          <w:sz w:val="24"/>
          <w:szCs w:val="24"/>
        </w:rPr>
        <w:t xml:space="preserve">ase number HCBCR 2560/25. </w:t>
      </w:r>
      <w:r w:rsidR="00FA6E25">
        <w:rPr>
          <w:rFonts w:ascii="Times New Roman" w:eastAsia="Aptos" w:hAnsi="Times New Roman" w:cs="Times New Roman"/>
          <w:kern w:val="2"/>
          <w:sz w:val="24"/>
          <w:szCs w:val="24"/>
        </w:rPr>
        <w:t xml:space="preserve"> </w:t>
      </w:r>
      <w:r w:rsidR="007068DA">
        <w:rPr>
          <w:rFonts w:ascii="Times New Roman" w:eastAsia="Aptos" w:hAnsi="Times New Roman" w:cs="Times New Roman"/>
          <w:kern w:val="2"/>
          <w:sz w:val="24"/>
          <w:szCs w:val="24"/>
        </w:rPr>
        <w:t>The</w:t>
      </w:r>
      <w:r w:rsidR="00164817" w:rsidRPr="00164817">
        <w:rPr>
          <w:rFonts w:ascii="Times New Roman" w:eastAsia="Aptos" w:hAnsi="Times New Roman" w:cs="Times New Roman"/>
          <w:kern w:val="2"/>
          <w:sz w:val="24"/>
          <w:szCs w:val="24"/>
        </w:rPr>
        <w:t xml:space="preserve"> court </w:t>
      </w:r>
      <w:r w:rsidR="00164817" w:rsidRPr="00164817">
        <w:rPr>
          <w:rFonts w:ascii="Times New Roman" w:eastAsia="Aptos" w:hAnsi="Times New Roman" w:cs="Times New Roman"/>
          <w:i/>
          <w:kern w:val="2"/>
          <w:sz w:val="24"/>
          <w:szCs w:val="24"/>
        </w:rPr>
        <w:t>a quo</w:t>
      </w:r>
      <w:r w:rsidR="00164817" w:rsidRPr="00164817">
        <w:rPr>
          <w:rFonts w:ascii="Times New Roman" w:eastAsia="Aptos" w:hAnsi="Times New Roman" w:cs="Times New Roman"/>
          <w:kern w:val="2"/>
          <w:sz w:val="24"/>
          <w:szCs w:val="24"/>
        </w:rPr>
        <w:t xml:space="preserve"> found the appellant guilty of murder as defined in </w:t>
      </w:r>
      <w:r w:rsidR="00FA6E25">
        <w:rPr>
          <w:rFonts w:ascii="Times New Roman" w:eastAsia="Aptos" w:hAnsi="Times New Roman" w:cs="Times New Roman"/>
          <w:kern w:val="2"/>
          <w:sz w:val="24"/>
          <w:szCs w:val="24"/>
        </w:rPr>
        <w:t>s</w:t>
      </w:r>
      <w:r w:rsidR="00BB5FAF">
        <w:rPr>
          <w:rFonts w:ascii="Times New Roman" w:eastAsia="Aptos" w:hAnsi="Times New Roman" w:cs="Times New Roman"/>
          <w:kern w:val="2"/>
          <w:sz w:val="24"/>
          <w:szCs w:val="24"/>
        </w:rPr>
        <w:t xml:space="preserve"> </w:t>
      </w:r>
      <w:r w:rsidR="00164817" w:rsidRPr="00164817">
        <w:rPr>
          <w:rFonts w:ascii="Times New Roman" w:eastAsia="Aptos" w:hAnsi="Times New Roman" w:cs="Times New Roman"/>
          <w:kern w:val="2"/>
          <w:sz w:val="24"/>
          <w:szCs w:val="24"/>
        </w:rPr>
        <w:t>47 of the Criminal Law (Codification and Reform) Act [</w:t>
      </w:r>
      <w:r w:rsidR="00164817" w:rsidRPr="00164817">
        <w:rPr>
          <w:rFonts w:ascii="Times New Roman" w:eastAsia="Aptos" w:hAnsi="Times New Roman" w:cs="Times New Roman"/>
          <w:i/>
          <w:kern w:val="2"/>
          <w:sz w:val="24"/>
          <w:szCs w:val="24"/>
        </w:rPr>
        <w:t>Chapter 9:23</w:t>
      </w:r>
      <w:r w:rsidR="00164817" w:rsidRPr="00164817">
        <w:rPr>
          <w:rFonts w:ascii="Times New Roman" w:eastAsia="Aptos" w:hAnsi="Times New Roman" w:cs="Times New Roman"/>
          <w:kern w:val="2"/>
          <w:sz w:val="24"/>
          <w:szCs w:val="24"/>
        </w:rPr>
        <w:t xml:space="preserve">] </w:t>
      </w:r>
      <w:r w:rsidR="00164817">
        <w:rPr>
          <w:rFonts w:ascii="Times New Roman" w:eastAsia="Aptos" w:hAnsi="Times New Roman" w:cs="Times New Roman"/>
          <w:kern w:val="2"/>
          <w:sz w:val="24"/>
          <w:szCs w:val="24"/>
        </w:rPr>
        <w:t xml:space="preserve">(“the Code”), </w:t>
      </w:r>
      <w:r w:rsidR="00164817" w:rsidRPr="00164817">
        <w:rPr>
          <w:rFonts w:ascii="Times New Roman" w:eastAsia="Aptos" w:hAnsi="Times New Roman" w:cs="Times New Roman"/>
          <w:kern w:val="2"/>
          <w:sz w:val="24"/>
          <w:szCs w:val="24"/>
        </w:rPr>
        <w:t xml:space="preserve">and imposed a sentence of </w:t>
      </w:r>
      <w:r w:rsidR="00164817" w:rsidRPr="00164817">
        <w:rPr>
          <w:rFonts w:ascii="Times New Roman" w:eastAsia="Aptos" w:hAnsi="Times New Roman" w:cs="Times New Roman"/>
          <w:bCs/>
          <w:kern w:val="2"/>
          <w:sz w:val="24"/>
          <w:szCs w:val="24"/>
        </w:rPr>
        <w:t xml:space="preserve">twenty years’ </w:t>
      </w:r>
      <w:r w:rsidR="000B56B6" w:rsidRPr="00164817">
        <w:rPr>
          <w:rFonts w:ascii="Times New Roman" w:eastAsia="Aptos" w:hAnsi="Times New Roman" w:cs="Times New Roman"/>
          <w:bCs/>
          <w:kern w:val="2"/>
          <w:sz w:val="24"/>
          <w:szCs w:val="24"/>
        </w:rPr>
        <w:t>imprisonment</w:t>
      </w:r>
      <w:r w:rsidR="000B56B6">
        <w:rPr>
          <w:rFonts w:ascii="Times New Roman" w:eastAsia="Aptos" w:hAnsi="Times New Roman" w:cs="Times New Roman"/>
          <w:kern w:val="2"/>
          <w:sz w:val="24"/>
          <w:szCs w:val="24"/>
        </w:rPr>
        <w:t xml:space="preserve">. </w:t>
      </w:r>
      <w:r w:rsidR="00FA6E25">
        <w:rPr>
          <w:rFonts w:ascii="Times New Roman" w:eastAsia="Aptos" w:hAnsi="Times New Roman" w:cs="Times New Roman"/>
          <w:kern w:val="2"/>
          <w:sz w:val="24"/>
          <w:szCs w:val="24"/>
        </w:rPr>
        <w:t xml:space="preserve"> </w:t>
      </w:r>
      <w:r w:rsidR="000B56B6">
        <w:rPr>
          <w:rFonts w:ascii="Times New Roman" w:eastAsia="Aptos" w:hAnsi="Times New Roman" w:cs="Times New Roman"/>
          <w:kern w:val="2"/>
          <w:sz w:val="24"/>
          <w:szCs w:val="24"/>
        </w:rPr>
        <w:t xml:space="preserve">On 19 November2025, this </w:t>
      </w:r>
      <w:r w:rsidR="00516C61">
        <w:rPr>
          <w:rFonts w:ascii="Times New Roman" w:eastAsia="Aptos" w:hAnsi="Times New Roman" w:cs="Times New Roman"/>
          <w:kern w:val="2"/>
          <w:sz w:val="24"/>
          <w:szCs w:val="24"/>
        </w:rPr>
        <w:t>C</w:t>
      </w:r>
      <w:r w:rsidR="000B56B6">
        <w:rPr>
          <w:rFonts w:ascii="Times New Roman" w:eastAsia="Aptos" w:hAnsi="Times New Roman" w:cs="Times New Roman"/>
          <w:kern w:val="2"/>
          <w:sz w:val="24"/>
          <w:szCs w:val="24"/>
        </w:rPr>
        <w:t xml:space="preserve">ourt dismissed the appeal and indicated that written reasons </w:t>
      </w:r>
      <w:r w:rsidR="00FA6E25">
        <w:rPr>
          <w:rFonts w:ascii="Times New Roman" w:eastAsia="Aptos" w:hAnsi="Times New Roman" w:cs="Times New Roman"/>
          <w:kern w:val="2"/>
          <w:sz w:val="24"/>
          <w:szCs w:val="24"/>
        </w:rPr>
        <w:t xml:space="preserve">would be availed in due course.  </w:t>
      </w:r>
      <w:r w:rsidR="000B56B6">
        <w:rPr>
          <w:rFonts w:ascii="Times New Roman" w:eastAsia="Aptos" w:hAnsi="Times New Roman" w:cs="Times New Roman"/>
          <w:kern w:val="2"/>
          <w:sz w:val="24"/>
          <w:szCs w:val="24"/>
        </w:rPr>
        <w:t>These are the reasons.</w:t>
      </w:r>
    </w:p>
    <w:p w14:paraId="02220C09" w14:textId="77777777" w:rsidR="00AC0600" w:rsidRDefault="00AC0600" w:rsidP="00AC0600">
      <w:pPr>
        <w:tabs>
          <w:tab w:val="left" w:pos="1440"/>
        </w:tabs>
        <w:spacing w:after="0" w:line="240" w:lineRule="auto"/>
        <w:ind w:left="90" w:hanging="90"/>
        <w:jc w:val="both"/>
        <w:rPr>
          <w:rFonts w:ascii="Times New Roman" w:eastAsia="Aptos" w:hAnsi="Times New Roman" w:cs="Times New Roman"/>
          <w:kern w:val="2"/>
          <w:sz w:val="24"/>
          <w:szCs w:val="24"/>
          <w:lang w:val="en-US"/>
        </w:rPr>
      </w:pPr>
    </w:p>
    <w:p w14:paraId="41B7BA8F" w14:textId="77777777" w:rsidR="002D3F9C" w:rsidRPr="00AC0600" w:rsidRDefault="00CE6D2F" w:rsidP="00403FAD">
      <w:pPr>
        <w:spacing w:after="0" w:line="240" w:lineRule="auto"/>
        <w:jc w:val="both"/>
        <w:rPr>
          <w:rFonts w:ascii="Times New Roman" w:eastAsia="Aptos" w:hAnsi="Times New Roman" w:cs="Times New Roman"/>
          <w:b/>
          <w:kern w:val="2"/>
          <w:sz w:val="24"/>
          <w:szCs w:val="24"/>
          <w:u w:val="thick"/>
          <w:lang w:val="en-US"/>
        </w:rPr>
      </w:pPr>
      <w:r w:rsidRPr="00AC0600">
        <w:rPr>
          <w:rFonts w:ascii="Times New Roman" w:eastAsia="Aptos" w:hAnsi="Times New Roman" w:cs="Times New Roman"/>
          <w:b/>
          <w:kern w:val="2"/>
          <w:sz w:val="24"/>
          <w:szCs w:val="24"/>
          <w:u w:val="thick"/>
          <w:lang w:val="en-US"/>
        </w:rPr>
        <w:t>THE FACTS</w:t>
      </w:r>
    </w:p>
    <w:p w14:paraId="28FADE64" w14:textId="77777777" w:rsidR="00835263" w:rsidRDefault="00181FAE" w:rsidP="00403FAD">
      <w:pPr>
        <w:spacing w:after="0" w:line="240" w:lineRule="auto"/>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ab/>
      </w:r>
      <w:r w:rsidR="00AC0600">
        <w:rPr>
          <w:rFonts w:ascii="Times New Roman" w:eastAsia="Aptos" w:hAnsi="Times New Roman" w:cs="Times New Roman"/>
          <w:kern w:val="2"/>
          <w:sz w:val="24"/>
          <w:szCs w:val="24"/>
          <w:lang w:val="en-US"/>
        </w:rPr>
        <w:tab/>
      </w:r>
    </w:p>
    <w:p w14:paraId="75586A07" w14:textId="357E7EC4" w:rsidR="002473BB" w:rsidRDefault="00465409" w:rsidP="00835263">
      <w:pPr>
        <w:spacing w:after="0" w:line="480" w:lineRule="auto"/>
        <w:ind w:firstLine="1440"/>
        <w:jc w:val="both"/>
        <w:rPr>
          <w:rFonts w:ascii="Times New Roman" w:eastAsia="Aptos" w:hAnsi="Times New Roman" w:cs="Times New Roman"/>
          <w:kern w:val="2"/>
          <w:sz w:val="24"/>
          <w:szCs w:val="24"/>
        </w:rPr>
      </w:pPr>
      <w:r w:rsidRPr="00465409">
        <w:rPr>
          <w:rFonts w:ascii="Times New Roman" w:eastAsia="Aptos" w:hAnsi="Times New Roman" w:cs="Times New Roman"/>
          <w:kern w:val="2"/>
          <w:sz w:val="24"/>
          <w:szCs w:val="24"/>
        </w:rPr>
        <w:t xml:space="preserve">The appellant was arraigned before the court </w:t>
      </w:r>
      <w:r w:rsidRPr="00465409">
        <w:rPr>
          <w:rFonts w:ascii="Times New Roman" w:eastAsia="Aptos" w:hAnsi="Times New Roman" w:cs="Times New Roman"/>
          <w:i/>
          <w:kern w:val="2"/>
          <w:sz w:val="24"/>
          <w:szCs w:val="24"/>
        </w:rPr>
        <w:t>a quo</w:t>
      </w:r>
      <w:r w:rsidRPr="00465409">
        <w:rPr>
          <w:rFonts w:ascii="Times New Roman" w:eastAsia="Aptos" w:hAnsi="Times New Roman" w:cs="Times New Roman"/>
          <w:kern w:val="2"/>
          <w:sz w:val="24"/>
          <w:szCs w:val="24"/>
        </w:rPr>
        <w:t xml:space="preserve"> on a charge</w:t>
      </w:r>
      <w:r w:rsidR="00164817">
        <w:rPr>
          <w:rFonts w:ascii="Times New Roman" w:eastAsia="Aptos" w:hAnsi="Times New Roman" w:cs="Times New Roman"/>
          <w:kern w:val="2"/>
          <w:sz w:val="24"/>
          <w:szCs w:val="24"/>
        </w:rPr>
        <w:t xml:space="preserve"> of murder as defined in s</w:t>
      </w:r>
      <w:r w:rsidR="00BB5FAF">
        <w:rPr>
          <w:rFonts w:ascii="Times New Roman" w:eastAsia="Aptos" w:hAnsi="Times New Roman" w:cs="Times New Roman"/>
          <w:kern w:val="2"/>
          <w:sz w:val="24"/>
          <w:szCs w:val="24"/>
        </w:rPr>
        <w:t xml:space="preserve"> </w:t>
      </w:r>
      <w:r w:rsidRPr="00465409">
        <w:rPr>
          <w:rFonts w:ascii="Times New Roman" w:eastAsia="Aptos" w:hAnsi="Times New Roman" w:cs="Times New Roman"/>
          <w:kern w:val="2"/>
          <w:sz w:val="24"/>
          <w:szCs w:val="24"/>
        </w:rPr>
        <w:t xml:space="preserve">47 of the </w:t>
      </w:r>
      <w:r w:rsidR="00164817">
        <w:rPr>
          <w:rFonts w:ascii="Times New Roman" w:eastAsia="Aptos" w:hAnsi="Times New Roman" w:cs="Times New Roman"/>
          <w:kern w:val="2"/>
          <w:sz w:val="24"/>
          <w:szCs w:val="24"/>
        </w:rPr>
        <w:t>Code.</w:t>
      </w:r>
      <w:r w:rsidR="00AC0600">
        <w:rPr>
          <w:rFonts w:ascii="Times New Roman" w:eastAsia="Aptos" w:hAnsi="Times New Roman" w:cs="Times New Roman"/>
          <w:kern w:val="2"/>
          <w:sz w:val="24"/>
          <w:szCs w:val="24"/>
        </w:rPr>
        <w:t xml:space="preserve">  </w:t>
      </w:r>
      <w:r w:rsidR="00722E9F" w:rsidRPr="00722E9F">
        <w:rPr>
          <w:rFonts w:ascii="Times New Roman" w:eastAsia="Aptos" w:hAnsi="Times New Roman" w:cs="Times New Roman"/>
          <w:kern w:val="2"/>
          <w:sz w:val="24"/>
          <w:szCs w:val="24"/>
        </w:rPr>
        <w:t>The background facts are largely common cause and may be succinctly stated</w:t>
      </w:r>
      <w:r w:rsidR="00BB5FAF">
        <w:rPr>
          <w:rFonts w:ascii="Times New Roman" w:eastAsia="Aptos" w:hAnsi="Times New Roman" w:cs="Times New Roman"/>
          <w:kern w:val="2"/>
          <w:sz w:val="24"/>
          <w:szCs w:val="24"/>
        </w:rPr>
        <w:t xml:space="preserve"> as follows.</w:t>
      </w:r>
    </w:p>
    <w:p w14:paraId="2B77A1EB" w14:textId="77777777" w:rsidR="00BB5FAF" w:rsidRDefault="00BB5FAF" w:rsidP="00BB5FAF">
      <w:pPr>
        <w:spacing w:after="0" w:line="240" w:lineRule="auto"/>
        <w:ind w:firstLine="1440"/>
        <w:jc w:val="both"/>
        <w:rPr>
          <w:rFonts w:ascii="Times New Roman" w:eastAsia="Aptos" w:hAnsi="Times New Roman" w:cs="Times New Roman"/>
          <w:kern w:val="2"/>
          <w:sz w:val="24"/>
          <w:szCs w:val="24"/>
        </w:rPr>
      </w:pPr>
    </w:p>
    <w:p w14:paraId="6CB558B5" w14:textId="5BD1A975" w:rsidR="009A0927" w:rsidRDefault="002473BB" w:rsidP="00835263">
      <w:pPr>
        <w:spacing w:after="0" w:line="480" w:lineRule="auto"/>
        <w:jc w:val="both"/>
        <w:rPr>
          <w:rFonts w:ascii="Times New Roman" w:eastAsia="Aptos" w:hAnsi="Times New Roman" w:cs="Times New Roman"/>
          <w:kern w:val="2"/>
          <w:sz w:val="24"/>
          <w:szCs w:val="24"/>
        </w:rPr>
      </w:pPr>
      <w:r w:rsidRPr="002473BB">
        <w:rPr>
          <w:rFonts w:ascii="Times New Roman" w:eastAsia="Aptos" w:hAnsi="Times New Roman" w:cs="Times New Roman"/>
          <w:kern w:val="2"/>
          <w:sz w:val="24"/>
          <w:szCs w:val="24"/>
          <w:lang w:val="en-US"/>
        </w:rPr>
        <w:tab/>
      </w:r>
      <w:r w:rsidR="00AC0600">
        <w:rPr>
          <w:rFonts w:ascii="Times New Roman" w:eastAsia="Aptos" w:hAnsi="Times New Roman" w:cs="Times New Roman"/>
          <w:kern w:val="2"/>
          <w:sz w:val="24"/>
          <w:szCs w:val="24"/>
          <w:lang w:val="en-US"/>
        </w:rPr>
        <w:tab/>
      </w:r>
      <w:r w:rsidR="00722E9F" w:rsidRPr="00722E9F">
        <w:rPr>
          <w:rFonts w:ascii="Times New Roman" w:eastAsia="Aptos" w:hAnsi="Times New Roman" w:cs="Times New Roman"/>
          <w:kern w:val="2"/>
          <w:sz w:val="24"/>
          <w:szCs w:val="24"/>
        </w:rPr>
        <w:t>On</w:t>
      </w:r>
      <w:r w:rsidR="009A0927">
        <w:rPr>
          <w:rFonts w:ascii="Times New Roman" w:eastAsia="Aptos" w:hAnsi="Times New Roman" w:cs="Times New Roman"/>
          <w:kern w:val="2"/>
          <w:sz w:val="24"/>
          <w:szCs w:val="24"/>
        </w:rPr>
        <w:t xml:space="preserve"> </w:t>
      </w:r>
      <w:r w:rsidR="00722E9F" w:rsidRPr="00722E9F">
        <w:rPr>
          <w:rFonts w:ascii="Times New Roman" w:eastAsia="Aptos" w:hAnsi="Times New Roman" w:cs="Times New Roman"/>
          <w:kern w:val="2"/>
          <w:sz w:val="24"/>
          <w:szCs w:val="24"/>
        </w:rPr>
        <w:t>18 June 2024, at approximately 22:00 hours, the appellant was playing</w:t>
      </w:r>
      <w:r>
        <w:rPr>
          <w:rFonts w:ascii="Times New Roman" w:eastAsia="Aptos" w:hAnsi="Times New Roman" w:cs="Times New Roman"/>
          <w:kern w:val="2"/>
          <w:sz w:val="24"/>
          <w:szCs w:val="24"/>
        </w:rPr>
        <w:t xml:space="preserve"> a game of</w:t>
      </w:r>
      <w:r w:rsidR="00722E9F" w:rsidRPr="00722E9F">
        <w:rPr>
          <w:rFonts w:ascii="Times New Roman" w:eastAsia="Aptos" w:hAnsi="Times New Roman" w:cs="Times New Roman"/>
          <w:kern w:val="2"/>
          <w:sz w:val="24"/>
          <w:szCs w:val="24"/>
        </w:rPr>
        <w:t xml:space="preserve"> snooker at </w:t>
      </w:r>
      <w:proofErr w:type="spellStart"/>
      <w:r w:rsidR="00722E9F" w:rsidRPr="00722E9F">
        <w:rPr>
          <w:rFonts w:ascii="Times New Roman" w:eastAsia="Aptos" w:hAnsi="Times New Roman" w:cs="Times New Roman"/>
          <w:kern w:val="2"/>
          <w:sz w:val="24"/>
          <w:szCs w:val="24"/>
        </w:rPr>
        <w:t>Giyane</w:t>
      </w:r>
      <w:proofErr w:type="spellEnd"/>
      <w:r w:rsidR="00722E9F" w:rsidRPr="00722E9F">
        <w:rPr>
          <w:rFonts w:ascii="Times New Roman" w:eastAsia="Aptos" w:hAnsi="Times New Roman" w:cs="Times New Roman"/>
          <w:kern w:val="2"/>
          <w:sz w:val="24"/>
          <w:szCs w:val="24"/>
        </w:rPr>
        <w:t xml:space="preserve"> Sports Bar in Cowdray Park, Bulawayo, where the deceased was </w:t>
      </w:r>
      <w:r w:rsidR="00E97B47">
        <w:rPr>
          <w:rFonts w:ascii="Times New Roman" w:eastAsia="Aptos" w:hAnsi="Times New Roman" w:cs="Times New Roman"/>
          <w:kern w:val="2"/>
          <w:sz w:val="24"/>
          <w:szCs w:val="24"/>
        </w:rPr>
        <w:t xml:space="preserve">employed as a security guard.  </w:t>
      </w:r>
      <w:r w:rsidR="00722E9F" w:rsidRPr="00722E9F">
        <w:rPr>
          <w:rFonts w:ascii="Times New Roman" w:eastAsia="Aptos" w:hAnsi="Times New Roman" w:cs="Times New Roman"/>
          <w:kern w:val="2"/>
          <w:sz w:val="24"/>
          <w:szCs w:val="24"/>
        </w:rPr>
        <w:t xml:space="preserve">A dispute arose after the appellant removed a white snooker cue ball from the table and walked outside. </w:t>
      </w:r>
      <w:r w:rsidR="00AC0600">
        <w:rPr>
          <w:rFonts w:ascii="Times New Roman" w:eastAsia="Aptos" w:hAnsi="Times New Roman" w:cs="Times New Roman"/>
          <w:kern w:val="2"/>
          <w:sz w:val="24"/>
          <w:szCs w:val="24"/>
        </w:rPr>
        <w:t xml:space="preserve"> </w:t>
      </w:r>
      <w:r w:rsidR="00722E9F" w:rsidRPr="00722E9F">
        <w:rPr>
          <w:rFonts w:ascii="Times New Roman" w:eastAsia="Aptos" w:hAnsi="Times New Roman" w:cs="Times New Roman"/>
          <w:kern w:val="2"/>
          <w:sz w:val="24"/>
          <w:szCs w:val="24"/>
        </w:rPr>
        <w:t>The deceased followed him</w:t>
      </w:r>
      <w:r w:rsidR="009A0927">
        <w:rPr>
          <w:rFonts w:ascii="Times New Roman" w:eastAsia="Aptos" w:hAnsi="Times New Roman" w:cs="Times New Roman"/>
          <w:kern w:val="2"/>
          <w:sz w:val="24"/>
          <w:szCs w:val="24"/>
        </w:rPr>
        <w:t xml:space="preserve"> </w:t>
      </w:r>
      <w:r w:rsidR="009A0927" w:rsidRPr="009A0927">
        <w:rPr>
          <w:rFonts w:ascii="Times New Roman" w:eastAsia="Aptos" w:hAnsi="Times New Roman" w:cs="Times New Roman"/>
          <w:kern w:val="2"/>
          <w:sz w:val="24"/>
          <w:szCs w:val="24"/>
        </w:rPr>
        <w:t xml:space="preserve">in an effort to retrieve the </w:t>
      </w:r>
      <w:r w:rsidR="009A0927" w:rsidRPr="009A0927">
        <w:rPr>
          <w:rFonts w:ascii="Times New Roman" w:eastAsia="Aptos" w:hAnsi="Times New Roman" w:cs="Times New Roman"/>
          <w:kern w:val="2"/>
          <w:sz w:val="24"/>
          <w:szCs w:val="24"/>
        </w:rPr>
        <w:lastRenderedPageBreak/>
        <w:t>ball,</w:t>
      </w:r>
      <w:r w:rsidR="00722E9F" w:rsidRPr="00722E9F">
        <w:rPr>
          <w:rFonts w:ascii="Times New Roman" w:eastAsia="Aptos" w:hAnsi="Times New Roman" w:cs="Times New Roman"/>
          <w:kern w:val="2"/>
          <w:sz w:val="24"/>
          <w:szCs w:val="24"/>
        </w:rPr>
        <w:t xml:space="preserve"> and a quarrel ensued, during which the appellant bit the deceased on </w:t>
      </w:r>
      <w:r w:rsidR="00164817">
        <w:rPr>
          <w:rFonts w:ascii="Times New Roman" w:eastAsia="Aptos" w:hAnsi="Times New Roman" w:cs="Times New Roman"/>
          <w:kern w:val="2"/>
          <w:sz w:val="24"/>
          <w:szCs w:val="24"/>
        </w:rPr>
        <w:t xml:space="preserve">the left arm. </w:t>
      </w:r>
      <w:r w:rsidR="00AC0600">
        <w:rPr>
          <w:rFonts w:ascii="Times New Roman" w:eastAsia="Aptos" w:hAnsi="Times New Roman" w:cs="Times New Roman"/>
          <w:kern w:val="2"/>
          <w:sz w:val="24"/>
          <w:szCs w:val="24"/>
        </w:rPr>
        <w:t xml:space="preserve"> </w:t>
      </w:r>
      <w:r w:rsidR="009A0927" w:rsidRPr="009A0927">
        <w:rPr>
          <w:rFonts w:ascii="Times New Roman" w:eastAsia="Aptos" w:hAnsi="Times New Roman" w:cs="Times New Roman"/>
          <w:kern w:val="2"/>
          <w:sz w:val="24"/>
          <w:szCs w:val="24"/>
        </w:rPr>
        <w:t xml:space="preserve">The deceased thereafter returned to the bar, retrieved a </w:t>
      </w:r>
      <w:proofErr w:type="spellStart"/>
      <w:r w:rsidR="009A0927" w:rsidRPr="009A0927">
        <w:rPr>
          <w:rFonts w:ascii="Times New Roman" w:eastAsia="Aptos" w:hAnsi="Times New Roman" w:cs="Times New Roman"/>
          <w:kern w:val="2"/>
          <w:sz w:val="24"/>
          <w:szCs w:val="24"/>
        </w:rPr>
        <w:t>sjambok</w:t>
      </w:r>
      <w:proofErr w:type="spellEnd"/>
      <w:r w:rsidR="009A0927" w:rsidRPr="009A0927">
        <w:rPr>
          <w:rFonts w:ascii="Times New Roman" w:eastAsia="Aptos" w:hAnsi="Times New Roman" w:cs="Times New Roman"/>
          <w:kern w:val="2"/>
          <w:sz w:val="24"/>
          <w:szCs w:val="24"/>
        </w:rPr>
        <w:t>, and</w:t>
      </w:r>
      <w:r w:rsidR="009A0927">
        <w:rPr>
          <w:rFonts w:ascii="Times New Roman" w:eastAsia="Aptos" w:hAnsi="Times New Roman" w:cs="Times New Roman"/>
          <w:kern w:val="2"/>
          <w:sz w:val="24"/>
          <w:szCs w:val="24"/>
        </w:rPr>
        <w:t xml:space="preserve"> again confronted the appellant</w:t>
      </w:r>
      <w:r w:rsidR="00722E9F" w:rsidRPr="00722E9F">
        <w:rPr>
          <w:rFonts w:ascii="Times New Roman" w:eastAsia="Aptos" w:hAnsi="Times New Roman" w:cs="Times New Roman"/>
          <w:kern w:val="2"/>
          <w:sz w:val="24"/>
          <w:szCs w:val="24"/>
        </w:rPr>
        <w:t xml:space="preserve">. </w:t>
      </w:r>
      <w:r w:rsidR="009A0927" w:rsidRPr="009A0927">
        <w:rPr>
          <w:rFonts w:ascii="Times New Roman" w:eastAsia="Aptos" w:hAnsi="Times New Roman" w:cs="Times New Roman"/>
          <w:kern w:val="2"/>
          <w:sz w:val="24"/>
          <w:szCs w:val="24"/>
        </w:rPr>
        <w:t xml:space="preserve">A further altercation unfolded outside the sports bar, during which the deceased was subjected to a severe assault. </w:t>
      </w:r>
      <w:r w:rsidR="00AC0600">
        <w:rPr>
          <w:rFonts w:ascii="Times New Roman" w:eastAsia="Aptos" w:hAnsi="Times New Roman" w:cs="Times New Roman"/>
          <w:kern w:val="2"/>
          <w:sz w:val="24"/>
          <w:szCs w:val="24"/>
        </w:rPr>
        <w:t xml:space="preserve"> </w:t>
      </w:r>
      <w:r w:rsidR="009A0927" w:rsidRPr="009A0927">
        <w:rPr>
          <w:rFonts w:ascii="Times New Roman" w:eastAsia="Aptos" w:hAnsi="Times New Roman" w:cs="Times New Roman"/>
          <w:kern w:val="2"/>
          <w:sz w:val="24"/>
          <w:szCs w:val="24"/>
        </w:rPr>
        <w:t xml:space="preserve">He collapsed and lost consciousness. </w:t>
      </w:r>
      <w:r w:rsidR="00AC0600">
        <w:rPr>
          <w:rFonts w:ascii="Times New Roman" w:eastAsia="Aptos" w:hAnsi="Times New Roman" w:cs="Times New Roman"/>
          <w:kern w:val="2"/>
          <w:sz w:val="24"/>
          <w:szCs w:val="24"/>
        </w:rPr>
        <w:t xml:space="preserve"> </w:t>
      </w:r>
      <w:r w:rsidR="009A0927" w:rsidRPr="009A0927">
        <w:rPr>
          <w:rFonts w:ascii="Times New Roman" w:eastAsia="Aptos" w:hAnsi="Times New Roman" w:cs="Times New Roman"/>
          <w:kern w:val="2"/>
          <w:sz w:val="24"/>
          <w:szCs w:val="24"/>
        </w:rPr>
        <w:t xml:space="preserve">Emmanuel </w:t>
      </w:r>
      <w:proofErr w:type="spellStart"/>
      <w:r w:rsidR="009A0927" w:rsidRPr="009A0927">
        <w:rPr>
          <w:rFonts w:ascii="Times New Roman" w:eastAsia="Aptos" w:hAnsi="Times New Roman" w:cs="Times New Roman"/>
          <w:kern w:val="2"/>
          <w:sz w:val="24"/>
          <w:szCs w:val="24"/>
        </w:rPr>
        <w:t>Nqobile</w:t>
      </w:r>
      <w:proofErr w:type="spellEnd"/>
      <w:r w:rsidR="009A0927" w:rsidRPr="009A0927">
        <w:rPr>
          <w:rFonts w:ascii="Times New Roman" w:eastAsia="Aptos" w:hAnsi="Times New Roman" w:cs="Times New Roman"/>
          <w:kern w:val="2"/>
          <w:sz w:val="24"/>
          <w:szCs w:val="24"/>
        </w:rPr>
        <w:t xml:space="preserve"> </w:t>
      </w:r>
      <w:proofErr w:type="spellStart"/>
      <w:r w:rsidR="009A0927" w:rsidRPr="009A0927">
        <w:rPr>
          <w:rFonts w:ascii="Times New Roman" w:eastAsia="Aptos" w:hAnsi="Times New Roman" w:cs="Times New Roman"/>
          <w:kern w:val="2"/>
          <w:sz w:val="24"/>
          <w:szCs w:val="24"/>
        </w:rPr>
        <w:t>Govha</w:t>
      </w:r>
      <w:proofErr w:type="spellEnd"/>
      <w:r w:rsidR="009A0927" w:rsidRPr="009A0927">
        <w:rPr>
          <w:rFonts w:ascii="Times New Roman" w:eastAsia="Aptos" w:hAnsi="Times New Roman" w:cs="Times New Roman"/>
          <w:kern w:val="2"/>
          <w:sz w:val="24"/>
          <w:szCs w:val="24"/>
        </w:rPr>
        <w:t xml:space="preserve">, Mike Julius, and Admire Moyo rendered assistance and eventually </w:t>
      </w:r>
      <w:r w:rsidR="00161F7B">
        <w:rPr>
          <w:rFonts w:ascii="Times New Roman" w:eastAsia="Aptos" w:hAnsi="Times New Roman" w:cs="Times New Roman"/>
          <w:kern w:val="2"/>
          <w:sz w:val="24"/>
          <w:szCs w:val="24"/>
        </w:rPr>
        <w:t>took</w:t>
      </w:r>
      <w:r w:rsidR="009A0927" w:rsidRPr="009A0927">
        <w:rPr>
          <w:rFonts w:ascii="Times New Roman" w:eastAsia="Aptos" w:hAnsi="Times New Roman" w:cs="Times New Roman"/>
          <w:kern w:val="2"/>
          <w:sz w:val="24"/>
          <w:szCs w:val="24"/>
        </w:rPr>
        <w:t xml:space="preserve"> him to his residence.</w:t>
      </w:r>
    </w:p>
    <w:p w14:paraId="2D199511" w14:textId="7E9E2B8C" w:rsidR="009A0927" w:rsidRDefault="009A0927" w:rsidP="00835263">
      <w:pPr>
        <w:tabs>
          <w:tab w:val="left" w:pos="1440"/>
        </w:tabs>
        <w:spacing w:before="100" w:beforeAutospacing="1" w:after="0" w:line="480" w:lineRule="auto"/>
        <w:jc w:val="both"/>
        <w:rPr>
          <w:rFonts w:ascii="Times New Roman" w:eastAsia="Aptos" w:hAnsi="Times New Roman" w:cs="Times New Roman"/>
          <w:kern w:val="2"/>
          <w:sz w:val="24"/>
          <w:szCs w:val="24"/>
        </w:rPr>
      </w:pPr>
      <w:r w:rsidRPr="009A0927">
        <w:rPr>
          <w:rFonts w:ascii="Times New Roman" w:eastAsia="Aptos" w:hAnsi="Times New Roman" w:cs="Times New Roman"/>
          <w:kern w:val="2"/>
          <w:sz w:val="24"/>
          <w:szCs w:val="24"/>
          <w:lang w:val="en-US"/>
        </w:rPr>
        <w:tab/>
      </w:r>
      <w:r w:rsidR="00AC0600">
        <w:rPr>
          <w:rFonts w:ascii="Times New Roman" w:eastAsia="Aptos" w:hAnsi="Times New Roman" w:cs="Times New Roman"/>
          <w:kern w:val="2"/>
          <w:sz w:val="24"/>
          <w:szCs w:val="24"/>
          <w:lang w:val="en-US"/>
        </w:rPr>
        <w:t xml:space="preserve">     </w:t>
      </w:r>
      <w:r w:rsidRPr="009A0927">
        <w:rPr>
          <w:rFonts w:ascii="Times New Roman" w:eastAsia="Aptos" w:hAnsi="Times New Roman" w:cs="Times New Roman"/>
          <w:kern w:val="2"/>
          <w:sz w:val="24"/>
          <w:szCs w:val="24"/>
        </w:rPr>
        <w:t>On the following day, 19 June 2024, the d</w:t>
      </w:r>
      <w:r w:rsidR="00161F7B">
        <w:rPr>
          <w:rFonts w:ascii="Times New Roman" w:eastAsia="Aptos" w:hAnsi="Times New Roman" w:cs="Times New Roman"/>
          <w:kern w:val="2"/>
          <w:sz w:val="24"/>
          <w:szCs w:val="24"/>
        </w:rPr>
        <w:t>eceased began vomiting</w:t>
      </w:r>
      <w:r w:rsidRPr="009A0927">
        <w:rPr>
          <w:rFonts w:ascii="Times New Roman" w:eastAsia="Aptos" w:hAnsi="Times New Roman" w:cs="Times New Roman"/>
          <w:kern w:val="2"/>
          <w:sz w:val="24"/>
          <w:szCs w:val="24"/>
        </w:rPr>
        <w:t>.</w:t>
      </w:r>
      <w:r w:rsidR="00AC0600">
        <w:rPr>
          <w:rFonts w:ascii="Times New Roman" w:eastAsia="Aptos" w:hAnsi="Times New Roman" w:cs="Times New Roman"/>
          <w:kern w:val="2"/>
          <w:sz w:val="24"/>
          <w:szCs w:val="24"/>
        </w:rPr>
        <w:t xml:space="preserve"> </w:t>
      </w:r>
      <w:r w:rsidRPr="009A0927">
        <w:rPr>
          <w:rFonts w:ascii="Times New Roman" w:eastAsia="Aptos" w:hAnsi="Times New Roman" w:cs="Times New Roman"/>
          <w:kern w:val="2"/>
          <w:sz w:val="24"/>
          <w:szCs w:val="24"/>
        </w:rPr>
        <w:t xml:space="preserve"> A report was made at the Zimbabwe Republic Police, Cowdray Park, prompting investigations that led to the arrest of the appellant on 20 June 2024. </w:t>
      </w:r>
      <w:r w:rsidR="00AC0600">
        <w:rPr>
          <w:rFonts w:ascii="Times New Roman" w:eastAsia="Aptos" w:hAnsi="Times New Roman" w:cs="Times New Roman"/>
          <w:kern w:val="2"/>
          <w:sz w:val="24"/>
          <w:szCs w:val="24"/>
        </w:rPr>
        <w:t xml:space="preserve"> </w:t>
      </w:r>
      <w:r w:rsidRPr="009A0927">
        <w:rPr>
          <w:rFonts w:ascii="Times New Roman" w:eastAsia="Aptos" w:hAnsi="Times New Roman" w:cs="Times New Roman"/>
          <w:kern w:val="2"/>
          <w:sz w:val="24"/>
          <w:szCs w:val="24"/>
        </w:rPr>
        <w:t>The deceased was referred to Mpilo Hospital for further management, but his condition deteriorated and he succumbed to his injuries on 23 June 2024.</w:t>
      </w:r>
    </w:p>
    <w:p w14:paraId="5D532529" w14:textId="4FDA0FF9" w:rsidR="006471BD" w:rsidRDefault="009A0927" w:rsidP="00E97B47">
      <w:pPr>
        <w:tabs>
          <w:tab w:val="left" w:pos="1440"/>
        </w:tabs>
        <w:spacing w:before="100" w:beforeAutospacing="1" w:after="0" w:line="480" w:lineRule="auto"/>
        <w:jc w:val="both"/>
        <w:rPr>
          <w:rFonts w:ascii="Times New Roman" w:eastAsia="Aptos" w:hAnsi="Times New Roman" w:cs="Times New Roman"/>
          <w:kern w:val="2"/>
          <w:sz w:val="24"/>
          <w:szCs w:val="24"/>
        </w:rPr>
      </w:pPr>
      <w:r w:rsidRPr="009A0927">
        <w:rPr>
          <w:rFonts w:ascii="Times New Roman" w:eastAsia="Aptos" w:hAnsi="Times New Roman" w:cs="Times New Roman"/>
          <w:kern w:val="2"/>
          <w:sz w:val="24"/>
          <w:szCs w:val="24"/>
          <w:lang w:val="en-US"/>
        </w:rPr>
        <w:tab/>
      </w:r>
      <w:r w:rsidR="00372FED" w:rsidRPr="00372FED">
        <w:rPr>
          <w:rFonts w:ascii="Times New Roman" w:eastAsia="Aptos" w:hAnsi="Times New Roman" w:cs="Times New Roman"/>
          <w:kern w:val="2"/>
          <w:sz w:val="24"/>
          <w:szCs w:val="24"/>
        </w:rPr>
        <w:t xml:space="preserve">At the commencement of the trial </w:t>
      </w:r>
      <w:r w:rsidR="002473BB">
        <w:rPr>
          <w:rFonts w:ascii="Times New Roman" w:eastAsia="Aptos" w:hAnsi="Times New Roman" w:cs="Times New Roman"/>
          <w:kern w:val="2"/>
          <w:sz w:val="24"/>
          <w:szCs w:val="24"/>
        </w:rPr>
        <w:t>in</w:t>
      </w:r>
      <w:r w:rsidR="00372FED" w:rsidRPr="00372FED">
        <w:rPr>
          <w:rFonts w:ascii="Times New Roman" w:eastAsia="Aptos" w:hAnsi="Times New Roman" w:cs="Times New Roman"/>
          <w:kern w:val="2"/>
          <w:sz w:val="24"/>
          <w:szCs w:val="24"/>
        </w:rPr>
        <w:t xml:space="preserve"> the court </w:t>
      </w:r>
      <w:r w:rsidR="00372FED" w:rsidRPr="00372FED">
        <w:rPr>
          <w:rFonts w:ascii="Times New Roman" w:eastAsia="Aptos" w:hAnsi="Times New Roman" w:cs="Times New Roman"/>
          <w:i/>
          <w:kern w:val="2"/>
          <w:sz w:val="24"/>
          <w:szCs w:val="24"/>
        </w:rPr>
        <w:t>a quo</w:t>
      </w:r>
      <w:r w:rsidR="00372FED" w:rsidRPr="00372FED">
        <w:rPr>
          <w:rFonts w:ascii="Times New Roman" w:eastAsia="Aptos" w:hAnsi="Times New Roman" w:cs="Times New Roman"/>
          <w:kern w:val="2"/>
          <w:sz w:val="24"/>
          <w:szCs w:val="24"/>
        </w:rPr>
        <w:t xml:space="preserve">, the post-mortem report and the appellant’s warned and cautioned statement were admitted into evidence </w:t>
      </w:r>
      <w:r w:rsidR="009A45A6">
        <w:rPr>
          <w:rFonts w:ascii="Times New Roman" w:eastAsia="Aptos" w:hAnsi="Times New Roman" w:cs="Times New Roman"/>
          <w:kern w:val="2"/>
          <w:sz w:val="24"/>
          <w:szCs w:val="24"/>
        </w:rPr>
        <w:t>by consent.</w:t>
      </w:r>
      <w:r w:rsidR="00372FED" w:rsidRPr="00372FED">
        <w:rPr>
          <w:rFonts w:ascii="Times New Roman" w:eastAsia="Aptos" w:hAnsi="Times New Roman" w:cs="Times New Roman"/>
          <w:kern w:val="2"/>
          <w:sz w:val="24"/>
          <w:szCs w:val="24"/>
        </w:rPr>
        <w:t xml:space="preserve"> </w:t>
      </w:r>
      <w:r w:rsidR="00190938">
        <w:rPr>
          <w:rFonts w:ascii="Times New Roman" w:eastAsia="Aptos" w:hAnsi="Times New Roman" w:cs="Times New Roman"/>
          <w:kern w:val="2"/>
          <w:sz w:val="24"/>
          <w:szCs w:val="24"/>
        </w:rPr>
        <w:t xml:space="preserve"> </w:t>
      </w:r>
      <w:r w:rsidRPr="009A0927">
        <w:rPr>
          <w:rFonts w:ascii="Times New Roman" w:eastAsia="Aptos" w:hAnsi="Times New Roman" w:cs="Times New Roman"/>
          <w:kern w:val="2"/>
          <w:sz w:val="24"/>
          <w:szCs w:val="24"/>
        </w:rPr>
        <w:t xml:space="preserve">The post-mortem report disclosed that the cause of death was </w:t>
      </w:r>
      <w:r w:rsidR="009E5B2C">
        <w:rPr>
          <w:rFonts w:ascii="Times New Roman" w:eastAsia="Aptos" w:hAnsi="Times New Roman" w:cs="Times New Roman"/>
          <w:kern w:val="2"/>
          <w:sz w:val="24"/>
          <w:szCs w:val="24"/>
        </w:rPr>
        <w:t>“</w:t>
      </w:r>
      <w:r w:rsidRPr="006471BD">
        <w:rPr>
          <w:rFonts w:ascii="Times New Roman" w:eastAsia="Aptos" w:hAnsi="Times New Roman" w:cs="Times New Roman"/>
          <w:iCs/>
          <w:kern w:val="2"/>
          <w:sz w:val="24"/>
          <w:szCs w:val="24"/>
        </w:rPr>
        <w:t>severe brain injury and haemorrhage</w:t>
      </w:r>
      <w:r w:rsidRPr="006471BD">
        <w:rPr>
          <w:rFonts w:ascii="Times New Roman" w:eastAsia="Aptos" w:hAnsi="Times New Roman" w:cs="Times New Roman"/>
          <w:kern w:val="2"/>
          <w:sz w:val="24"/>
          <w:szCs w:val="24"/>
        </w:rPr>
        <w:t xml:space="preserve">, </w:t>
      </w:r>
      <w:r w:rsidRPr="006471BD">
        <w:rPr>
          <w:rFonts w:ascii="Times New Roman" w:eastAsia="Aptos" w:hAnsi="Times New Roman" w:cs="Times New Roman"/>
          <w:iCs/>
          <w:kern w:val="2"/>
          <w:sz w:val="24"/>
          <w:szCs w:val="24"/>
        </w:rPr>
        <w:t>skull fractures</w:t>
      </w:r>
      <w:r w:rsidRPr="006471BD">
        <w:rPr>
          <w:rFonts w:ascii="Times New Roman" w:eastAsia="Aptos" w:hAnsi="Times New Roman" w:cs="Times New Roman"/>
          <w:kern w:val="2"/>
          <w:sz w:val="24"/>
          <w:szCs w:val="24"/>
        </w:rPr>
        <w:t>.</w:t>
      </w:r>
      <w:r w:rsidR="009E5B2C">
        <w:rPr>
          <w:rFonts w:ascii="Times New Roman" w:eastAsia="Aptos" w:hAnsi="Times New Roman" w:cs="Times New Roman"/>
          <w:kern w:val="2"/>
          <w:sz w:val="24"/>
          <w:szCs w:val="24"/>
        </w:rPr>
        <w:t>”</w:t>
      </w:r>
      <w:r w:rsidR="006471BD">
        <w:rPr>
          <w:rFonts w:ascii="Times New Roman" w:eastAsia="Aptos" w:hAnsi="Times New Roman" w:cs="Times New Roman"/>
          <w:kern w:val="2"/>
          <w:sz w:val="24"/>
          <w:szCs w:val="24"/>
        </w:rPr>
        <w:t xml:space="preserve"> </w:t>
      </w:r>
      <w:r w:rsidR="00190938">
        <w:rPr>
          <w:rFonts w:ascii="Times New Roman" w:eastAsia="Aptos" w:hAnsi="Times New Roman" w:cs="Times New Roman"/>
          <w:kern w:val="2"/>
          <w:sz w:val="24"/>
          <w:szCs w:val="24"/>
        </w:rPr>
        <w:t xml:space="preserve">  </w:t>
      </w:r>
      <w:r w:rsidR="006471BD">
        <w:rPr>
          <w:rFonts w:ascii="Times New Roman" w:eastAsia="Aptos" w:hAnsi="Times New Roman" w:cs="Times New Roman"/>
          <w:kern w:val="2"/>
          <w:sz w:val="24"/>
          <w:szCs w:val="24"/>
        </w:rPr>
        <w:t xml:space="preserve">In </w:t>
      </w:r>
      <w:r w:rsidR="002473BB">
        <w:rPr>
          <w:rFonts w:ascii="Times New Roman" w:eastAsia="Aptos" w:hAnsi="Times New Roman" w:cs="Times New Roman"/>
          <w:kern w:val="2"/>
          <w:sz w:val="24"/>
          <w:szCs w:val="24"/>
        </w:rPr>
        <w:t>his</w:t>
      </w:r>
      <w:r w:rsidR="006471BD">
        <w:rPr>
          <w:rFonts w:ascii="Times New Roman" w:eastAsia="Aptos" w:hAnsi="Times New Roman" w:cs="Times New Roman"/>
          <w:kern w:val="2"/>
          <w:sz w:val="24"/>
          <w:szCs w:val="24"/>
        </w:rPr>
        <w:t xml:space="preserve"> </w:t>
      </w:r>
      <w:r w:rsidR="006471BD" w:rsidRPr="006471BD">
        <w:rPr>
          <w:rFonts w:ascii="Times New Roman" w:eastAsia="Aptos" w:hAnsi="Times New Roman" w:cs="Times New Roman"/>
          <w:kern w:val="2"/>
          <w:sz w:val="24"/>
          <w:szCs w:val="24"/>
        </w:rPr>
        <w:t>warned and cautioned st</w:t>
      </w:r>
      <w:r w:rsidR="006471BD">
        <w:rPr>
          <w:rFonts w:ascii="Times New Roman" w:eastAsia="Aptos" w:hAnsi="Times New Roman" w:cs="Times New Roman"/>
          <w:kern w:val="2"/>
          <w:sz w:val="24"/>
          <w:szCs w:val="24"/>
        </w:rPr>
        <w:t>atement, the appellant stated that</w:t>
      </w:r>
      <w:r w:rsidR="006471BD" w:rsidRPr="006471BD">
        <w:rPr>
          <w:rFonts w:ascii="Times New Roman" w:eastAsia="Aptos" w:hAnsi="Times New Roman" w:cs="Times New Roman"/>
          <w:kern w:val="2"/>
          <w:sz w:val="24"/>
          <w:szCs w:val="24"/>
        </w:rPr>
        <w:t xml:space="preserve">: </w:t>
      </w:r>
    </w:p>
    <w:p w14:paraId="2C7CA26B" w14:textId="771566AA" w:rsidR="009A0927" w:rsidRDefault="006471BD" w:rsidP="00F4238B">
      <w:pPr>
        <w:spacing w:after="0" w:line="240" w:lineRule="auto"/>
        <w:ind w:left="720"/>
        <w:jc w:val="both"/>
        <w:rPr>
          <w:rFonts w:ascii="Times New Roman" w:eastAsia="Aptos" w:hAnsi="Times New Roman" w:cs="Times New Roman"/>
          <w:kern w:val="2"/>
          <w:sz w:val="24"/>
          <w:szCs w:val="24"/>
        </w:rPr>
      </w:pPr>
      <w:r w:rsidRPr="006471BD">
        <w:rPr>
          <w:rFonts w:ascii="Times New Roman" w:eastAsia="Aptos" w:hAnsi="Times New Roman" w:cs="Times New Roman"/>
          <w:kern w:val="2"/>
          <w:sz w:val="24"/>
          <w:szCs w:val="24"/>
        </w:rPr>
        <w:t>“I did not kill anyone.</w:t>
      </w:r>
      <w:r>
        <w:rPr>
          <w:rFonts w:ascii="Times New Roman" w:eastAsia="Aptos" w:hAnsi="Times New Roman" w:cs="Times New Roman"/>
          <w:kern w:val="2"/>
          <w:sz w:val="24"/>
          <w:szCs w:val="24"/>
        </w:rPr>
        <w:t xml:space="preserve"> </w:t>
      </w:r>
      <w:r w:rsidRPr="006471BD">
        <w:rPr>
          <w:rFonts w:ascii="Times New Roman" w:eastAsia="Aptos" w:hAnsi="Times New Roman" w:cs="Times New Roman"/>
          <w:kern w:val="2"/>
          <w:sz w:val="24"/>
          <w:szCs w:val="24"/>
        </w:rPr>
        <w:t xml:space="preserve">l had a misunderstanding with him/her in the bar, </w:t>
      </w:r>
      <w:r w:rsidRPr="006471BD">
        <w:rPr>
          <w:rFonts w:ascii="Times New Roman" w:eastAsia="Aptos" w:hAnsi="Times New Roman" w:cs="Times New Roman"/>
          <w:kern w:val="2"/>
          <w:sz w:val="24"/>
          <w:szCs w:val="24"/>
          <w:u w:val="single"/>
        </w:rPr>
        <w:t xml:space="preserve">and he struck me with a </w:t>
      </w:r>
      <w:proofErr w:type="spellStart"/>
      <w:r w:rsidRPr="006471BD">
        <w:rPr>
          <w:rFonts w:ascii="Times New Roman" w:eastAsia="Aptos" w:hAnsi="Times New Roman" w:cs="Times New Roman"/>
          <w:kern w:val="2"/>
          <w:sz w:val="24"/>
          <w:szCs w:val="24"/>
          <w:u w:val="single"/>
        </w:rPr>
        <w:t>sjambok</w:t>
      </w:r>
      <w:proofErr w:type="spellEnd"/>
      <w:r w:rsidRPr="006471BD">
        <w:rPr>
          <w:rFonts w:ascii="Times New Roman" w:eastAsia="Aptos" w:hAnsi="Times New Roman" w:cs="Times New Roman"/>
          <w:kern w:val="2"/>
          <w:sz w:val="24"/>
          <w:szCs w:val="24"/>
        </w:rPr>
        <w:t xml:space="preserve"> and also throttle</w:t>
      </w:r>
      <w:r w:rsidR="009A45A6">
        <w:rPr>
          <w:rFonts w:ascii="Times New Roman" w:eastAsia="Aptos" w:hAnsi="Times New Roman" w:cs="Times New Roman"/>
          <w:kern w:val="2"/>
          <w:sz w:val="24"/>
          <w:szCs w:val="24"/>
        </w:rPr>
        <w:t>d</w:t>
      </w:r>
      <w:r w:rsidRPr="006471BD">
        <w:rPr>
          <w:rFonts w:ascii="Times New Roman" w:eastAsia="Aptos" w:hAnsi="Times New Roman" w:cs="Times New Roman"/>
          <w:kern w:val="2"/>
          <w:sz w:val="24"/>
          <w:szCs w:val="24"/>
        </w:rPr>
        <w:t xml:space="preserve"> me and l bit him on the arm and ran away. The person l heard talking about assaulting someone is a young man called </w:t>
      </w:r>
      <w:proofErr w:type="spellStart"/>
      <w:r w:rsidRPr="006471BD">
        <w:rPr>
          <w:rFonts w:ascii="Times New Roman" w:eastAsia="Aptos" w:hAnsi="Times New Roman" w:cs="Times New Roman"/>
          <w:kern w:val="2"/>
          <w:sz w:val="24"/>
          <w:szCs w:val="24"/>
        </w:rPr>
        <w:t>Tirivamwe</w:t>
      </w:r>
      <w:proofErr w:type="spellEnd"/>
      <w:r w:rsidRPr="006471BD">
        <w:rPr>
          <w:rFonts w:ascii="Times New Roman" w:eastAsia="Aptos" w:hAnsi="Times New Roman" w:cs="Times New Roman"/>
          <w:kern w:val="2"/>
          <w:sz w:val="24"/>
          <w:szCs w:val="24"/>
        </w:rPr>
        <w:t>”</w:t>
      </w:r>
    </w:p>
    <w:p w14:paraId="37072157" w14:textId="77777777" w:rsidR="00190938" w:rsidRDefault="006471BD" w:rsidP="00403FAD">
      <w:pPr>
        <w:spacing w:after="0" w:line="240" w:lineRule="auto"/>
        <w:jc w:val="both"/>
        <w:rPr>
          <w:rFonts w:ascii="Times New Roman" w:eastAsia="Aptos" w:hAnsi="Times New Roman" w:cs="Times New Roman"/>
          <w:kern w:val="2"/>
          <w:sz w:val="24"/>
          <w:szCs w:val="24"/>
          <w:lang w:val="en-US"/>
        </w:rPr>
      </w:pPr>
      <w:r w:rsidRPr="006471BD">
        <w:rPr>
          <w:rFonts w:ascii="Times New Roman" w:eastAsia="Aptos" w:hAnsi="Times New Roman" w:cs="Times New Roman"/>
          <w:kern w:val="2"/>
          <w:sz w:val="24"/>
          <w:szCs w:val="24"/>
          <w:lang w:val="en-US"/>
        </w:rPr>
        <w:tab/>
      </w:r>
    </w:p>
    <w:p w14:paraId="6BC36DEE" w14:textId="7720A5CE" w:rsidR="006471BD" w:rsidRDefault="006471BD" w:rsidP="00190938">
      <w:pPr>
        <w:spacing w:before="100" w:beforeAutospacing="1" w:line="480" w:lineRule="auto"/>
        <w:ind w:firstLine="1440"/>
        <w:jc w:val="both"/>
        <w:rPr>
          <w:rFonts w:ascii="Times New Roman" w:eastAsia="Aptos" w:hAnsi="Times New Roman" w:cs="Times New Roman"/>
          <w:kern w:val="2"/>
          <w:sz w:val="24"/>
          <w:szCs w:val="24"/>
        </w:rPr>
      </w:pPr>
      <w:r w:rsidRPr="006471BD">
        <w:rPr>
          <w:rFonts w:ascii="Times New Roman" w:eastAsia="Aptos" w:hAnsi="Times New Roman" w:cs="Times New Roman"/>
          <w:kern w:val="2"/>
          <w:sz w:val="24"/>
          <w:szCs w:val="24"/>
        </w:rPr>
        <w:t xml:space="preserve">Police investigations subsequently led to the recovery of the </w:t>
      </w:r>
      <w:proofErr w:type="spellStart"/>
      <w:r w:rsidRPr="006471BD">
        <w:rPr>
          <w:rFonts w:ascii="Times New Roman" w:eastAsia="Aptos" w:hAnsi="Times New Roman" w:cs="Times New Roman"/>
          <w:kern w:val="2"/>
          <w:sz w:val="24"/>
          <w:szCs w:val="24"/>
        </w:rPr>
        <w:t>sjamb</w:t>
      </w:r>
      <w:r w:rsidR="009A45A6">
        <w:rPr>
          <w:rFonts w:ascii="Times New Roman" w:eastAsia="Aptos" w:hAnsi="Times New Roman" w:cs="Times New Roman"/>
          <w:kern w:val="2"/>
          <w:sz w:val="24"/>
          <w:szCs w:val="24"/>
        </w:rPr>
        <w:t>ok</w:t>
      </w:r>
      <w:proofErr w:type="spellEnd"/>
      <w:r w:rsidR="009A45A6">
        <w:rPr>
          <w:rFonts w:ascii="Times New Roman" w:eastAsia="Aptos" w:hAnsi="Times New Roman" w:cs="Times New Roman"/>
          <w:kern w:val="2"/>
          <w:sz w:val="24"/>
          <w:szCs w:val="24"/>
        </w:rPr>
        <w:t xml:space="preserve"> from the appellant’s bedroom</w:t>
      </w:r>
      <w:r w:rsidRPr="006471BD">
        <w:rPr>
          <w:rFonts w:ascii="Times New Roman" w:eastAsia="Aptos" w:hAnsi="Times New Roman" w:cs="Times New Roman"/>
          <w:kern w:val="2"/>
          <w:sz w:val="24"/>
          <w:szCs w:val="24"/>
        </w:rPr>
        <w:t xml:space="preserve">. </w:t>
      </w:r>
      <w:r w:rsidR="00190938">
        <w:rPr>
          <w:rFonts w:ascii="Times New Roman" w:eastAsia="Aptos" w:hAnsi="Times New Roman" w:cs="Times New Roman"/>
          <w:kern w:val="2"/>
          <w:sz w:val="24"/>
          <w:szCs w:val="24"/>
        </w:rPr>
        <w:t xml:space="preserve"> </w:t>
      </w:r>
      <w:r w:rsidRPr="006471BD">
        <w:rPr>
          <w:rFonts w:ascii="Times New Roman" w:eastAsia="Aptos" w:hAnsi="Times New Roman" w:cs="Times New Roman"/>
          <w:kern w:val="2"/>
          <w:sz w:val="24"/>
          <w:szCs w:val="24"/>
        </w:rPr>
        <w:t xml:space="preserve">In his warned and cautioned statement, the appellant acknowledged that a misunderstanding had arisen between himself and the deceased but denied any responsibility for the latter’s death, attributing the fatal assault to an individual he identified as “Tirivamwe.” </w:t>
      </w:r>
    </w:p>
    <w:p w14:paraId="1283317C" w14:textId="77777777" w:rsidR="00190938" w:rsidRDefault="006471BD" w:rsidP="00512F5B">
      <w:pPr>
        <w:tabs>
          <w:tab w:val="left" w:pos="1440"/>
        </w:tabs>
        <w:spacing w:after="0" w:line="240" w:lineRule="auto"/>
        <w:jc w:val="both"/>
        <w:rPr>
          <w:rFonts w:ascii="Times New Roman" w:eastAsia="Aptos" w:hAnsi="Times New Roman" w:cs="Times New Roman"/>
          <w:kern w:val="2"/>
          <w:sz w:val="24"/>
          <w:szCs w:val="24"/>
          <w:lang w:val="en-US"/>
        </w:rPr>
      </w:pPr>
      <w:r w:rsidRPr="006471BD">
        <w:rPr>
          <w:rFonts w:ascii="Times New Roman" w:eastAsia="Aptos" w:hAnsi="Times New Roman" w:cs="Times New Roman"/>
          <w:kern w:val="2"/>
          <w:sz w:val="24"/>
          <w:szCs w:val="24"/>
          <w:lang w:val="en-US"/>
        </w:rPr>
        <w:tab/>
      </w:r>
    </w:p>
    <w:p w14:paraId="38E7D034" w14:textId="114926D8" w:rsidR="006471BD" w:rsidRDefault="00A31F05" w:rsidP="00A31F05">
      <w:pPr>
        <w:tabs>
          <w:tab w:val="left" w:pos="1440"/>
        </w:tabs>
        <w:spacing w:after="0" w:line="480" w:lineRule="auto"/>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US"/>
        </w:rPr>
        <w:tab/>
      </w:r>
      <w:r w:rsidR="006471BD" w:rsidRPr="006471BD">
        <w:rPr>
          <w:rFonts w:ascii="Times New Roman" w:eastAsia="Aptos" w:hAnsi="Times New Roman" w:cs="Times New Roman"/>
          <w:kern w:val="2"/>
          <w:sz w:val="24"/>
          <w:szCs w:val="24"/>
        </w:rPr>
        <w:t>In his defence</w:t>
      </w:r>
      <w:r w:rsidR="006471BD">
        <w:rPr>
          <w:rFonts w:ascii="Times New Roman" w:eastAsia="Aptos" w:hAnsi="Times New Roman" w:cs="Times New Roman"/>
          <w:kern w:val="2"/>
          <w:sz w:val="24"/>
          <w:szCs w:val="24"/>
        </w:rPr>
        <w:t>, the appellant averred</w:t>
      </w:r>
      <w:r w:rsidR="006471BD" w:rsidRPr="006471BD">
        <w:rPr>
          <w:rFonts w:ascii="Times New Roman" w:eastAsia="Aptos" w:hAnsi="Times New Roman" w:cs="Times New Roman"/>
          <w:kern w:val="2"/>
          <w:sz w:val="24"/>
          <w:szCs w:val="24"/>
        </w:rPr>
        <w:t xml:space="preserve"> that there was nothing linking him to the commission of the offence. </w:t>
      </w:r>
      <w:r w:rsidR="00190938">
        <w:rPr>
          <w:rFonts w:ascii="Times New Roman" w:eastAsia="Aptos" w:hAnsi="Times New Roman" w:cs="Times New Roman"/>
          <w:kern w:val="2"/>
          <w:sz w:val="24"/>
          <w:szCs w:val="24"/>
        </w:rPr>
        <w:t xml:space="preserve">  </w:t>
      </w:r>
      <w:r w:rsidR="006471BD" w:rsidRPr="006471BD">
        <w:rPr>
          <w:rFonts w:ascii="Times New Roman" w:eastAsia="Aptos" w:hAnsi="Times New Roman" w:cs="Times New Roman"/>
          <w:kern w:val="2"/>
          <w:sz w:val="24"/>
          <w:szCs w:val="24"/>
        </w:rPr>
        <w:t xml:space="preserve">While he admitted that an altercation had ensued between him and the deceased, he maintained that his involvement extended no further than biting the </w:t>
      </w:r>
      <w:r w:rsidR="006471BD" w:rsidRPr="006471BD">
        <w:rPr>
          <w:rFonts w:ascii="Times New Roman" w:eastAsia="Aptos" w:hAnsi="Times New Roman" w:cs="Times New Roman"/>
          <w:kern w:val="2"/>
          <w:sz w:val="24"/>
          <w:szCs w:val="24"/>
        </w:rPr>
        <w:lastRenderedPageBreak/>
        <w:t xml:space="preserve">deceased on the left arm in an effort to </w:t>
      </w:r>
      <w:r w:rsidR="006471BD">
        <w:rPr>
          <w:rFonts w:ascii="Times New Roman" w:eastAsia="Aptos" w:hAnsi="Times New Roman" w:cs="Times New Roman"/>
          <w:kern w:val="2"/>
          <w:sz w:val="24"/>
          <w:szCs w:val="24"/>
        </w:rPr>
        <w:t>free</w:t>
      </w:r>
      <w:r w:rsidR="006471BD" w:rsidRPr="006471BD">
        <w:rPr>
          <w:rFonts w:ascii="Times New Roman" w:eastAsia="Aptos" w:hAnsi="Times New Roman" w:cs="Times New Roman"/>
          <w:kern w:val="2"/>
          <w:sz w:val="24"/>
          <w:szCs w:val="24"/>
        </w:rPr>
        <w:t xml:space="preserve"> himself after the deceased had alleg</w:t>
      </w:r>
      <w:r w:rsidR="00190938">
        <w:rPr>
          <w:rFonts w:ascii="Times New Roman" w:eastAsia="Aptos" w:hAnsi="Times New Roman" w:cs="Times New Roman"/>
          <w:kern w:val="2"/>
          <w:sz w:val="24"/>
          <w:szCs w:val="24"/>
        </w:rPr>
        <w:t xml:space="preserve">edly grabbed and assaulted him.  </w:t>
      </w:r>
      <w:r w:rsidR="006471BD" w:rsidRPr="006471BD">
        <w:rPr>
          <w:rFonts w:ascii="Times New Roman" w:eastAsia="Aptos" w:hAnsi="Times New Roman" w:cs="Times New Roman"/>
          <w:kern w:val="2"/>
          <w:sz w:val="24"/>
          <w:szCs w:val="24"/>
        </w:rPr>
        <w:t>He claimed that once released, he fled to his place of r</w:t>
      </w:r>
      <w:r w:rsidR="006471BD">
        <w:rPr>
          <w:rFonts w:ascii="Times New Roman" w:eastAsia="Aptos" w:hAnsi="Times New Roman" w:cs="Times New Roman"/>
          <w:kern w:val="2"/>
          <w:sz w:val="24"/>
          <w:szCs w:val="24"/>
        </w:rPr>
        <w:t xml:space="preserve">esidence, leaving the deceased </w:t>
      </w:r>
      <w:r w:rsidR="002473BB">
        <w:rPr>
          <w:rFonts w:ascii="Times New Roman" w:eastAsia="Aptos" w:hAnsi="Times New Roman" w:cs="Times New Roman"/>
          <w:kern w:val="2"/>
          <w:sz w:val="24"/>
          <w:szCs w:val="24"/>
        </w:rPr>
        <w:t>behind</w:t>
      </w:r>
      <w:r w:rsidR="006471BD" w:rsidRPr="006471BD">
        <w:rPr>
          <w:rFonts w:ascii="Times New Roman" w:eastAsia="Aptos" w:hAnsi="Times New Roman" w:cs="Times New Roman"/>
          <w:kern w:val="2"/>
          <w:sz w:val="24"/>
          <w:szCs w:val="24"/>
        </w:rPr>
        <w:t>.</w:t>
      </w:r>
    </w:p>
    <w:p w14:paraId="33E9BC79" w14:textId="77777777" w:rsidR="00190938" w:rsidRDefault="000367D2" w:rsidP="00190938">
      <w:pPr>
        <w:spacing w:after="0" w:line="240" w:lineRule="auto"/>
        <w:jc w:val="both"/>
        <w:rPr>
          <w:rFonts w:ascii="Times New Roman" w:eastAsia="Aptos" w:hAnsi="Times New Roman" w:cs="Times New Roman"/>
          <w:kern w:val="2"/>
          <w:sz w:val="24"/>
          <w:szCs w:val="24"/>
          <w:lang w:val="en-US"/>
        </w:rPr>
      </w:pPr>
      <w:r w:rsidRPr="000367D2">
        <w:rPr>
          <w:rFonts w:ascii="Times New Roman" w:eastAsia="Aptos" w:hAnsi="Times New Roman" w:cs="Times New Roman"/>
          <w:kern w:val="2"/>
          <w:sz w:val="24"/>
          <w:szCs w:val="24"/>
          <w:lang w:val="en-US"/>
        </w:rPr>
        <w:tab/>
      </w:r>
      <w:r w:rsidR="00190938">
        <w:rPr>
          <w:rFonts w:ascii="Times New Roman" w:eastAsia="Aptos" w:hAnsi="Times New Roman" w:cs="Times New Roman"/>
          <w:kern w:val="2"/>
          <w:sz w:val="24"/>
          <w:szCs w:val="24"/>
          <w:lang w:val="en-US"/>
        </w:rPr>
        <w:tab/>
      </w:r>
    </w:p>
    <w:p w14:paraId="3EFE87AE" w14:textId="526499CE" w:rsidR="00372FED" w:rsidRPr="00372FED" w:rsidRDefault="00372FED" w:rsidP="00190938">
      <w:pPr>
        <w:spacing w:after="0" w:line="480" w:lineRule="auto"/>
        <w:ind w:firstLine="1440"/>
        <w:jc w:val="both"/>
        <w:rPr>
          <w:rFonts w:ascii="Times New Roman" w:eastAsia="Aptos" w:hAnsi="Times New Roman" w:cs="Times New Roman"/>
          <w:kern w:val="2"/>
          <w:sz w:val="24"/>
          <w:szCs w:val="24"/>
        </w:rPr>
      </w:pPr>
      <w:r w:rsidRPr="00372FED">
        <w:rPr>
          <w:rFonts w:ascii="Times New Roman" w:eastAsia="Aptos" w:hAnsi="Times New Roman" w:cs="Times New Roman"/>
          <w:kern w:val="2"/>
          <w:sz w:val="24"/>
          <w:szCs w:val="24"/>
        </w:rPr>
        <w:t xml:space="preserve">The State </w:t>
      </w:r>
      <w:r w:rsidR="00A61749">
        <w:rPr>
          <w:rFonts w:ascii="Times New Roman" w:eastAsia="Aptos" w:hAnsi="Times New Roman" w:cs="Times New Roman"/>
          <w:kern w:val="2"/>
          <w:sz w:val="24"/>
          <w:szCs w:val="24"/>
        </w:rPr>
        <w:t>adduced evidence from</w:t>
      </w:r>
      <w:r w:rsidR="002473BB">
        <w:rPr>
          <w:rFonts w:ascii="Times New Roman" w:eastAsia="Aptos" w:hAnsi="Times New Roman" w:cs="Times New Roman"/>
          <w:kern w:val="2"/>
          <w:sz w:val="24"/>
          <w:szCs w:val="24"/>
        </w:rPr>
        <w:t xml:space="preserve"> </w:t>
      </w:r>
      <w:r w:rsidRPr="00372FED">
        <w:rPr>
          <w:rFonts w:ascii="Times New Roman" w:eastAsia="Aptos" w:hAnsi="Times New Roman" w:cs="Times New Roman"/>
          <w:kern w:val="2"/>
          <w:sz w:val="24"/>
          <w:szCs w:val="24"/>
        </w:rPr>
        <w:t>witnesses</w:t>
      </w:r>
      <w:r w:rsidR="002473BB">
        <w:rPr>
          <w:rFonts w:ascii="Times New Roman" w:eastAsia="Aptos" w:hAnsi="Times New Roman" w:cs="Times New Roman"/>
          <w:kern w:val="2"/>
          <w:sz w:val="24"/>
          <w:szCs w:val="24"/>
        </w:rPr>
        <w:t xml:space="preserve"> whose evidence </w:t>
      </w:r>
      <w:r w:rsidR="00042AD4">
        <w:rPr>
          <w:rFonts w:ascii="Times New Roman" w:eastAsia="Aptos" w:hAnsi="Times New Roman" w:cs="Times New Roman"/>
          <w:kern w:val="2"/>
          <w:sz w:val="24"/>
          <w:szCs w:val="24"/>
        </w:rPr>
        <w:t>was</w:t>
      </w:r>
      <w:r w:rsidR="002473BB">
        <w:rPr>
          <w:rFonts w:ascii="Times New Roman" w:eastAsia="Aptos" w:hAnsi="Times New Roman" w:cs="Times New Roman"/>
          <w:kern w:val="2"/>
          <w:sz w:val="24"/>
          <w:szCs w:val="24"/>
        </w:rPr>
        <w:t xml:space="preserve"> admitted </w:t>
      </w:r>
      <w:r w:rsidR="00A61749">
        <w:rPr>
          <w:rFonts w:ascii="Times New Roman" w:eastAsia="Aptos" w:hAnsi="Times New Roman" w:cs="Times New Roman"/>
          <w:kern w:val="2"/>
          <w:sz w:val="24"/>
          <w:szCs w:val="24"/>
        </w:rPr>
        <w:t>by consent in</w:t>
      </w:r>
      <w:r w:rsidR="00190938">
        <w:rPr>
          <w:rFonts w:ascii="Times New Roman" w:eastAsia="Aptos" w:hAnsi="Times New Roman" w:cs="Times New Roman"/>
          <w:kern w:val="2"/>
          <w:sz w:val="24"/>
          <w:szCs w:val="24"/>
        </w:rPr>
        <w:t xml:space="preserve"> terms of s</w:t>
      </w:r>
      <w:r w:rsidR="00D45B1D">
        <w:rPr>
          <w:rFonts w:ascii="Times New Roman" w:eastAsia="Aptos" w:hAnsi="Times New Roman" w:cs="Times New Roman"/>
          <w:kern w:val="2"/>
          <w:sz w:val="24"/>
          <w:szCs w:val="24"/>
        </w:rPr>
        <w:t xml:space="preserve"> </w:t>
      </w:r>
      <w:r w:rsidR="002473BB">
        <w:rPr>
          <w:rFonts w:ascii="Times New Roman" w:eastAsia="Aptos" w:hAnsi="Times New Roman" w:cs="Times New Roman"/>
          <w:kern w:val="2"/>
          <w:sz w:val="24"/>
          <w:szCs w:val="24"/>
        </w:rPr>
        <w:t>314 of the C</w:t>
      </w:r>
      <w:r w:rsidR="00A61749">
        <w:rPr>
          <w:rFonts w:ascii="Times New Roman" w:eastAsia="Aptos" w:hAnsi="Times New Roman" w:cs="Times New Roman"/>
          <w:kern w:val="2"/>
          <w:sz w:val="24"/>
          <w:szCs w:val="24"/>
        </w:rPr>
        <w:t xml:space="preserve">riminal Procedure </w:t>
      </w:r>
      <w:r w:rsidR="00D45B1D">
        <w:rPr>
          <w:rFonts w:ascii="Times New Roman" w:eastAsia="Aptos" w:hAnsi="Times New Roman" w:cs="Times New Roman"/>
          <w:kern w:val="2"/>
          <w:sz w:val="24"/>
          <w:szCs w:val="24"/>
        </w:rPr>
        <w:t>a</w:t>
      </w:r>
      <w:r w:rsidR="00A61749">
        <w:rPr>
          <w:rFonts w:ascii="Times New Roman" w:eastAsia="Aptos" w:hAnsi="Times New Roman" w:cs="Times New Roman"/>
          <w:kern w:val="2"/>
          <w:sz w:val="24"/>
          <w:szCs w:val="24"/>
        </w:rPr>
        <w:t>nd</w:t>
      </w:r>
      <w:r w:rsidR="00516C61">
        <w:rPr>
          <w:rFonts w:ascii="Times New Roman" w:eastAsia="Aptos" w:hAnsi="Times New Roman" w:cs="Times New Roman"/>
          <w:kern w:val="2"/>
          <w:sz w:val="24"/>
          <w:szCs w:val="24"/>
        </w:rPr>
        <w:t xml:space="preserve"> </w:t>
      </w:r>
      <w:r w:rsidR="00A61749">
        <w:rPr>
          <w:rFonts w:ascii="Times New Roman" w:eastAsia="Aptos" w:hAnsi="Times New Roman" w:cs="Times New Roman"/>
          <w:kern w:val="2"/>
          <w:sz w:val="24"/>
          <w:szCs w:val="24"/>
        </w:rPr>
        <w:t xml:space="preserve">Evidence Act </w:t>
      </w:r>
      <w:r w:rsidR="00830763">
        <w:rPr>
          <w:rFonts w:ascii="Times New Roman" w:eastAsia="Aptos" w:hAnsi="Times New Roman" w:cs="Times New Roman"/>
          <w:kern w:val="2"/>
          <w:sz w:val="24"/>
          <w:szCs w:val="24"/>
        </w:rPr>
        <w:t>[</w:t>
      </w:r>
      <w:r w:rsidR="00A61749" w:rsidRPr="00190938">
        <w:rPr>
          <w:rFonts w:ascii="Times New Roman" w:eastAsia="Aptos" w:hAnsi="Times New Roman" w:cs="Times New Roman"/>
          <w:i/>
          <w:kern w:val="2"/>
          <w:sz w:val="24"/>
          <w:szCs w:val="24"/>
        </w:rPr>
        <w:t>Chapter 9.07</w:t>
      </w:r>
      <w:r w:rsidR="00830763">
        <w:rPr>
          <w:rFonts w:ascii="Times New Roman" w:eastAsia="Aptos" w:hAnsi="Times New Roman" w:cs="Times New Roman"/>
          <w:kern w:val="2"/>
          <w:sz w:val="24"/>
          <w:szCs w:val="24"/>
        </w:rPr>
        <w:t>]</w:t>
      </w:r>
      <w:r w:rsidRPr="00372FED">
        <w:rPr>
          <w:rFonts w:ascii="Times New Roman" w:eastAsia="Aptos" w:hAnsi="Times New Roman" w:cs="Times New Roman"/>
          <w:kern w:val="2"/>
          <w:sz w:val="24"/>
          <w:szCs w:val="24"/>
        </w:rPr>
        <w:t>.</w:t>
      </w:r>
      <w:r w:rsidR="00190938">
        <w:rPr>
          <w:rFonts w:ascii="Times New Roman" w:eastAsia="Aptos" w:hAnsi="Times New Roman" w:cs="Times New Roman"/>
          <w:kern w:val="2"/>
          <w:sz w:val="24"/>
          <w:szCs w:val="24"/>
        </w:rPr>
        <w:t xml:space="preserve">   </w:t>
      </w:r>
      <w:r w:rsidR="00A61749">
        <w:rPr>
          <w:rFonts w:ascii="Times New Roman" w:eastAsia="Aptos" w:hAnsi="Times New Roman" w:cs="Times New Roman"/>
          <w:kern w:val="2"/>
          <w:sz w:val="24"/>
          <w:szCs w:val="24"/>
        </w:rPr>
        <w:t>(CP</w:t>
      </w:r>
      <w:r w:rsidRPr="00372FED">
        <w:rPr>
          <w:rFonts w:ascii="Times New Roman" w:eastAsia="Aptos" w:hAnsi="Times New Roman" w:cs="Times New Roman"/>
          <w:kern w:val="2"/>
          <w:sz w:val="24"/>
          <w:szCs w:val="24"/>
        </w:rPr>
        <w:t>E</w:t>
      </w:r>
      <w:r w:rsidR="00A61749">
        <w:rPr>
          <w:rFonts w:ascii="Times New Roman" w:eastAsia="Aptos" w:hAnsi="Times New Roman" w:cs="Times New Roman"/>
          <w:kern w:val="2"/>
          <w:sz w:val="24"/>
          <w:szCs w:val="24"/>
        </w:rPr>
        <w:t>A).</w:t>
      </w:r>
      <w:r w:rsidR="00DA0EF1">
        <w:rPr>
          <w:rFonts w:ascii="Times New Roman" w:eastAsia="Aptos" w:hAnsi="Times New Roman" w:cs="Times New Roman"/>
          <w:kern w:val="2"/>
          <w:sz w:val="24"/>
          <w:szCs w:val="24"/>
        </w:rPr>
        <w:t xml:space="preserve"> </w:t>
      </w:r>
      <w:r w:rsidR="00190938">
        <w:rPr>
          <w:rFonts w:ascii="Times New Roman" w:eastAsia="Aptos" w:hAnsi="Times New Roman" w:cs="Times New Roman"/>
          <w:kern w:val="2"/>
          <w:sz w:val="24"/>
          <w:szCs w:val="24"/>
        </w:rPr>
        <w:t xml:space="preserve"> </w:t>
      </w:r>
      <w:r w:rsidR="00A61749">
        <w:rPr>
          <w:rFonts w:ascii="Times New Roman" w:eastAsia="Aptos" w:hAnsi="Times New Roman" w:cs="Times New Roman"/>
          <w:kern w:val="2"/>
          <w:sz w:val="24"/>
          <w:szCs w:val="24"/>
        </w:rPr>
        <w:t>Other</w:t>
      </w:r>
      <w:r w:rsidR="00DA0EF1">
        <w:rPr>
          <w:rFonts w:ascii="Times New Roman" w:eastAsia="Aptos" w:hAnsi="Times New Roman" w:cs="Times New Roman"/>
          <w:kern w:val="2"/>
          <w:sz w:val="24"/>
          <w:szCs w:val="24"/>
        </w:rPr>
        <w:t xml:space="preserve"> </w:t>
      </w:r>
      <w:r w:rsidR="00A61749">
        <w:rPr>
          <w:rFonts w:ascii="Times New Roman" w:eastAsia="Aptos" w:hAnsi="Times New Roman" w:cs="Times New Roman"/>
          <w:kern w:val="2"/>
          <w:sz w:val="24"/>
          <w:szCs w:val="24"/>
        </w:rPr>
        <w:t xml:space="preserve">witnesses gave oral evidence. </w:t>
      </w:r>
      <w:r w:rsidR="00190938">
        <w:rPr>
          <w:rFonts w:ascii="Times New Roman" w:eastAsia="Aptos" w:hAnsi="Times New Roman" w:cs="Times New Roman"/>
          <w:kern w:val="2"/>
          <w:sz w:val="24"/>
          <w:szCs w:val="24"/>
        </w:rPr>
        <w:t xml:space="preserve"> </w:t>
      </w:r>
      <w:r w:rsidR="00A61749">
        <w:rPr>
          <w:rFonts w:ascii="Times New Roman" w:eastAsia="Aptos" w:hAnsi="Times New Roman" w:cs="Times New Roman"/>
          <w:kern w:val="2"/>
          <w:sz w:val="24"/>
          <w:szCs w:val="24"/>
        </w:rPr>
        <w:t>E</w:t>
      </w:r>
      <w:r w:rsidRPr="00372FED">
        <w:rPr>
          <w:rFonts w:ascii="Times New Roman" w:eastAsia="Aptos" w:hAnsi="Times New Roman" w:cs="Times New Roman"/>
          <w:kern w:val="2"/>
          <w:sz w:val="24"/>
          <w:szCs w:val="24"/>
        </w:rPr>
        <w:t xml:space="preserve">mmanuel </w:t>
      </w:r>
      <w:proofErr w:type="spellStart"/>
      <w:r w:rsidRPr="00372FED">
        <w:rPr>
          <w:rFonts w:ascii="Times New Roman" w:eastAsia="Aptos" w:hAnsi="Times New Roman" w:cs="Times New Roman"/>
          <w:kern w:val="2"/>
          <w:sz w:val="24"/>
          <w:szCs w:val="24"/>
        </w:rPr>
        <w:t>Govha</w:t>
      </w:r>
      <w:proofErr w:type="spellEnd"/>
      <w:r w:rsidRPr="00372FED">
        <w:rPr>
          <w:rFonts w:ascii="Times New Roman" w:eastAsia="Aptos" w:hAnsi="Times New Roman" w:cs="Times New Roman"/>
          <w:kern w:val="2"/>
          <w:sz w:val="24"/>
          <w:szCs w:val="24"/>
        </w:rPr>
        <w:t xml:space="preserve"> testified that an altercation occurred between the appellant and the deceased. </w:t>
      </w:r>
      <w:r w:rsidR="00190938">
        <w:rPr>
          <w:rFonts w:ascii="Times New Roman" w:eastAsia="Aptos" w:hAnsi="Times New Roman" w:cs="Times New Roman"/>
          <w:kern w:val="2"/>
          <w:sz w:val="24"/>
          <w:szCs w:val="24"/>
        </w:rPr>
        <w:t xml:space="preserve"> </w:t>
      </w:r>
      <w:r w:rsidRPr="00372FED">
        <w:rPr>
          <w:rFonts w:ascii="Times New Roman" w:eastAsia="Aptos" w:hAnsi="Times New Roman" w:cs="Times New Roman"/>
          <w:kern w:val="2"/>
          <w:sz w:val="24"/>
          <w:szCs w:val="24"/>
        </w:rPr>
        <w:t xml:space="preserve">He stated that the appellant </w:t>
      </w:r>
      <w:r w:rsidR="00042AD4">
        <w:rPr>
          <w:rFonts w:ascii="Times New Roman" w:eastAsia="Aptos" w:hAnsi="Times New Roman" w:cs="Times New Roman"/>
          <w:kern w:val="2"/>
          <w:sz w:val="24"/>
          <w:szCs w:val="24"/>
        </w:rPr>
        <w:t>took</w:t>
      </w:r>
      <w:r w:rsidRPr="00372FED">
        <w:rPr>
          <w:rFonts w:ascii="Times New Roman" w:eastAsia="Aptos" w:hAnsi="Times New Roman" w:cs="Times New Roman"/>
          <w:kern w:val="2"/>
          <w:sz w:val="24"/>
          <w:szCs w:val="24"/>
        </w:rPr>
        <w:t xml:space="preserve"> a snooker ball, and the deceased attempted to retrieve it, as it was not the appellant’s turn to play. </w:t>
      </w:r>
      <w:r w:rsidR="00190938">
        <w:rPr>
          <w:rFonts w:ascii="Times New Roman" w:eastAsia="Aptos" w:hAnsi="Times New Roman" w:cs="Times New Roman"/>
          <w:kern w:val="2"/>
          <w:sz w:val="24"/>
          <w:szCs w:val="24"/>
        </w:rPr>
        <w:t xml:space="preserve"> </w:t>
      </w:r>
      <w:r w:rsidRPr="00372FED">
        <w:rPr>
          <w:rFonts w:ascii="Times New Roman" w:eastAsia="Aptos" w:hAnsi="Times New Roman" w:cs="Times New Roman"/>
          <w:kern w:val="2"/>
          <w:sz w:val="24"/>
          <w:szCs w:val="24"/>
        </w:rPr>
        <w:t xml:space="preserve">The appellant refused to return the ball. </w:t>
      </w:r>
      <w:r w:rsidR="00190938">
        <w:rPr>
          <w:rFonts w:ascii="Times New Roman" w:eastAsia="Aptos" w:hAnsi="Times New Roman" w:cs="Times New Roman"/>
          <w:kern w:val="2"/>
          <w:sz w:val="24"/>
          <w:szCs w:val="24"/>
        </w:rPr>
        <w:t xml:space="preserve"> </w:t>
      </w:r>
      <w:r w:rsidRPr="00372FED">
        <w:rPr>
          <w:rFonts w:ascii="Times New Roman" w:eastAsia="Aptos" w:hAnsi="Times New Roman" w:cs="Times New Roman"/>
          <w:kern w:val="2"/>
          <w:sz w:val="24"/>
          <w:szCs w:val="24"/>
        </w:rPr>
        <w:t>The deceased, with the assistance of Admire Moyo, tried to</w:t>
      </w:r>
      <w:r w:rsidR="008004B1">
        <w:rPr>
          <w:rFonts w:ascii="Times New Roman" w:eastAsia="Aptos" w:hAnsi="Times New Roman" w:cs="Times New Roman"/>
          <w:kern w:val="2"/>
          <w:sz w:val="24"/>
          <w:szCs w:val="24"/>
        </w:rPr>
        <w:t xml:space="preserve"> retrieve the ball from the </w:t>
      </w:r>
      <w:r w:rsidRPr="00372FED">
        <w:rPr>
          <w:rFonts w:ascii="Times New Roman" w:eastAsia="Aptos" w:hAnsi="Times New Roman" w:cs="Times New Roman"/>
          <w:kern w:val="2"/>
          <w:sz w:val="24"/>
          <w:szCs w:val="24"/>
        </w:rPr>
        <w:t xml:space="preserve">appellant. </w:t>
      </w:r>
      <w:r w:rsidR="00190938">
        <w:rPr>
          <w:rFonts w:ascii="Times New Roman" w:eastAsia="Aptos" w:hAnsi="Times New Roman" w:cs="Times New Roman"/>
          <w:kern w:val="2"/>
          <w:sz w:val="24"/>
          <w:szCs w:val="24"/>
        </w:rPr>
        <w:t xml:space="preserve"> </w:t>
      </w:r>
      <w:r w:rsidRPr="00372FED">
        <w:rPr>
          <w:rFonts w:ascii="Times New Roman" w:eastAsia="Aptos" w:hAnsi="Times New Roman" w:cs="Times New Roman"/>
          <w:kern w:val="2"/>
          <w:sz w:val="24"/>
          <w:szCs w:val="24"/>
        </w:rPr>
        <w:t>They then moved the appellant outside, where the appellant</w:t>
      </w:r>
      <w:r>
        <w:rPr>
          <w:rFonts w:ascii="Times New Roman" w:eastAsia="Aptos" w:hAnsi="Times New Roman" w:cs="Times New Roman"/>
          <w:kern w:val="2"/>
          <w:sz w:val="24"/>
          <w:szCs w:val="24"/>
        </w:rPr>
        <w:t xml:space="preserve"> allegedly struck the deceased.</w:t>
      </w:r>
    </w:p>
    <w:p w14:paraId="069F4EE6" w14:textId="77777777" w:rsidR="00190938" w:rsidRDefault="000367D2" w:rsidP="00190938">
      <w:pPr>
        <w:tabs>
          <w:tab w:val="left" w:pos="1440"/>
        </w:tabs>
        <w:spacing w:after="0" w:line="240" w:lineRule="auto"/>
        <w:jc w:val="both"/>
        <w:rPr>
          <w:rFonts w:ascii="Times New Roman" w:eastAsia="Aptos" w:hAnsi="Times New Roman" w:cs="Times New Roman"/>
          <w:kern w:val="2"/>
          <w:sz w:val="24"/>
          <w:szCs w:val="24"/>
          <w:lang w:val="en-US"/>
        </w:rPr>
      </w:pPr>
      <w:r w:rsidRPr="000367D2">
        <w:rPr>
          <w:rFonts w:ascii="Times New Roman" w:eastAsia="Aptos" w:hAnsi="Times New Roman" w:cs="Times New Roman"/>
          <w:kern w:val="2"/>
          <w:sz w:val="24"/>
          <w:szCs w:val="24"/>
          <w:lang w:val="en-US"/>
        </w:rPr>
        <w:tab/>
      </w:r>
      <w:r w:rsidR="00190938">
        <w:rPr>
          <w:rFonts w:ascii="Times New Roman" w:eastAsia="Aptos" w:hAnsi="Times New Roman" w:cs="Times New Roman"/>
          <w:kern w:val="2"/>
          <w:sz w:val="24"/>
          <w:szCs w:val="24"/>
          <w:lang w:val="en-US"/>
        </w:rPr>
        <w:tab/>
      </w:r>
    </w:p>
    <w:p w14:paraId="4814455F" w14:textId="7C540C0D" w:rsidR="00372FED" w:rsidRDefault="00190938" w:rsidP="00190938">
      <w:pPr>
        <w:tabs>
          <w:tab w:val="left" w:pos="1440"/>
        </w:tabs>
        <w:spacing w:after="0" w:line="480" w:lineRule="auto"/>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US"/>
        </w:rPr>
        <w:tab/>
      </w:r>
      <w:r w:rsidR="00372FED" w:rsidRPr="00372FED">
        <w:rPr>
          <w:rFonts w:ascii="Times New Roman" w:eastAsia="Aptos" w:hAnsi="Times New Roman" w:cs="Times New Roman"/>
          <w:kern w:val="2"/>
          <w:sz w:val="24"/>
          <w:szCs w:val="24"/>
        </w:rPr>
        <w:t xml:space="preserve">The witness further testified that he observed </w:t>
      </w:r>
      <w:r w:rsidR="008004B1">
        <w:rPr>
          <w:rFonts w:ascii="Times New Roman" w:eastAsia="Aptos" w:hAnsi="Times New Roman" w:cs="Times New Roman"/>
          <w:kern w:val="2"/>
          <w:sz w:val="24"/>
          <w:szCs w:val="24"/>
        </w:rPr>
        <w:t xml:space="preserve">the deceased </w:t>
      </w:r>
      <w:r w:rsidR="00372FED" w:rsidRPr="00372FED">
        <w:rPr>
          <w:rFonts w:ascii="Times New Roman" w:eastAsia="Aptos" w:hAnsi="Times New Roman" w:cs="Times New Roman"/>
          <w:kern w:val="2"/>
          <w:sz w:val="24"/>
          <w:szCs w:val="24"/>
        </w:rPr>
        <w:t>lying on the ground, facing upwards, wh</w:t>
      </w:r>
      <w:r w:rsidR="004E65F0">
        <w:rPr>
          <w:rFonts w:ascii="Times New Roman" w:eastAsia="Aptos" w:hAnsi="Times New Roman" w:cs="Times New Roman"/>
          <w:kern w:val="2"/>
          <w:sz w:val="24"/>
          <w:szCs w:val="24"/>
        </w:rPr>
        <w:t xml:space="preserve">ile the appellant held a weapon, </w:t>
      </w:r>
      <w:r w:rsidR="00372FED" w:rsidRPr="00372FED">
        <w:rPr>
          <w:rFonts w:ascii="Times New Roman" w:eastAsia="Aptos" w:hAnsi="Times New Roman" w:cs="Times New Roman"/>
          <w:kern w:val="2"/>
          <w:sz w:val="24"/>
          <w:szCs w:val="24"/>
        </w:rPr>
        <w:t>which</w:t>
      </w:r>
      <w:r w:rsidR="004E65F0">
        <w:rPr>
          <w:rFonts w:ascii="Times New Roman" w:eastAsia="Aptos" w:hAnsi="Times New Roman" w:cs="Times New Roman"/>
          <w:kern w:val="2"/>
          <w:sz w:val="24"/>
          <w:szCs w:val="24"/>
        </w:rPr>
        <w:t xml:space="preserve"> the witness could not identify </w:t>
      </w:r>
      <w:r w:rsidR="00372FED" w:rsidRPr="00372FED">
        <w:rPr>
          <w:rFonts w:ascii="Times New Roman" w:eastAsia="Aptos" w:hAnsi="Times New Roman" w:cs="Times New Roman"/>
          <w:kern w:val="2"/>
          <w:sz w:val="24"/>
          <w:szCs w:val="24"/>
        </w:rPr>
        <w:t xml:space="preserve">and struck the deceased on the head. </w:t>
      </w:r>
      <w:r>
        <w:rPr>
          <w:rFonts w:ascii="Times New Roman" w:eastAsia="Aptos" w:hAnsi="Times New Roman" w:cs="Times New Roman"/>
          <w:kern w:val="2"/>
          <w:sz w:val="24"/>
          <w:szCs w:val="24"/>
        </w:rPr>
        <w:t xml:space="preserve"> </w:t>
      </w:r>
      <w:r w:rsidR="00372FED" w:rsidRPr="00372FED">
        <w:rPr>
          <w:rFonts w:ascii="Times New Roman" w:eastAsia="Aptos" w:hAnsi="Times New Roman" w:cs="Times New Roman"/>
          <w:kern w:val="2"/>
          <w:sz w:val="24"/>
          <w:szCs w:val="24"/>
        </w:rPr>
        <w:t>He then poured water on the deceased to wash off the blood and subsequently took him to his residence.</w:t>
      </w:r>
      <w:r w:rsidR="000367D2">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 </w:t>
      </w:r>
      <w:r w:rsidR="00372FED">
        <w:rPr>
          <w:rFonts w:ascii="Times New Roman" w:eastAsia="Aptos" w:hAnsi="Times New Roman" w:cs="Times New Roman"/>
          <w:kern w:val="2"/>
          <w:sz w:val="24"/>
          <w:szCs w:val="24"/>
        </w:rPr>
        <w:t xml:space="preserve">The second witness, </w:t>
      </w:r>
      <w:r w:rsidR="00A61749">
        <w:rPr>
          <w:rFonts w:ascii="Times New Roman" w:eastAsia="Aptos" w:hAnsi="Times New Roman" w:cs="Times New Roman"/>
          <w:kern w:val="2"/>
          <w:sz w:val="24"/>
          <w:szCs w:val="24"/>
        </w:rPr>
        <w:t>A</w:t>
      </w:r>
      <w:r w:rsidR="00372FED">
        <w:rPr>
          <w:rFonts w:ascii="Times New Roman" w:eastAsia="Aptos" w:hAnsi="Times New Roman" w:cs="Times New Roman"/>
          <w:kern w:val="2"/>
          <w:sz w:val="24"/>
          <w:szCs w:val="24"/>
        </w:rPr>
        <w:t>dmire M</w:t>
      </w:r>
      <w:r w:rsidR="00463444">
        <w:rPr>
          <w:rFonts w:ascii="Times New Roman" w:eastAsia="Aptos" w:hAnsi="Times New Roman" w:cs="Times New Roman"/>
          <w:kern w:val="2"/>
          <w:sz w:val="24"/>
          <w:szCs w:val="24"/>
        </w:rPr>
        <w:t>oyo</w:t>
      </w:r>
      <w:r w:rsidR="009E5B2C">
        <w:rPr>
          <w:rFonts w:ascii="Times New Roman" w:eastAsia="Aptos" w:hAnsi="Times New Roman" w:cs="Times New Roman"/>
          <w:kern w:val="2"/>
          <w:sz w:val="24"/>
          <w:szCs w:val="24"/>
        </w:rPr>
        <w:t>’s</w:t>
      </w:r>
      <w:r w:rsidR="00463444">
        <w:rPr>
          <w:rFonts w:ascii="Times New Roman" w:eastAsia="Aptos" w:hAnsi="Times New Roman" w:cs="Times New Roman"/>
          <w:kern w:val="2"/>
          <w:sz w:val="24"/>
          <w:szCs w:val="24"/>
        </w:rPr>
        <w:t xml:space="preserve"> testimony closely followed that of Emmanuel </w:t>
      </w:r>
      <w:proofErr w:type="spellStart"/>
      <w:r w:rsidR="00463444">
        <w:rPr>
          <w:rFonts w:ascii="Times New Roman" w:eastAsia="Aptos" w:hAnsi="Times New Roman" w:cs="Times New Roman"/>
          <w:kern w:val="2"/>
          <w:sz w:val="24"/>
          <w:szCs w:val="24"/>
        </w:rPr>
        <w:t>Govha</w:t>
      </w:r>
      <w:proofErr w:type="spellEnd"/>
      <w:r w:rsidR="00463444">
        <w:rPr>
          <w:rFonts w:ascii="Times New Roman" w:eastAsia="Aptos" w:hAnsi="Times New Roman" w:cs="Times New Roman"/>
          <w:kern w:val="2"/>
          <w:sz w:val="24"/>
          <w:szCs w:val="24"/>
        </w:rPr>
        <w:t>.</w:t>
      </w:r>
    </w:p>
    <w:p w14:paraId="7313A3D5" w14:textId="77777777" w:rsidR="00CD2412" w:rsidRDefault="004973E2" w:rsidP="00CD2412">
      <w:pPr>
        <w:tabs>
          <w:tab w:val="left" w:pos="1440"/>
        </w:tabs>
        <w:spacing w:after="0" w:line="240" w:lineRule="auto"/>
        <w:jc w:val="both"/>
        <w:rPr>
          <w:rFonts w:ascii="Times New Roman" w:eastAsia="Aptos" w:hAnsi="Times New Roman" w:cs="Times New Roman"/>
          <w:kern w:val="2"/>
          <w:sz w:val="24"/>
          <w:szCs w:val="24"/>
          <w:lang w:val="en-US"/>
        </w:rPr>
      </w:pPr>
      <w:r w:rsidRPr="004973E2">
        <w:rPr>
          <w:rFonts w:ascii="Times New Roman" w:eastAsia="Aptos" w:hAnsi="Times New Roman" w:cs="Times New Roman"/>
          <w:kern w:val="2"/>
          <w:sz w:val="24"/>
          <w:szCs w:val="24"/>
          <w:lang w:val="en-US"/>
        </w:rPr>
        <w:tab/>
      </w:r>
    </w:p>
    <w:p w14:paraId="0999D947" w14:textId="19EAD8F8" w:rsidR="004973E2" w:rsidRDefault="00CD2412" w:rsidP="00190938">
      <w:pPr>
        <w:tabs>
          <w:tab w:val="left" w:pos="1440"/>
        </w:tabs>
        <w:spacing w:after="0" w:line="480" w:lineRule="auto"/>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US"/>
        </w:rPr>
        <w:tab/>
      </w:r>
      <w:r w:rsidR="004973E2" w:rsidRPr="004973E2">
        <w:rPr>
          <w:rFonts w:ascii="Times New Roman" w:eastAsia="Aptos" w:hAnsi="Times New Roman" w:cs="Times New Roman"/>
          <w:kern w:val="2"/>
          <w:sz w:val="24"/>
          <w:szCs w:val="24"/>
        </w:rPr>
        <w:t>Mike Julius also testified, largely corroborating the sequence of events narra</w:t>
      </w:r>
      <w:r w:rsidR="00B2306C">
        <w:rPr>
          <w:rFonts w:ascii="Times New Roman" w:eastAsia="Aptos" w:hAnsi="Times New Roman" w:cs="Times New Roman"/>
          <w:kern w:val="2"/>
          <w:sz w:val="24"/>
          <w:szCs w:val="24"/>
        </w:rPr>
        <w:t xml:space="preserve">ted by the preceding witnesses.  </w:t>
      </w:r>
      <w:r w:rsidR="004973E2" w:rsidRPr="004973E2">
        <w:rPr>
          <w:rFonts w:ascii="Times New Roman" w:eastAsia="Aptos" w:hAnsi="Times New Roman" w:cs="Times New Roman"/>
          <w:kern w:val="2"/>
          <w:sz w:val="24"/>
          <w:szCs w:val="24"/>
        </w:rPr>
        <w:t xml:space="preserve">He recounted that he followed the altercation outside the bar and observed the appellant and the deceased engaged in a physical struggle. </w:t>
      </w:r>
      <w:r w:rsidR="00190938">
        <w:rPr>
          <w:rFonts w:ascii="Times New Roman" w:eastAsia="Aptos" w:hAnsi="Times New Roman" w:cs="Times New Roman"/>
          <w:kern w:val="2"/>
          <w:sz w:val="24"/>
          <w:szCs w:val="24"/>
        </w:rPr>
        <w:t xml:space="preserve"> </w:t>
      </w:r>
      <w:r w:rsidR="004973E2" w:rsidRPr="004973E2">
        <w:rPr>
          <w:rFonts w:ascii="Times New Roman" w:eastAsia="Aptos" w:hAnsi="Times New Roman" w:cs="Times New Roman"/>
          <w:kern w:val="2"/>
          <w:sz w:val="24"/>
          <w:szCs w:val="24"/>
        </w:rPr>
        <w:t xml:space="preserve">He attempted to intervene but was unable to separate them and temporarily withdrew. </w:t>
      </w:r>
      <w:r w:rsidR="00190938">
        <w:rPr>
          <w:rFonts w:ascii="Times New Roman" w:eastAsia="Aptos" w:hAnsi="Times New Roman" w:cs="Times New Roman"/>
          <w:kern w:val="2"/>
          <w:sz w:val="24"/>
          <w:szCs w:val="24"/>
        </w:rPr>
        <w:t xml:space="preserve"> </w:t>
      </w:r>
      <w:r w:rsidR="004973E2" w:rsidRPr="004973E2">
        <w:rPr>
          <w:rFonts w:ascii="Times New Roman" w:eastAsia="Aptos" w:hAnsi="Times New Roman" w:cs="Times New Roman"/>
          <w:kern w:val="2"/>
          <w:sz w:val="24"/>
          <w:szCs w:val="24"/>
        </w:rPr>
        <w:t xml:space="preserve">Upon looking back after a short interval, he saw other patrons fleeing </w:t>
      </w:r>
      <w:r w:rsidR="00830763">
        <w:rPr>
          <w:rFonts w:ascii="Times New Roman" w:eastAsia="Aptos" w:hAnsi="Times New Roman" w:cs="Times New Roman"/>
          <w:kern w:val="2"/>
          <w:sz w:val="24"/>
          <w:szCs w:val="24"/>
        </w:rPr>
        <w:t xml:space="preserve">from </w:t>
      </w:r>
      <w:r w:rsidR="004973E2" w:rsidRPr="004973E2">
        <w:rPr>
          <w:rFonts w:ascii="Times New Roman" w:eastAsia="Aptos" w:hAnsi="Times New Roman" w:cs="Times New Roman"/>
          <w:kern w:val="2"/>
          <w:sz w:val="24"/>
          <w:szCs w:val="24"/>
        </w:rPr>
        <w:t xml:space="preserve">the scene. </w:t>
      </w:r>
      <w:r w:rsidR="00190938">
        <w:rPr>
          <w:rFonts w:ascii="Times New Roman" w:eastAsia="Aptos" w:hAnsi="Times New Roman" w:cs="Times New Roman"/>
          <w:kern w:val="2"/>
          <w:sz w:val="24"/>
          <w:szCs w:val="24"/>
        </w:rPr>
        <w:t xml:space="preserve"> </w:t>
      </w:r>
      <w:r w:rsidR="004973E2" w:rsidRPr="004973E2">
        <w:rPr>
          <w:rFonts w:ascii="Times New Roman" w:eastAsia="Aptos" w:hAnsi="Times New Roman" w:cs="Times New Roman"/>
          <w:kern w:val="2"/>
          <w:sz w:val="24"/>
          <w:szCs w:val="24"/>
        </w:rPr>
        <w:t xml:space="preserve">Returning to ascertain what had transpired, he found the deceased lying unconscious and bleeding from the head. </w:t>
      </w:r>
      <w:r w:rsidR="00190938">
        <w:rPr>
          <w:rFonts w:ascii="Times New Roman" w:eastAsia="Aptos" w:hAnsi="Times New Roman" w:cs="Times New Roman"/>
          <w:kern w:val="2"/>
          <w:sz w:val="24"/>
          <w:szCs w:val="24"/>
        </w:rPr>
        <w:t xml:space="preserve"> </w:t>
      </w:r>
      <w:r w:rsidR="004973E2" w:rsidRPr="004973E2">
        <w:rPr>
          <w:rFonts w:ascii="Times New Roman" w:eastAsia="Aptos" w:hAnsi="Times New Roman" w:cs="Times New Roman"/>
          <w:kern w:val="2"/>
          <w:sz w:val="24"/>
          <w:szCs w:val="24"/>
        </w:rPr>
        <w:t xml:space="preserve">Together with Emmanuel </w:t>
      </w:r>
      <w:proofErr w:type="spellStart"/>
      <w:r w:rsidR="004973E2" w:rsidRPr="004973E2">
        <w:rPr>
          <w:rFonts w:ascii="Times New Roman" w:eastAsia="Aptos" w:hAnsi="Times New Roman" w:cs="Times New Roman"/>
          <w:kern w:val="2"/>
          <w:sz w:val="24"/>
          <w:szCs w:val="24"/>
        </w:rPr>
        <w:t>Govha</w:t>
      </w:r>
      <w:proofErr w:type="spellEnd"/>
      <w:r w:rsidR="004973E2" w:rsidRPr="004973E2">
        <w:rPr>
          <w:rFonts w:ascii="Times New Roman" w:eastAsia="Aptos" w:hAnsi="Times New Roman" w:cs="Times New Roman"/>
          <w:kern w:val="2"/>
          <w:sz w:val="24"/>
          <w:szCs w:val="24"/>
        </w:rPr>
        <w:t xml:space="preserve">, </w:t>
      </w:r>
      <w:r w:rsidR="009E5B2C">
        <w:rPr>
          <w:rFonts w:ascii="Times New Roman" w:eastAsia="Aptos" w:hAnsi="Times New Roman" w:cs="Times New Roman"/>
          <w:kern w:val="2"/>
          <w:sz w:val="24"/>
          <w:szCs w:val="24"/>
        </w:rPr>
        <w:t>t</w:t>
      </w:r>
      <w:r w:rsidR="004973E2" w:rsidRPr="004973E2">
        <w:rPr>
          <w:rFonts w:ascii="Times New Roman" w:eastAsia="Aptos" w:hAnsi="Times New Roman" w:cs="Times New Roman"/>
          <w:kern w:val="2"/>
          <w:sz w:val="24"/>
          <w:szCs w:val="24"/>
        </w:rPr>
        <w:t>he</w:t>
      </w:r>
      <w:r w:rsidR="009E5B2C">
        <w:rPr>
          <w:rFonts w:ascii="Times New Roman" w:eastAsia="Aptos" w:hAnsi="Times New Roman" w:cs="Times New Roman"/>
          <w:kern w:val="2"/>
          <w:sz w:val="24"/>
          <w:szCs w:val="24"/>
        </w:rPr>
        <w:t>y</w:t>
      </w:r>
      <w:r w:rsidR="004973E2" w:rsidRPr="004973E2">
        <w:rPr>
          <w:rFonts w:ascii="Times New Roman" w:eastAsia="Aptos" w:hAnsi="Times New Roman" w:cs="Times New Roman"/>
          <w:kern w:val="2"/>
          <w:sz w:val="24"/>
          <w:szCs w:val="24"/>
        </w:rPr>
        <w:t xml:space="preserve"> </w:t>
      </w:r>
      <w:r w:rsidR="00815A59" w:rsidRPr="004973E2">
        <w:rPr>
          <w:rFonts w:ascii="Times New Roman" w:eastAsia="Aptos" w:hAnsi="Times New Roman" w:cs="Times New Roman"/>
          <w:kern w:val="2"/>
          <w:sz w:val="24"/>
          <w:szCs w:val="24"/>
        </w:rPr>
        <w:t>endeavoured</w:t>
      </w:r>
      <w:r w:rsidR="004973E2" w:rsidRPr="004973E2">
        <w:rPr>
          <w:rFonts w:ascii="Times New Roman" w:eastAsia="Aptos" w:hAnsi="Times New Roman" w:cs="Times New Roman"/>
          <w:kern w:val="2"/>
          <w:sz w:val="24"/>
          <w:szCs w:val="24"/>
        </w:rPr>
        <w:t xml:space="preserve"> to administer first aid and subsequently transported the deceased to his place of residence.</w:t>
      </w:r>
    </w:p>
    <w:p w14:paraId="524F3EAE" w14:textId="23ED994D" w:rsidR="000367D2" w:rsidRDefault="000367D2" w:rsidP="00190938">
      <w:pPr>
        <w:spacing w:before="100" w:beforeAutospacing="1" w:after="0" w:line="480" w:lineRule="auto"/>
        <w:jc w:val="both"/>
        <w:rPr>
          <w:rFonts w:ascii="Times New Roman" w:eastAsia="Aptos" w:hAnsi="Times New Roman" w:cs="Times New Roman"/>
          <w:kern w:val="2"/>
          <w:sz w:val="24"/>
          <w:szCs w:val="24"/>
        </w:rPr>
      </w:pPr>
      <w:r w:rsidRPr="000367D2">
        <w:rPr>
          <w:rFonts w:ascii="Times New Roman" w:eastAsia="Aptos" w:hAnsi="Times New Roman" w:cs="Times New Roman"/>
          <w:kern w:val="2"/>
          <w:sz w:val="24"/>
          <w:szCs w:val="24"/>
          <w:lang w:val="en-US"/>
        </w:rPr>
        <w:lastRenderedPageBreak/>
        <w:tab/>
      </w:r>
      <w:r w:rsidR="00190938">
        <w:rPr>
          <w:rFonts w:ascii="Times New Roman" w:eastAsia="Aptos" w:hAnsi="Times New Roman" w:cs="Times New Roman"/>
          <w:kern w:val="2"/>
          <w:sz w:val="24"/>
          <w:szCs w:val="24"/>
          <w:lang w:val="en-US"/>
        </w:rPr>
        <w:tab/>
      </w:r>
      <w:r w:rsidRPr="000367D2">
        <w:rPr>
          <w:rFonts w:ascii="Times New Roman" w:eastAsia="Aptos" w:hAnsi="Times New Roman" w:cs="Times New Roman"/>
          <w:kern w:val="2"/>
          <w:sz w:val="24"/>
          <w:szCs w:val="24"/>
        </w:rPr>
        <w:t xml:space="preserve">It was further established through the evidence of </w:t>
      </w:r>
      <w:proofErr w:type="spellStart"/>
      <w:r w:rsidRPr="000367D2">
        <w:rPr>
          <w:rFonts w:ascii="Times New Roman" w:eastAsia="Aptos" w:hAnsi="Times New Roman" w:cs="Times New Roman"/>
          <w:kern w:val="2"/>
          <w:sz w:val="24"/>
          <w:szCs w:val="24"/>
        </w:rPr>
        <w:t>Nkosilathi</w:t>
      </w:r>
      <w:proofErr w:type="spellEnd"/>
      <w:r w:rsidRPr="000367D2">
        <w:rPr>
          <w:rFonts w:ascii="Times New Roman" w:eastAsia="Aptos" w:hAnsi="Times New Roman" w:cs="Times New Roman"/>
          <w:kern w:val="2"/>
          <w:sz w:val="24"/>
          <w:szCs w:val="24"/>
        </w:rPr>
        <w:t xml:space="preserve"> Phiri, the investigating officer that </w:t>
      </w:r>
      <w:r w:rsidR="009E5B2C">
        <w:rPr>
          <w:rFonts w:ascii="Times New Roman" w:eastAsia="Aptos" w:hAnsi="Times New Roman" w:cs="Times New Roman"/>
          <w:kern w:val="2"/>
          <w:sz w:val="24"/>
          <w:szCs w:val="24"/>
        </w:rPr>
        <w:t xml:space="preserve">when </w:t>
      </w:r>
      <w:r w:rsidRPr="000367D2">
        <w:rPr>
          <w:rFonts w:ascii="Times New Roman" w:eastAsia="Aptos" w:hAnsi="Times New Roman" w:cs="Times New Roman"/>
          <w:kern w:val="2"/>
          <w:sz w:val="24"/>
          <w:szCs w:val="24"/>
        </w:rPr>
        <w:t>the appellant was initially arrested for attempted murder on the 18th of June 2024</w:t>
      </w:r>
      <w:r w:rsidR="009E5B2C">
        <w:rPr>
          <w:rFonts w:ascii="Times New Roman" w:eastAsia="Aptos" w:hAnsi="Times New Roman" w:cs="Times New Roman"/>
          <w:kern w:val="2"/>
          <w:sz w:val="24"/>
          <w:szCs w:val="24"/>
        </w:rPr>
        <w:t>,</w:t>
      </w:r>
      <w:r w:rsidRPr="000367D2">
        <w:rPr>
          <w:rFonts w:ascii="Times New Roman" w:eastAsia="Aptos" w:hAnsi="Times New Roman" w:cs="Times New Roman"/>
          <w:kern w:val="2"/>
          <w:sz w:val="24"/>
          <w:szCs w:val="24"/>
        </w:rPr>
        <w:t xml:space="preserve"> he never mentioned in his warned and cautioned statement, the defence </w:t>
      </w:r>
      <w:r w:rsidR="009E5B2C">
        <w:rPr>
          <w:rFonts w:ascii="Times New Roman" w:eastAsia="Aptos" w:hAnsi="Times New Roman" w:cs="Times New Roman"/>
          <w:kern w:val="2"/>
          <w:sz w:val="24"/>
          <w:szCs w:val="24"/>
        </w:rPr>
        <w:t xml:space="preserve">later raised </w:t>
      </w:r>
      <w:r w:rsidRPr="000367D2">
        <w:rPr>
          <w:rFonts w:ascii="Times New Roman" w:eastAsia="Aptos" w:hAnsi="Times New Roman" w:cs="Times New Roman"/>
          <w:kern w:val="2"/>
          <w:sz w:val="24"/>
          <w:szCs w:val="24"/>
        </w:rPr>
        <w:t>that it was Tirivamwe who had assaulted the deceased</w:t>
      </w:r>
      <w:r w:rsidR="00516C61">
        <w:rPr>
          <w:rFonts w:ascii="Times New Roman" w:eastAsia="Aptos" w:hAnsi="Times New Roman" w:cs="Times New Roman"/>
          <w:kern w:val="2"/>
          <w:sz w:val="24"/>
          <w:szCs w:val="24"/>
        </w:rPr>
        <w:t>.</w:t>
      </w:r>
      <w:r w:rsidR="00190938">
        <w:rPr>
          <w:rFonts w:ascii="Times New Roman" w:eastAsia="Aptos" w:hAnsi="Times New Roman" w:cs="Times New Roman"/>
          <w:kern w:val="2"/>
          <w:sz w:val="24"/>
          <w:szCs w:val="24"/>
        </w:rPr>
        <w:t xml:space="preserve">  </w:t>
      </w:r>
      <w:proofErr w:type="spellStart"/>
      <w:r w:rsidRPr="000367D2">
        <w:rPr>
          <w:rFonts w:ascii="Times New Roman" w:eastAsia="Aptos" w:hAnsi="Times New Roman" w:cs="Times New Roman"/>
          <w:kern w:val="2"/>
          <w:sz w:val="24"/>
          <w:szCs w:val="24"/>
        </w:rPr>
        <w:t>Tirivamwe</w:t>
      </w:r>
      <w:proofErr w:type="spellEnd"/>
      <w:r w:rsidRPr="000367D2">
        <w:rPr>
          <w:rFonts w:ascii="Times New Roman" w:eastAsia="Aptos" w:hAnsi="Times New Roman" w:cs="Times New Roman"/>
          <w:kern w:val="2"/>
          <w:sz w:val="24"/>
          <w:szCs w:val="24"/>
        </w:rPr>
        <w:t xml:space="preserve"> was only brought into the picture when the accused learnt of the deceased’s </w:t>
      </w:r>
      <w:r w:rsidR="009E5B2C">
        <w:rPr>
          <w:rFonts w:ascii="Times New Roman" w:eastAsia="Aptos" w:hAnsi="Times New Roman" w:cs="Times New Roman"/>
          <w:kern w:val="2"/>
          <w:sz w:val="24"/>
          <w:szCs w:val="24"/>
        </w:rPr>
        <w:t>demise</w:t>
      </w:r>
      <w:r w:rsidRPr="000367D2">
        <w:rPr>
          <w:rFonts w:ascii="Times New Roman" w:eastAsia="Aptos" w:hAnsi="Times New Roman" w:cs="Times New Roman"/>
          <w:kern w:val="2"/>
          <w:sz w:val="24"/>
          <w:szCs w:val="24"/>
        </w:rPr>
        <w:t xml:space="preserve"> and when he realised he was now being charged with murder</w:t>
      </w:r>
      <w:r w:rsidR="009E5B2C">
        <w:rPr>
          <w:rFonts w:ascii="Times New Roman" w:eastAsia="Aptos" w:hAnsi="Times New Roman" w:cs="Times New Roman"/>
          <w:kern w:val="2"/>
          <w:sz w:val="24"/>
          <w:szCs w:val="24"/>
        </w:rPr>
        <w:t>.</w:t>
      </w:r>
    </w:p>
    <w:p w14:paraId="089E7F4C" w14:textId="77777777" w:rsidR="009313F6" w:rsidRDefault="00161F7B" w:rsidP="009313F6">
      <w:pPr>
        <w:tabs>
          <w:tab w:val="left" w:pos="1440"/>
        </w:tabs>
        <w:spacing w:after="0" w:line="240" w:lineRule="auto"/>
        <w:jc w:val="both"/>
        <w:rPr>
          <w:rFonts w:ascii="Times New Roman" w:eastAsia="Aptos" w:hAnsi="Times New Roman" w:cs="Times New Roman"/>
          <w:kern w:val="2"/>
          <w:sz w:val="24"/>
          <w:szCs w:val="24"/>
          <w:lang w:val="en-US"/>
        </w:rPr>
      </w:pPr>
      <w:r w:rsidRPr="00161F7B">
        <w:rPr>
          <w:rFonts w:ascii="Times New Roman" w:eastAsia="Aptos" w:hAnsi="Times New Roman" w:cs="Times New Roman"/>
          <w:kern w:val="2"/>
          <w:sz w:val="24"/>
          <w:szCs w:val="24"/>
          <w:lang w:val="en-US"/>
        </w:rPr>
        <w:tab/>
      </w:r>
    </w:p>
    <w:p w14:paraId="3C570E4F" w14:textId="16288B42" w:rsidR="000367D2" w:rsidRDefault="009313F6" w:rsidP="00190938">
      <w:pPr>
        <w:tabs>
          <w:tab w:val="left" w:pos="1440"/>
        </w:tabs>
        <w:spacing w:after="0" w:line="480" w:lineRule="auto"/>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US"/>
        </w:rPr>
        <w:tab/>
      </w:r>
      <w:r w:rsidR="000367D2" w:rsidRPr="000367D2">
        <w:rPr>
          <w:rFonts w:ascii="Times New Roman" w:eastAsia="Aptos" w:hAnsi="Times New Roman" w:cs="Times New Roman"/>
          <w:kern w:val="2"/>
          <w:sz w:val="24"/>
          <w:szCs w:val="24"/>
        </w:rPr>
        <w:t xml:space="preserve">Further, </w:t>
      </w:r>
      <w:r w:rsidR="00161F7B" w:rsidRPr="00161F7B">
        <w:rPr>
          <w:rFonts w:ascii="Times New Roman" w:eastAsia="Aptos" w:hAnsi="Times New Roman" w:cs="Times New Roman"/>
          <w:kern w:val="2"/>
          <w:sz w:val="24"/>
          <w:szCs w:val="24"/>
        </w:rPr>
        <w:t>the respondent, in its closing submissions, contended that the only reasonable inference from the evidence is that the appellant alone caused t</w:t>
      </w:r>
      <w:r w:rsidR="00161F7B">
        <w:rPr>
          <w:rFonts w:ascii="Times New Roman" w:eastAsia="Aptos" w:hAnsi="Times New Roman" w:cs="Times New Roman"/>
          <w:kern w:val="2"/>
          <w:sz w:val="24"/>
          <w:szCs w:val="24"/>
        </w:rPr>
        <w:t xml:space="preserve">he death of the deceased. </w:t>
      </w:r>
      <w:r w:rsidR="00190938">
        <w:rPr>
          <w:rFonts w:ascii="Times New Roman" w:eastAsia="Aptos" w:hAnsi="Times New Roman" w:cs="Times New Roman"/>
          <w:kern w:val="2"/>
          <w:sz w:val="24"/>
          <w:szCs w:val="24"/>
        </w:rPr>
        <w:t xml:space="preserve"> </w:t>
      </w:r>
      <w:r w:rsidR="00161F7B">
        <w:rPr>
          <w:rFonts w:ascii="Times New Roman" w:eastAsia="Aptos" w:hAnsi="Times New Roman" w:cs="Times New Roman"/>
          <w:kern w:val="2"/>
          <w:sz w:val="24"/>
          <w:szCs w:val="24"/>
        </w:rPr>
        <w:t>This wa</w:t>
      </w:r>
      <w:r w:rsidR="00161F7B" w:rsidRPr="00161F7B">
        <w:rPr>
          <w:rFonts w:ascii="Times New Roman" w:eastAsia="Aptos" w:hAnsi="Times New Roman" w:cs="Times New Roman"/>
          <w:kern w:val="2"/>
          <w:sz w:val="24"/>
          <w:szCs w:val="24"/>
        </w:rPr>
        <w:t xml:space="preserve">s predicated on the fact that it was the appellant who had engaged in the altercation with the deceased, and that the deceased pursued him after he fled from </w:t>
      </w:r>
      <w:proofErr w:type="spellStart"/>
      <w:r w:rsidR="00161F7B" w:rsidRPr="00161F7B">
        <w:rPr>
          <w:rFonts w:ascii="Times New Roman" w:eastAsia="Aptos" w:hAnsi="Times New Roman" w:cs="Times New Roman"/>
          <w:kern w:val="2"/>
          <w:sz w:val="24"/>
          <w:szCs w:val="24"/>
        </w:rPr>
        <w:t>Giyane</w:t>
      </w:r>
      <w:proofErr w:type="spellEnd"/>
      <w:r w:rsidR="00161F7B" w:rsidRPr="00161F7B">
        <w:rPr>
          <w:rFonts w:ascii="Times New Roman" w:eastAsia="Aptos" w:hAnsi="Times New Roman" w:cs="Times New Roman"/>
          <w:kern w:val="2"/>
          <w:sz w:val="24"/>
          <w:szCs w:val="24"/>
        </w:rPr>
        <w:t xml:space="preserve"> Sports Bar, establishing that the appellant was the only person with motive to inflict harm. Moreover, the </w:t>
      </w:r>
      <w:proofErr w:type="spellStart"/>
      <w:r w:rsidR="00161F7B" w:rsidRPr="00161F7B">
        <w:rPr>
          <w:rFonts w:ascii="Times New Roman" w:eastAsia="Aptos" w:hAnsi="Times New Roman" w:cs="Times New Roman"/>
          <w:kern w:val="2"/>
          <w:sz w:val="24"/>
          <w:szCs w:val="24"/>
        </w:rPr>
        <w:t>sjambok</w:t>
      </w:r>
      <w:proofErr w:type="spellEnd"/>
      <w:r w:rsidR="00161F7B" w:rsidRPr="00161F7B">
        <w:rPr>
          <w:rFonts w:ascii="Times New Roman" w:eastAsia="Aptos" w:hAnsi="Times New Roman" w:cs="Times New Roman"/>
          <w:kern w:val="2"/>
          <w:sz w:val="24"/>
          <w:szCs w:val="24"/>
        </w:rPr>
        <w:t xml:space="preserve">, which had been in the possession of the deceased during the second altercation, was subsequently recovered </w:t>
      </w:r>
      <w:r w:rsidR="00190938">
        <w:rPr>
          <w:rFonts w:ascii="Times New Roman" w:eastAsia="Aptos" w:hAnsi="Times New Roman" w:cs="Times New Roman"/>
          <w:kern w:val="2"/>
          <w:sz w:val="24"/>
          <w:szCs w:val="24"/>
        </w:rPr>
        <w:t xml:space="preserve">from the appellant’s residence.  </w:t>
      </w:r>
      <w:r w:rsidR="00161F7B" w:rsidRPr="00161F7B">
        <w:rPr>
          <w:rFonts w:ascii="Times New Roman" w:eastAsia="Aptos" w:hAnsi="Times New Roman" w:cs="Times New Roman"/>
          <w:kern w:val="2"/>
          <w:sz w:val="24"/>
          <w:szCs w:val="24"/>
        </w:rPr>
        <w:t xml:space="preserve">It was also highlighted that, </w:t>
      </w:r>
      <w:r w:rsidR="009E5B2C">
        <w:rPr>
          <w:rFonts w:ascii="Times New Roman" w:eastAsia="Aptos" w:hAnsi="Times New Roman" w:cs="Times New Roman"/>
          <w:kern w:val="2"/>
          <w:sz w:val="24"/>
          <w:szCs w:val="24"/>
        </w:rPr>
        <w:t xml:space="preserve">after its admission </w:t>
      </w:r>
      <w:r w:rsidR="00190938">
        <w:rPr>
          <w:rFonts w:ascii="Times New Roman" w:eastAsia="Aptos" w:hAnsi="Times New Roman" w:cs="Times New Roman"/>
          <w:kern w:val="2"/>
          <w:sz w:val="24"/>
          <w:szCs w:val="24"/>
        </w:rPr>
        <w:t>in terms of s</w:t>
      </w:r>
      <w:r w:rsidR="00702E3A">
        <w:rPr>
          <w:rFonts w:ascii="Times New Roman" w:eastAsia="Aptos" w:hAnsi="Times New Roman" w:cs="Times New Roman"/>
          <w:kern w:val="2"/>
          <w:sz w:val="24"/>
          <w:szCs w:val="24"/>
        </w:rPr>
        <w:t xml:space="preserve"> </w:t>
      </w:r>
      <w:r w:rsidR="00161F7B" w:rsidRPr="00161F7B">
        <w:rPr>
          <w:rFonts w:ascii="Times New Roman" w:eastAsia="Aptos" w:hAnsi="Times New Roman" w:cs="Times New Roman"/>
          <w:kern w:val="2"/>
          <w:sz w:val="24"/>
          <w:szCs w:val="24"/>
        </w:rPr>
        <w:t>314 of the C</w:t>
      </w:r>
      <w:r w:rsidR="00830763">
        <w:rPr>
          <w:rFonts w:ascii="Times New Roman" w:eastAsia="Aptos" w:hAnsi="Times New Roman" w:cs="Times New Roman"/>
          <w:kern w:val="2"/>
          <w:sz w:val="24"/>
          <w:szCs w:val="24"/>
        </w:rPr>
        <w:t>PEA,</w:t>
      </w:r>
      <w:r w:rsidR="00161F7B" w:rsidRPr="00161F7B">
        <w:rPr>
          <w:rFonts w:ascii="Times New Roman" w:eastAsia="Aptos" w:hAnsi="Times New Roman" w:cs="Times New Roman"/>
          <w:kern w:val="2"/>
          <w:sz w:val="24"/>
          <w:szCs w:val="24"/>
        </w:rPr>
        <w:t xml:space="preserve"> the evidence of </w:t>
      </w:r>
      <w:proofErr w:type="spellStart"/>
      <w:r w:rsidR="00161F7B" w:rsidRPr="00161F7B">
        <w:rPr>
          <w:rFonts w:ascii="Times New Roman" w:eastAsia="Aptos" w:hAnsi="Times New Roman" w:cs="Times New Roman"/>
          <w:kern w:val="2"/>
          <w:sz w:val="24"/>
          <w:szCs w:val="24"/>
        </w:rPr>
        <w:t>Thobekile</w:t>
      </w:r>
      <w:proofErr w:type="spellEnd"/>
      <w:r w:rsidR="00161F7B" w:rsidRPr="00161F7B">
        <w:rPr>
          <w:rFonts w:ascii="Times New Roman" w:eastAsia="Aptos" w:hAnsi="Times New Roman" w:cs="Times New Roman"/>
          <w:kern w:val="2"/>
          <w:sz w:val="24"/>
          <w:szCs w:val="24"/>
        </w:rPr>
        <w:t xml:space="preserve"> </w:t>
      </w:r>
      <w:proofErr w:type="spellStart"/>
      <w:r w:rsidR="00161F7B" w:rsidRPr="00161F7B">
        <w:rPr>
          <w:rFonts w:ascii="Times New Roman" w:eastAsia="Aptos" w:hAnsi="Times New Roman" w:cs="Times New Roman"/>
          <w:kern w:val="2"/>
          <w:sz w:val="24"/>
          <w:szCs w:val="24"/>
        </w:rPr>
        <w:t>Mabhena</w:t>
      </w:r>
      <w:proofErr w:type="spellEnd"/>
      <w:r w:rsidR="00161F7B" w:rsidRPr="00161F7B">
        <w:rPr>
          <w:rFonts w:ascii="Times New Roman" w:eastAsia="Aptos" w:hAnsi="Times New Roman" w:cs="Times New Roman"/>
          <w:kern w:val="2"/>
          <w:sz w:val="24"/>
          <w:szCs w:val="24"/>
        </w:rPr>
        <w:t xml:space="preserve"> revealed that the deceased himself identified the appellant as the person who had assaulted him. Taken together, these facts establish</w:t>
      </w:r>
      <w:r w:rsidR="00161F7B">
        <w:rPr>
          <w:rFonts w:ascii="Times New Roman" w:eastAsia="Aptos" w:hAnsi="Times New Roman" w:cs="Times New Roman"/>
          <w:kern w:val="2"/>
          <w:sz w:val="24"/>
          <w:szCs w:val="24"/>
        </w:rPr>
        <w:t>ed</w:t>
      </w:r>
      <w:r w:rsidR="00161F7B" w:rsidRPr="00161F7B">
        <w:rPr>
          <w:rFonts w:ascii="Times New Roman" w:eastAsia="Aptos" w:hAnsi="Times New Roman" w:cs="Times New Roman"/>
          <w:kern w:val="2"/>
          <w:sz w:val="24"/>
          <w:szCs w:val="24"/>
        </w:rPr>
        <w:t xml:space="preserve"> a clear and cogent link between the appellant and the fatal assault.</w:t>
      </w:r>
    </w:p>
    <w:p w14:paraId="57DE7011" w14:textId="77777777" w:rsidR="002126E5" w:rsidRDefault="002126E5" w:rsidP="002126E5">
      <w:pPr>
        <w:tabs>
          <w:tab w:val="left" w:pos="1440"/>
        </w:tabs>
        <w:spacing w:after="0" w:line="240" w:lineRule="auto"/>
        <w:jc w:val="both"/>
        <w:rPr>
          <w:rFonts w:ascii="Times New Roman" w:eastAsia="Aptos" w:hAnsi="Times New Roman" w:cs="Times New Roman"/>
          <w:kern w:val="2"/>
          <w:sz w:val="24"/>
          <w:szCs w:val="24"/>
        </w:rPr>
      </w:pPr>
    </w:p>
    <w:p w14:paraId="7792C102" w14:textId="38DBF351" w:rsidR="002D3F9C" w:rsidRPr="00190938" w:rsidRDefault="00CE6D2F" w:rsidP="00190938">
      <w:pPr>
        <w:spacing w:after="0" w:line="240" w:lineRule="auto"/>
        <w:jc w:val="both"/>
        <w:rPr>
          <w:rFonts w:ascii="Times New Roman" w:eastAsia="Aptos" w:hAnsi="Times New Roman" w:cs="Times New Roman"/>
          <w:kern w:val="2"/>
          <w:sz w:val="24"/>
          <w:szCs w:val="24"/>
          <w:u w:val="thick"/>
        </w:rPr>
      </w:pPr>
      <w:r w:rsidRPr="00190938">
        <w:rPr>
          <w:rFonts w:ascii="Times New Roman" w:eastAsia="Times New Roman" w:hAnsi="Times New Roman" w:cs="Times New Roman"/>
          <w:b/>
          <w:sz w:val="24"/>
          <w:szCs w:val="24"/>
          <w:u w:val="thick"/>
          <w:lang w:val="en-US"/>
        </w:rPr>
        <w:t xml:space="preserve">THE FINDINGS OF THE COURT </w:t>
      </w:r>
      <w:r w:rsidRPr="00190938">
        <w:rPr>
          <w:rFonts w:ascii="Times New Roman" w:eastAsia="Times New Roman" w:hAnsi="Times New Roman" w:cs="Times New Roman"/>
          <w:b/>
          <w:i/>
          <w:sz w:val="24"/>
          <w:szCs w:val="24"/>
          <w:u w:val="thick"/>
          <w:lang w:val="en-US"/>
        </w:rPr>
        <w:t>A QUO</w:t>
      </w:r>
    </w:p>
    <w:p w14:paraId="1A57D765" w14:textId="74305F7C" w:rsidR="007A1B35" w:rsidRDefault="006823A7" w:rsidP="009018B1">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b/>
      </w:r>
      <w:r w:rsidR="00190938">
        <w:rPr>
          <w:rFonts w:ascii="Times New Roman" w:eastAsia="Times New Roman" w:hAnsi="Times New Roman" w:cs="Times New Roman"/>
          <w:sz w:val="24"/>
          <w:szCs w:val="24"/>
          <w:lang w:val="en-US"/>
        </w:rPr>
        <w:tab/>
      </w:r>
      <w:r w:rsidRPr="006823A7">
        <w:rPr>
          <w:rFonts w:ascii="Times New Roman" w:eastAsia="Times New Roman" w:hAnsi="Times New Roman" w:cs="Times New Roman"/>
          <w:sz w:val="24"/>
          <w:szCs w:val="24"/>
        </w:rPr>
        <w:t xml:space="preserve">The court </w:t>
      </w:r>
      <w:r w:rsidRPr="006823A7">
        <w:rPr>
          <w:rFonts w:ascii="Times New Roman" w:eastAsia="Times New Roman" w:hAnsi="Times New Roman" w:cs="Times New Roman"/>
          <w:i/>
          <w:iCs/>
          <w:sz w:val="24"/>
          <w:szCs w:val="24"/>
        </w:rPr>
        <w:t>a quo</w:t>
      </w:r>
      <w:r w:rsidR="00A31B82">
        <w:rPr>
          <w:rFonts w:ascii="Times New Roman" w:eastAsia="Times New Roman" w:hAnsi="Times New Roman" w:cs="Times New Roman"/>
          <w:sz w:val="24"/>
          <w:szCs w:val="24"/>
          <w:lang w:val="en-US"/>
        </w:rPr>
        <w:t xml:space="preserve"> </w:t>
      </w:r>
      <w:r w:rsidR="000367D2">
        <w:rPr>
          <w:rFonts w:ascii="Times New Roman" w:eastAsia="Times New Roman" w:hAnsi="Times New Roman" w:cs="Times New Roman"/>
          <w:sz w:val="24"/>
          <w:szCs w:val="24"/>
          <w:lang w:val="en-US"/>
        </w:rPr>
        <w:t>found</w:t>
      </w:r>
      <w:r w:rsidR="007A1B35">
        <w:rPr>
          <w:rFonts w:ascii="Times New Roman" w:eastAsia="Times New Roman" w:hAnsi="Times New Roman" w:cs="Times New Roman"/>
          <w:sz w:val="24"/>
          <w:szCs w:val="24"/>
          <w:lang w:val="en-US"/>
        </w:rPr>
        <w:t xml:space="preserve">, </w:t>
      </w:r>
      <w:r w:rsidR="007A1B35" w:rsidRPr="007A1B35">
        <w:rPr>
          <w:rFonts w:ascii="Times New Roman" w:eastAsia="Times New Roman" w:hAnsi="Times New Roman" w:cs="Times New Roman"/>
          <w:sz w:val="24"/>
          <w:szCs w:val="24"/>
        </w:rPr>
        <w:t>on the totality of the evidence, that it was beyond dispute that the deceased had encountered the appellant on tw</w:t>
      </w:r>
      <w:r w:rsidR="007A1B35">
        <w:rPr>
          <w:rFonts w:ascii="Times New Roman" w:eastAsia="Times New Roman" w:hAnsi="Times New Roman" w:cs="Times New Roman"/>
          <w:sz w:val="24"/>
          <w:szCs w:val="24"/>
        </w:rPr>
        <w:t>o separate occasions that night;</w:t>
      </w:r>
      <w:r w:rsidR="007A1B35" w:rsidRPr="007A1B35">
        <w:rPr>
          <w:rFonts w:ascii="Times New Roman" w:eastAsia="Times New Roman" w:hAnsi="Times New Roman" w:cs="Times New Roman"/>
          <w:sz w:val="24"/>
          <w:szCs w:val="24"/>
        </w:rPr>
        <w:t xml:space="preserve"> first, before he had armed himself with a </w:t>
      </w:r>
      <w:proofErr w:type="spellStart"/>
      <w:r w:rsidR="007A1B35" w:rsidRPr="007A1B35">
        <w:rPr>
          <w:rFonts w:ascii="Times New Roman" w:eastAsia="Times New Roman" w:hAnsi="Times New Roman" w:cs="Times New Roman"/>
          <w:sz w:val="24"/>
          <w:szCs w:val="24"/>
        </w:rPr>
        <w:t>sjambok</w:t>
      </w:r>
      <w:proofErr w:type="spellEnd"/>
      <w:r w:rsidR="007A1B35" w:rsidRPr="007A1B35">
        <w:rPr>
          <w:rFonts w:ascii="Times New Roman" w:eastAsia="Times New Roman" w:hAnsi="Times New Roman" w:cs="Times New Roman"/>
          <w:sz w:val="24"/>
          <w:szCs w:val="24"/>
        </w:rPr>
        <w:t xml:space="preserve">, and subsequently, when he returned holding the </w:t>
      </w:r>
      <w:proofErr w:type="spellStart"/>
      <w:r w:rsidR="007A1B35" w:rsidRPr="007A1B35">
        <w:rPr>
          <w:rFonts w:ascii="Times New Roman" w:eastAsia="Times New Roman" w:hAnsi="Times New Roman" w:cs="Times New Roman"/>
          <w:sz w:val="24"/>
          <w:szCs w:val="24"/>
        </w:rPr>
        <w:t>sja</w:t>
      </w:r>
      <w:r w:rsidR="007A1B35">
        <w:rPr>
          <w:rFonts w:ascii="Times New Roman" w:eastAsia="Times New Roman" w:hAnsi="Times New Roman" w:cs="Times New Roman"/>
          <w:sz w:val="24"/>
          <w:szCs w:val="24"/>
        </w:rPr>
        <w:t>mbok</w:t>
      </w:r>
      <w:proofErr w:type="spellEnd"/>
      <w:r w:rsidR="007A1B35">
        <w:rPr>
          <w:rFonts w:ascii="Times New Roman" w:eastAsia="Times New Roman" w:hAnsi="Times New Roman" w:cs="Times New Roman"/>
          <w:sz w:val="24"/>
          <w:szCs w:val="24"/>
        </w:rPr>
        <w:t xml:space="preserve">. </w:t>
      </w:r>
      <w:r w:rsidR="009018B1">
        <w:rPr>
          <w:rFonts w:ascii="Times New Roman" w:eastAsia="Times New Roman" w:hAnsi="Times New Roman" w:cs="Times New Roman"/>
          <w:sz w:val="24"/>
          <w:szCs w:val="24"/>
        </w:rPr>
        <w:t xml:space="preserve"> </w:t>
      </w:r>
      <w:r w:rsidR="007A1B35">
        <w:rPr>
          <w:rFonts w:ascii="Times New Roman" w:eastAsia="Times New Roman" w:hAnsi="Times New Roman" w:cs="Times New Roman"/>
          <w:sz w:val="24"/>
          <w:szCs w:val="24"/>
        </w:rPr>
        <w:t>The court further found</w:t>
      </w:r>
      <w:r w:rsidR="007A1B35" w:rsidRPr="007A1B35">
        <w:rPr>
          <w:rFonts w:ascii="Times New Roman" w:eastAsia="Times New Roman" w:hAnsi="Times New Roman" w:cs="Times New Roman"/>
          <w:sz w:val="24"/>
          <w:szCs w:val="24"/>
        </w:rPr>
        <w:t xml:space="preserve"> that the appellant himself acknowledged the presence of the </w:t>
      </w:r>
      <w:proofErr w:type="spellStart"/>
      <w:r w:rsidR="007A1B35" w:rsidRPr="007A1B35">
        <w:rPr>
          <w:rFonts w:ascii="Times New Roman" w:eastAsia="Times New Roman" w:hAnsi="Times New Roman" w:cs="Times New Roman"/>
          <w:sz w:val="24"/>
          <w:szCs w:val="24"/>
        </w:rPr>
        <w:t>sjambok</w:t>
      </w:r>
      <w:proofErr w:type="spellEnd"/>
      <w:r w:rsidR="007A1B35" w:rsidRPr="007A1B35">
        <w:rPr>
          <w:rFonts w:ascii="Times New Roman" w:eastAsia="Times New Roman" w:hAnsi="Times New Roman" w:cs="Times New Roman"/>
          <w:sz w:val="24"/>
          <w:szCs w:val="24"/>
        </w:rPr>
        <w:t xml:space="preserve">, stating that he had seen the deceased brandishing it. </w:t>
      </w:r>
      <w:r w:rsidR="009018B1">
        <w:rPr>
          <w:rFonts w:ascii="Times New Roman" w:eastAsia="Times New Roman" w:hAnsi="Times New Roman" w:cs="Times New Roman"/>
          <w:sz w:val="24"/>
          <w:szCs w:val="24"/>
        </w:rPr>
        <w:t xml:space="preserve"> </w:t>
      </w:r>
      <w:r w:rsidR="007A1B35" w:rsidRPr="007A1B35">
        <w:rPr>
          <w:rFonts w:ascii="Times New Roman" w:eastAsia="Times New Roman" w:hAnsi="Times New Roman" w:cs="Times New Roman"/>
          <w:sz w:val="24"/>
          <w:szCs w:val="24"/>
        </w:rPr>
        <w:t xml:space="preserve">Crucially, the court held that it </w:t>
      </w:r>
      <w:r w:rsidR="007A1B35" w:rsidRPr="007A1B35">
        <w:rPr>
          <w:rFonts w:ascii="Times New Roman" w:eastAsia="Times New Roman" w:hAnsi="Times New Roman" w:cs="Times New Roman"/>
          <w:sz w:val="24"/>
          <w:szCs w:val="24"/>
        </w:rPr>
        <w:lastRenderedPageBreak/>
        <w:t>was during this second</w:t>
      </w:r>
      <w:r w:rsidR="007A1B35">
        <w:rPr>
          <w:rFonts w:ascii="Times New Roman" w:eastAsia="Times New Roman" w:hAnsi="Times New Roman" w:cs="Times New Roman"/>
          <w:sz w:val="24"/>
          <w:szCs w:val="24"/>
        </w:rPr>
        <w:t xml:space="preserve"> encounter, </w:t>
      </w:r>
      <w:r w:rsidR="007A1B35" w:rsidRPr="007A1B35">
        <w:rPr>
          <w:rFonts w:ascii="Times New Roman" w:eastAsia="Times New Roman" w:hAnsi="Times New Roman" w:cs="Times New Roman"/>
          <w:sz w:val="24"/>
          <w:szCs w:val="24"/>
        </w:rPr>
        <w:t>when the dece</w:t>
      </w:r>
      <w:r w:rsidR="007A1B35">
        <w:rPr>
          <w:rFonts w:ascii="Times New Roman" w:eastAsia="Times New Roman" w:hAnsi="Times New Roman" w:cs="Times New Roman"/>
          <w:sz w:val="24"/>
          <w:szCs w:val="24"/>
        </w:rPr>
        <w:t>a</w:t>
      </w:r>
      <w:r w:rsidR="009E5B2C">
        <w:rPr>
          <w:rFonts w:ascii="Times New Roman" w:eastAsia="Times New Roman" w:hAnsi="Times New Roman" w:cs="Times New Roman"/>
          <w:sz w:val="24"/>
          <w:szCs w:val="24"/>
        </w:rPr>
        <w:t xml:space="preserve">sed was armed with the </w:t>
      </w:r>
      <w:proofErr w:type="spellStart"/>
      <w:r w:rsidR="009018B1">
        <w:rPr>
          <w:rFonts w:ascii="Times New Roman" w:eastAsia="Times New Roman" w:hAnsi="Times New Roman" w:cs="Times New Roman"/>
          <w:sz w:val="24"/>
          <w:szCs w:val="24"/>
        </w:rPr>
        <w:t>sjambok</w:t>
      </w:r>
      <w:proofErr w:type="spellEnd"/>
      <w:r w:rsidR="009018B1">
        <w:rPr>
          <w:rFonts w:ascii="Times New Roman" w:eastAsia="Times New Roman" w:hAnsi="Times New Roman" w:cs="Times New Roman"/>
          <w:sz w:val="24"/>
          <w:szCs w:val="24"/>
        </w:rPr>
        <w:t xml:space="preserve"> that</w:t>
      </w:r>
      <w:r w:rsidR="007A1B35" w:rsidRPr="007A1B35">
        <w:rPr>
          <w:rFonts w:ascii="Times New Roman" w:eastAsia="Times New Roman" w:hAnsi="Times New Roman" w:cs="Times New Roman"/>
          <w:sz w:val="24"/>
          <w:szCs w:val="24"/>
        </w:rPr>
        <w:t xml:space="preserve"> he was struck, fell to the ground, and suffered the fatal injuries.</w:t>
      </w:r>
    </w:p>
    <w:p w14:paraId="09645C40" w14:textId="3FA4F4F5" w:rsidR="007A1B35" w:rsidRDefault="007A1B35" w:rsidP="009018B1">
      <w:pPr>
        <w:spacing w:before="240" w:after="0" w:line="480" w:lineRule="auto"/>
        <w:jc w:val="both"/>
        <w:rPr>
          <w:rFonts w:ascii="Times New Roman" w:eastAsia="Times New Roman" w:hAnsi="Times New Roman" w:cs="Times New Roman"/>
          <w:sz w:val="24"/>
          <w:szCs w:val="24"/>
        </w:rPr>
      </w:pPr>
      <w:r w:rsidRPr="007A1B35">
        <w:rPr>
          <w:rFonts w:ascii="Times New Roman" w:eastAsia="Times New Roman" w:hAnsi="Times New Roman" w:cs="Times New Roman"/>
          <w:sz w:val="24"/>
          <w:szCs w:val="24"/>
          <w:lang w:val="en-US"/>
        </w:rPr>
        <w:tab/>
      </w:r>
      <w:r w:rsidR="009018B1">
        <w:rPr>
          <w:rFonts w:ascii="Times New Roman" w:eastAsia="Times New Roman" w:hAnsi="Times New Roman" w:cs="Times New Roman"/>
          <w:sz w:val="24"/>
          <w:szCs w:val="24"/>
          <w:lang w:val="en-US"/>
        </w:rPr>
        <w:tab/>
      </w:r>
      <w:r w:rsidRPr="007A1B35">
        <w:rPr>
          <w:rFonts w:ascii="Times New Roman" w:eastAsia="Times New Roman" w:hAnsi="Times New Roman" w:cs="Times New Roman"/>
          <w:sz w:val="24"/>
          <w:szCs w:val="24"/>
        </w:rPr>
        <w:t xml:space="preserve">The court reasoned that the appellant’s version was inherently inconsistent. </w:t>
      </w:r>
      <w:r w:rsidR="009018B1">
        <w:rPr>
          <w:rFonts w:ascii="Times New Roman" w:eastAsia="Times New Roman" w:hAnsi="Times New Roman" w:cs="Times New Roman"/>
          <w:sz w:val="24"/>
          <w:szCs w:val="24"/>
        </w:rPr>
        <w:t xml:space="preserve"> </w:t>
      </w:r>
      <w:r w:rsidRPr="007A1B35">
        <w:rPr>
          <w:rFonts w:ascii="Times New Roman" w:eastAsia="Times New Roman" w:hAnsi="Times New Roman" w:cs="Times New Roman"/>
          <w:sz w:val="24"/>
          <w:szCs w:val="24"/>
        </w:rPr>
        <w:t xml:space="preserve">On his own account, he claimed to have fled the scene before the deceased re-emerged with the </w:t>
      </w:r>
      <w:proofErr w:type="spellStart"/>
      <w:r w:rsidRPr="007A1B35">
        <w:rPr>
          <w:rFonts w:ascii="Times New Roman" w:eastAsia="Times New Roman" w:hAnsi="Times New Roman" w:cs="Times New Roman"/>
          <w:sz w:val="24"/>
          <w:szCs w:val="24"/>
        </w:rPr>
        <w:t>sjambok</w:t>
      </w:r>
      <w:proofErr w:type="spellEnd"/>
      <w:r w:rsidRPr="007A1B35">
        <w:rPr>
          <w:rFonts w:ascii="Times New Roman" w:eastAsia="Times New Roman" w:hAnsi="Times New Roman" w:cs="Times New Roman"/>
          <w:sz w:val="24"/>
          <w:szCs w:val="24"/>
        </w:rPr>
        <w:t xml:space="preserve">. </w:t>
      </w:r>
      <w:r w:rsidR="009018B1">
        <w:rPr>
          <w:rFonts w:ascii="Times New Roman" w:eastAsia="Times New Roman" w:hAnsi="Times New Roman" w:cs="Times New Roman"/>
          <w:sz w:val="24"/>
          <w:szCs w:val="24"/>
        </w:rPr>
        <w:t xml:space="preserve"> </w:t>
      </w:r>
      <w:r w:rsidRPr="007A1B35">
        <w:rPr>
          <w:rFonts w:ascii="Times New Roman" w:eastAsia="Times New Roman" w:hAnsi="Times New Roman" w:cs="Times New Roman"/>
          <w:sz w:val="24"/>
          <w:szCs w:val="24"/>
        </w:rPr>
        <w:t xml:space="preserve">Yet, paradoxically, he also professed knowledge of the deceased holding that weapon and described events that, on his version, he could not have witnessed. </w:t>
      </w:r>
      <w:r w:rsidR="009018B1">
        <w:rPr>
          <w:rFonts w:ascii="Times New Roman" w:eastAsia="Times New Roman" w:hAnsi="Times New Roman" w:cs="Times New Roman"/>
          <w:sz w:val="24"/>
          <w:szCs w:val="24"/>
        </w:rPr>
        <w:t xml:space="preserve"> </w:t>
      </w:r>
      <w:r w:rsidRPr="007A1B35">
        <w:rPr>
          <w:rFonts w:ascii="Times New Roman" w:eastAsia="Times New Roman" w:hAnsi="Times New Roman" w:cs="Times New Roman"/>
          <w:sz w:val="24"/>
          <w:szCs w:val="24"/>
        </w:rPr>
        <w:t xml:space="preserve">The court </w:t>
      </w:r>
      <w:r w:rsidRPr="007A1B35">
        <w:rPr>
          <w:rFonts w:ascii="Times New Roman" w:eastAsia="Times New Roman" w:hAnsi="Times New Roman" w:cs="Times New Roman"/>
          <w:i/>
          <w:sz w:val="24"/>
          <w:szCs w:val="24"/>
        </w:rPr>
        <w:t>a quo</w:t>
      </w:r>
      <w:r w:rsidRPr="007A1B35">
        <w:rPr>
          <w:rFonts w:ascii="Times New Roman" w:eastAsia="Times New Roman" w:hAnsi="Times New Roman" w:cs="Times New Roman"/>
          <w:sz w:val="24"/>
          <w:szCs w:val="24"/>
        </w:rPr>
        <w:t xml:space="preserve"> concluded that the appellant could not have seen the deceased with the </w:t>
      </w:r>
      <w:proofErr w:type="spellStart"/>
      <w:r w:rsidRPr="007A1B35">
        <w:rPr>
          <w:rFonts w:ascii="Times New Roman" w:eastAsia="Times New Roman" w:hAnsi="Times New Roman" w:cs="Times New Roman"/>
          <w:sz w:val="24"/>
          <w:szCs w:val="24"/>
        </w:rPr>
        <w:t>sjambok</w:t>
      </w:r>
      <w:proofErr w:type="spellEnd"/>
      <w:r w:rsidRPr="007A1B35">
        <w:rPr>
          <w:rFonts w:ascii="Times New Roman" w:eastAsia="Times New Roman" w:hAnsi="Times New Roman" w:cs="Times New Roman"/>
          <w:sz w:val="24"/>
          <w:szCs w:val="24"/>
        </w:rPr>
        <w:t>, nor could he have described the ensuing events, if indeed he had fled prior to the deceased arming himself. This inconsistency formed a pivotal part of the court’s rejection of the appellant’s exculpatory narrative.</w:t>
      </w:r>
    </w:p>
    <w:p w14:paraId="7221E39F" w14:textId="15BA0A5D" w:rsidR="002A7A76" w:rsidRDefault="00642011" w:rsidP="009018B1">
      <w:pPr>
        <w:spacing w:before="240" w:after="0" w:line="480" w:lineRule="auto"/>
        <w:jc w:val="both"/>
        <w:rPr>
          <w:rFonts w:ascii="Times New Roman" w:eastAsia="Times New Roman" w:hAnsi="Times New Roman" w:cs="Times New Roman"/>
          <w:sz w:val="24"/>
          <w:szCs w:val="24"/>
        </w:rPr>
      </w:pPr>
      <w:r w:rsidRPr="00642011">
        <w:rPr>
          <w:rFonts w:ascii="Times New Roman" w:eastAsia="Times New Roman" w:hAnsi="Times New Roman" w:cs="Times New Roman"/>
          <w:sz w:val="24"/>
          <w:szCs w:val="24"/>
          <w:lang w:val="en-US"/>
        </w:rPr>
        <w:tab/>
      </w:r>
      <w:r w:rsidR="009018B1">
        <w:rPr>
          <w:rFonts w:ascii="Times New Roman" w:eastAsia="Times New Roman" w:hAnsi="Times New Roman" w:cs="Times New Roman"/>
          <w:sz w:val="24"/>
          <w:szCs w:val="24"/>
          <w:lang w:val="en-US"/>
        </w:rPr>
        <w:tab/>
      </w:r>
      <w:r w:rsidR="002A7A76" w:rsidRPr="002A7A76">
        <w:rPr>
          <w:rFonts w:ascii="Times New Roman" w:eastAsia="Times New Roman" w:hAnsi="Times New Roman" w:cs="Times New Roman"/>
          <w:sz w:val="24"/>
          <w:szCs w:val="24"/>
        </w:rPr>
        <w:t xml:space="preserve">The court </w:t>
      </w:r>
      <w:r w:rsidR="002A7A76" w:rsidRPr="002A7A76">
        <w:rPr>
          <w:rFonts w:ascii="Times New Roman" w:eastAsia="Times New Roman" w:hAnsi="Times New Roman" w:cs="Times New Roman"/>
          <w:i/>
          <w:sz w:val="24"/>
          <w:szCs w:val="24"/>
        </w:rPr>
        <w:t>a quo</w:t>
      </w:r>
      <w:r w:rsidR="002A7A76" w:rsidRPr="002A7A76">
        <w:rPr>
          <w:rFonts w:ascii="Times New Roman" w:eastAsia="Times New Roman" w:hAnsi="Times New Roman" w:cs="Times New Roman"/>
          <w:sz w:val="24"/>
          <w:szCs w:val="24"/>
        </w:rPr>
        <w:t xml:space="preserve"> further observed that when the deceased was </w:t>
      </w:r>
      <w:r w:rsidR="002A7A76">
        <w:rPr>
          <w:rFonts w:ascii="Times New Roman" w:eastAsia="Times New Roman" w:hAnsi="Times New Roman" w:cs="Times New Roman"/>
          <w:sz w:val="24"/>
          <w:szCs w:val="24"/>
        </w:rPr>
        <w:t>taken</w:t>
      </w:r>
      <w:r w:rsidR="002A7A76" w:rsidRPr="002A7A76">
        <w:rPr>
          <w:rFonts w:ascii="Times New Roman" w:eastAsia="Times New Roman" w:hAnsi="Times New Roman" w:cs="Times New Roman"/>
          <w:sz w:val="24"/>
          <w:szCs w:val="24"/>
        </w:rPr>
        <w:t xml:space="preserve"> to</w:t>
      </w:r>
      <w:r w:rsidR="002A7A76">
        <w:rPr>
          <w:rFonts w:ascii="Times New Roman" w:eastAsia="Times New Roman" w:hAnsi="Times New Roman" w:cs="Times New Roman"/>
          <w:sz w:val="24"/>
          <w:szCs w:val="24"/>
        </w:rPr>
        <w:t xml:space="preserve"> the</w:t>
      </w:r>
      <w:r w:rsidR="002A7A76" w:rsidRPr="002A7A76">
        <w:rPr>
          <w:rFonts w:ascii="Times New Roman" w:eastAsia="Times New Roman" w:hAnsi="Times New Roman" w:cs="Times New Roman"/>
          <w:sz w:val="24"/>
          <w:szCs w:val="24"/>
        </w:rPr>
        <w:t xml:space="preserve"> hospital, the appellant was simultaneously taken in by the police in connection with the assault. At that stage,</w:t>
      </w:r>
      <w:r w:rsidR="002A7A76">
        <w:rPr>
          <w:rFonts w:ascii="Times New Roman" w:eastAsia="Times New Roman" w:hAnsi="Times New Roman" w:cs="Times New Roman"/>
          <w:sz w:val="24"/>
          <w:szCs w:val="24"/>
        </w:rPr>
        <w:t xml:space="preserve"> the court found,</w:t>
      </w:r>
      <w:r w:rsidR="002A7A76" w:rsidRPr="002A7A76">
        <w:rPr>
          <w:rFonts w:ascii="Times New Roman" w:eastAsia="Times New Roman" w:hAnsi="Times New Roman" w:cs="Times New Roman"/>
          <w:sz w:val="24"/>
          <w:szCs w:val="24"/>
        </w:rPr>
        <w:t xml:space="preserve"> there was no mention whatsoever of the now-alleged assailant, one </w:t>
      </w:r>
      <w:proofErr w:type="spellStart"/>
      <w:r w:rsidR="002A7A76" w:rsidRPr="002A7A76">
        <w:rPr>
          <w:rFonts w:ascii="Times New Roman" w:eastAsia="Times New Roman" w:hAnsi="Times New Roman" w:cs="Times New Roman"/>
          <w:iCs/>
          <w:sz w:val="24"/>
          <w:szCs w:val="24"/>
        </w:rPr>
        <w:t>Tirivamwe</w:t>
      </w:r>
      <w:proofErr w:type="spellEnd"/>
      <w:r w:rsidR="0022148C">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 xml:space="preserve">The court remarked that, had the assault indeed been perpetrated by this third party, nothing prevented the appellant from stating so at the earliest opportunity. </w:t>
      </w:r>
      <w:r w:rsidR="009018B1">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His silence in that regard was, in the court’s view, telling.</w:t>
      </w:r>
    </w:p>
    <w:p w14:paraId="19263756" w14:textId="47FC8DE3" w:rsidR="002A7A76" w:rsidRDefault="00642011" w:rsidP="00B06514">
      <w:pPr>
        <w:spacing w:before="240" w:after="0" w:line="480" w:lineRule="auto"/>
        <w:jc w:val="both"/>
        <w:rPr>
          <w:rFonts w:ascii="Times New Roman" w:eastAsia="Times New Roman" w:hAnsi="Times New Roman" w:cs="Times New Roman"/>
          <w:sz w:val="24"/>
          <w:szCs w:val="24"/>
        </w:rPr>
      </w:pPr>
      <w:r w:rsidRPr="00642011">
        <w:rPr>
          <w:rFonts w:ascii="Times New Roman" w:eastAsia="Times New Roman" w:hAnsi="Times New Roman" w:cs="Times New Roman"/>
          <w:sz w:val="24"/>
          <w:szCs w:val="24"/>
          <w:lang w:val="en-US"/>
        </w:rPr>
        <w:tab/>
      </w:r>
      <w:r w:rsidR="009018B1">
        <w:rPr>
          <w:rFonts w:ascii="Times New Roman" w:eastAsia="Times New Roman" w:hAnsi="Times New Roman" w:cs="Times New Roman"/>
          <w:sz w:val="24"/>
          <w:szCs w:val="24"/>
          <w:lang w:val="en-US"/>
        </w:rPr>
        <w:tab/>
      </w:r>
      <w:r w:rsidR="002A7A76" w:rsidRPr="002A7A76">
        <w:rPr>
          <w:rFonts w:ascii="Times New Roman" w:eastAsia="Times New Roman" w:hAnsi="Times New Roman" w:cs="Times New Roman"/>
          <w:sz w:val="24"/>
          <w:szCs w:val="24"/>
        </w:rPr>
        <w:t xml:space="preserve">The court </w:t>
      </w:r>
      <w:r w:rsidR="002A7A76" w:rsidRPr="002A7A76">
        <w:rPr>
          <w:rFonts w:ascii="Times New Roman" w:eastAsia="Times New Roman" w:hAnsi="Times New Roman" w:cs="Times New Roman"/>
          <w:i/>
          <w:sz w:val="24"/>
          <w:szCs w:val="24"/>
        </w:rPr>
        <w:t>a quo</w:t>
      </w:r>
      <w:r w:rsidR="002A7A76" w:rsidRPr="002A7A76">
        <w:rPr>
          <w:rFonts w:ascii="Times New Roman" w:eastAsia="Times New Roman" w:hAnsi="Times New Roman" w:cs="Times New Roman"/>
          <w:sz w:val="24"/>
          <w:szCs w:val="24"/>
        </w:rPr>
        <w:t xml:space="preserve"> was satisfied that the appellant was the person who assaulted the deceased and inflicted the injuries from which he ultimately died. </w:t>
      </w:r>
      <w:r w:rsidR="0022148C">
        <w:rPr>
          <w:rFonts w:ascii="Times New Roman" w:eastAsia="Times New Roman" w:hAnsi="Times New Roman" w:cs="Times New Roman"/>
          <w:sz w:val="24"/>
          <w:szCs w:val="24"/>
        </w:rPr>
        <w:t xml:space="preserve"> </w:t>
      </w:r>
      <w:r w:rsidR="002A7A76">
        <w:rPr>
          <w:rFonts w:ascii="Times New Roman" w:eastAsia="Times New Roman" w:hAnsi="Times New Roman" w:cs="Times New Roman"/>
          <w:sz w:val="24"/>
          <w:szCs w:val="24"/>
        </w:rPr>
        <w:t>The court</w:t>
      </w:r>
      <w:r w:rsidR="00DA0EF1">
        <w:rPr>
          <w:rFonts w:ascii="Times New Roman" w:eastAsia="Times New Roman" w:hAnsi="Times New Roman" w:cs="Times New Roman"/>
          <w:sz w:val="24"/>
          <w:szCs w:val="24"/>
        </w:rPr>
        <w:t>,</w:t>
      </w:r>
      <w:r w:rsidR="002A7A76">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applied</w:t>
      </w:r>
      <w:r w:rsidR="00DA0EF1">
        <w:rPr>
          <w:rFonts w:ascii="Times New Roman" w:eastAsia="Times New Roman" w:hAnsi="Times New Roman" w:cs="Times New Roman"/>
          <w:sz w:val="24"/>
          <w:szCs w:val="24"/>
        </w:rPr>
        <w:t xml:space="preserve"> properly in our view,</w:t>
      </w:r>
      <w:r w:rsidR="002A7A76" w:rsidRPr="002A7A76">
        <w:rPr>
          <w:rFonts w:ascii="Times New Roman" w:eastAsia="Times New Roman" w:hAnsi="Times New Roman" w:cs="Times New Roman"/>
          <w:sz w:val="24"/>
          <w:szCs w:val="24"/>
        </w:rPr>
        <w:t xml:space="preserve"> the applicable principles governing circumstantial evidence. It found it significant that the same </w:t>
      </w:r>
      <w:proofErr w:type="spellStart"/>
      <w:r w:rsidR="002A7A76" w:rsidRPr="002A7A76">
        <w:rPr>
          <w:rFonts w:ascii="Times New Roman" w:eastAsia="Times New Roman" w:hAnsi="Times New Roman" w:cs="Times New Roman"/>
          <w:sz w:val="24"/>
          <w:szCs w:val="24"/>
        </w:rPr>
        <w:t>sjambok</w:t>
      </w:r>
      <w:proofErr w:type="spellEnd"/>
      <w:r w:rsidR="002A7A76" w:rsidRPr="002A7A76">
        <w:rPr>
          <w:rFonts w:ascii="Times New Roman" w:eastAsia="Times New Roman" w:hAnsi="Times New Roman" w:cs="Times New Roman"/>
          <w:sz w:val="24"/>
          <w:szCs w:val="24"/>
        </w:rPr>
        <w:t xml:space="preserve"> which the deceased had br</w:t>
      </w:r>
      <w:r w:rsidR="002A7A76">
        <w:rPr>
          <w:rFonts w:ascii="Times New Roman" w:eastAsia="Times New Roman" w:hAnsi="Times New Roman" w:cs="Times New Roman"/>
          <w:sz w:val="24"/>
          <w:szCs w:val="24"/>
        </w:rPr>
        <w:t>andished was later recovered in the appellant’s bedroom</w:t>
      </w:r>
      <w:r w:rsidR="00B06514">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 xml:space="preserve">Having been present when the deceased came armed with the </w:t>
      </w:r>
      <w:proofErr w:type="spellStart"/>
      <w:r w:rsidR="002A7A76" w:rsidRPr="002A7A76">
        <w:rPr>
          <w:rFonts w:ascii="Times New Roman" w:eastAsia="Times New Roman" w:hAnsi="Times New Roman" w:cs="Times New Roman"/>
          <w:sz w:val="24"/>
          <w:szCs w:val="24"/>
        </w:rPr>
        <w:t>sjambok</w:t>
      </w:r>
      <w:proofErr w:type="spellEnd"/>
      <w:r w:rsidR="002A7A76" w:rsidRPr="002A7A76">
        <w:rPr>
          <w:rFonts w:ascii="Times New Roman" w:eastAsia="Times New Roman" w:hAnsi="Times New Roman" w:cs="Times New Roman"/>
          <w:sz w:val="24"/>
          <w:szCs w:val="24"/>
        </w:rPr>
        <w:t>, the appellant ought reasonably to have explained how that weapon cam</w:t>
      </w:r>
      <w:r w:rsidR="00B06514">
        <w:rPr>
          <w:rFonts w:ascii="Times New Roman" w:eastAsia="Times New Roman" w:hAnsi="Times New Roman" w:cs="Times New Roman"/>
          <w:sz w:val="24"/>
          <w:szCs w:val="24"/>
        </w:rPr>
        <w:t xml:space="preserve">e to be found at his residence.  </w:t>
      </w:r>
      <w:r w:rsidR="002A7A76" w:rsidRPr="002A7A76">
        <w:rPr>
          <w:rFonts w:ascii="Times New Roman" w:eastAsia="Times New Roman" w:hAnsi="Times New Roman" w:cs="Times New Roman"/>
          <w:sz w:val="24"/>
          <w:szCs w:val="24"/>
        </w:rPr>
        <w:t>If he was not the person</w:t>
      </w:r>
      <w:r w:rsidR="002A7A76">
        <w:rPr>
          <w:rFonts w:ascii="Times New Roman" w:eastAsia="Times New Roman" w:hAnsi="Times New Roman" w:cs="Times New Roman"/>
          <w:sz w:val="24"/>
          <w:szCs w:val="24"/>
        </w:rPr>
        <w:t xml:space="preserve"> who brought it there, he could, and should </w:t>
      </w:r>
      <w:r w:rsidR="002A7A76" w:rsidRPr="002A7A76">
        <w:rPr>
          <w:rFonts w:ascii="Times New Roman" w:eastAsia="Times New Roman" w:hAnsi="Times New Roman" w:cs="Times New Roman"/>
          <w:sz w:val="24"/>
          <w:szCs w:val="24"/>
        </w:rPr>
        <w:t xml:space="preserve">have said so well before the matter escalated into a charge of murder. </w:t>
      </w:r>
      <w:r w:rsidR="00B06514">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 xml:space="preserve">His failure to offer such an </w:t>
      </w:r>
      <w:r w:rsidR="002A7A76" w:rsidRPr="002A7A76">
        <w:rPr>
          <w:rFonts w:ascii="Times New Roman" w:eastAsia="Times New Roman" w:hAnsi="Times New Roman" w:cs="Times New Roman"/>
          <w:sz w:val="24"/>
          <w:szCs w:val="24"/>
        </w:rPr>
        <w:lastRenderedPageBreak/>
        <w:t>explanation, coupled with his belated attribution of blame to a third party, led the court to conclude that his denials were no more than bare assertions devoid of probative value.</w:t>
      </w:r>
      <w:r w:rsidR="002A7A76">
        <w:rPr>
          <w:rFonts w:ascii="Times New Roman" w:eastAsia="Times New Roman" w:hAnsi="Times New Roman" w:cs="Times New Roman"/>
          <w:sz w:val="24"/>
          <w:szCs w:val="24"/>
        </w:rPr>
        <w:t xml:space="preserve"> </w:t>
      </w:r>
      <w:r w:rsidR="00B06514">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On the strength of this c</w:t>
      </w:r>
      <w:r w:rsidR="002A7A76">
        <w:rPr>
          <w:rFonts w:ascii="Times New Roman" w:eastAsia="Times New Roman" w:hAnsi="Times New Roman" w:cs="Times New Roman"/>
          <w:sz w:val="24"/>
          <w:szCs w:val="24"/>
        </w:rPr>
        <w:t xml:space="preserve">hain of circumstantial evidence, </w:t>
      </w:r>
      <w:r w:rsidR="002A7A76" w:rsidRPr="002A7A76">
        <w:rPr>
          <w:rFonts w:ascii="Times New Roman" w:eastAsia="Times New Roman" w:hAnsi="Times New Roman" w:cs="Times New Roman"/>
          <w:sz w:val="24"/>
          <w:szCs w:val="24"/>
        </w:rPr>
        <w:t>each link consistent with his guilt and inconsistent with any rea</w:t>
      </w:r>
      <w:r w:rsidR="002A7A76">
        <w:rPr>
          <w:rFonts w:ascii="Times New Roman" w:eastAsia="Times New Roman" w:hAnsi="Times New Roman" w:cs="Times New Roman"/>
          <w:sz w:val="24"/>
          <w:szCs w:val="24"/>
        </w:rPr>
        <w:t xml:space="preserve">sonable hypothesis of innocence, </w:t>
      </w:r>
      <w:r w:rsidR="002A7A76" w:rsidRPr="002A7A76">
        <w:rPr>
          <w:rFonts w:ascii="Times New Roman" w:eastAsia="Times New Roman" w:hAnsi="Times New Roman" w:cs="Times New Roman"/>
          <w:sz w:val="24"/>
          <w:szCs w:val="24"/>
        </w:rPr>
        <w:t xml:space="preserve">the court </w:t>
      </w:r>
      <w:r w:rsidR="002A7A76" w:rsidRPr="002A7A76">
        <w:rPr>
          <w:rFonts w:ascii="Times New Roman" w:eastAsia="Times New Roman" w:hAnsi="Times New Roman" w:cs="Times New Roman"/>
          <w:i/>
          <w:sz w:val="24"/>
          <w:szCs w:val="24"/>
        </w:rPr>
        <w:t>a quo</w:t>
      </w:r>
      <w:r w:rsidR="002A7A76" w:rsidRPr="002A7A76">
        <w:rPr>
          <w:rFonts w:ascii="Times New Roman" w:eastAsia="Times New Roman" w:hAnsi="Times New Roman" w:cs="Times New Roman"/>
          <w:sz w:val="24"/>
          <w:szCs w:val="24"/>
        </w:rPr>
        <w:t xml:space="preserve"> concluded that the appellant was the author of the fatal assault. </w:t>
      </w:r>
      <w:r w:rsidR="00B06514">
        <w:rPr>
          <w:rFonts w:ascii="Times New Roman" w:eastAsia="Times New Roman" w:hAnsi="Times New Roman" w:cs="Times New Roman"/>
          <w:sz w:val="24"/>
          <w:szCs w:val="24"/>
        </w:rPr>
        <w:t xml:space="preserve"> </w:t>
      </w:r>
      <w:r w:rsidR="002A7A76" w:rsidRPr="002A7A76">
        <w:rPr>
          <w:rFonts w:ascii="Times New Roman" w:eastAsia="Times New Roman" w:hAnsi="Times New Roman" w:cs="Times New Roman"/>
          <w:sz w:val="24"/>
          <w:szCs w:val="24"/>
        </w:rPr>
        <w:t>It accordingly found him guil</w:t>
      </w:r>
      <w:r>
        <w:rPr>
          <w:rFonts w:ascii="Times New Roman" w:eastAsia="Times New Roman" w:hAnsi="Times New Roman" w:cs="Times New Roman"/>
          <w:sz w:val="24"/>
          <w:szCs w:val="24"/>
        </w:rPr>
        <w:t>ty of murder with actual intent and sentenced him to 20 years’ imprisonment.</w:t>
      </w:r>
    </w:p>
    <w:p w14:paraId="11872D78" w14:textId="3EDC1F3F" w:rsidR="002D3F9C" w:rsidRDefault="00642011" w:rsidP="0015378E">
      <w:pPr>
        <w:spacing w:before="100" w:beforeAutospacing="1" w:line="480" w:lineRule="auto"/>
        <w:jc w:val="both"/>
        <w:rPr>
          <w:rFonts w:ascii="Times New Roman" w:eastAsia="Times New Roman" w:hAnsi="Times New Roman" w:cs="Times New Roman"/>
          <w:sz w:val="24"/>
          <w:szCs w:val="24"/>
          <w:lang w:val="en-US"/>
        </w:rPr>
      </w:pPr>
      <w:r w:rsidRPr="00642011">
        <w:rPr>
          <w:rFonts w:ascii="Times New Roman" w:eastAsia="Times New Roman" w:hAnsi="Times New Roman" w:cs="Times New Roman"/>
          <w:sz w:val="24"/>
          <w:szCs w:val="24"/>
          <w:lang w:val="en-US"/>
        </w:rPr>
        <w:tab/>
      </w:r>
      <w:r w:rsidR="00B06514">
        <w:rPr>
          <w:rFonts w:ascii="Times New Roman" w:eastAsia="Times New Roman" w:hAnsi="Times New Roman" w:cs="Times New Roman"/>
          <w:sz w:val="24"/>
          <w:szCs w:val="24"/>
          <w:lang w:val="en-US"/>
        </w:rPr>
        <w:tab/>
      </w:r>
      <w:r w:rsidR="00CE6D2F">
        <w:rPr>
          <w:rFonts w:ascii="Times New Roman" w:eastAsia="Times New Roman" w:hAnsi="Times New Roman" w:cs="Times New Roman"/>
          <w:sz w:val="24"/>
          <w:szCs w:val="24"/>
          <w:lang w:val="en-US"/>
        </w:rPr>
        <w:t xml:space="preserve">Aggrieved by the decision of the court </w:t>
      </w:r>
      <w:r w:rsidR="00CE6D2F">
        <w:rPr>
          <w:rFonts w:ascii="Times New Roman" w:eastAsia="Times New Roman" w:hAnsi="Times New Roman" w:cs="Times New Roman"/>
          <w:i/>
          <w:iCs/>
          <w:sz w:val="24"/>
          <w:szCs w:val="24"/>
          <w:lang w:val="en-US"/>
        </w:rPr>
        <w:t>a quo</w:t>
      </w:r>
      <w:r w:rsidR="00CE6D2F">
        <w:rPr>
          <w:rFonts w:ascii="Times New Roman" w:eastAsia="Times New Roman" w:hAnsi="Times New Roman" w:cs="Times New Roman"/>
          <w:sz w:val="24"/>
          <w:szCs w:val="24"/>
          <w:lang w:val="en-US"/>
        </w:rPr>
        <w:t>, the appellant has approached this Court for relief on the following grounds of appeal:</w:t>
      </w:r>
    </w:p>
    <w:p w14:paraId="09E81FE6" w14:textId="77777777" w:rsidR="00BF67ED" w:rsidRPr="00B06514" w:rsidRDefault="00BF67ED" w:rsidP="00B06514">
      <w:pPr>
        <w:spacing w:after="0" w:line="240" w:lineRule="auto"/>
        <w:jc w:val="both"/>
        <w:rPr>
          <w:rFonts w:ascii="Times New Roman" w:eastAsia="Times New Roman" w:hAnsi="Times New Roman" w:cs="Times New Roman"/>
          <w:b/>
          <w:sz w:val="24"/>
          <w:szCs w:val="24"/>
          <w:u w:val="thick"/>
          <w:lang w:val="en-US"/>
        </w:rPr>
      </w:pPr>
      <w:r w:rsidRPr="00B06514">
        <w:rPr>
          <w:rFonts w:ascii="Times New Roman" w:eastAsia="Times New Roman" w:hAnsi="Times New Roman" w:cs="Times New Roman"/>
          <w:b/>
          <w:sz w:val="24"/>
          <w:szCs w:val="24"/>
          <w:u w:val="thick"/>
          <w:lang w:val="en-US"/>
        </w:rPr>
        <w:t>GROUNDS OF APPEAL</w:t>
      </w:r>
    </w:p>
    <w:p w14:paraId="751C5541" w14:textId="13199AEE" w:rsidR="002F6AE5" w:rsidRPr="00BF67ED" w:rsidRDefault="002F6AE5" w:rsidP="00D45B1D">
      <w:pPr>
        <w:spacing w:before="100" w:beforeAutospacing="1" w:after="0" w:line="48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Against Conviction</w:t>
      </w:r>
    </w:p>
    <w:p w14:paraId="291C8316" w14:textId="0273189C" w:rsidR="002D3F9C" w:rsidRPr="002B3280" w:rsidRDefault="00CE6D2F" w:rsidP="00D45B1D">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Pr>
          <w:rFonts w:ascii="Times New Roman" w:eastAsia="Times New Roman" w:hAnsi="Times New Roman" w:cs="Times New Roman"/>
          <w:sz w:val="24"/>
          <w:szCs w:val="24"/>
          <w:lang w:val="en-US"/>
        </w:rPr>
        <w:t xml:space="preserve">The court </w:t>
      </w:r>
      <w:r>
        <w:rPr>
          <w:rFonts w:ascii="Times New Roman" w:eastAsia="Times New Roman" w:hAnsi="Times New Roman" w:cs="Times New Roman"/>
          <w:i/>
          <w:iCs/>
          <w:sz w:val="24"/>
          <w:szCs w:val="24"/>
          <w:lang w:val="en-US"/>
        </w:rPr>
        <w:t xml:space="preserve">a quo </w:t>
      </w:r>
      <w:r w:rsidR="00851415" w:rsidRPr="00851415">
        <w:rPr>
          <w:rFonts w:ascii="Times New Roman" w:eastAsia="Times New Roman" w:hAnsi="Times New Roman" w:cs="Times New Roman"/>
          <w:sz w:val="24"/>
          <w:szCs w:val="24"/>
        </w:rPr>
        <w:t>erred and grossly misdirected itself when it convicted the accused based on circumstantial evidence; the evidence was not consistent with the guilt of the accused person.</w:t>
      </w:r>
    </w:p>
    <w:p w14:paraId="3A12DC12" w14:textId="614AAE1B" w:rsidR="002B3280" w:rsidRPr="00851415" w:rsidRDefault="002B3280"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Pr>
          <w:rFonts w:ascii="Times New Roman" w:eastAsia="Times New Roman" w:hAnsi="Times New Roman" w:cs="Times New Roman"/>
          <w:sz w:val="24"/>
          <w:szCs w:val="24"/>
        </w:rPr>
        <w:t>The court</w:t>
      </w:r>
      <w:r w:rsidRPr="002B3280">
        <w:rPr>
          <w:rFonts w:ascii="Times New Roman" w:eastAsia="Times New Roman" w:hAnsi="Times New Roman" w:cs="Times New Roman"/>
          <w:sz w:val="24"/>
          <w:szCs w:val="24"/>
        </w:rPr>
        <w:t xml:space="preserve"> </w:t>
      </w:r>
      <w:r w:rsidRPr="002B3280">
        <w:rPr>
          <w:rFonts w:ascii="Times New Roman" w:eastAsia="Times New Roman" w:hAnsi="Times New Roman" w:cs="Times New Roman"/>
          <w:i/>
          <w:sz w:val="24"/>
          <w:szCs w:val="24"/>
        </w:rPr>
        <w:t>a quo</w:t>
      </w:r>
      <w:r w:rsidRPr="002B3280">
        <w:rPr>
          <w:rFonts w:ascii="Times New Roman" w:eastAsia="Times New Roman" w:hAnsi="Times New Roman" w:cs="Times New Roman"/>
          <w:sz w:val="24"/>
          <w:szCs w:val="24"/>
        </w:rPr>
        <w:t xml:space="preserve"> </w:t>
      </w:r>
      <w:r w:rsidR="00851415" w:rsidRPr="00851415">
        <w:rPr>
          <w:rFonts w:ascii="Times New Roman" w:eastAsia="Times New Roman" w:hAnsi="Times New Roman" w:cs="Times New Roman"/>
          <w:sz w:val="24"/>
          <w:szCs w:val="24"/>
        </w:rPr>
        <w:t>erred and grossly misdirected itself in convicting the accused when there was no evidence that he caused the death of the deceased, or that he acted in common purpose</w:t>
      </w:r>
      <w:r w:rsidR="00851415">
        <w:rPr>
          <w:rFonts w:ascii="Times New Roman" w:eastAsia="Times New Roman" w:hAnsi="Times New Roman" w:cs="Times New Roman"/>
          <w:sz w:val="24"/>
          <w:szCs w:val="24"/>
        </w:rPr>
        <w:t>.</w:t>
      </w:r>
    </w:p>
    <w:p w14:paraId="5812B8DC" w14:textId="6799DADA"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sz w:val="24"/>
          <w:szCs w:val="24"/>
        </w:rPr>
        <w:t xml:space="preserve">A fortiori, the court misdirected itself when it completely ignored that the accused, from the onset as contained in his warned and cautioned statement, stated that the deceased was assaulted and killed by </w:t>
      </w:r>
      <w:proofErr w:type="spellStart"/>
      <w:r w:rsidRPr="00851415">
        <w:rPr>
          <w:rFonts w:ascii="Times New Roman" w:eastAsia="Times New Roman" w:hAnsi="Times New Roman" w:cs="Times New Roman"/>
          <w:sz w:val="24"/>
          <w:szCs w:val="24"/>
        </w:rPr>
        <w:t>Tirivamwe</w:t>
      </w:r>
      <w:proofErr w:type="spellEnd"/>
      <w:r w:rsidRPr="00851415">
        <w:rPr>
          <w:rFonts w:ascii="Times New Roman" w:eastAsia="Times New Roman" w:hAnsi="Times New Roman" w:cs="Times New Roman"/>
          <w:sz w:val="24"/>
          <w:szCs w:val="24"/>
        </w:rPr>
        <w:t xml:space="preserve"> </w:t>
      </w:r>
      <w:proofErr w:type="spellStart"/>
      <w:r w:rsidRPr="00851415">
        <w:rPr>
          <w:rFonts w:ascii="Times New Roman" w:eastAsia="Times New Roman" w:hAnsi="Times New Roman" w:cs="Times New Roman"/>
          <w:sz w:val="24"/>
          <w:szCs w:val="24"/>
        </w:rPr>
        <w:t>Shirichena</w:t>
      </w:r>
      <w:proofErr w:type="spellEnd"/>
      <w:r>
        <w:rPr>
          <w:rFonts w:ascii="Times New Roman" w:eastAsia="Times New Roman" w:hAnsi="Times New Roman" w:cs="Times New Roman"/>
          <w:sz w:val="24"/>
          <w:szCs w:val="24"/>
        </w:rPr>
        <w:t>.</w:t>
      </w:r>
    </w:p>
    <w:p w14:paraId="16385E22" w14:textId="5F985D24"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sz w:val="24"/>
          <w:szCs w:val="24"/>
        </w:rPr>
        <w:t xml:space="preserve">The court </w:t>
      </w:r>
      <w:r w:rsidRPr="00851415">
        <w:rPr>
          <w:rFonts w:ascii="Times New Roman" w:eastAsia="Times New Roman" w:hAnsi="Times New Roman" w:cs="Times New Roman"/>
          <w:i/>
          <w:sz w:val="24"/>
          <w:szCs w:val="24"/>
        </w:rPr>
        <w:t>a quo</w:t>
      </w:r>
      <w:r w:rsidRPr="00851415">
        <w:rPr>
          <w:rFonts w:ascii="Times New Roman" w:eastAsia="Times New Roman" w:hAnsi="Times New Roman" w:cs="Times New Roman"/>
          <w:sz w:val="24"/>
          <w:szCs w:val="24"/>
        </w:rPr>
        <w:t xml:space="preserve"> erred and grossly misdirected itself when it convicted based on a </w:t>
      </w:r>
      <w:proofErr w:type="spellStart"/>
      <w:r w:rsidRPr="00851415">
        <w:rPr>
          <w:rFonts w:ascii="Times New Roman" w:eastAsia="Times New Roman" w:hAnsi="Times New Roman" w:cs="Times New Roman"/>
          <w:sz w:val="24"/>
          <w:szCs w:val="24"/>
        </w:rPr>
        <w:t>sjambok</w:t>
      </w:r>
      <w:proofErr w:type="spellEnd"/>
      <w:r w:rsidRPr="00851415">
        <w:rPr>
          <w:rFonts w:ascii="Times New Roman" w:eastAsia="Times New Roman" w:hAnsi="Times New Roman" w:cs="Times New Roman"/>
          <w:sz w:val="24"/>
          <w:szCs w:val="24"/>
        </w:rPr>
        <w:t xml:space="preserve"> which was never proven to have been brought to the House by the accused, and the same was not tendered in court as an exhibit.</w:t>
      </w:r>
    </w:p>
    <w:p w14:paraId="733A14BA" w14:textId="48CEB028"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sz w:val="24"/>
          <w:szCs w:val="24"/>
        </w:rPr>
        <w:lastRenderedPageBreak/>
        <w:t xml:space="preserve">The court </w:t>
      </w:r>
      <w:r w:rsidRPr="00851415">
        <w:rPr>
          <w:rFonts w:ascii="Times New Roman" w:eastAsia="Times New Roman" w:hAnsi="Times New Roman" w:cs="Times New Roman"/>
          <w:i/>
          <w:sz w:val="24"/>
          <w:szCs w:val="24"/>
        </w:rPr>
        <w:t>a quo</w:t>
      </w:r>
      <w:r w:rsidRPr="00851415">
        <w:rPr>
          <w:rFonts w:ascii="Times New Roman" w:eastAsia="Times New Roman" w:hAnsi="Times New Roman" w:cs="Times New Roman"/>
          <w:sz w:val="24"/>
          <w:szCs w:val="24"/>
        </w:rPr>
        <w:t xml:space="preserve"> erred and grossly misdirected itself when it convicted the accused in the face of overwhelming contradictions by the state witness</w:t>
      </w:r>
      <w:r w:rsidR="009E5B2C">
        <w:rPr>
          <w:rFonts w:ascii="Times New Roman" w:eastAsia="Times New Roman" w:hAnsi="Times New Roman" w:cs="Times New Roman"/>
          <w:sz w:val="24"/>
          <w:szCs w:val="24"/>
        </w:rPr>
        <w:t>es</w:t>
      </w:r>
      <w:r w:rsidRPr="00851415">
        <w:rPr>
          <w:rFonts w:ascii="Times New Roman" w:eastAsia="Times New Roman" w:hAnsi="Times New Roman" w:cs="Times New Roman"/>
          <w:sz w:val="24"/>
          <w:szCs w:val="24"/>
        </w:rPr>
        <w:t xml:space="preserve"> which affected their credibility and manifestly unreliable evidence</w:t>
      </w:r>
      <w:r>
        <w:rPr>
          <w:rFonts w:ascii="Times New Roman" w:eastAsia="Times New Roman" w:hAnsi="Times New Roman" w:cs="Times New Roman"/>
          <w:sz w:val="24"/>
          <w:szCs w:val="24"/>
        </w:rPr>
        <w:t>.</w:t>
      </w:r>
    </w:p>
    <w:p w14:paraId="70304F16" w14:textId="220B9CBA"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sz w:val="24"/>
          <w:szCs w:val="24"/>
        </w:rPr>
        <w:t xml:space="preserve">Further, the court </w:t>
      </w:r>
      <w:r w:rsidRPr="00851415">
        <w:rPr>
          <w:rFonts w:ascii="Times New Roman" w:eastAsia="Times New Roman" w:hAnsi="Times New Roman" w:cs="Times New Roman"/>
          <w:i/>
          <w:sz w:val="24"/>
          <w:szCs w:val="24"/>
        </w:rPr>
        <w:t>a quo</w:t>
      </w:r>
      <w:r w:rsidRPr="00851415">
        <w:rPr>
          <w:rFonts w:ascii="Times New Roman" w:eastAsia="Times New Roman" w:hAnsi="Times New Roman" w:cs="Times New Roman"/>
          <w:sz w:val="24"/>
          <w:szCs w:val="24"/>
        </w:rPr>
        <w:t xml:space="preserve"> erred and grossly misdirected itself when it held that the </w:t>
      </w:r>
      <w:r w:rsidR="00DA0EF1">
        <w:rPr>
          <w:rFonts w:ascii="Times New Roman" w:eastAsia="Times New Roman" w:hAnsi="Times New Roman" w:cs="Times New Roman"/>
          <w:sz w:val="24"/>
          <w:szCs w:val="24"/>
        </w:rPr>
        <w:t>State</w:t>
      </w:r>
      <w:r w:rsidRPr="00851415">
        <w:rPr>
          <w:rFonts w:ascii="Times New Roman" w:eastAsia="Times New Roman" w:hAnsi="Times New Roman" w:cs="Times New Roman"/>
          <w:sz w:val="24"/>
          <w:szCs w:val="24"/>
        </w:rPr>
        <w:t xml:space="preserve"> proved its case beyond a reasonable doubt when it was clear that there was so much </w:t>
      </w:r>
      <w:r w:rsidR="009E5B2C">
        <w:rPr>
          <w:rFonts w:ascii="Times New Roman" w:eastAsia="Times New Roman" w:hAnsi="Times New Roman" w:cs="Times New Roman"/>
          <w:sz w:val="24"/>
          <w:szCs w:val="24"/>
        </w:rPr>
        <w:t>doubt</w:t>
      </w:r>
      <w:r w:rsidR="007D1629">
        <w:rPr>
          <w:rFonts w:ascii="Times New Roman" w:eastAsia="Times New Roman" w:hAnsi="Times New Roman" w:cs="Times New Roman"/>
          <w:sz w:val="24"/>
          <w:szCs w:val="24"/>
        </w:rPr>
        <w:t>,</w:t>
      </w:r>
      <w:r w:rsidR="009E5B2C">
        <w:rPr>
          <w:rFonts w:ascii="Times New Roman" w:eastAsia="Times New Roman" w:hAnsi="Times New Roman" w:cs="Times New Roman"/>
          <w:sz w:val="24"/>
          <w:szCs w:val="24"/>
        </w:rPr>
        <w:t xml:space="preserve"> </w:t>
      </w:r>
      <w:r w:rsidRPr="00851415">
        <w:rPr>
          <w:rFonts w:ascii="Times New Roman" w:eastAsia="Times New Roman" w:hAnsi="Times New Roman" w:cs="Times New Roman"/>
          <w:sz w:val="24"/>
          <w:szCs w:val="24"/>
        </w:rPr>
        <w:t xml:space="preserve">that someone else who is on the run is said to have assaulted the deceased on the </w:t>
      </w:r>
      <w:r w:rsidR="00DA0EF1">
        <w:rPr>
          <w:rFonts w:ascii="Times New Roman" w:eastAsia="Times New Roman" w:hAnsi="Times New Roman" w:cs="Times New Roman"/>
          <w:sz w:val="24"/>
          <w:szCs w:val="24"/>
        </w:rPr>
        <w:t>night</w:t>
      </w:r>
      <w:r w:rsidRPr="00851415">
        <w:rPr>
          <w:rFonts w:ascii="Times New Roman" w:eastAsia="Times New Roman" w:hAnsi="Times New Roman" w:cs="Times New Roman"/>
          <w:sz w:val="24"/>
          <w:szCs w:val="24"/>
        </w:rPr>
        <w:t xml:space="preserve"> in question.</w:t>
      </w:r>
    </w:p>
    <w:p w14:paraId="1D31F04C" w14:textId="44B60B35"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sz w:val="24"/>
          <w:szCs w:val="24"/>
        </w:rPr>
        <w:t xml:space="preserve">The court </w:t>
      </w:r>
      <w:r w:rsidRPr="00851415">
        <w:rPr>
          <w:rFonts w:ascii="Times New Roman" w:eastAsia="Times New Roman" w:hAnsi="Times New Roman" w:cs="Times New Roman"/>
          <w:i/>
          <w:sz w:val="24"/>
          <w:szCs w:val="24"/>
        </w:rPr>
        <w:t>a quo</w:t>
      </w:r>
      <w:r w:rsidRPr="00851415">
        <w:rPr>
          <w:rFonts w:ascii="Times New Roman" w:eastAsia="Times New Roman" w:hAnsi="Times New Roman" w:cs="Times New Roman"/>
          <w:sz w:val="24"/>
          <w:szCs w:val="24"/>
        </w:rPr>
        <w:t xml:space="preserve"> erred and grossly misdirected itself when it convicted the accused on the charge of murder when it was clear that whoever assaulted the deceased had no intention to kill; culpable homicide would have done justice</w:t>
      </w:r>
      <w:r>
        <w:rPr>
          <w:rFonts w:ascii="Times New Roman" w:eastAsia="Times New Roman" w:hAnsi="Times New Roman" w:cs="Times New Roman"/>
          <w:sz w:val="24"/>
          <w:szCs w:val="24"/>
        </w:rPr>
        <w:t>.</w:t>
      </w:r>
    </w:p>
    <w:p w14:paraId="09C2B197" w14:textId="4555514A" w:rsidR="00851415" w:rsidRPr="002F6AE5" w:rsidRDefault="002F6AE5" w:rsidP="002F6AE5">
      <w:pPr>
        <w:spacing w:before="100" w:beforeAutospacing="1" w:after="0" w:line="480" w:lineRule="auto"/>
        <w:contextualSpacing/>
        <w:jc w:val="both"/>
        <w:rPr>
          <w:rFonts w:ascii="Times New Roman" w:eastAsia="Times New Roman" w:hAnsi="Times New Roman" w:cs="Times New Roman"/>
          <w:b/>
          <w:i/>
          <w:iCs/>
          <w:sz w:val="24"/>
          <w:szCs w:val="24"/>
          <w:lang w:val="en-US"/>
        </w:rPr>
      </w:pPr>
      <w:r w:rsidRPr="002F6AE5">
        <w:rPr>
          <w:rFonts w:ascii="Times New Roman" w:eastAsia="Times New Roman" w:hAnsi="Times New Roman" w:cs="Times New Roman"/>
          <w:b/>
          <w:sz w:val="24"/>
          <w:szCs w:val="24"/>
        </w:rPr>
        <w:t>Against Sentence</w:t>
      </w:r>
    </w:p>
    <w:p w14:paraId="6571DED8" w14:textId="66F6F7CE" w:rsidR="00851415" w:rsidRPr="00851415" w:rsidRDefault="00851415" w:rsidP="0085141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Pr>
          <w:rFonts w:ascii="Times New Roman" w:eastAsia="Times New Roman" w:hAnsi="Times New Roman" w:cs="Times New Roman"/>
          <w:iCs/>
          <w:sz w:val="24"/>
          <w:szCs w:val="24"/>
        </w:rPr>
        <w:t>The c</w:t>
      </w:r>
      <w:r w:rsidRPr="00851415">
        <w:rPr>
          <w:rFonts w:ascii="Times New Roman" w:eastAsia="Times New Roman" w:hAnsi="Times New Roman" w:cs="Times New Roman"/>
          <w:iCs/>
          <w:sz w:val="24"/>
          <w:szCs w:val="24"/>
        </w:rPr>
        <w:t>ourt</w:t>
      </w:r>
      <w:r w:rsidRPr="00851415">
        <w:rPr>
          <w:rFonts w:ascii="Times New Roman" w:eastAsia="Times New Roman" w:hAnsi="Times New Roman" w:cs="Times New Roman"/>
          <w:i/>
          <w:iCs/>
          <w:sz w:val="24"/>
          <w:szCs w:val="24"/>
        </w:rPr>
        <w:t xml:space="preserve"> a quo </w:t>
      </w:r>
      <w:r w:rsidRPr="00851415">
        <w:rPr>
          <w:rFonts w:ascii="Times New Roman" w:eastAsia="Times New Roman" w:hAnsi="Times New Roman" w:cs="Times New Roman"/>
          <w:iCs/>
          <w:sz w:val="24"/>
          <w:szCs w:val="24"/>
        </w:rPr>
        <w:t>grossly erred in making findings that the offense was committed in aggravating circumstances, thereby sentencing the accused to 20 years imprisonment, which induces a sense of shock</w:t>
      </w:r>
    </w:p>
    <w:p w14:paraId="522A7494" w14:textId="01C6F2D3" w:rsidR="002B3280" w:rsidRPr="002F6AE5" w:rsidRDefault="00851415" w:rsidP="002F6AE5">
      <w:pPr>
        <w:numPr>
          <w:ilvl w:val="0"/>
          <w:numId w:val="3"/>
        </w:numPr>
        <w:spacing w:before="100" w:beforeAutospacing="1" w:after="0" w:line="480" w:lineRule="auto"/>
        <w:contextualSpacing/>
        <w:jc w:val="both"/>
        <w:rPr>
          <w:rFonts w:ascii="Times New Roman" w:eastAsia="Times New Roman" w:hAnsi="Times New Roman" w:cs="Times New Roman"/>
          <w:i/>
          <w:iCs/>
          <w:sz w:val="24"/>
          <w:szCs w:val="24"/>
          <w:lang w:val="en-US"/>
        </w:rPr>
      </w:pPr>
      <w:r w:rsidRPr="00851415">
        <w:rPr>
          <w:rFonts w:ascii="Times New Roman" w:eastAsia="Times New Roman" w:hAnsi="Times New Roman" w:cs="Times New Roman"/>
          <w:iCs/>
          <w:sz w:val="24"/>
          <w:szCs w:val="24"/>
        </w:rPr>
        <w:t xml:space="preserve">The court </w:t>
      </w:r>
      <w:r w:rsidRPr="00851415">
        <w:rPr>
          <w:rFonts w:ascii="Times New Roman" w:eastAsia="Times New Roman" w:hAnsi="Times New Roman" w:cs="Times New Roman"/>
          <w:i/>
          <w:iCs/>
          <w:sz w:val="24"/>
          <w:szCs w:val="24"/>
        </w:rPr>
        <w:t>a quo</w:t>
      </w:r>
      <w:r w:rsidRPr="00851415">
        <w:rPr>
          <w:rFonts w:ascii="Times New Roman" w:eastAsia="Times New Roman" w:hAnsi="Times New Roman" w:cs="Times New Roman"/>
          <w:iCs/>
          <w:sz w:val="24"/>
          <w:szCs w:val="24"/>
        </w:rPr>
        <w:t xml:space="preserve"> erred by paying lip service to the Appellant’s mitigatory circumstances, which overweighed his aggravating circumstances</w:t>
      </w:r>
    </w:p>
    <w:p w14:paraId="2D0861FF" w14:textId="77777777" w:rsidR="00A33270" w:rsidRPr="0026202F" w:rsidRDefault="00A33270" w:rsidP="00A33270">
      <w:pPr>
        <w:spacing w:line="360" w:lineRule="auto"/>
        <w:contextualSpacing/>
        <w:jc w:val="both"/>
        <w:rPr>
          <w:rFonts w:ascii="Times New Roman" w:eastAsia="Times New Roman" w:hAnsi="Times New Roman" w:cs="Times New Roman"/>
          <w:b/>
          <w:sz w:val="24"/>
          <w:szCs w:val="24"/>
          <w:u w:val="thick"/>
          <w:lang w:val="en-US"/>
        </w:rPr>
      </w:pPr>
      <w:r w:rsidRPr="0026202F">
        <w:rPr>
          <w:rFonts w:ascii="Times New Roman" w:eastAsia="Times New Roman" w:hAnsi="Times New Roman" w:cs="Times New Roman"/>
          <w:b/>
          <w:sz w:val="24"/>
          <w:szCs w:val="24"/>
          <w:u w:val="thick"/>
          <w:lang w:val="en-US"/>
        </w:rPr>
        <w:t>RELIEF SOUGHT</w:t>
      </w:r>
    </w:p>
    <w:p w14:paraId="35A437F9" w14:textId="1FFD78B3" w:rsidR="002D3F9C" w:rsidRDefault="00A33270" w:rsidP="006113C6">
      <w:pPr>
        <w:spacing w:after="0" w:line="360" w:lineRule="auto"/>
        <w:ind w:left="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Pr="00A33270">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en-US"/>
        </w:rPr>
        <w:t>.</w:t>
      </w:r>
      <w:r w:rsidR="002F6AE5">
        <w:rPr>
          <w:rFonts w:ascii="Times New Roman" w:eastAsia="Times New Roman" w:hAnsi="Times New Roman" w:cs="Times New Roman"/>
          <w:sz w:val="24"/>
          <w:szCs w:val="24"/>
          <w:lang w:val="en-US"/>
        </w:rPr>
        <w:t xml:space="preserve"> The</w:t>
      </w:r>
      <w:r w:rsidR="007D1629">
        <w:rPr>
          <w:rFonts w:ascii="Times New Roman" w:eastAsia="Times New Roman" w:hAnsi="Times New Roman" w:cs="Times New Roman"/>
          <w:sz w:val="24"/>
          <w:szCs w:val="24"/>
        </w:rPr>
        <w:t xml:space="preserve"> appeal be</w:t>
      </w:r>
      <w:r w:rsidR="002B3280" w:rsidRPr="002B3280">
        <w:rPr>
          <w:rFonts w:ascii="Times New Roman" w:eastAsia="Times New Roman" w:hAnsi="Times New Roman" w:cs="Times New Roman"/>
          <w:sz w:val="24"/>
          <w:szCs w:val="24"/>
        </w:rPr>
        <w:t xml:space="preserve"> allowed.</w:t>
      </w:r>
    </w:p>
    <w:p w14:paraId="7804181B" w14:textId="2208BDDA" w:rsidR="00A33270" w:rsidRDefault="002F6AE5" w:rsidP="006113C6">
      <w:pPr>
        <w:spacing w:after="0" w:line="240" w:lineRule="auto"/>
        <w:ind w:left="1080" w:hanging="27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2. The whole judgment of the court </w:t>
      </w:r>
      <w:r w:rsidRPr="002F6AE5">
        <w:rPr>
          <w:rFonts w:ascii="Times New Roman" w:eastAsia="Times New Roman" w:hAnsi="Times New Roman" w:cs="Times New Roman"/>
          <w:i/>
          <w:sz w:val="24"/>
          <w:szCs w:val="24"/>
          <w:lang w:val="en-US"/>
        </w:rPr>
        <w:t>a quo</w:t>
      </w:r>
      <w:r>
        <w:rPr>
          <w:rFonts w:ascii="Times New Roman" w:eastAsia="Times New Roman" w:hAnsi="Times New Roman" w:cs="Times New Roman"/>
          <w:sz w:val="24"/>
          <w:szCs w:val="24"/>
          <w:lang w:val="en-US"/>
        </w:rPr>
        <w:t xml:space="preserve"> be set aside and in its place</w:t>
      </w:r>
      <w:r w:rsidR="007D1629">
        <w:rPr>
          <w:rFonts w:ascii="Times New Roman" w:eastAsia="Times New Roman" w:hAnsi="Times New Roman" w:cs="Times New Roman"/>
          <w:sz w:val="24"/>
          <w:szCs w:val="24"/>
          <w:lang w:val="en-US"/>
        </w:rPr>
        <w:t xml:space="preserve"> be</w:t>
      </w:r>
      <w:r>
        <w:rPr>
          <w:rFonts w:ascii="Times New Roman" w:eastAsia="Times New Roman" w:hAnsi="Times New Roman" w:cs="Times New Roman"/>
          <w:sz w:val="24"/>
          <w:szCs w:val="24"/>
          <w:lang w:val="en-US"/>
        </w:rPr>
        <w:t xml:space="preserve"> substituted with the following:</w:t>
      </w:r>
    </w:p>
    <w:p w14:paraId="501DBD0B" w14:textId="35DD47A8" w:rsidR="00A33270" w:rsidRDefault="002F6AE5" w:rsidP="005005E7">
      <w:pPr>
        <w:pStyle w:val="ListParagraph"/>
        <w:spacing w:after="0" w:line="360" w:lineRule="auto"/>
        <w:ind w:left="1440"/>
        <w:jc w:val="both"/>
        <w:rPr>
          <w:rFonts w:ascii="Times New Roman" w:eastAsia="Times New Roman" w:hAnsi="Times New Roman" w:cs="Times New Roman"/>
          <w:sz w:val="24"/>
          <w:szCs w:val="24"/>
        </w:rPr>
      </w:pPr>
      <w:r w:rsidRPr="009F3B9B">
        <w:rPr>
          <w:rFonts w:ascii="Times New Roman" w:eastAsia="Times New Roman" w:hAnsi="Times New Roman" w:cs="Times New Roman"/>
          <w:sz w:val="24"/>
          <w:szCs w:val="24"/>
        </w:rPr>
        <w:t>“</w:t>
      </w:r>
      <w:r w:rsidR="002B3280" w:rsidRPr="009F3B9B">
        <w:rPr>
          <w:rFonts w:ascii="Times New Roman" w:eastAsia="Times New Roman" w:hAnsi="Times New Roman" w:cs="Times New Roman"/>
          <w:sz w:val="24"/>
          <w:szCs w:val="24"/>
        </w:rPr>
        <w:t xml:space="preserve">The </w:t>
      </w:r>
      <w:r w:rsidR="007D1629" w:rsidRPr="009F3B9B">
        <w:rPr>
          <w:rFonts w:ascii="Times New Roman" w:eastAsia="Times New Roman" w:hAnsi="Times New Roman" w:cs="Times New Roman"/>
          <w:sz w:val="24"/>
          <w:szCs w:val="24"/>
        </w:rPr>
        <w:t>accused be found not guilty and be</w:t>
      </w:r>
      <w:r w:rsidRPr="009F3B9B">
        <w:rPr>
          <w:rFonts w:ascii="Times New Roman" w:eastAsia="Times New Roman" w:hAnsi="Times New Roman" w:cs="Times New Roman"/>
          <w:sz w:val="24"/>
          <w:szCs w:val="24"/>
        </w:rPr>
        <w:t xml:space="preserve"> hereby acquitted.”</w:t>
      </w:r>
    </w:p>
    <w:p w14:paraId="7497F223" w14:textId="37BAAA88" w:rsidR="00A33270" w:rsidRDefault="002F6AE5" w:rsidP="005005E7">
      <w:pPr>
        <w:pStyle w:val="ListParagraph"/>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2B3280" w:rsidRPr="002F6AE5">
        <w:rPr>
          <w:rFonts w:ascii="Times New Roman" w:eastAsia="Times New Roman" w:hAnsi="Times New Roman" w:cs="Times New Roman"/>
          <w:sz w:val="24"/>
          <w:szCs w:val="24"/>
        </w:rPr>
        <w:t>The app</w:t>
      </w:r>
      <w:r w:rsidRPr="002F6AE5">
        <w:rPr>
          <w:rFonts w:ascii="Times New Roman" w:eastAsia="Times New Roman" w:hAnsi="Times New Roman" w:cs="Times New Roman"/>
          <w:sz w:val="24"/>
          <w:szCs w:val="24"/>
        </w:rPr>
        <w:t>ellant’s conviction and sent</w:t>
      </w:r>
      <w:r w:rsidR="007D1629">
        <w:rPr>
          <w:rFonts w:ascii="Times New Roman" w:eastAsia="Times New Roman" w:hAnsi="Times New Roman" w:cs="Times New Roman"/>
          <w:sz w:val="24"/>
          <w:szCs w:val="24"/>
        </w:rPr>
        <w:t>ence are quashed and set aside.”</w:t>
      </w:r>
    </w:p>
    <w:p w14:paraId="40E71562" w14:textId="43645BE8" w:rsidR="00642011" w:rsidRPr="00F44D7C" w:rsidRDefault="00642011" w:rsidP="00F44D7C">
      <w:pPr>
        <w:spacing w:before="100" w:beforeAutospacing="1" w:line="240" w:lineRule="auto"/>
        <w:jc w:val="both"/>
        <w:rPr>
          <w:rFonts w:ascii="Times New Roman" w:eastAsia="Times New Roman" w:hAnsi="Times New Roman" w:cs="Times New Roman"/>
          <w:b/>
          <w:sz w:val="24"/>
          <w:szCs w:val="24"/>
          <w:u w:val="thick"/>
          <w:lang w:val="en-US"/>
        </w:rPr>
      </w:pPr>
      <w:r w:rsidRPr="00F44D7C">
        <w:rPr>
          <w:rFonts w:ascii="Times New Roman" w:eastAsia="Times New Roman" w:hAnsi="Times New Roman" w:cs="Times New Roman"/>
          <w:b/>
          <w:sz w:val="24"/>
          <w:szCs w:val="24"/>
          <w:u w:val="thick"/>
          <w:lang w:val="en-US"/>
        </w:rPr>
        <w:t>ALTERNATIVELY</w:t>
      </w:r>
    </w:p>
    <w:p w14:paraId="1FA821D6" w14:textId="5F3E56B2" w:rsidR="007A5D7F" w:rsidRDefault="00642011" w:rsidP="00123B00">
      <w:pPr>
        <w:spacing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D1629">
        <w:rPr>
          <w:rFonts w:ascii="Times New Roman" w:eastAsia="Times New Roman" w:hAnsi="Times New Roman" w:cs="Times New Roman"/>
          <w:sz w:val="24"/>
          <w:szCs w:val="24"/>
        </w:rPr>
        <w:t>I</w:t>
      </w:r>
      <w:r w:rsidR="007D1629" w:rsidRPr="007D1629">
        <w:rPr>
          <w:rFonts w:ascii="Times New Roman" w:eastAsia="Times New Roman" w:hAnsi="Times New Roman" w:cs="Times New Roman"/>
          <w:sz w:val="24"/>
          <w:szCs w:val="24"/>
        </w:rPr>
        <w:t xml:space="preserve">n the event that the court finds that the conviction on murder </w:t>
      </w:r>
      <w:r w:rsidR="007D1629">
        <w:rPr>
          <w:rFonts w:ascii="Times New Roman" w:eastAsia="Times New Roman" w:hAnsi="Times New Roman" w:cs="Times New Roman"/>
          <w:sz w:val="24"/>
          <w:szCs w:val="24"/>
        </w:rPr>
        <w:t xml:space="preserve">is unassailable, </w:t>
      </w:r>
      <w:r w:rsidRPr="00642011">
        <w:rPr>
          <w:rFonts w:ascii="Times New Roman" w:eastAsia="Times New Roman" w:hAnsi="Times New Roman" w:cs="Times New Roman"/>
          <w:sz w:val="24"/>
          <w:szCs w:val="24"/>
        </w:rPr>
        <w:t>it is the accused’s prayer to this Honourable Court that he be convicted on culpable homicide and the sentence on murder be set aside and be substituted with a less retributive sentence, 400</w:t>
      </w:r>
      <w:r w:rsidR="007D1629">
        <w:rPr>
          <w:rFonts w:ascii="Times New Roman" w:eastAsia="Times New Roman" w:hAnsi="Times New Roman" w:cs="Times New Roman"/>
          <w:sz w:val="24"/>
          <w:szCs w:val="24"/>
        </w:rPr>
        <w:t xml:space="preserve"> hours </w:t>
      </w:r>
      <w:r w:rsidRPr="00642011">
        <w:rPr>
          <w:rFonts w:ascii="Times New Roman" w:eastAsia="Times New Roman" w:hAnsi="Times New Roman" w:cs="Times New Roman"/>
          <w:sz w:val="24"/>
          <w:szCs w:val="24"/>
        </w:rPr>
        <w:t xml:space="preserve">community service at </w:t>
      </w:r>
      <w:proofErr w:type="spellStart"/>
      <w:r w:rsidRPr="00642011">
        <w:rPr>
          <w:rFonts w:ascii="Times New Roman" w:eastAsia="Times New Roman" w:hAnsi="Times New Roman" w:cs="Times New Roman"/>
          <w:sz w:val="24"/>
          <w:szCs w:val="24"/>
        </w:rPr>
        <w:t>Tredgold</w:t>
      </w:r>
      <w:proofErr w:type="spellEnd"/>
      <w:r w:rsidRPr="00642011">
        <w:rPr>
          <w:rFonts w:ascii="Times New Roman" w:eastAsia="Times New Roman" w:hAnsi="Times New Roman" w:cs="Times New Roman"/>
          <w:sz w:val="24"/>
          <w:szCs w:val="24"/>
        </w:rPr>
        <w:t xml:space="preserve"> Building, Bulawayo</w:t>
      </w:r>
      <w:r>
        <w:rPr>
          <w:rFonts w:ascii="Times New Roman" w:eastAsia="Times New Roman" w:hAnsi="Times New Roman" w:cs="Times New Roman"/>
          <w:sz w:val="24"/>
          <w:szCs w:val="24"/>
        </w:rPr>
        <w:t>”</w:t>
      </w:r>
    </w:p>
    <w:p w14:paraId="10D414BE" w14:textId="77777777" w:rsidR="004D3428" w:rsidRPr="00642011" w:rsidRDefault="004D3428" w:rsidP="00123B00">
      <w:pPr>
        <w:spacing w:after="0" w:line="240" w:lineRule="auto"/>
        <w:ind w:left="1440"/>
        <w:jc w:val="both"/>
        <w:rPr>
          <w:rFonts w:ascii="Times New Roman" w:eastAsia="Times New Roman" w:hAnsi="Times New Roman" w:cs="Times New Roman"/>
          <w:sz w:val="24"/>
          <w:szCs w:val="24"/>
          <w:lang w:val="en-US"/>
        </w:rPr>
      </w:pPr>
    </w:p>
    <w:p w14:paraId="04311896" w14:textId="77777777" w:rsidR="002D3F9C" w:rsidRPr="00123B00" w:rsidRDefault="00CE6D2F" w:rsidP="00123B00">
      <w:pPr>
        <w:spacing w:before="100" w:beforeAutospacing="1" w:line="240" w:lineRule="auto"/>
        <w:jc w:val="both"/>
        <w:rPr>
          <w:rFonts w:ascii="Times New Roman" w:eastAsia="Aptos" w:hAnsi="Times New Roman" w:cs="Times New Roman"/>
          <w:b/>
          <w:kern w:val="2"/>
          <w:sz w:val="24"/>
          <w:szCs w:val="24"/>
          <w:u w:val="thick"/>
          <w:lang w:val="en-US"/>
        </w:rPr>
      </w:pPr>
      <w:r w:rsidRPr="00123B00">
        <w:rPr>
          <w:rFonts w:ascii="Times New Roman" w:eastAsia="Aptos" w:hAnsi="Times New Roman" w:cs="Times New Roman"/>
          <w:b/>
          <w:kern w:val="2"/>
          <w:sz w:val="24"/>
          <w:szCs w:val="24"/>
          <w:u w:val="thick"/>
          <w:lang w:val="en-US"/>
        </w:rPr>
        <w:lastRenderedPageBreak/>
        <w:t>SUBMISSIONS BEFORE THIS COURT</w:t>
      </w:r>
    </w:p>
    <w:p w14:paraId="6A88ED4F" w14:textId="77777777" w:rsidR="00153FD6" w:rsidRDefault="00153FD6" w:rsidP="00153FD6">
      <w:pPr>
        <w:spacing w:line="360" w:lineRule="auto"/>
        <w:jc w:val="both"/>
        <w:rPr>
          <w:rFonts w:ascii="Times New Roman" w:eastAsia="Aptos" w:hAnsi="Times New Roman" w:cs="Times New Roman"/>
          <w:b/>
          <w:kern w:val="2"/>
          <w:sz w:val="24"/>
          <w:szCs w:val="24"/>
          <w14:ligatures w14:val="standardContextual"/>
        </w:rPr>
      </w:pPr>
      <w:r w:rsidRPr="00153FD6">
        <w:rPr>
          <w:rFonts w:ascii="Times New Roman" w:eastAsia="Aptos" w:hAnsi="Times New Roman" w:cs="Times New Roman"/>
          <w:b/>
          <w:kern w:val="2"/>
          <w:sz w:val="24"/>
          <w:szCs w:val="24"/>
          <w14:ligatures w14:val="standardContextual"/>
        </w:rPr>
        <w:t>Appellant’s submissions</w:t>
      </w:r>
    </w:p>
    <w:p w14:paraId="2204E018" w14:textId="417DBEE7" w:rsidR="00153FD6" w:rsidRDefault="00207F6C" w:rsidP="00123B00">
      <w:pPr>
        <w:tabs>
          <w:tab w:val="left" w:pos="1440"/>
        </w:tabs>
        <w:spacing w:line="480" w:lineRule="auto"/>
        <w:jc w:val="both"/>
        <w:rPr>
          <w:rFonts w:ascii="Times New Roman" w:eastAsia="Times New Roman" w:hAnsi="Times New Roman" w:cs="Times New Roman"/>
          <w:sz w:val="24"/>
          <w:szCs w:val="24"/>
        </w:rPr>
      </w:pPr>
      <w:r>
        <w:rPr>
          <w:rFonts w:ascii="Times New Roman" w:eastAsia="Aptos" w:hAnsi="Times New Roman" w:cs="Times New Roman"/>
          <w:b/>
          <w:kern w:val="2"/>
          <w:sz w:val="24"/>
          <w:szCs w:val="24"/>
          <w14:ligatures w14:val="standardContextual"/>
        </w:rPr>
        <w:tab/>
      </w:r>
      <w:r w:rsidR="00153FD6" w:rsidRPr="00153FD6">
        <w:rPr>
          <w:rFonts w:ascii="Times New Roman" w:eastAsia="Times New Roman" w:hAnsi="Times New Roman" w:cs="Times New Roman"/>
          <w:sz w:val="24"/>
          <w:szCs w:val="24"/>
          <w:lang w:val="en-US"/>
        </w:rPr>
        <w:t xml:space="preserve">At the hearing of the appeal, </w:t>
      </w:r>
      <w:proofErr w:type="spellStart"/>
      <w:r w:rsidR="008A77F7">
        <w:rPr>
          <w:rFonts w:ascii="Times New Roman" w:eastAsia="Times New Roman" w:hAnsi="Times New Roman" w:cs="Times New Roman"/>
          <w:sz w:val="24"/>
          <w:szCs w:val="24"/>
          <w:lang w:val="en-US"/>
        </w:rPr>
        <w:t>Mr</w:t>
      </w:r>
      <w:proofErr w:type="spellEnd"/>
      <w:r w:rsidR="00F30236">
        <w:rPr>
          <w:rFonts w:ascii="Times New Roman" w:eastAsia="Times New Roman" w:hAnsi="Times New Roman" w:cs="Times New Roman"/>
          <w:sz w:val="24"/>
          <w:szCs w:val="24"/>
          <w:lang w:val="en-US"/>
        </w:rPr>
        <w:t xml:space="preserve"> </w:t>
      </w:r>
      <w:proofErr w:type="spellStart"/>
      <w:r w:rsidR="00F30236" w:rsidRPr="00F30236">
        <w:rPr>
          <w:rFonts w:ascii="Times New Roman" w:eastAsia="Times New Roman" w:hAnsi="Times New Roman" w:cs="Times New Roman"/>
          <w:i/>
          <w:sz w:val="24"/>
          <w:szCs w:val="24"/>
          <w:lang w:val="en-US"/>
        </w:rPr>
        <w:t>Runganga</w:t>
      </w:r>
      <w:proofErr w:type="spellEnd"/>
      <w:r w:rsidR="002473BB">
        <w:rPr>
          <w:rFonts w:ascii="Times New Roman" w:eastAsia="Times New Roman" w:hAnsi="Times New Roman" w:cs="Times New Roman"/>
          <w:sz w:val="24"/>
          <w:szCs w:val="24"/>
          <w:lang w:val="en-US"/>
        </w:rPr>
        <w:t xml:space="preserve">, for the appellant, </w:t>
      </w:r>
      <w:r w:rsidR="00B03618">
        <w:rPr>
          <w:rFonts w:ascii="Times New Roman" w:eastAsia="Times New Roman" w:hAnsi="Times New Roman" w:cs="Times New Roman"/>
          <w:sz w:val="24"/>
          <w:szCs w:val="24"/>
        </w:rPr>
        <w:t>submitted</w:t>
      </w:r>
      <w:r w:rsidR="00F30236" w:rsidRPr="00F30236">
        <w:rPr>
          <w:rFonts w:ascii="Times New Roman" w:eastAsia="Times New Roman" w:hAnsi="Times New Roman" w:cs="Times New Roman"/>
          <w:sz w:val="24"/>
          <w:szCs w:val="24"/>
        </w:rPr>
        <w:t xml:space="preserve"> that he abided by the grounds of appeal and the written heads of argument. </w:t>
      </w:r>
      <w:r w:rsidR="00123B00">
        <w:rPr>
          <w:rFonts w:ascii="Times New Roman" w:eastAsia="Times New Roman" w:hAnsi="Times New Roman" w:cs="Times New Roman"/>
          <w:sz w:val="24"/>
          <w:szCs w:val="24"/>
        </w:rPr>
        <w:t xml:space="preserve"> </w:t>
      </w:r>
      <w:r w:rsidR="00F30236">
        <w:rPr>
          <w:rFonts w:ascii="Times New Roman" w:eastAsia="Times New Roman" w:hAnsi="Times New Roman" w:cs="Times New Roman"/>
          <w:sz w:val="24"/>
          <w:szCs w:val="24"/>
        </w:rPr>
        <w:t>The gravamen of his</w:t>
      </w:r>
      <w:r w:rsidR="00F30236" w:rsidRPr="00F30236">
        <w:rPr>
          <w:rFonts w:ascii="Times New Roman" w:eastAsia="Times New Roman" w:hAnsi="Times New Roman" w:cs="Times New Roman"/>
          <w:sz w:val="24"/>
          <w:szCs w:val="24"/>
        </w:rPr>
        <w:t xml:space="preserve"> submission was that the court </w:t>
      </w:r>
      <w:r w:rsidR="00F30236" w:rsidRPr="00F30236">
        <w:rPr>
          <w:rFonts w:ascii="Times New Roman" w:eastAsia="Times New Roman" w:hAnsi="Times New Roman" w:cs="Times New Roman"/>
          <w:i/>
          <w:sz w:val="24"/>
          <w:szCs w:val="24"/>
        </w:rPr>
        <w:t>a quo</w:t>
      </w:r>
      <w:r w:rsidR="00F30236" w:rsidRPr="00F30236">
        <w:rPr>
          <w:rFonts w:ascii="Times New Roman" w:eastAsia="Times New Roman" w:hAnsi="Times New Roman" w:cs="Times New Roman"/>
          <w:sz w:val="24"/>
          <w:szCs w:val="24"/>
        </w:rPr>
        <w:t xml:space="preserve"> misdirected itself by relying on circumstantial evidence which, in his view, fell short of the threshold required for a conviction of murder.</w:t>
      </w:r>
    </w:p>
    <w:p w14:paraId="4EC959C1" w14:textId="557F6A5E" w:rsidR="00F30236" w:rsidRDefault="00642011" w:rsidP="00123B00">
      <w:pPr>
        <w:spacing w:line="480" w:lineRule="auto"/>
        <w:jc w:val="both"/>
        <w:rPr>
          <w:rFonts w:ascii="Times New Roman" w:eastAsia="Times New Roman" w:hAnsi="Times New Roman" w:cs="Times New Roman"/>
          <w:sz w:val="24"/>
          <w:szCs w:val="24"/>
          <w:lang w:val="en-US"/>
        </w:rPr>
      </w:pPr>
      <w:r w:rsidRPr="00642011">
        <w:rPr>
          <w:rFonts w:ascii="Times New Roman" w:eastAsia="Times New Roman" w:hAnsi="Times New Roman" w:cs="Times New Roman"/>
          <w:b/>
          <w:sz w:val="24"/>
          <w:szCs w:val="24"/>
        </w:rPr>
        <w:tab/>
      </w:r>
      <w:r w:rsidR="00123B00">
        <w:rPr>
          <w:rFonts w:ascii="Times New Roman" w:eastAsia="Times New Roman" w:hAnsi="Times New Roman" w:cs="Times New Roman"/>
          <w:b/>
          <w:sz w:val="24"/>
          <w:szCs w:val="24"/>
        </w:rPr>
        <w:tab/>
      </w:r>
      <w:r w:rsidR="00F30236" w:rsidRPr="00F30236">
        <w:rPr>
          <w:rFonts w:ascii="Times New Roman" w:eastAsia="Times New Roman" w:hAnsi="Times New Roman" w:cs="Times New Roman"/>
          <w:sz w:val="24"/>
          <w:szCs w:val="24"/>
          <w:lang w:val="en-US"/>
        </w:rPr>
        <w:t xml:space="preserve">Counsel further argued that the issue surrounding the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was improperly relied upon, suggesting that the weapon ha</w:t>
      </w:r>
      <w:r w:rsidR="009A45A6">
        <w:rPr>
          <w:rFonts w:ascii="Times New Roman" w:eastAsia="Times New Roman" w:hAnsi="Times New Roman" w:cs="Times New Roman"/>
          <w:sz w:val="24"/>
          <w:szCs w:val="24"/>
          <w:lang w:val="en-US"/>
        </w:rPr>
        <w:t xml:space="preserve">d been brought by a friend </w:t>
      </w:r>
      <w:r w:rsidR="00F30236" w:rsidRPr="00F30236">
        <w:rPr>
          <w:rFonts w:ascii="Times New Roman" w:eastAsia="Times New Roman" w:hAnsi="Times New Roman" w:cs="Times New Roman"/>
          <w:sz w:val="24"/>
          <w:szCs w:val="24"/>
          <w:lang w:val="en-US"/>
        </w:rPr>
        <w:t>whom the appellant had been</w:t>
      </w:r>
      <w:r w:rsidR="009A45A6">
        <w:rPr>
          <w:rFonts w:ascii="Times New Roman" w:eastAsia="Times New Roman" w:hAnsi="Times New Roman" w:cs="Times New Roman"/>
          <w:sz w:val="24"/>
          <w:szCs w:val="24"/>
          <w:lang w:val="en-US"/>
        </w:rPr>
        <w:t xml:space="preserve"> with</w:t>
      </w:r>
      <w:r w:rsidR="00F30236" w:rsidRPr="00F30236">
        <w:rPr>
          <w:rFonts w:ascii="Times New Roman" w:eastAsia="Times New Roman" w:hAnsi="Times New Roman" w:cs="Times New Roman"/>
          <w:sz w:val="24"/>
          <w:szCs w:val="24"/>
          <w:lang w:val="en-US"/>
        </w:rPr>
        <w:t xml:space="preserve"> earlier in the evening. </w:t>
      </w:r>
      <w:r w:rsidR="00123B00">
        <w:rPr>
          <w:rFonts w:ascii="Times New Roman" w:eastAsia="Times New Roman" w:hAnsi="Times New Roman" w:cs="Times New Roman"/>
          <w:sz w:val="24"/>
          <w:szCs w:val="24"/>
          <w:lang w:val="en-US"/>
        </w:rPr>
        <w:t xml:space="preserve"> </w:t>
      </w:r>
      <w:r w:rsidR="00F30236" w:rsidRPr="00F30236">
        <w:rPr>
          <w:rFonts w:ascii="Times New Roman" w:eastAsia="Times New Roman" w:hAnsi="Times New Roman" w:cs="Times New Roman"/>
          <w:sz w:val="24"/>
          <w:szCs w:val="24"/>
          <w:lang w:val="en-US"/>
        </w:rPr>
        <w:t xml:space="preserve">Upon inquiry from the Court, counsel conceded that the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was recovered by the police in the appellant’s bedroom. </w:t>
      </w:r>
      <w:r w:rsidR="00123B00">
        <w:rPr>
          <w:rFonts w:ascii="Times New Roman" w:eastAsia="Times New Roman" w:hAnsi="Times New Roman" w:cs="Times New Roman"/>
          <w:sz w:val="24"/>
          <w:szCs w:val="24"/>
          <w:lang w:val="en-US"/>
        </w:rPr>
        <w:t xml:space="preserve"> </w:t>
      </w:r>
      <w:r w:rsidR="00F30236" w:rsidRPr="00F30236">
        <w:rPr>
          <w:rFonts w:ascii="Times New Roman" w:eastAsia="Times New Roman" w:hAnsi="Times New Roman" w:cs="Times New Roman"/>
          <w:sz w:val="24"/>
          <w:szCs w:val="24"/>
          <w:lang w:val="en-US"/>
        </w:rPr>
        <w:t xml:space="preserve">The Court queried the relevance of counsel’s argument regarding the presence of “friends”, noting that no evidence existed to support the claim that the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had been brought to the appellant’s residence by anyone other than the appellant himself. </w:t>
      </w:r>
      <w:r w:rsidR="00123B00">
        <w:rPr>
          <w:rFonts w:ascii="Times New Roman" w:eastAsia="Times New Roman" w:hAnsi="Times New Roman" w:cs="Times New Roman"/>
          <w:sz w:val="24"/>
          <w:szCs w:val="24"/>
          <w:lang w:val="en-US"/>
        </w:rPr>
        <w:t xml:space="preserve"> </w:t>
      </w:r>
      <w:r w:rsidR="00F30236" w:rsidRPr="00F30236">
        <w:rPr>
          <w:rFonts w:ascii="Times New Roman" w:eastAsia="Times New Roman" w:hAnsi="Times New Roman" w:cs="Times New Roman"/>
          <w:sz w:val="24"/>
          <w:szCs w:val="24"/>
          <w:lang w:val="en-US"/>
        </w:rPr>
        <w:t>The Court further observe</w:t>
      </w:r>
      <w:r w:rsidR="007D1629">
        <w:rPr>
          <w:rFonts w:ascii="Times New Roman" w:eastAsia="Times New Roman" w:hAnsi="Times New Roman" w:cs="Times New Roman"/>
          <w:sz w:val="24"/>
          <w:szCs w:val="24"/>
          <w:lang w:val="en-US"/>
        </w:rPr>
        <w:t>d that the assertion that “</w:t>
      </w:r>
      <w:proofErr w:type="spellStart"/>
      <w:r w:rsidR="007D1629">
        <w:rPr>
          <w:rFonts w:ascii="Times New Roman" w:eastAsia="Times New Roman" w:hAnsi="Times New Roman" w:cs="Times New Roman"/>
          <w:sz w:val="24"/>
          <w:szCs w:val="24"/>
          <w:lang w:val="en-US"/>
        </w:rPr>
        <w:t>Tirivamwe</w:t>
      </w:r>
      <w:proofErr w:type="spellEnd"/>
      <w:r w:rsidR="007D1629">
        <w:rPr>
          <w:rFonts w:ascii="Times New Roman" w:eastAsia="Times New Roman" w:hAnsi="Times New Roman" w:cs="Times New Roman"/>
          <w:sz w:val="24"/>
          <w:szCs w:val="24"/>
          <w:lang w:val="en-US"/>
        </w:rPr>
        <w:t xml:space="preserve">.” </w:t>
      </w:r>
      <w:r w:rsidR="00F30236" w:rsidRPr="00F30236">
        <w:rPr>
          <w:rFonts w:ascii="Times New Roman" w:eastAsia="Times New Roman" w:hAnsi="Times New Roman" w:cs="Times New Roman"/>
          <w:sz w:val="24"/>
          <w:szCs w:val="24"/>
          <w:lang w:val="en-US"/>
        </w:rPr>
        <w:t xml:space="preserve">brought the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surfaced only after the deceased’s death, yet the appellant had not raised this explanation when initially charged with attempted murder. </w:t>
      </w:r>
      <w:r w:rsidR="00123B00">
        <w:rPr>
          <w:rFonts w:ascii="Times New Roman" w:eastAsia="Times New Roman" w:hAnsi="Times New Roman" w:cs="Times New Roman"/>
          <w:sz w:val="24"/>
          <w:szCs w:val="24"/>
          <w:lang w:val="en-US"/>
        </w:rPr>
        <w:t xml:space="preserve"> </w:t>
      </w:r>
      <w:r w:rsidR="00F30236" w:rsidRPr="00F30236">
        <w:rPr>
          <w:rFonts w:ascii="Times New Roman" w:eastAsia="Times New Roman" w:hAnsi="Times New Roman" w:cs="Times New Roman"/>
          <w:sz w:val="24"/>
          <w:szCs w:val="24"/>
          <w:lang w:val="en-US"/>
        </w:rPr>
        <w:t xml:space="preserve">The Court drew counsel’s attention to the appellant’s warned and cautioned statement, wherein he effectively acknowledged that the deceased possessed a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during the fight, and that this was the same </w:t>
      </w:r>
      <w:proofErr w:type="spellStart"/>
      <w:r w:rsidR="00F30236" w:rsidRPr="00F30236">
        <w:rPr>
          <w:rFonts w:ascii="Times New Roman" w:eastAsia="Times New Roman" w:hAnsi="Times New Roman" w:cs="Times New Roman"/>
          <w:sz w:val="24"/>
          <w:szCs w:val="24"/>
          <w:lang w:val="en-US"/>
        </w:rPr>
        <w:t>sjambok</w:t>
      </w:r>
      <w:proofErr w:type="spellEnd"/>
      <w:r w:rsidR="00F30236" w:rsidRPr="00F30236">
        <w:rPr>
          <w:rFonts w:ascii="Times New Roman" w:eastAsia="Times New Roman" w:hAnsi="Times New Roman" w:cs="Times New Roman"/>
          <w:sz w:val="24"/>
          <w:szCs w:val="24"/>
          <w:lang w:val="en-US"/>
        </w:rPr>
        <w:t xml:space="preserve"> later recovered from his room.</w:t>
      </w:r>
    </w:p>
    <w:p w14:paraId="42739598" w14:textId="392E9385" w:rsidR="00714755" w:rsidRDefault="009A45A6" w:rsidP="00F30236">
      <w:pPr>
        <w:spacing w:line="480" w:lineRule="auto"/>
        <w:jc w:val="both"/>
        <w:rPr>
          <w:rFonts w:ascii="Times New Roman" w:eastAsia="Times New Roman" w:hAnsi="Times New Roman" w:cs="Times New Roman"/>
          <w:sz w:val="24"/>
          <w:szCs w:val="24"/>
          <w:lang w:val="en-US"/>
        </w:rPr>
      </w:pPr>
      <w:r w:rsidRPr="009A45A6">
        <w:rPr>
          <w:rFonts w:ascii="Times New Roman" w:eastAsia="Times New Roman" w:hAnsi="Times New Roman" w:cs="Times New Roman"/>
          <w:b/>
          <w:sz w:val="24"/>
          <w:szCs w:val="24"/>
        </w:rPr>
        <w:tab/>
      </w:r>
      <w:r w:rsidR="00123B00">
        <w:rPr>
          <w:rFonts w:ascii="Times New Roman" w:eastAsia="Times New Roman" w:hAnsi="Times New Roman" w:cs="Times New Roman"/>
          <w:b/>
          <w:sz w:val="24"/>
          <w:szCs w:val="24"/>
        </w:rPr>
        <w:tab/>
      </w:r>
      <w:r w:rsidR="00714755" w:rsidRPr="00714755">
        <w:rPr>
          <w:rFonts w:ascii="Times New Roman" w:eastAsia="Times New Roman" w:hAnsi="Times New Roman" w:cs="Times New Roman"/>
          <w:sz w:val="24"/>
          <w:szCs w:val="24"/>
        </w:rPr>
        <w:t xml:space="preserve">Faced with these inquiries, counsel conceded that the </w:t>
      </w:r>
      <w:proofErr w:type="spellStart"/>
      <w:r w:rsidR="00714755" w:rsidRPr="00714755">
        <w:rPr>
          <w:rFonts w:ascii="Times New Roman" w:eastAsia="Times New Roman" w:hAnsi="Times New Roman" w:cs="Times New Roman"/>
          <w:sz w:val="24"/>
          <w:szCs w:val="24"/>
        </w:rPr>
        <w:t>sjambok</w:t>
      </w:r>
      <w:proofErr w:type="spellEnd"/>
      <w:r w:rsidR="00714755" w:rsidRPr="00714755">
        <w:rPr>
          <w:rFonts w:ascii="Times New Roman" w:eastAsia="Times New Roman" w:hAnsi="Times New Roman" w:cs="Times New Roman"/>
          <w:sz w:val="24"/>
          <w:szCs w:val="24"/>
        </w:rPr>
        <w:t xml:space="preserve"> was indeed recovered from the appellant’s residence, but attempted to recast his argument to suggest that the weapon was not the cause of the injuries that led to the deceased’s </w:t>
      </w:r>
      <w:r w:rsidR="008903DE" w:rsidRPr="00714755">
        <w:rPr>
          <w:rFonts w:ascii="Times New Roman" w:eastAsia="Times New Roman" w:hAnsi="Times New Roman" w:cs="Times New Roman"/>
          <w:sz w:val="24"/>
          <w:szCs w:val="24"/>
        </w:rPr>
        <w:t>demise.</w:t>
      </w:r>
      <w:r w:rsidR="008903DE">
        <w:rPr>
          <w:rFonts w:ascii="Times New Roman" w:eastAsia="Times New Roman" w:hAnsi="Times New Roman" w:cs="Times New Roman"/>
          <w:sz w:val="24"/>
          <w:szCs w:val="24"/>
        </w:rPr>
        <w:t xml:space="preserve"> </w:t>
      </w:r>
      <w:r w:rsidR="00123B00">
        <w:rPr>
          <w:rFonts w:ascii="Times New Roman" w:eastAsia="Times New Roman" w:hAnsi="Times New Roman" w:cs="Times New Roman"/>
          <w:sz w:val="24"/>
          <w:szCs w:val="24"/>
        </w:rPr>
        <w:t xml:space="preserve"> </w:t>
      </w:r>
      <w:r w:rsidR="008903DE">
        <w:rPr>
          <w:rFonts w:ascii="Times New Roman" w:eastAsia="Times New Roman" w:hAnsi="Times New Roman" w:cs="Times New Roman"/>
          <w:sz w:val="24"/>
          <w:szCs w:val="24"/>
        </w:rPr>
        <w:t>He submitted that in view of the circumstances the sentence of 15years was unwarranted.</w:t>
      </w:r>
    </w:p>
    <w:p w14:paraId="3015BDE1" w14:textId="77777777" w:rsidR="00153FD6" w:rsidRDefault="00153FD6" w:rsidP="00153FD6">
      <w:pPr>
        <w:spacing w:line="360" w:lineRule="auto"/>
        <w:jc w:val="both"/>
        <w:rPr>
          <w:rFonts w:ascii="Times New Roman" w:eastAsia="Calibri" w:hAnsi="Times New Roman" w:cs="Times New Roman"/>
          <w:b/>
          <w:bCs/>
          <w:sz w:val="24"/>
          <w:szCs w:val="24"/>
          <w:lang w:val="en-GB"/>
        </w:rPr>
      </w:pPr>
      <w:r w:rsidRPr="00153FD6">
        <w:rPr>
          <w:rFonts w:ascii="Times New Roman" w:eastAsia="Calibri" w:hAnsi="Times New Roman" w:cs="Times New Roman"/>
          <w:b/>
          <w:bCs/>
          <w:sz w:val="24"/>
          <w:szCs w:val="24"/>
          <w:lang w:val="en-GB"/>
        </w:rPr>
        <w:t>Respondent’s submissions</w:t>
      </w:r>
    </w:p>
    <w:p w14:paraId="2D26934A" w14:textId="10118028" w:rsidR="00714755" w:rsidRPr="00714755" w:rsidRDefault="0051001E" w:rsidP="00123B00">
      <w:pPr>
        <w:spacing w:line="480" w:lineRule="auto"/>
        <w:jc w:val="both"/>
        <w:rPr>
          <w:rFonts w:ascii="Times New Roman" w:eastAsia="Calibri" w:hAnsi="Times New Roman" w:cs="Times New Roman"/>
          <w:bCs/>
          <w:sz w:val="24"/>
          <w:szCs w:val="24"/>
          <w:lang w:val="en-GB"/>
        </w:rPr>
      </w:pPr>
      <w:r w:rsidRPr="0051001E">
        <w:rPr>
          <w:rFonts w:ascii="Times New Roman" w:eastAsia="Calibri" w:hAnsi="Times New Roman" w:cs="Times New Roman"/>
          <w:b/>
          <w:bCs/>
          <w:i/>
          <w:sz w:val="24"/>
          <w:szCs w:val="24"/>
        </w:rPr>
        <w:tab/>
      </w:r>
      <w:r w:rsidR="00123B00">
        <w:rPr>
          <w:rFonts w:ascii="Times New Roman" w:eastAsia="Calibri" w:hAnsi="Times New Roman" w:cs="Times New Roman"/>
          <w:b/>
          <w:bCs/>
          <w:i/>
          <w:sz w:val="24"/>
          <w:szCs w:val="24"/>
        </w:rPr>
        <w:tab/>
      </w:r>
      <w:r w:rsidR="00642011" w:rsidRPr="00642011">
        <w:rPr>
          <w:rFonts w:ascii="Times New Roman" w:eastAsia="Calibri" w:hAnsi="Times New Roman" w:cs="Times New Roman"/>
          <w:bCs/>
          <w:i/>
          <w:sz w:val="24"/>
          <w:szCs w:val="24"/>
          <w:lang w:val="en-GB"/>
        </w:rPr>
        <w:t>Per contra</w:t>
      </w:r>
      <w:r w:rsidR="00714755" w:rsidRPr="00714755">
        <w:rPr>
          <w:rFonts w:ascii="Times New Roman" w:eastAsia="Calibri" w:hAnsi="Times New Roman" w:cs="Times New Roman"/>
          <w:bCs/>
          <w:sz w:val="24"/>
          <w:szCs w:val="24"/>
          <w:lang w:val="en-GB"/>
        </w:rPr>
        <w:t xml:space="preserve">, Mr </w:t>
      </w:r>
      <w:proofErr w:type="spellStart"/>
      <w:r w:rsidR="00C20CB7">
        <w:rPr>
          <w:rFonts w:ascii="Times New Roman" w:eastAsia="Calibri" w:hAnsi="Times New Roman" w:cs="Times New Roman"/>
          <w:bCs/>
          <w:i/>
          <w:sz w:val="24"/>
          <w:szCs w:val="24"/>
          <w:lang w:val="en-GB"/>
        </w:rPr>
        <w:t>Shava</w:t>
      </w:r>
      <w:proofErr w:type="spellEnd"/>
      <w:r w:rsidR="00642011">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 xml:space="preserve">for the respondent submitted that the evidence clearly demonstrated that the fatal confrontation was between the deceased and the appellant. </w:t>
      </w:r>
      <w:r w:rsidR="00123B00">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Thi</w:t>
      </w:r>
      <w:r>
        <w:rPr>
          <w:rFonts w:ascii="Times New Roman" w:eastAsia="Calibri" w:hAnsi="Times New Roman" w:cs="Times New Roman"/>
          <w:bCs/>
          <w:sz w:val="24"/>
          <w:szCs w:val="24"/>
          <w:lang w:val="en-GB"/>
        </w:rPr>
        <w:t xml:space="preserve">s, </w:t>
      </w:r>
      <w:r>
        <w:rPr>
          <w:rFonts w:ascii="Times New Roman" w:eastAsia="Calibri" w:hAnsi="Times New Roman" w:cs="Times New Roman"/>
          <w:bCs/>
          <w:sz w:val="24"/>
          <w:szCs w:val="24"/>
          <w:lang w:val="en-GB"/>
        </w:rPr>
        <w:lastRenderedPageBreak/>
        <w:t>he argued, constituted</w:t>
      </w:r>
      <w:r w:rsidR="00714755" w:rsidRPr="00714755">
        <w:rPr>
          <w:rFonts w:ascii="Times New Roman" w:eastAsia="Calibri" w:hAnsi="Times New Roman" w:cs="Times New Roman"/>
          <w:bCs/>
          <w:sz w:val="24"/>
          <w:szCs w:val="24"/>
          <w:lang w:val="en-GB"/>
        </w:rPr>
        <w:t xml:space="preserve"> evidence placing the appellant at the scene at the material time when the deceased sustained the injuries that caused his death.</w:t>
      </w:r>
    </w:p>
    <w:p w14:paraId="3BED44C4" w14:textId="6D74647B" w:rsidR="00714755" w:rsidRPr="00714755" w:rsidRDefault="0051001E" w:rsidP="00714755">
      <w:pPr>
        <w:spacing w:line="480" w:lineRule="auto"/>
        <w:jc w:val="both"/>
        <w:rPr>
          <w:rFonts w:ascii="Times New Roman" w:eastAsia="Calibri" w:hAnsi="Times New Roman" w:cs="Times New Roman"/>
          <w:bCs/>
          <w:sz w:val="24"/>
          <w:szCs w:val="24"/>
          <w:lang w:val="en-GB"/>
        </w:rPr>
      </w:pPr>
      <w:r w:rsidRPr="0051001E">
        <w:rPr>
          <w:rFonts w:ascii="Times New Roman" w:eastAsia="Calibri" w:hAnsi="Times New Roman" w:cs="Times New Roman"/>
          <w:b/>
          <w:bCs/>
          <w:sz w:val="24"/>
          <w:szCs w:val="24"/>
        </w:rPr>
        <w:tab/>
      </w:r>
      <w:r w:rsidR="00123B00">
        <w:rPr>
          <w:rFonts w:ascii="Times New Roman" w:eastAsia="Calibri" w:hAnsi="Times New Roman" w:cs="Times New Roman"/>
          <w:b/>
          <w:bCs/>
          <w:sz w:val="24"/>
          <w:szCs w:val="24"/>
        </w:rPr>
        <w:tab/>
      </w:r>
      <w:r w:rsidR="00714755" w:rsidRPr="00714755">
        <w:rPr>
          <w:rFonts w:ascii="Times New Roman" w:eastAsia="Calibri" w:hAnsi="Times New Roman" w:cs="Times New Roman"/>
          <w:bCs/>
          <w:sz w:val="24"/>
          <w:szCs w:val="24"/>
          <w:lang w:val="en-GB"/>
        </w:rPr>
        <w:t>Counsel submitted that even if the Court were to accept the appellant’s belated allegat</w:t>
      </w:r>
      <w:r>
        <w:rPr>
          <w:rFonts w:ascii="Times New Roman" w:eastAsia="Calibri" w:hAnsi="Times New Roman" w:cs="Times New Roman"/>
          <w:bCs/>
          <w:sz w:val="24"/>
          <w:szCs w:val="24"/>
          <w:lang w:val="en-GB"/>
        </w:rPr>
        <w:t>ion that another individual (“</w:t>
      </w:r>
      <w:proofErr w:type="spellStart"/>
      <w:r>
        <w:rPr>
          <w:rFonts w:ascii="Times New Roman" w:eastAsia="Calibri" w:hAnsi="Times New Roman" w:cs="Times New Roman"/>
          <w:bCs/>
          <w:sz w:val="24"/>
          <w:szCs w:val="24"/>
          <w:lang w:val="en-GB"/>
        </w:rPr>
        <w:t>Shi</w:t>
      </w:r>
      <w:r w:rsidR="00714755" w:rsidRPr="00714755">
        <w:rPr>
          <w:rFonts w:ascii="Times New Roman" w:eastAsia="Calibri" w:hAnsi="Times New Roman" w:cs="Times New Roman"/>
          <w:bCs/>
          <w:sz w:val="24"/>
          <w:szCs w:val="24"/>
          <w:lang w:val="en-GB"/>
        </w:rPr>
        <w:t>richena</w:t>
      </w:r>
      <w:proofErr w:type="spellEnd"/>
      <w:r w:rsidR="00714755" w:rsidRPr="00714755">
        <w:rPr>
          <w:rFonts w:ascii="Times New Roman" w:eastAsia="Calibri" w:hAnsi="Times New Roman" w:cs="Times New Roman"/>
          <w:bCs/>
          <w:sz w:val="24"/>
          <w:szCs w:val="24"/>
          <w:lang w:val="en-GB"/>
        </w:rPr>
        <w:t xml:space="preserve">”) inflicted blows on the deceased, such a finding would not exonerate the appellant in light of the doctrine of common purpose. </w:t>
      </w:r>
      <w:r w:rsidR="00123B00">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 xml:space="preserve">He emphasized that the appellant did not implicate any third party when the charge was initially one of attempted murder. </w:t>
      </w:r>
      <w:r w:rsidR="00123B00">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It was only after the deceased passed away that he introduced this version, which counsel characterised as an afterthought.</w:t>
      </w:r>
    </w:p>
    <w:p w14:paraId="1873E69A" w14:textId="17F0E990" w:rsidR="00714755" w:rsidRPr="00714755" w:rsidRDefault="0051001E" w:rsidP="00714755">
      <w:pPr>
        <w:spacing w:line="480" w:lineRule="auto"/>
        <w:jc w:val="both"/>
        <w:rPr>
          <w:rFonts w:ascii="Times New Roman" w:eastAsia="Calibri" w:hAnsi="Times New Roman" w:cs="Times New Roman"/>
          <w:bCs/>
          <w:sz w:val="24"/>
          <w:szCs w:val="24"/>
          <w:lang w:val="en-GB"/>
        </w:rPr>
      </w:pPr>
      <w:r w:rsidRPr="0051001E">
        <w:rPr>
          <w:rFonts w:ascii="Times New Roman" w:eastAsia="Calibri" w:hAnsi="Times New Roman" w:cs="Times New Roman"/>
          <w:b/>
          <w:bCs/>
          <w:sz w:val="24"/>
          <w:szCs w:val="24"/>
        </w:rPr>
        <w:tab/>
      </w:r>
      <w:r w:rsidR="00123B00">
        <w:rPr>
          <w:rFonts w:ascii="Times New Roman" w:eastAsia="Calibri" w:hAnsi="Times New Roman" w:cs="Times New Roman"/>
          <w:b/>
          <w:bCs/>
          <w:sz w:val="24"/>
          <w:szCs w:val="24"/>
        </w:rPr>
        <w:tab/>
      </w:r>
      <w:r w:rsidR="00714755" w:rsidRPr="00714755">
        <w:rPr>
          <w:rFonts w:ascii="Times New Roman" w:eastAsia="Calibri" w:hAnsi="Times New Roman" w:cs="Times New Roman"/>
          <w:bCs/>
          <w:sz w:val="24"/>
          <w:szCs w:val="24"/>
          <w:lang w:val="en-GB"/>
        </w:rPr>
        <w:t xml:space="preserve">On the issue of culpable homicide, counsel argued that the appellant could not seek a conviction for a lesser offence while simultaneously denying responsibility for the fatal injuries. </w:t>
      </w:r>
      <w:r w:rsidR="00123B00">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He submitted that such an inconsistent position was untenable.</w:t>
      </w:r>
    </w:p>
    <w:p w14:paraId="31625BCB" w14:textId="103CF569" w:rsidR="00714755" w:rsidRPr="00714755" w:rsidRDefault="0051001E" w:rsidP="00714755">
      <w:pPr>
        <w:spacing w:line="480" w:lineRule="auto"/>
        <w:jc w:val="both"/>
        <w:rPr>
          <w:rFonts w:ascii="Times New Roman" w:eastAsia="Calibri" w:hAnsi="Times New Roman" w:cs="Times New Roman"/>
          <w:bCs/>
          <w:sz w:val="24"/>
          <w:szCs w:val="24"/>
          <w:lang w:val="en-GB"/>
        </w:rPr>
      </w:pPr>
      <w:r w:rsidRPr="0051001E">
        <w:rPr>
          <w:rFonts w:ascii="Times New Roman" w:eastAsia="Calibri" w:hAnsi="Times New Roman" w:cs="Times New Roman"/>
          <w:b/>
          <w:bCs/>
          <w:sz w:val="24"/>
          <w:szCs w:val="24"/>
        </w:rPr>
        <w:tab/>
      </w:r>
      <w:r w:rsidR="00123B00">
        <w:rPr>
          <w:rFonts w:ascii="Times New Roman" w:eastAsia="Calibri" w:hAnsi="Times New Roman" w:cs="Times New Roman"/>
          <w:b/>
          <w:bCs/>
          <w:sz w:val="24"/>
          <w:szCs w:val="24"/>
        </w:rPr>
        <w:tab/>
      </w:r>
      <w:r w:rsidR="00714755" w:rsidRPr="00714755">
        <w:rPr>
          <w:rFonts w:ascii="Times New Roman" w:eastAsia="Calibri" w:hAnsi="Times New Roman" w:cs="Times New Roman"/>
          <w:bCs/>
          <w:sz w:val="24"/>
          <w:szCs w:val="24"/>
          <w:lang w:val="en-GB"/>
        </w:rPr>
        <w:t>Regarding sentence, counsel submitted that although the conviction for murder was proper, the State was of the view that a custodial term of 15 years would have been appropriate,</w:t>
      </w:r>
      <w:r>
        <w:rPr>
          <w:rFonts w:ascii="Times New Roman" w:eastAsia="Calibri" w:hAnsi="Times New Roman" w:cs="Times New Roman"/>
          <w:bCs/>
          <w:sz w:val="24"/>
          <w:szCs w:val="24"/>
          <w:lang w:val="en-GB"/>
        </w:rPr>
        <w:t xml:space="preserve"> </w:t>
      </w:r>
      <w:r w:rsidR="00714755" w:rsidRPr="00714755">
        <w:rPr>
          <w:rFonts w:ascii="Times New Roman" w:eastAsia="Calibri" w:hAnsi="Times New Roman" w:cs="Times New Roman"/>
          <w:bCs/>
          <w:sz w:val="24"/>
          <w:szCs w:val="24"/>
          <w:lang w:val="en-GB"/>
        </w:rPr>
        <w:t>as this accords with the presumptive sentence under the sentencing guidelines in the absence of aggravating circumstances.</w:t>
      </w:r>
    </w:p>
    <w:p w14:paraId="33314854" w14:textId="77777777" w:rsidR="00153FD6" w:rsidRPr="00123B00" w:rsidRDefault="00153FD6" w:rsidP="00123B00">
      <w:pPr>
        <w:spacing w:line="240" w:lineRule="auto"/>
        <w:jc w:val="both"/>
        <w:rPr>
          <w:rFonts w:ascii="Times New Roman" w:eastAsia="Calibri" w:hAnsi="Times New Roman" w:cs="Times New Roman"/>
          <w:b/>
          <w:bCs/>
          <w:sz w:val="24"/>
          <w:szCs w:val="24"/>
          <w:u w:val="thick"/>
          <w:lang w:val="en-GB"/>
        </w:rPr>
      </w:pPr>
      <w:r w:rsidRPr="00123B00">
        <w:rPr>
          <w:rFonts w:ascii="Times New Roman" w:eastAsia="Calibri" w:hAnsi="Times New Roman" w:cs="Times New Roman"/>
          <w:b/>
          <w:bCs/>
          <w:sz w:val="24"/>
          <w:szCs w:val="24"/>
          <w:u w:val="thick"/>
          <w:lang w:val="en-GB"/>
        </w:rPr>
        <w:t>ISSUES FOR DETERMINATION</w:t>
      </w:r>
    </w:p>
    <w:p w14:paraId="4D1D237F" w14:textId="0D9F6430" w:rsidR="0051001E" w:rsidRPr="0051001E" w:rsidRDefault="0051001E" w:rsidP="00431630">
      <w:pPr>
        <w:spacing w:after="0" w:line="480" w:lineRule="auto"/>
        <w:jc w:val="both"/>
        <w:rPr>
          <w:rFonts w:ascii="Times New Roman" w:eastAsia="Calibri" w:hAnsi="Times New Roman" w:cs="Times New Roman"/>
          <w:bCs/>
          <w:sz w:val="24"/>
          <w:szCs w:val="24"/>
          <w:lang w:val="en-GB"/>
        </w:rPr>
      </w:pPr>
      <w:r w:rsidRPr="0051001E">
        <w:rPr>
          <w:rFonts w:ascii="Times New Roman" w:eastAsia="Calibri" w:hAnsi="Times New Roman" w:cs="Times New Roman"/>
          <w:b/>
          <w:bCs/>
          <w:sz w:val="24"/>
          <w:szCs w:val="24"/>
        </w:rPr>
        <w:tab/>
      </w:r>
      <w:r w:rsidR="00123B00">
        <w:rPr>
          <w:rFonts w:ascii="Times New Roman" w:eastAsia="Calibri" w:hAnsi="Times New Roman" w:cs="Times New Roman"/>
          <w:b/>
          <w:bCs/>
          <w:sz w:val="24"/>
          <w:szCs w:val="24"/>
        </w:rPr>
        <w:tab/>
      </w:r>
      <w:r w:rsidRPr="0051001E">
        <w:rPr>
          <w:rFonts w:ascii="Times New Roman" w:eastAsia="Calibri" w:hAnsi="Times New Roman" w:cs="Times New Roman"/>
          <w:bCs/>
          <w:sz w:val="24"/>
          <w:szCs w:val="24"/>
        </w:rPr>
        <w:t>Having considered the grounds of appeal, the heads of argument filed of rec</w:t>
      </w:r>
      <w:r w:rsidR="00253FC5">
        <w:rPr>
          <w:rFonts w:ascii="Times New Roman" w:eastAsia="Calibri" w:hAnsi="Times New Roman" w:cs="Times New Roman"/>
          <w:bCs/>
          <w:sz w:val="24"/>
          <w:szCs w:val="24"/>
        </w:rPr>
        <w:t>ord, and the oral submissions made by</w:t>
      </w:r>
      <w:r w:rsidRPr="0051001E">
        <w:rPr>
          <w:rFonts w:ascii="Times New Roman" w:eastAsia="Calibri" w:hAnsi="Times New Roman" w:cs="Times New Roman"/>
          <w:bCs/>
          <w:sz w:val="24"/>
          <w:szCs w:val="24"/>
        </w:rPr>
        <w:t xml:space="preserve"> counsel at the hearing, the determination of this appeal hinges upon the resolution of two central questions:</w:t>
      </w:r>
    </w:p>
    <w:p w14:paraId="3E8F68FD" w14:textId="7721ECE6" w:rsidR="0051001E" w:rsidRPr="0051001E" w:rsidRDefault="0051001E" w:rsidP="00431630">
      <w:pPr>
        <w:pStyle w:val="ListParagraph"/>
        <w:numPr>
          <w:ilvl w:val="0"/>
          <w:numId w:val="4"/>
        </w:numPr>
        <w:spacing w:before="100" w:beforeAutospacing="1" w:after="0" w:line="480" w:lineRule="auto"/>
        <w:jc w:val="both"/>
        <w:rPr>
          <w:rFonts w:ascii="Times New Roman" w:eastAsia="Aptos" w:hAnsi="Times New Roman" w:cs="Times New Roman"/>
          <w:kern w:val="2"/>
          <w:sz w:val="24"/>
          <w:szCs w:val="24"/>
        </w:rPr>
      </w:pPr>
      <w:r w:rsidRPr="0051001E">
        <w:rPr>
          <w:rFonts w:ascii="Times New Roman" w:eastAsia="Aptos" w:hAnsi="Times New Roman" w:cs="Times New Roman"/>
          <w:kern w:val="2"/>
          <w:sz w:val="24"/>
          <w:szCs w:val="24"/>
        </w:rPr>
        <w:t xml:space="preserve">Whether or not the court </w:t>
      </w:r>
      <w:r w:rsidRPr="0051001E">
        <w:rPr>
          <w:rFonts w:ascii="Times New Roman" w:eastAsia="Aptos" w:hAnsi="Times New Roman" w:cs="Times New Roman"/>
          <w:i/>
          <w:kern w:val="2"/>
          <w:sz w:val="24"/>
          <w:szCs w:val="24"/>
        </w:rPr>
        <w:t xml:space="preserve">a quo </w:t>
      </w:r>
      <w:r w:rsidRPr="0051001E">
        <w:rPr>
          <w:rFonts w:ascii="Times New Roman" w:eastAsia="Aptos" w:hAnsi="Times New Roman" w:cs="Times New Roman"/>
          <w:kern w:val="2"/>
          <w:sz w:val="24"/>
          <w:szCs w:val="24"/>
        </w:rPr>
        <w:t>erred in convicting the appellant of murder based on circumsta</w:t>
      </w:r>
      <w:r w:rsidR="00253FC5">
        <w:rPr>
          <w:rFonts w:ascii="Times New Roman" w:eastAsia="Aptos" w:hAnsi="Times New Roman" w:cs="Times New Roman"/>
          <w:kern w:val="2"/>
          <w:sz w:val="24"/>
          <w:szCs w:val="24"/>
        </w:rPr>
        <w:t>ntial evidence</w:t>
      </w:r>
    </w:p>
    <w:p w14:paraId="04B0986F" w14:textId="2D4FA4F8" w:rsidR="00EF0B53" w:rsidRPr="0051001E" w:rsidRDefault="0051001E" w:rsidP="0051001E">
      <w:pPr>
        <w:pStyle w:val="ListParagraph"/>
        <w:numPr>
          <w:ilvl w:val="0"/>
          <w:numId w:val="4"/>
        </w:numPr>
        <w:spacing w:before="100" w:beforeAutospacing="1" w:line="480" w:lineRule="auto"/>
        <w:jc w:val="both"/>
        <w:rPr>
          <w:rFonts w:ascii="Times New Roman" w:eastAsia="Aptos" w:hAnsi="Times New Roman" w:cs="Times New Roman"/>
          <w:kern w:val="2"/>
          <w:sz w:val="24"/>
          <w:szCs w:val="24"/>
        </w:rPr>
      </w:pPr>
      <w:r w:rsidRPr="0051001E">
        <w:rPr>
          <w:rFonts w:ascii="Times New Roman" w:eastAsia="Aptos" w:hAnsi="Times New Roman" w:cs="Times New Roman"/>
          <w:kern w:val="2"/>
          <w:sz w:val="24"/>
          <w:szCs w:val="24"/>
        </w:rPr>
        <w:t xml:space="preserve">Whether or not the court </w:t>
      </w:r>
      <w:r w:rsidRPr="0051001E">
        <w:rPr>
          <w:rFonts w:ascii="Times New Roman" w:eastAsia="Aptos" w:hAnsi="Times New Roman" w:cs="Times New Roman"/>
          <w:i/>
          <w:kern w:val="2"/>
          <w:sz w:val="24"/>
          <w:szCs w:val="24"/>
        </w:rPr>
        <w:t>a quo</w:t>
      </w:r>
      <w:r w:rsidRPr="0051001E">
        <w:rPr>
          <w:rFonts w:ascii="Times New Roman" w:eastAsia="Aptos" w:hAnsi="Times New Roman" w:cs="Times New Roman"/>
          <w:kern w:val="2"/>
          <w:sz w:val="24"/>
          <w:szCs w:val="24"/>
        </w:rPr>
        <w:t xml:space="preserve"> erred in sentencing the appel</w:t>
      </w:r>
      <w:r w:rsidR="00253FC5">
        <w:rPr>
          <w:rFonts w:ascii="Times New Roman" w:eastAsia="Aptos" w:hAnsi="Times New Roman" w:cs="Times New Roman"/>
          <w:kern w:val="2"/>
          <w:sz w:val="24"/>
          <w:szCs w:val="24"/>
        </w:rPr>
        <w:t>lant to 20 years' imprisonment</w:t>
      </w:r>
    </w:p>
    <w:p w14:paraId="4622C537" w14:textId="77777777" w:rsidR="007C324F" w:rsidRPr="00123B00" w:rsidRDefault="00AE410D" w:rsidP="00123B00">
      <w:pPr>
        <w:spacing w:before="100" w:beforeAutospacing="1" w:line="240" w:lineRule="auto"/>
        <w:jc w:val="both"/>
        <w:rPr>
          <w:rFonts w:ascii="Times New Roman" w:eastAsia="Aptos" w:hAnsi="Times New Roman" w:cs="Times New Roman"/>
          <w:b/>
          <w:kern w:val="2"/>
          <w:sz w:val="24"/>
          <w:szCs w:val="24"/>
          <w:u w:val="thick"/>
          <w:lang w:val="en-US"/>
        </w:rPr>
      </w:pPr>
      <w:r w:rsidRPr="00123B00">
        <w:rPr>
          <w:rFonts w:ascii="Times New Roman" w:eastAsia="Aptos" w:hAnsi="Times New Roman" w:cs="Times New Roman"/>
          <w:b/>
          <w:kern w:val="2"/>
          <w:sz w:val="24"/>
          <w:szCs w:val="24"/>
          <w:u w:val="thick"/>
          <w:lang w:val="en-US"/>
        </w:rPr>
        <w:lastRenderedPageBreak/>
        <w:t>THE APPLICABLE LAW AND ANALYSIS</w:t>
      </w:r>
    </w:p>
    <w:p w14:paraId="3EF49D95" w14:textId="6B37B87E" w:rsidR="004B77DE" w:rsidRPr="00E566D0" w:rsidRDefault="0086651E" w:rsidP="00913F40">
      <w:pPr>
        <w:pStyle w:val="ListParagraph"/>
        <w:numPr>
          <w:ilvl w:val="0"/>
          <w:numId w:val="6"/>
        </w:numPr>
        <w:spacing w:before="100" w:beforeAutospacing="1" w:line="240" w:lineRule="auto"/>
        <w:ind w:left="270" w:hanging="270"/>
        <w:jc w:val="both"/>
        <w:rPr>
          <w:rFonts w:ascii="Times New Roman" w:eastAsia="Aptos" w:hAnsi="Times New Roman" w:cs="Times New Roman"/>
          <w:b/>
          <w:kern w:val="2"/>
          <w:sz w:val="24"/>
          <w:szCs w:val="24"/>
        </w:rPr>
      </w:pPr>
      <w:r w:rsidRPr="0086651E">
        <w:rPr>
          <w:rFonts w:ascii="Times New Roman" w:eastAsia="Aptos" w:hAnsi="Times New Roman" w:cs="Times New Roman"/>
          <w:b/>
          <w:kern w:val="2"/>
          <w:sz w:val="24"/>
          <w:szCs w:val="24"/>
        </w:rPr>
        <w:t xml:space="preserve">Whether or not the court </w:t>
      </w:r>
      <w:r w:rsidRPr="0086651E">
        <w:rPr>
          <w:rFonts w:ascii="Times New Roman" w:eastAsia="Aptos" w:hAnsi="Times New Roman" w:cs="Times New Roman"/>
          <w:b/>
          <w:i/>
          <w:kern w:val="2"/>
          <w:sz w:val="24"/>
          <w:szCs w:val="24"/>
        </w:rPr>
        <w:t xml:space="preserve">a quo </w:t>
      </w:r>
      <w:r w:rsidRPr="0086651E">
        <w:rPr>
          <w:rFonts w:ascii="Times New Roman" w:eastAsia="Aptos" w:hAnsi="Times New Roman" w:cs="Times New Roman"/>
          <w:b/>
          <w:kern w:val="2"/>
          <w:sz w:val="24"/>
          <w:szCs w:val="24"/>
        </w:rPr>
        <w:t>erred in convicting the appellant of murder based on circumstantial and inconsistent evidence.</w:t>
      </w:r>
    </w:p>
    <w:p w14:paraId="48429DBF" w14:textId="48F40DE4" w:rsidR="00672FA3" w:rsidRDefault="00EB4332" w:rsidP="00EB4332">
      <w:pPr>
        <w:spacing w:line="480" w:lineRule="auto"/>
        <w:jc w:val="both"/>
        <w:rPr>
          <w:rFonts w:ascii="Times New Roman" w:eastAsia="Times New Roman" w:hAnsi="Times New Roman" w:cs="Times New Roman"/>
          <w:bCs/>
          <w:color w:val="000000"/>
          <w:sz w:val="24"/>
          <w:szCs w:val="24"/>
        </w:rPr>
      </w:pPr>
      <w:r w:rsidRPr="00EB4332">
        <w:rPr>
          <w:rFonts w:ascii="Times New Roman" w:eastAsia="Times New Roman" w:hAnsi="Times New Roman" w:cs="Times New Roman"/>
          <w:b/>
          <w:bCs/>
          <w:color w:val="000000"/>
          <w:sz w:val="24"/>
          <w:szCs w:val="24"/>
        </w:rPr>
        <w:tab/>
      </w:r>
      <w:r w:rsidR="002C797C">
        <w:rPr>
          <w:rFonts w:ascii="Times New Roman" w:eastAsia="Times New Roman" w:hAnsi="Times New Roman" w:cs="Times New Roman"/>
          <w:b/>
          <w:bCs/>
          <w:color w:val="000000"/>
          <w:sz w:val="24"/>
          <w:szCs w:val="24"/>
        </w:rPr>
        <w:tab/>
      </w:r>
      <w:r w:rsidR="00672FA3" w:rsidRPr="00672FA3">
        <w:rPr>
          <w:rFonts w:ascii="Times New Roman" w:eastAsia="Times New Roman" w:hAnsi="Times New Roman" w:cs="Times New Roman"/>
          <w:color w:val="000000"/>
          <w:sz w:val="24"/>
          <w:szCs w:val="24"/>
        </w:rPr>
        <w:t xml:space="preserve">Although the appellant raised seven grounds of appeal against conviction, the appeal ultimately turns on the dispositive question whether, on the totality of the evidence placed before it, the court </w:t>
      </w:r>
      <w:r w:rsidR="00672FA3" w:rsidRPr="00672FA3">
        <w:rPr>
          <w:rFonts w:ascii="Times New Roman" w:eastAsia="Times New Roman" w:hAnsi="Times New Roman" w:cs="Times New Roman"/>
          <w:i/>
          <w:color w:val="000000"/>
          <w:sz w:val="24"/>
          <w:szCs w:val="24"/>
        </w:rPr>
        <w:t>a quo</w:t>
      </w:r>
      <w:r w:rsidR="00672FA3" w:rsidRPr="00672FA3">
        <w:rPr>
          <w:rFonts w:ascii="Times New Roman" w:eastAsia="Times New Roman" w:hAnsi="Times New Roman" w:cs="Times New Roman"/>
          <w:color w:val="000000"/>
          <w:sz w:val="24"/>
          <w:szCs w:val="24"/>
        </w:rPr>
        <w:t xml:space="preserve"> correctly found that the appellant committed murder as defined under </w:t>
      </w:r>
      <w:r w:rsidR="002C797C">
        <w:rPr>
          <w:rFonts w:ascii="Times New Roman" w:eastAsia="Times New Roman" w:hAnsi="Times New Roman" w:cs="Times New Roman"/>
          <w:bCs/>
          <w:color w:val="000000"/>
          <w:sz w:val="24"/>
          <w:szCs w:val="24"/>
        </w:rPr>
        <w:t>s</w:t>
      </w:r>
      <w:r w:rsidR="008120DF">
        <w:rPr>
          <w:rFonts w:ascii="Times New Roman" w:eastAsia="Times New Roman" w:hAnsi="Times New Roman" w:cs="Times New Roman"/>
          <w:bCs/>
          <w:color w:val="000000"/>
          <w:sz w:val="24"/>
          <w:szCs w:val="24"/>
        </w:rPr>
        <w:t xml:space="preserve"> </w:t>
      </w:r>
      <w:r w:rsidR="00DD4510">
        <w:rPr>
          <w:rFonts w:ascii="Times New Roman" w:eastAsia="Times New Roman" w:hAnsi="Times New Roman" w:cs="Times New Roman"/>
          <w:bCs/>
          <w:color w:val="000000"/>
          <w:sz w:val="24"/>
          <w:szCs w:val="24"/>
        </w:rPr>
        <w:t xml:space="preserve">47 of the </w:t>
      </w:r>
      <w:r w:rsidR="00672FA3">
        <w:rPr>
          <w:rFonts w:ascii="Times New Roman" w:eastAsia="Times New Roman" w:hAnsi="Times New Roman" w:cs="Times New Roman"/>
          <w:bCs/>
          <w:color w:val="000000"/>
          <w:sz w:val="24"/>
          <w:szCs w:val="24"/>
        </w:rPr>
        <w:t>Code.</w:t>
      </w:r>
    </w:p>
    <w:p w14:paraId="1261AADA" w14:textId="2A98D701" w:rsidR="004F13E8" w:rsidRPr="004F13E8" w:rsidRDefault="00EB4332" w:rsidP="008120DF">
      <w:pPr>
        <w:spacing w:after="0" w:line="480" w:lineRule="auto"/>
        <w:jc w:val="both"/>
        <w:rPr>
          <w:rFonts w:ascii="Times New Roman" w:eastAsia="Calibri" w:hAnsi="Times New Roman" w:cs="Times New Roman"/>
          <w:bCs/>
          <w:sz w:val="24"/>
          <w:szCs w:val="24"/>
        </w:rPr>
      </w:pPr>
      <w:r w:rsidRPr="00EB4332">
        <w:rPr>
          <w:rFonts w:ascii="Times New Roman" w:eastAsia="Calibri" w:hAnsi="Times New Roman" w:cs="Times New Roman"/>
          <w:b/>
          <w:bCs/>
          <w:sz w:val="24"/>
          <w:szCs w:val="24"/>
        </w:rPr>
        <w:tab/>
      </w:r>
      <w:r w:rsidR="002C797C">
        <w:rPr>
          <w:rFonts w:ascii="Times New Roman" w:eastAsia="Calibri" w:hAnsi="Times New Roman" w:cs="Times New Roman"/>
          <w:b/>
          <w:bCs/>
          <w:sz w:val="24"/>
          <w:szCs w:val="24"/>
        </w:rPr>
        <w:tab/>
      </w:r>
      <w:r w:rsidRPr="00EB4332">
        <w:rPr>
          <w:rFonts w:ascii="Times New Roman" w:eastAsia="Calibri" w:hAnsi="Times New Roman" w:cs="Times New Roman"/>
          <w:bCs/>
          <w:sz w:val="24"/>
          <w:szCs w:val="24"/>
        </w:rPr>
        <w:t>It is trite that in criminal proceedings, the burden of proof rests squarely upon the State to establish the guilt of the accused beyond reasonable doubt.</w:t>
      </w:r>
      <w:r>
        <w:rPr>
          <w:rFonts w:ascii="Times New Roman" w:eastAsia="Calibri" w:hAnsi="Times New Roman" w:cs="Times New Roman"/>
          <w:bCs/>
          <w:sz w:val="24"/>
          <w:szCs w:val="24"/>
        </w:rPr>
        <w:t xml:space="preserve"> </w:t>
      </w:r>
      <w:r w:rsidR="002C797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What this effectively entails </w:t>
      </w:r>
      <w:r w:rsidRPr="00EB4332">
        <w:rPr>
          <w:rFonts w:ascii="Times New Roman" w:eastAsia="Calibri" w:hAnsi="Times New Roman" w:cs="Times New Roman"/>
          <w:bCs/>
          <w:sz w:val="24"/>
          <w:szCs w:val="24"/>
        </w:rPr>
        <w:t>was authoritatively stated by</w:t>
      </w:r>
      <w:r w:rsidR="004F13E8" w:rsidRPr="004F13E8">
        <w:rPr>
          <w:rFonts w:ascii="Times New Roman" w:eastAsia="Calibri" w:hAnsi="Times New Roman" w:cs="Times New Roman"/>
          <w:bCs/>
          <w:sz w:val="24"/>
          <w:szCs w:val="24"/>
        </w:rPr>
        <w:t xml:space="preserve"> </w:t>
      </w:r>
      <w:proofErr w:type="spellStart"/>
      <w:r w:rsidR="004F13E8" w:rsidRPr="002C797C">
        <w:rPr>
          <w:rFonts w:ascii="Times New Roman" w:eastAsia="Calibri" w:hAnsi="Times New Roman" w:cs="Times New Roman"/>
          <w:bCs/>
          <w:sz w:val="24"/>
          <w:szCs w:val="24"/>
        </w:rPr>
        <w:t>D</w:t>
      </w:r>
      <w:r w:rsidR="002C797C" w:rsidRPr="002C797C">
        <w:rPr>
          <w:rFonts w:ascii="Times New Roman" w:eastAsia="Calibri" w:hAnsi="Times New Roman" w:cs="Times New Roman"/>
          <w:bCs/>
          <w:smallCaps/>
          <w:sz w:val="24"/>
          <w:szCs w:val="20"/>
        </w:rPr>
        <w:t>umbutshena</w:t>
      </w:r>
      <w:proofErr w:type="spellEnd"/>
      <w:r w:rsidR="004F13E8" w:rsidRPr="002C797C">
        <w:rPr>
          <w:rFonts w:ascii="Times New Roman" w:eastAsia="Calibri" w:hAnsi="Times New Roman" w:cs="Times New Roman"/>
          <w:bCs/>
          <w:sz w:val="28"/>
          <w:szCs w:val="24"/>
        </w:rPr>
        <w:t xml:space="preserve"> CJ </w:t>
      </w:r>
      <w:r w:rsidR="004F13E8" w:rsidRPr="004F13E8">
        <w:rPr>
          <w:rFonts w:ascii="Times New Roman" w:eastAsia="Calibri" w:hAnsi="Times New Roman" w:cs="Times New Roman"/>
          <w:bCs/>
          <w:sz w:val="24"/>
          <w:szCs w:val="24"/>
        </w:rPr>
        <w:t xml:space="preserve">(as he then was) in </w:t>
      </w:r>
      <w:r w:rsidR="004F13E8" w:rsidRPr="004F13E8">
        <w:rPr>
          <w:rFonts w:ascii="Times New Roman" w:eastAsia="Calibri" w:hAnsi="Times New Roman" w:cs="Times New Roman"/>
          <w:bCs/>
          <w:i/>
          <w:sz w:val="24"/>
          <w:szCs w:val="24"/>
        </w:rPr>
        <w:t xml:space="preserve">S </w:t>
      </w:r>
      <w:r w:rsidR="004F13E8" w:rsidRPr="004F13E8">
        <w:rPr>
          <w:rFonts w:ascii="Times New Roman" w:eastAsia="Calibri" w:hAnsi="Times New Roman" w:cs="Times New Roman"/>
          <w:bCs/>
          <w:sz w:val="24"/>
          <w:szCs w:val="24"/>
        </w:rPr>
        <w:t xml:space="preserve">v </w:t>
      </w:r>
      <w:proofErr w:type="spellStart"/>
      <w:r w:rsidR="004F13E8" w:rsidRPr="004F13E8">
        <w:rPr>
          <w:rFonts w:ascii="Times New Roman" w:eastAsia="Calibri" w:hAnsi="Times New Roman" w:cs="Times New Roman"/>
          <w:bCs/>
          <w:i/>
          <w:sz w:val="24"/>
          <w:szCs w:val="24"/>
        </w:rPr>
        <w:t>Isolano</w:t>
      </w:r>
      <w:proofErr w:type="spellEnd"/>
      <w:r w:rsidR="008120DF">
        <w:rPr>
          <w:rFonts w:ascii="Times New Roman" w:eastAsia="Calibri" w:hAnsi="Times New Roman" w:cs="Times New Roman"/>
          <w:bCs/>
          <w:sz w:val="24"/>
          <w:szCs w:val="24"/>
        </w:rPr>
        <w:t xml:space="preserve"> 1985 (1) ZLR 62 (S) at pp </w:t>
      </w:r>
      <w:r w:rsidR="004F13E8" w:rsidRPr="004F13E8">
        <w:rPr>
          <w:rFonts w:ascii="Times New Roman" w:eastAsia="Calibri" w:hAnsi="Times New Roman" w:cs="Times New Roman"/>
          <w:bCs/>
          <w:sz w:val="24"/>
          <w:szCs w:val="24"/>
        </w:rPr>
        <w:t>64</w:t>
      </w:r>
      <w:r w:rsidR="00830763">
        <w:rPr>
          <w:rFonts w:ascii="Times New Roman" w:eastAsia="Calibri" w:hAnsi="Times New Roman" w:cs="Times New Roman"/>
          <w:bCs/>
          <w:sz w:val="24"/>
          <w:szCs w:val="24"/>
        </w:rPr>
        <w:t>G -</w:t>
      </w:r>
      <w:r w:rsidR="004F13E8" w:rsidRPr="004F13E8">
        <w:rPr>
          <w:rFonts w:ascii="Times New Roman" w:eastAsia="Calibri" w:hAnsi="Times New Roman" w:cs="Times New Roman"/>
          <w:bCs/>
          <w:sz w:val="24"/>
          <w:szCs w:val="24"/>
        </w:rPr>
        <w:t>65</w:t>
      </w:r>
      <w:r w:rsidR="00830763">
        <w:rPr>
          <w:rFonts w:ascii="Times New Roman" w:eastAsia="Calibri" w:hAnsi="Times New Roman" w:cs="Times New Roman"/>
          <w:bCs/>
          <w:sz w:val="24"/>
          <w:szCs w:val="24"/>
        </w:rPr>
        <w:t>A</w:t>
      </w:r>
      <w:r>
        <w:rPr>
          <w:rFonts w:ascii="Times New Roman" w:eastAsia="Calibri" w:hAnsi="Times New Roman" w:cs="Times New Roman"/>
          <w:bCs/>
          <w:sz w:val="24"/>
          <w:szCs w:val="24"/>
        </w:rPr>
        <w:t>, thus</w:t>
      </w:r>
      <w:r w:rsidR="004F13E8" w:rsidRPr="004F13E8">
        <w:rPr>
          <w:rFonts w:ascii="Times New Roman" w:eastAsia="Calibri" w:hAnsi="Times New Roman" w:cs="Times New Roman"/>
          <w:bCs/>
          <w:sz w:val="24"/>
          <w:szCs w:val="24"/>
        </w:rPr>
        <w:t>:</w:t>
      </w:r>
    </w:p>
    <w:p w14:paraId="47E4350D" w14:textId="784E18C1" w:rsidR="004F13E8" w:rsidRDefault="004F13E8" w:rsidP="008120DF">
      <w:pPr>
        <w:spacing w:after="0" w:line="240" w:lineRule="auto"/>
        <w:ind w:left="720"/>
        <w:jc w:val="both"/>
        <w:rPr>
          <w:rFonts w:ascii="Times New Roman" w:eastAsia="Calibri" w:hAnsi="Times New Roman" w:cs="Times New Roman"/>
          <w:bCs/>
          <w:sz w:val="24"/>
          <w:szCs w:val="24"/>
        </w:rPr>
      </w:pPr>
      <w:r w:rsidRPr="004F13E8">
        <w:rPr>
          <w:rFonts w:ascii="Times New Roman" w:eastAsia="Calibri" w:hAnsi="Times New Roman" w:cs="Times New Roman"/>
          <w:bCs/>
          <w:sz w:val="24"/>
          <w:szCs w:val="24"/>
        </w:rPr>
        <w:t xml:space="preserve"> “In my view the degree of proof required in a criminal case has been fulfilled. </w:t>
      </w:r>
      <w:r w:rsidR="002C797C">
        <w:rPr>
          <w:rFonts w:ascii="Times New Roman" w:eastAsia="Calibri" w:hAnsi="Times New Roman" w:cs="Times New Roman"/>
          <w:bCs/>
          <w:sz w:val="24"/>
          <w:szCs w:val="24"/>
        </w:rPr>
        <w:t xml:space="preserve"> </w:t>
      </w:r>
      <w:r w:rsidRPr="004F13E8">
        <w:rPr>
          <w:rFonts w:ascii="Times New Roman" w:eastAsia="Calibri" w:hAnsi="Times New Roman" w:cs="Times New Roman"/>
          <w:bCs/>
          <w:sz w:val="24"/>
          <w:szCs w:val="24"/>
        </w:rPr>
        <w:t xml:space="preserve">In </w:t>
      </w:r>
      <w:r w:rsidRPr="004F13E8">
        <w:rPr>
          <w:rFonts w:ascii="Times New Roman" w:eastAsia="Calibri" w:hAnsi="Times New Roman" w:cs="Times New Roman"/>
          <w:bCs/>
          <w:i/>
          <w:sz w:val="24"/>
          <w:szCs w:val="24"/>
        </w:rPr>
        <w:t xml:space="preserve">Miller </w:t>
      </w:r>
      <w:r w:rsidRPr="004F13E8">
        <w:rPr>
          <w:rFonts w:ascii="Times New Roman" w:eastAsia="Calibri" w:hAnsi="Times New Roman" w:cs="Times New Roman"/>
          <w:bCs/>
          <w:sz w:val="24"/>
          <w:szCs w:val="24"/>
        </w:rPr>
        <w:t>v</w:t>
      </w:r>
      <w:r w:rsidRPr="004F13E8">
        <w:rPr>
          <w:rFonts w:ascii="Times New Roman" w:eastAsia="Calibri" w:hAnsi="Times New Roman" w:cs="Times New Roman"/>
          <w:bCs/>
          <w:i/>
          <w:sz w:val="24"/>
          <w:szCs w:val="24"/>
        </w:rPr>
        <w:t xml:space="preserve"> Minister of Pensions</w:t>
      </w:r>
      <w:r w:rsidRPr="004F13E8">
        <w:rPr>
          <w:rFonts w:ascii="Times New Roman" w:eastAsia="Calibri" w:hAnsi="Times New Roman" w:cs="Times New Roman"/>
          <w:bCs/>
          <w:sz w:val="24"/>
          <w:szCs w:val="24"/>
        </w:rPr>
        <w:t xml:space="preserve"> [1947] 2 All ER 372 (KB), LORD DENNING described that degree of proof at 373H as follows:</w:t>
      </w:r>
    </w:p>
    <w:p w14:paraId="6B44394C" w14:textId="77777777" w:rsidR="008120DF" w:rsidRPr="004F13E8" w:rsidRDefault="008120DF" w:rsidP="008120DF">
      <w:pPr>
        <w:spacing w:after="0" w:line="240" w:lineRule="auto"/>
        <w:ind w:left="720"/>
        <w:jc w:val="both"/>
        <w:rPr>
          <w:rFonts w:ascii="Times New Roman" w:eastAsia="Calibri" w:hAnsi="Times New Roman" w:cs="Times New Roman"/>
          <w:bCs/>
          <w:sz w:val="24"/>
          <w:szCs w:val="24"/>
        </w:rPr>
      </w:pPr>
    </w:p>
    <w:p w14:paraId="18D414FB" w14:textId="2F9D2DD4" w:rsidR="004F13E8" w:rsidRDefault="00830763" w:rsidP="002C797C">
      <w:pPr>
        <w:spacing w:after="0" w:line="240" w:lineRule="auto"/>
        <w:ind w:left="144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8120DF">
        <w:rPr>
          <w:rFonts w:ascii="Times New Roman" w:eastAsia="Calibri" w:hAnsi="Times New Roman" w:cs="Times New Roman"/>
          <w:bCs/>
          <w:sz w:val="24"/>
          <w:szCs w:val="24"/>
        </w:rPr>
        <w:t>‘</w:t>
      </w:r>
      <w:r w:rsidR="004F13E8" w:rsidRPr="004F13E8">
        <w:rPr>
          <w:rFonts w:ascii="Times New Roman" w:eastAsia="Calibri" w:hAnsi="Times New Roman" w:cs="Times New Roman"/>
          <w:bCs/>
          <w:sz w:val="24"/>
          <w:szCs w:val="24"/>
        </w:rPr>
        <w:t xml:space="preserve">…and for that purpose the evidence must reach the same degree of cogency as is required in a criminal case </w:t>
      </w:r>
      <w:r w:rsidR="004F13E8" w:rsidRPr="004F13E8">
        <w:rPr>
          <w:rFonts w:ascii="Times New Roman" w:eastAsia="Calibri" w:hAnsi="Times New Roman" w:cs="Times New Roman"/>
          <w:bCs/>
          <w:sz w:val="24"/>
          <w:szCs w:val="24"/>
          <w:u w:val="single"/>
        </w:rPr>
        <w:t>before an accused person is found guilty</w:t>
      </w:r>
      <w:r w:rsidR="004F13E8" w:rsidRPr="004F13E8">
        <w:rPr>
          <w:rFonts w:ascii="Times New Roman" w:eastAsia="Calibri" w:hAnsi="Times New Roman" w:cs="Times New Roman"/>
          <w:bCs/>
          <w:sz w:val="24"/>
          <w:szCs w:val="24"/>
        </w:rPr>
        <w:t xml:space="preserve">. That degree is well settled. </w:t>
      </w:r>
      <w:r w:rsidR="004F13E8" w:rsidRPr="004F13E8">
        <w:rPr>
          <w:rFonts w:ascii="Times New Roman" w:eastAsia="Calibri" w:hAnsi="Times New Roman" w:cs="Times New Roman"/>
          <w:bCs/>
          <w:sz w:val="24"/>
          <w:szCs w:val="24"/>
          <w:u w:val="single"/>
        </w:rPr>
        <w:t>It need not reach certainty, but it must carry a high degree of probability. Proof beyond reasonable doubt does not mean proof beyond the shadow of a doubt</w:t>
      </w:r>
      <w:r w:rsidR="004F13E8" w:rsidRPr="004F13E8">
        <w:rPr>
          <w:rFonts w:ascii="Times New Roman" w:eastAsia="Calibri" w:hAnsi="Times New Roman" w:cs="Times New Roman"/>
          <w:bCs/>
          <w:sz w:val="24"/>
          <w:szCs w:val="24"/>
        </w:rPr>
        <w:t xml:space="preserve">. The law would fail to protect the community if it admitted fanciful possibilities to deflect the course of justice. </w:t>
      </w:r>
      <w:r w:rsidR="004F13E8" w:rsidRPr="004F13E8">
        <w:rPr>
          <w:rFonts w:ascii="Times New Roman" w:eastAsia="Calibri" w:hAnsi="Times New Roman" w:cs="Times New Roman"/>
          <w:bCs/>
          <w:sz w:val="24"/>
          <w:szCs w:val="24"/>
          <w:u w:val="single"/>
        </w:rPr>
        <w:t>If the evidence is so strong against a man as to leave only a remote possibility in his favour which can be dismissed with the sentence ‘of course it is possible, but not in the least probable, the case is proved beyond reasonable doubt</w:t>
      </w:r>
      <w:r w:rsidR="004F13E8" w:rsidRPr="004F13E8">
        <w:rPr>
          <w:rFonts w:ascii="Times New Roman" w:eastAsia="Calibri" w:hAnsi="Times New Roman" w:cs="Times New Roman"/>
          <w:bCs/>
          <w:sz w:val="24"/>
          <w:szCs w:val="24"/>
        </w:rPr>
        <w:t>, but nothing short of that will suffice…</w:t>
      </w:r>
      <w:r w:rsidR="008120DF">
        <w:rPr>
          <w:rFonts w:ascii="Times New Roman" w:eastAsia="Calibri" w:hAnsi="Times New Roman" w:cs="Times New Roman"/>
          <w:bCs/>
          <w:sz w:val="24"/>
          <w:szCs w:val="24"/>
        </w:rPr>
        <w:t>’</w:t>
      </w:r>
      <w:r w:rsidR="004F13E8" w:rsidRPr="004F13E8">
        <w:rPr>
          <w:rFonts w:ascii="Times New Roman" w:eastAsia="Calibri" w:hAnsi="Times New Roman" w:cs="Times New Roman"/>
          <w:bCs/>
          <w:sz w:val="24"/>
          <w:szCs w:val="24"/>
        </w:rPr>
        <w:t>” (My emphasis)</w:t>
      </w:r>
    </w:p>
    <w:p w14:paraId="3BF3ECEA" w14:textId="77777777" w:rsidR="008120DF" w:rsidRPr="004F13E8" w:rsidRDefault="008120DF" w:rsidP="002C797C">
      <w:pPr>
        <w:spacing w:after="0" w:line="240" w:lineRule="auto"/>
        <w:ind w:left="1440"/>
        <w:jc w:val="both"/>
        <w:rPr>
          <w:rFonts w:ascii="Times New Roman" w:eastAsia="Calibri" w:hAnsi="Times New Roman" w:cs="Times New Roman"/>
          <w:bCs/>
          <w:sz w:val="24"/>
          <w:szCs w:val="24"/>
        </w:rPr>
      </w:pPr>
    </w:p>
    <w:p w14:paraId="291AD6DB" w14:textId="77777777" w:rsidR="005C7DCE" w:rsidRDefault="00EB4332" w:rsidP="005C7DCE">
      <w:pPr>
        <w:spacing w:after="0" w:line="240" w:lineRule="auto"/>
        <w:jc w:val="both"/>
        <w:rPr>
          <w:rFonts w:ascii="Times New Roman" w:eastAsia="Calibri" w:hAnsi="Times New Roman" w:cs="Times New Roman"/>
          <w:b/>
          <w:bCs/>
          <w:sz w:val="24"/>
          <w:szCs w:val="24"/>
        </w:rPr>
      </w:pPr>
      <w:r w:rsidRPr="00EB4332">
        <w:rPr>
          <w:rFonts w:ascii="Times New Roman" w:eastAsia="Calibri" w:hAnsi="Times New Roman" w:cs="Times New Roman"/>
          <w:b/>
          <w:bCs/>
          <w:sz w:val="24"/>
          <w:szCs w:val="24"/>
        </w:rPr>
        <w:tab/>
      </w:r>
    </w:p>
    <w:p w14:paraId="487808FC" w14:textId="5EAF2C2F" w:rsidR="00EB4332" w:rsidRPr="00EB4332" w:rsidRDefault="00EB4332" w:rsidP="005C7DCE">
      <w:pPr>
        <w:spacing w:after="200" w:line="480" w:lineRule="auto"/>
        <w:ind w:firstLine="1440"/>
        <w:jc w:val="both"/>
        <w:rPr>
          <w:rFonts w:ascii="Times New Roman" w:eastAsia="Calibri" w:hAnsi="Times New Roman" w:cs="Times New Roman"/>
          <w:bCs/>
          <w:sz w:val="24"/>
          <w:szCs w:val="24"/>
        </w:rPr>
      </w:pPr>
      <w:r w:rsidRPr="00EB4332">
        <w:rPr>
          <w:rFonts w:ascii="Times New Roman" w:eastAsia="Calibri" w:hAnsi="Times New Roman" w:cs="Times New Roman"/>
          <w:bCs/>
          <w:sz w:val="24"/>
          <w:szCs w:val="24"/>
        </w:rPr>
        <w:t>Applying the foregoing authority to the present matter, the critical inquiry is whether the evidence adduced by the State was so compelling as to leave only a remote possibility in favour of the appellant</w:t>
      </w:r>
      <w:r>
        <w:rPr>
          <w:rFonts w:ascii="Times New Roman" w:eastAsia="Calibri" w:hAnsi="Times New Roman" w:cs="Times New Roman"/>
          <w:bCs/>
          <w:sz w:val="24"/>
          <w:szCs w:val="24"/>
        </w:rPr>
        <w:t xml:space="preserve">. </w:t>
      </w:r>
      <w:r w:rsidR="005C7DCE">
        <w:rPr>
          <w:rFonts w:ascii="Times New Roman" w:eastAsia="Calibri" w:hAnsi="Times New Roman" w:cs="Times New Roman"/>
          <w:bCs/>
          <w:sz w:val="24"/>
          <w:szCs w:val="24"/>
        </w:rPr>
        <w:t xml:space="preserve"> </w:t>
      </w:r>
      <w:r w:rsidR="00B03618">
        <w:rPr>
          <w:rFonts w:ascii="Times New Roman" w:eastAsia="Calibri" w:hAnsi="Times New Roman" w:cs="Times New Roman"/>
          <w:bCs/>
          <w:sz w:val="24"/>
          <w:szCs w:val="24"/>
        </w:rPr>
        <w:t>Counsel for the appellant contended</w:t>
      </w:r>
      <w:r w:rsidRPr="00EB4332">
        <w:rPr>
          <w:rFonts w:ascii="Times New Roman" w:eastAsia="Calibri" w:hAnsi="Times New Roman" w:cs="Times New Roman"/>
          <w:bCs/>
          <w:sz w:val="24"/>
          <w:szCs w:val="24"/>
        </w:rPr>
        <w:t xml:space="preserve"> that the court </w:t>
      </w:r>
      <w:r w:rsidRPr="00EB4332">
        <w:rPr>
          <w:rFonts w:ascii="Times New Roman" w:eastAsia="Calibri" w:hAnsi="Times New Roman" w:cs="Times New Roman"/>
          <w:bCs/>
          <w:i/>
          <w:sz w:val="24"/>
          <w:szCs w:val="24"/>
        </w:rPr>
        <w:t>a quo</w:t>
      </w:r>
      <w:r w:rsidRPr="00EB4332">
        <w:rPr>
          <w:rFonts w:ascii="Times New Roman" w:eastAsia="Calibri" w:hAnsi="Times New Roman" w:cs="Times New Roman"/>
          <w:bCs/>
          <w:sz w:val="24"/>
          <w:szCs w:val="24"/>
        </w:rPr>
        <w:t xml:space="preserve"> misdirected itself in relying on circumstantial evidence, which, </w:t>
      </w:r>
      <w:r w:rsidR="00B03618">
        <w:rPr>
          <w:rFonts w:ascii="Times New Roman" w:eastAsia="Calibri" w:hAnsi="Times New Roman" w:cs="Times New Roman"/>
          <w:bCs/>
          <w:sz w:val="24"/>
          <w:szCs w:val="24"/>
        </w:rPr>
        <w:t>in his view</w:t>
      </w:r>
      <w:r w:rsidRPr="00EB4332">
        <w:rPr>
          <w:rFonts w:ascii="Times New Roman" w:eastAsia="Calibri" w:hAnsi="Times New Roman" w:cs="Times New Roman"/>
          <w:bCs/>
          <w:sz w:val="24"/>
          <w:szCs w:val="24"/>
        </w:rPr>
        <w:t>, did not meet the threshold for a crimina</w:t>
      </w:r>
      <w:r w:rsidR="00B03618">
        <w:rPr>
          <w:rFonts w:ascii="Times New Roman" w:eastAsia="Calibri" w:hAnsi="Times New Roman" w:cs="Times New Roman"/>
          <w:bCs/>
          <w:sz w:val="24"/>
          <w:szCs w:val="24"/>
        </w:rPr>
        <w:t xml:space="preserve">l conviction. </w:t>
      </w:r>
      <w:r w:rsidR="005C7DCE">
        <w:rPr>
          <w:rFonts w:ascii="Times New Roman" w:eastAsia="Calibri" w:hAnsi="Times New Roman" w:cs="Times New Roman"/>
          <w:bCs/>
          <w:sz w:val="24"/>
          <w:szCs w:val="24"/>
        </w:rPr>
        <w:t xml:space="preserve"> </w:t>
      </w:r>
      <w:r w:rsidR="00B03618">
        <w:rPr>
          <w:rFonts w:ascii="Times New Roman" w:eastAsia="Calibri" w:hAnsi="Times New Roman" w:cs="Times New Roman"/>
          <w:bCs/>
          <w:sz w:val="24"/>
          <w:szCs w:val="24"/>
        </w:rPr>
        <w:t>He further submitted</w:t>
      </w:r>
      <w:r w:rsidRPr="00EB4332">
        <w:rPr>
          <w:rFonts w:ascii="Times New Roman" w:eastAsia="Calibri" w:hAnsi="Times New Roman" w:cs="Times New Roman"/>
          <w:bCs/>
          <w:sz w:val="24"/>
          <w:szCs w:val="24"/>
        </w:rPr>
        <w:t xml:space="preserve"> that the evidence of the State witnesses contained material inconsistencies and that the </w:t>
      </w:r>
      <w:proofErr w:type="spellStart"/>
      <w:r w:rsidRPr="00EB4332">
        <w:rPr>
          <w:rFonts w:ascii="Times New Roman" w:eastAsia="Calibri" w:hAnsi="Times New Roman" w:cs="Times New Roman"/>
          <w:bCs/>
          <w:sz w:val="24"/>
          <w:szCs w:val="24"/>
        </w:rPr>
        <w:t>sjambok</w:t>
      </w:r>
      <w:proofErr w:type="spellEnd"/>
      <w:r w:rsidRPr="00EB4332">
        <w:rPr>
          <w:rFonts w:ascii="Times New Roman" w:eastAsia="Calibri" w:hAnsi="Times New Roman" w:cs="Times New Roman"/>
          <w:bCs/>
          <w:sz w:val="24"/>
          <w:szCs w:val="24"/>
        </w:rPr>
        <w:t xml:space="preserve">, allegedly recovered from </w:t>
      </w:r>
      <w:r w:rsidRPr="00EB4332">
        <w:rPr>
          <w:rFonts w:ascii="Times New Roman" w:eastAsia="Calibri" w:hAnsi="Times New Roman" w:cs="Times New Roman"/>
          <w:bCs/>
          <w:sz w:val="24"/>
          <w:szCs w:val="24"/>
        </w:rPr>
        <w:lastRenderedPageBreak/>
        <w:t>the appellant’s residence, was never produced in court, yet the conviction was, according to him, predicated on this weapon.</w:t>
      </w:r>
    </w:p>
    <w:p w14:paraId="6C4F1A7E" w14:textId="41DB0ED8" w:rsidR="007D1629" w:rsidRDefault="001649B4" w:rsidP="005C7DCE">
      <w:pPr>
        <w:spacing w:after="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tab/>
      </w:r>
      <w:r w:rsidR="005C7DCE">
        <w:rPr>
          <w:rFonts w:ascii="Times New Roman" w:eastAsia="Calibri" w:hAnsi="Times New Roman" w:cs="Times New Roman"/>
          <w:b/>
          <w:bCs/>
          <w:sz w:val="24"/>
          <w:szCs w:val="24"/>
        </w:rPr>
        <w:tab/>
      </w:r>
      <w:r w:rsidR="00EB4332">
        <w:rPr>
          <w:rFonts w:ascii="Times New Roman" w:eastAsia="Calibri" w:hAnsi="Times New Roman" w:cs="Times New Roman"/>
          <w:bCs/>
          <w:sz w:val="24"/>
          <w:szCs w:val="24"/>
          <w:lang w:val="en-GB"/>
        </w:rPr>
        <w:t>T</w:t>
      </w:r>
      <w:r w:rsidR="00EB4332" w:rsidRPr="00EB4332">
        <w:rPr>
          <w:rFonts w:ascii="Times New Roman" w:eastAsia="Calibri" w:hAnsi="Times New Roman" w:cs="Times New Roman"/>
          <w:bCs/>
          <w:sz w:val="24"/>
          <w:szCs w:val="24"/>
          <w:lang w:val="en-GB"/>
        </w:rPr>
        <w:t xml:space="preserve">he law on circumstantial evidence was authoritatively summarized in </w:t>
      </w:r>
      <w:r w:rsidR="00EB4332">
        <w:rPr>
          <w:rFonts w:ascii="Times New Roman" w:eastAsia="Calibri" w:hAnsi="Times New Roman" w:cs="Times New Roman"/>
          <w:bCs/>
          <w:i/>
          <w:iCs/>
          <w:sz w:val="24"/>
          <w:szCs w:val="24"/>
          <w:lang w:val="en-GB"/>
        </w:rPr>
        <w:t>S</w:t>
      </w:r>
      <w:r w:rsidR="00EB4332" w:rsidRPr="00EB4332">
        <w:rPr>
          <w:rFonts w:ascii="Times New Roman" w:eastAsia="Calibri" w:hAnsi="Times New Roman" w:cs="Times New Roman"/>
          <w:bCs/>
          <w:i/>
          <w:iCs/>
          <w:sz w:val="24"/>
          <w:szCs w:val="24"/>
          <w:lang w:val="en-GB"/>
        </w:rPr>
        <w:t xml:space="preserve"> </w:t>
      </w:r>
      <w:r w:rsidR="00EB4332" w:rsidRPr="00EB4332">
        <w:rPr>
          <w:rFonts w:ascii="Times New Roman" w:eastAsia="Calibri" w:hAnsi="Times New Roman" w:cs="Times New Roman"/>
          <w:bCs/>
          <w:iCs/>
          <w:sz w:val="24"/>
          <w:szCs w:val="24"/>
          <w:lang w:val="en-GB"/>
        </w:rPr>
        <w:t>v</w:t>
      </w:r>
      <w:r w:rsidR="00EB4332" w:rsidRPr="00EB4332">
        <w:rPr>
          <w:rFonts w:ascii="Times New Roman" w:eastAsia="Calibri" w:hAnsi="Times New Roman" w:cs="Times New Roman"/>
          <w:bCs/>
          <w:i/>
          <w:iCs/>
          <w:sz w:val="24"/>
          <w:szCs w:val="24"/>
          <w:lang w:val="en-GB"/>
        </w:rPr>
        <w:t xml:space="preserve"> </w:t>
      </w:r>
      <w:proofErr w:type="spellStart"/>
      <w:r w:rsidR="00EB4332" w:rsidRPr="00EB4332">
        <w:rPr>
          <w:rFonts w:ascii="Times New Roman" w:eastAsia="Calibri" w:hAnsi="Times New Roman" w:cs="Times New Roman"/>
          <w:bCs/>
          <w:i/>
          <w:iCs/>
          <w:sz w:val="24"/>
          <w:szCs w:val="24"/>
          <w:lang w:val="en-GB"/>
        </w:rPr>
        <w:t>Simango</w:t>
      </w:r>
      <w:proofErr w:type="spellEnd"/>
      <w:r w:rsidR="001839EC">
        <w:rPr>
          <w:rFonts w:ascii="Times New Roman" w:eastAsia="Calibri" w:hAnsi="Times New Roman" w:cs="Times New Roman"/>
          <w:bCs/>
          <w:sz w:val="24"/>
          <w:szCs w:val="24"/>
          <w:lang w:val="en-GB"/>
        </w:rPr>
        <w:t xml:space="preserve"> S</w:t>
      </w:r>
      <w:r w:rsidR="005D2B86">
        <w:rPr>
          <w:rFonts w:ascii="Times New Roman" w:eastAsia="Calibri" w:hAnsi="Times New Roman" w:cs="Times New Roman"/>
          <w:bCs/>
          <w:sz w:val="24"/>
          <w:szCs w:val="24"/>
          <w:lang w:val="en-GB"/>
        </w:rPr>
        <w:t>C</w:t>
      </w:r>
      <w:r w:rsidR="00AA1939">
        <w:rPr>
          <w:rFonts w:ascii="Times New Roman" w:eastAsia="Calibri" w:hAnsi="Times New Roman" w:cs="Times New Roman"/>
          <w:bCs/>
          <w:sz w:val="24"/>
          <w:szCs w:val="24"/>
          <w:lang w:val="en-GB"/>
        </w:rPr>
        <w:t xml:space="preserve"> </w:t>
      </w:r>
      <w:r w:rsidR="00D141EE">
        <w:rPr>
          <w:rFonts w:ascii="Times New Roman" w:eastAsia="Calibri" w:hAnsi="Times New Roman" w:cs="Times New Roman"/>
          <w:bCs/>
          <w:sz w:val="24"/>
          <w:szCs w:val="24"/>
          <w:lang w:val="en-GB"/>
        </w:rPr>
        <w:t>42/</w:t>
      </w:r>
      <w:r w:rsidR="00EB4332" w:rsidRPr="00EB4332">
        <w:rPr>
          <w:rFonts w:ascii="Times New Roman" w:eastAsia="Calibri" w:hAnsi="Times New Roman" w:cs="Times New Roman"/>
          <w:bCs/>
          <w:sz w:val="24"/>
          <w:szCs w:val="24"/>
          <w:lang w:val="en-GB"/>
        </w:rPr>
        <w:t>14</w:t>
      </w:r>
      <w:r w:rsidR="008E1AA0">
        <w:rPr>
          <w:rFonts w:ascii="Times New Roman" w:eastAsia="Calibri" w:hAnsi="Times New Roman" w:cs="Times New Roman"/>
          <w:bCs/>
          <w:sz w:val="24"/>
          <w:szCs w:val="24"/>
          <w:lang w:val="en-GB"/>
        </w:rPr>
        <w:t xml:space="preserve"> at p</w:t>
      </w:r>
      <w:r w:rsidR="00EB4332">
        <w:rPr>
          <w:rFonts w:ascii="Times New Roman" w:eastAsia="Calibri" w:hAnsi="Times New Roman" w:cs="Times New Roman"/>
          <w:bCs/>
          <w:sz w:val="24"/>
          <w:szCs w:val="24"/>
          <w:lang w:val="en-GB"/>
        </w:rPr>
        <w:t xml:space="preserve"> 4</w:t>
      </w:r>
      <w:r w:rsidR="00EB4332" w:rsidRPr="00EB4332">
        <w:rPr>
          <w:rFonts w:ascii="Times New Roman" w:eastAsia="Calibri" w:hAnsi="Times New Roman" w:cs="Times New Roman"/>
          <w:bCs/>
          <w:sz w:val="24"/>
          <w:szCs w:val="24"/>
          <w:lang w:val="en-GB"/>
        </w:rPr>
        <w:t xml:space="preserve">, </w:t>
      </w:r>
      <w:r w:rsidR="00ED4122">
        <w:rPr>
          <w:rFonts w:ascii="Times New Roman" w:eastAsia="Calibri" w:hAnsi="Times New Roman" w:cs="Times New Roman"/>
          <w:bCs/>
          <w:sz w:val="24"/>
          <w:szCs w:val="24"/>
          <w:lang w:val="en-GB"/>
        </w:rPr>
        <w:t>where the court held that:</w:t>
      </w:r>
    </w:p>
    <w:p w14:paraId="030DE287" w14:textId="4786CBCA" w:rsidR="007D1629" w:rsidRDefault="007D1629" w:rsidP="00911A79">
      <w:pPr>
        <w:spacing w:after="200" w:line="240" w:lineRule="auto"/>
        <w:ind w:left="720"/>
        <w:jc w:val="both"/>
        <w:rPr>
          <w:rFonts w:ascii="Times New Roman" w:eastAsia="Calibri" w:hAnsi="Times New Roman" w:cs="Times New Roman"/>
          <w:bCs/>
          <w:sz w:val="24"/>
          <w:szCs w:val="24"/>
        </w:rPr>
      </w:pPr>
      <w:r w:rsidRPr="007D1629">
        <w:rPr>
          <w:rFonts w:ascii="Times New Roman" w:eastAsia="Calibri" w:hAnsi="Times New Roman" w:cs="Times New Roman"/>
          <w:bCs/>
          <w:sz w:val="24"/>
          <w:szCs w:val="24"/>
        </w:rPr>
        <w:t xml:space="preserve">“The law on circumstantial evidence was correctly summed up by </w:t>
      </w:r>
      <w:proofErr w:type="spellStart"/>
      <w:r w:rsidRPr="007D1629">
        <w:rPr>
          <w:rFonts w:ascii="Times New Roman" w:eastAsia="Calibri" w:hAnsi="Times New Roman" w:cs="Times New Roman"/>
          <w:bCs/>
          <w:sz w:val="24"/>
          <w:szCs w:val="24"/>
        </w:rPr>
        <w:t>W</w:t>
      </w:r>
      <w:r w:rsidR="00207A1F" w:rsidRPr="00207A1F">
        <w:rPr>
          <w:rFonts w:ascii="Times New Roman" w:eastAsia="Calibri" w:hAnsi="Times New Roman" w:cs="Times New Roman"/>
          <w:bCs/>
          <w:smallCaps/>
          <w:sz w:val="24"/>
          <w:szCs w:val="24"/>
        </w:rPr>
        <w:t>atermeyer</w:t>
      </w:r>
      <w:proofErr w:type="spellEnd"/>
      <w:r w:rsidR="00207A1F" w:rsidRPr="00207A1F">
        <w:rPr>
          <w:rFonts w:ascii="Times New Roman" w:eastAsia="Calibri" w:hAnsi="Times New Roman" w:cs="Times New Roman"/>
          <w:bCs/>
          <w:smallCaps/>
          <w:sz w:val="24"/>
          <w:szCs w:val="24"/>
        </w:rPr>
        <w:t xml:space="preserve"> </w:t>
      </w:r>
      <w:r w:rsidRPr="007D1629">
        <w:rPr>
          <w:rFonts w:ascii="Times New Roman" w:eastAsia="Calibri" w:hAnsi="Times New Roman" w:cs="Times New Roman"/>
          <w:bCs/>
          <w:sz w:val="24"/>
          <w:szCs w:val="24"/>
        </w:rPr>
        <w:t xml:space="preserve">JA in the much-celebrated case of </w:t>
      </w:r>
      <w:r w:rsidRPr="00ED4122">
        <w:rPr>
          <w:rFonts w:ascii="Times New Roman" w:eastAsia="Calibri" w:hAnsi="Times New Roman" w:cs="Times New Roman"/>
          <w:bCs/>
          <w:i/>
          <w:sz w:val="24"/>
          <w:szCs w:val="24"/>
        </w:rPr>
        <w:t xml:space="preserve">R </w:t>
      </w:r>
      <w:r w:rsidRPr="00ED4122">
        <w:rPr>
          <w:rFonts w:ascii="Times New Roman" w:eastAsia="Calibri" w:hAnsi="Times New Roman" w:cs="Times New Roman"/>
          <w:bCs/>
          <w:sz w:val="24"/>
          <w:szCs w:val="24"/>
        </w:rPr>
        <w:t>v</w:t>
      </w:r>
      <w:r w:rsidRPr="00ED4122">
        <w:rPr>
          <w:rFonts w:ascii="Times New Roman" w:eastAsia="Calibri" w:hAnsi="Times New Roman" w:cs="Times New Roman"/>
          <w:bCs/>
          <w:i/>
          <w:sz w:val="24"/>
          <w:szCs w:val="24"/>
        </w:rPr>
        <w:t xml:space="preserve"> </w:t>
      </w:r>
      <w:proofErr w:type="spellStart"/>
      <w:r w:rsidRPr="00ED4122">
        <w:rPr>
          <w:rFonts w:ascii="Times New Roman" w:eastAsia="Calibri" w:hAnsi="Times New Roman" w:cs="Times New Roman"/>
          <w:bCs/>
          <w:i/>
          <w:sz w:val="24"/>
          <w:szCs w:val="24"/>
        </w:rPr>
        <w:t>Blom</w:t>
      </w:r>
      <w:proofErr w:type="spellEnd"/>
      <w:r w:rsidRPr="007D1629">
        <w:rPr>
          <w:rFonts w:ascii="Times New Roman" w:eastAsia="Calibri" w:hAnsi="Times New Roman" w:cs="Times New Roman"/>
          <w:bCs/>
          <w:sz w:val="24"/>
          <w:szCs w:val="24"/>
        </w:rPr>
        <w:t xml:space="preserve"> 1939 AD 188 at 202 and 203 when the learned judge referred to “two cardinal rules of logic” which </w:t>
      </w:r>
      <w:r w:rsidR="00207A1F">
        <w:rPr>
          <w:rFonts w:ascii="Times New Roman" w:eastAsia="Calibri" w:hAnsi="Times New Roman" w:cs="Times New Roman"/>
          <w:bCs/>
          <w:sz w:val="24"/>
          <w:szCs w:val="24"/>
        </w:rPr>
        <w:t xml:space="preserve"> </w:t>
      </w:r>
      <w:r w:rsidRPr="007D1629">
        <w:rPr>
          <w:rFonts w:ascii="Times New Roman" w:eastAsia="Calibri" w:hAnsi="Times New Roman" w:cs="Times New Roman"/>
          <w:bCs/>
          <w:sz w:val="24"/>
          <w:szCs w:val="24"/>
        </w:rPr>
        <w:t xml:space="preserve">govern the use of circumstantial evidence in a criminal trial: </w:t>
      </w:r>
    </w:p>
    <w:p w14:paraId="1A43297D" w14:textId="370E7813" w:rsidR="007D1629" w:rsidRDefault="008E1AA0" w:rsidP="00911A79">
      <w:pPr>
        <w:spacing w:after="200" w:line="240" w:lineRule="auto"/>
        <w:ind w:left="1890" w:hanging="450"/>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7D1629" w:rsidRPr="007D1629">
        <w:rPr>
          <w:rFonts w:ascii="Times New Roman" w:eastAsia="Calibri" w:hAnsi="Times New Roman" w:cs="Times New Roman"/>
          <w:bCs/>
          <w:sz w:val="24"/>
          <w:szCs w:val="24"/>
        </w:rPr>
        <w:t xml:space="preserve">(1) the inference sought to be drawn must be consistent with all the proven facts …. </w:t>
      </w:r>
    </w:p>
    <w:p w14:paraId="390047EF" w14:textId="5B8BF2D3" w:rsidR="007D1629" w:rsidRDefault="00911A79" w:rsidP="00911A79">
      <w:pPr>
        <w:tabs>
          <w:tab w:val="left" w:pos="2790"/>
        </w:tabs>
        <w:spacing w:after="200" w:line="240" w:lineRule="auto"/>
        <w:ind w:left="1980" w:hanging="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7D1629" w:rsidRPr="007D1629">
        <w:rPr>
          <w:rFonts w:ascii="Times New Roman" w:eastAsia="Calibri" w:hAnsi="Times New Roman" w:cs="Times New Roman"/>
          <w:bCs/>
          <w:sz w:val="24"/>
          <w:szCs w:val="24"/>
        </w:rPr>
        <w:t>(2) the proved facts should be such that they exclude every possible inference from them save the one to be drawn ….</w:t>
      </w:r>
      <w:r w:rsidR="008E1AA0">
        <w:rPr>
          <w:rFonts w:ascii="Times New Roman" w:eastAsia="Calibri" w:hAnsi="Times New Roman" w:cs="Times New Roman"/>
          <w:bCs/>
          <w:sz w:val="24"/>
          <w:szCs w:val="24"/>
        </w:rPr>
        <w:t>’</w:t>
      </w:r>
      <w:r w:rsidR="007D1629" w:rsidRPr="007D1629">
        <w:rPr>
          <w:rFonts w:ascii="Times New Roman" w:eastAsia="Calibri" w:hAnsi="Times New Roman" w:cs="Times New Roman"/>
          <w:bCs/>
          <w:sz w:val="24"/>
          <w:szCs w:val="24"/>
        </w:rPr>
        <w:t>”</w:t>
      </w:r>
    </w:p>
    <w:p w14:paraId="5DC6A61A" w14:textId="77777777" w:rsidR="008E1AA0" w:rsidRDefault="008E1AA0" w:rsidP="00B2306C">
      <w:pPr>
        <w:tabs>
          <w:tab w:val="left" w:pos="2790"/>
        </w:tabs>
        <w:spacing w:after="200" w:line="240" w:lineRule="auto"/>
        <w:ind w:left="2520" w:hanging="270"/>
        <w:jc w:val="both"/>
        <w:rPr>
          <w:rFonts w:ascii="Times New Roman" w:eastAsia="Calibri" w:hAnsi="Times New Roman" w:cs="Times New Roman"/>
          <w:bCs/>
          <w:sz w:val="24"/>
          <w:szCs w:val="24"/>
          <w:lang w:val="en-GB"/>
        </w:rPr>
      </w:pPr>
    </w:p>
    <w:p w14:paraId="7DF45FCD" w14:textId="4F19BF2F" w:rsidR="00EB4332" w:rsidRPr="00EB4332" w:rsidRDefault="001649B4" w:rsidP="00EB4332">
      <w:pPr>
        <w:spacing w:after="20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tab/>
      </w:r>
      <w:r w:rsidR="00207A1F">
        <w:rPr>
          <w:rFonts w:ascii="Times New Roman" w:eastAsia="Calibri" w:hAnsi="Times New Roman" w:cs="Times New Roman"/>
          <w:b/>
          <w:bCs/>
          <w:sz w:val="24"/>
          <w:szCs w:val="24"/>
        </w:rPr>
        <w:tab/>
      </w:r>
      <w:r w:rsidR="00EB4332" w:rsidRPr="00EB4332">
        <w:rPr>
          <w:rFonts w:ascii="Times New Roman" w:eastAsia="Calibri" w:hAnsi="Times New Roman" w:cs="Times New Roman"/>
          <w:bCs/>
          <w:sz w:val="24"/>
          <w:szCs w:val="24"/>
          <w:lang w:val="en-GB"/>
        </w:rPr>
        <w:t xml:space="preserve">A reading of the judgment of the court </w:t>
      </w:r>
      <w:r w:rsidR="00EB4332" w:rsidRPr="00EB4332">
        <w:rPr>
          <w:rFonts w:ascii="Times New Roman" w:eastAsia="Calibri" w:hAnsi="Times New Roman" w:cs="Times New Roman"/>
          <w:bCs/>
          <w:i/>
          <w:sz w:val="24"/>
          <w:szCs w:val="24"/>
          <w:lang w:val="en-GB"/>
        </w:rPr>
        <w:t>a quo</w:t>
      </w:r>
      <w:r w:rsidR="00EB4332" w:rsidRPr="00EB4332">
        <w:rPr>
          <w:rFonts w:ascii="Times New Roman" w:eastAsia="Calibri" w:hAnsi="Times New Roman" w:cs="Times New Roman"/>
          <w:bCs/>
          <w:sz w:val="24"/>
          <w:szCs w:val="24"/>
          <w:lang w:val="en-GB"/>
        </w:rPr>
        <w:t xml:space="preserve"> demonstrates that it carefully applied these principles. </w:t>
      </w:r>
      <w:r w:rsidR="00207A1F">
        <w:rPr>
          <w:rFonts w:ascii="Times New Roman" w:eastAsia="Calibri" w:hAnsi="Times New Roman" w:cs="Times New Roman"/>
          <w:bCs/>
          <w:sz w:val="24"/>
          <w:szCs w:val="24"/>
          <w:lang w:val="en-GB"/>
        </w:rPr>
        <w:t xml:space="preserve"> </w:t>
      </w:r>
      <w:r w:rsidR="00EB4332" w:rsidRPr="00EB4332">
        <w:rPr>
          <w:rFonts w:ascii="Times New Roman" w:eastAsia="Calibri" w:hAnsi="Times New Roman" w:cs="Times New Roman"/>
          <w:bCs/>
          <w:sz w:val="24"/>
          <w:szCs w:val="24"/>
          <w:lang w:val="en-GB"/>
        </w:rPr>
        <w:t>The court found that the appellant was indeed present and actively participated in altercations with the deceased on two occasions: the first when the deceased was</w:t>
      </w:r>
      <w:r w:rsidR="00B03618">
        <w:rPr>
          <w:rFonts w:ascii="Times New Roman" w:eastAsia="Calibri" w:hAnsi="Times New Roman" w:cs="Times New Roman"/>
          <w:bCs/>
          <w:sz w:val="24"/>
          <w:szCs w:val="24"/>
          <w:lang w:val="en-GB"/>
        </w:rPr>
        <w:t xml:space="preserve"> unarmed, and the second when the deceased</w:t>
      </w:r>
      <w:r w:rsidR="00EB4332" w:rsidRPr="00EB4332">
        <w:rPr>
          <w:rFonts w:ascii="Times New Roman" w:eastAsia="Calibri" w:hAnsi="Times New Roman" w:cs="Times New Roman"/>
          <w:bCs/>
          <w:sz w:val="24"/>
          <w:szCs w:val="24"/>
          <w:lang w:val="en-GB"/>
        </w:rPr>
        <w:t xml:space="preserve"> returned with a </w:t>
      </w:r>
      <w:proofErr w:type="spellStart"/>
      <w:r w:rsidR="00EB4332" w:rsidRPr="00EB4332">
        <w:rPr>
          <w:rFonts w:ascii="Times New Roman" w:eastAsia="Calibri" w:hAnsi="Times New Roman" w:cs="Times New Roman"/>
          <w:bCs/>
          <w:sz w:val="24"/>
          <w:szCs w:val="24"/>
          <w:lang w:val="en-GB"/>
        </w:rPr>
        <w:t>sjambok</w:t>
      </w:r>
      <w:proofErr w:type="spellEnd"/>
      <w:r w:rsidR="00EB4332" w:rsidRPr="00EB4332">
        <w:rPr>
          <w:rFonts w:ascii="Times New Roman" w:eastAsia="Calibri" w:hAnsi="Times New Roman" w:cs="Times New Roman"/>
          <w:bCs/>
          <w:sz w:val="24"/>
          <w:szCs w:val="24"/>
          <w:lang w:val="en-GB"/>
        </w:rPr>
        <w:t xml:space="preserve">. </w:t>
      </w:r>
      <w:r w:rsidR="00207A1F">
        <w:rPr>
          <w:rFonts w:ascii="Times New Roman" w:eastAsia="Calibri" w:hAnsi="Times New Roman" w:cs="Times New Roman"/>
          <w:bCs/>
          <w:sz w:val="24"/>
          <w:szCs w:val="24"/>
          <w:lang w:val="en-GB"/>
        </w:rPr>
        <w:t xml:space="preserve"> </w:t>
      </w:r>
      <w:r w:rsidR="00EB4332" w:rsidRPr="00EB4332">
        <w:rPr>
          <w:rFonts w:ascii="Times New Roman" w:eastAsia="Calibri" w:hAnsi="Times New Roman" w:cs="Times New Roman"/>
          <w:bCs/>
          <w:sz w:val="24"/>
          <w:szCs w:val="24"/>
          <w:lang w:val="en-GB"/>
        </w:rPr>
        <w:t>The court found the appellant’s attempt to distance himself from the second incident unsustainable, given his own contradictions and inconsistent explanations.</w:t>
      </w:r>
    </w:p>
    <w:p w14:paraId="3FFD98DE" w14:textId="2FE6EA7E" w:rsidR="00EB4332" w:rsidRDefault="001649B4" w:rsidP="00EB4332">
      <w:pPr>
        <w:spacing w:after="200" w:line="480" w:lineRule="auto"/>
        <w:jc w:val="both"/>
        <w:rPr>
          <w:rFonts w:ascii="Times New Roman" w:eastAsia="Calibri" w:hAnsi="Times New Roman" w:cs="Times New Roman"/>
          <w:bCs/>
          <w:sz w:val="24"/>
          <w:szCs w:val="24"/>
        </w:rPr>
      </w:pPr>
      <w:r w:rsidRPr="001649B4">
        <w:rPr>
          <w:rFonts w:ascii="Times New Roman" w:eastAsia="Calibri" w:hAnsi="Times New Roman" w:cs="Times New Roman"/>
          <w:b/>
          <w:bCs/>
          <w:sz w:val="24"/>
          <w:szCs w:val="24"/>
        </w:rPr>
        <w:tab/>
      </w:r>
      <w:r w:rsidR="00207A1F">
        <w:rPr>
          <w:rFonts w:ascii="Times New Roman" w:eastAsia="Calibri" w:hAnsi="Times New Roman" w:cs="Times New Roman"/>
          <w:b/>
          <w:bCs/>
          <w:sz w:val="24"/>
          <w:szCs w:val="24"/>
        </w:rPr>
        <w:tab/>
      </w:r>
      <w:r w:rsidR="00EB4332" w:rsidRPr="00EB4332">
        <w:rPr>
          <w:rFonts w:ascii="Times New Roman" w:eastAsia="Calibri" w:hAnsi="Times New Roman" w:cs="Times New Roman"/>
          <w:bCs/>
          <w:sz w:val="24"/>
          <w:szCs w:val="24"/>
        </w:rPr>
        <w:t>Notably, the appellant</w:t>
      </w:r>
      <w:r w:rsidR="00EB4332">
        <w:rPr>
          <w:rFonts w:ascii="Times New Roman" w:eastAsia="Calibri" w:hAnsi="Times New Roman" w:cs="Times New Roman"/>
          <w:bCs/>
          <w:sz w:val="24"/>
          <w:szCs w:val="24"/>
        </w:rPr>
        <w:t>, in his warned and cautioned statement,</w:t>
      </w:r>
      <w:r w:rsidR="00EB4332" w:rsidRPr="00EB4332">
        <w:rPr>
          <w:rFonts w:ascii="Times New Roman" w:eastAsia="Calibri" w:hAnsi="Times New Roman" w:cs="Times New Roman"/>
          <w:bCs/>
          <w:sz w:val="24"/>
          <w:szCs w:val="24"/>
        </w:rPr>
        <w:t xml:space="preserve"> admitted to </w:t>
      </w:r>
      <w:r w:rsidR="004E65F0">
        <w:rPr>
          <w:rFonts w:ascii="Times New Roman" w:eastAsia="Calibri" w:hAnsi="Times New Roman" w:cs="Times New Roman"/>
          <w:bCs/>
          <w:sz w:val="24"/>
          <w:szCs w:val="24"/>
        </w:rPr>
        <w:t>have seen the deceased with</w:t>
      </w:r>
      <w:r w:rsidR="00EB4332" w:rsidRPr="00EB4332">
        <w:rPr>
          <w:rFonts w:ascii="Times New Roman" w:eastAsia="Calibri" w:hAnsi="Times New Roman" w:cs="Times New Roman"/>
          <w:bCs/>
          <w:sz w:val="24"/>
          <w:szCs w:val="24"/>
        </w:rPr>
        <w:t xml:space="preserve"> the </w:t>
      </w:r>
      <w:proofErr w:type="spellStart"/>
      <w:r w:rsidR="00EB4332" w:rsidRPr="00EB4332">
        <w:rPr>
          <w:rFonts w:ascii="Times New Roman" w:eastAsia="Calibri" w:hAnsi="Times New Roman" w:cs="Times New Roman"/>
          <w:bCs/>
          <w:sz w:val="24"/>
          <w:szCs w:val="24"/>
        </w:rPr>
        <w:t>sjambok</w:t>
      </w:r>
      <w:proofErr w:type="spellEnd"/>
      <w:r w:rsidR="004E65F0">
        <w:rPr>
          <w:rFonts w:ascii="Times New Roman" w:eastAsia="Calibri" w:hAnsi="Times New Roman" w:cs="Times New Roman"/>
          <w:bCs/>
          <w:sz w:val="24"/>
          <w:szCs w:val="24"/>
        </w:rPr>
        <w:t>,</w:t>
      </w:r>
      <w:r w:rsidR="00EB4332" w:rsidRPr="00EB4332">
        <w:rPr>
          <w:rFonts w:ascii="Times New Roman" w:eastAsia="Calibri" w:hAnsi="Times New Roman" w:cs="Times New Roman"/>
          <w:bCs/>
          <w:sz w:val="24"/>
          <w:szCs w:val="24"/>
        </w:rPr>
        <w:t xml:space="preserve"> yet claimed he fled before the deceased returned with it. This assertion</w:t>
      </w:r>
      <w:r w:rsidR="004E65F0">
        <w:rPr>
          <w:rFonts w:ascii="Times New Roman" w:eastAsia="Calibri" w:hAnsi="Times New Roman" w:cs="Times New Roman"/>
          <w:bCs/>
          <w:sz w:val="24"/>
          <w:szCs w:val="24"/>
        </w:rPr>
        <w:t xml:space="preserve">, as the court </w:t>
      </w:r>
      <w:r w:rsidR="004E65F0" w:rsidRPr="004E65F0">
        <w:rPr>
          <w:rFonts w:ascii="Times New Roman" w:eastAsia="Calibri" w:hAnsi="Times New Roman" w:cs="Times New Roman"/>
          <w:bCs/>
          <w:i/>
          <w:sz w:val="24"/>
          <w:szCs w:val="24"/>
        </w:rPr>
        <w:t>a quo</w:t>
      </w:r>
      <w:r w:rsidR="004E65F0">
        <w:rPr>
          <w:rFonts w:ascii="Times New Roman" w:eastAsia="Calibri" w:hAnsi="Times New Roman" w:cs="Times New Roman"/>
          <w:bCs/>
          <w:sz w:val="24"/>
          <w:szCs w:val="24"/>
        </w:rPr>
        <w:t xml:space="preserve"> correctly found, is inherently inconsistent. </w:t>
      </w:r>
      <w:r w:rsidR="00207A1F">
        <w:rPr>
          <w:rFonts w:ascii="Times New Roman" w:eastAsia="Calibri" w:hAnsi="Times New Roman" w:cs="Times New Roman"/>
          <w:bCs/>
          <w:sz w:val="24"/>
          <w:szCs w:val="24"/>
        </w:rPr>
        <w:t xml:space="preserve"> </w:t>
      </w:r>
      <w:r w:rsidR="004E65F0">
        <w:rPr>
          <w:rFonts w:ascii="Times New Roman" w:eastAsia="Calibri" w:hAnsi="Times New Roman" w:cs="Times New Roman"/>
          <w:bCs/>
          <w:sz w:val="24"/>
          <w:szCs w:val="24"/>
        </w:rPr>
        <w:t>I</w:t>
      </w:r>
      <w:r w:rsidR="00EB4332" w:rsidRPr="00EB4332">
        <w:rPr>
          <w:rFonts w:ascii="Times New Roman" w:eastAsia="Calibri" w:hAnsi="Times New Roman" w:cs="Times New Roman"/>
          <w:bCs/>
          <w:sz w:val="24"/>
          <w:szCs w:val="24"/>
        </w:rPr>
        <w:t xml:space="preserve">f he had fled, he could not have witnessed the deceased wielding the </w:t>
      </w:r>
      <w:proofErr w:type="spellStart"/>
      <w:r w:rsidR="00EB4332" w:rsidRPr="00EB4332">
        <w:rPr>
          <w:rFonts w:ascii="Times New Roman" w:eastAsia="Calibri" w:hAnsi="Times New Roman" w:cs="Times New Roman"/>
          <w:bCs/>
          <w:sz w:val="24"/>
          <w:szCs w:val="24"/>
        </w:rPr>
        <w:t>sjambok</w:t>
      </w:r>
      <w:proofErr w:type="spellEnd"/>
      <w:r w:rsidR="00EB4332" w:rsidRPr="00EB4332">
        <w:rPr>
          <w:rFonts w:ascii="Times New Roman" w:eastAsia="Calibri" w:hAnsi="Times New Roman" w:cs="Times New Roman"/>
          <w:bCs/>
          <w:sz w:val="24"/>
          <w:szCs w:val="24"/>
        </w:rPr>
        <w:t xml:space="preserve">. </w:t>
      </w:r>
      <w:r w:rsidR="00207A1F">
        <w:rPr>
          <w:rFonts w:ascii="Times New Roman" w:eastAsia="Calibri" w:hAnsi="Times New Roman" w:cs="Times New Roman"/>
          <w:bCs/>
          <w:sz w:val="24"/>
          <w:szCs w:val="24"/>
        </w:rPr>
        <w:t xml:space="preserve"> </w:t>
      </w:r>
      <w:r w:rsidR="004E65F0" w:rsidRPr="004E65F0">
        <w:rPr>
          <w:rFonts w:ascii="Times New Roman" w:eastAsia="Calibri" w:hAnsi="Times New Roman" w:cs="Times New Roman"/>
          <w:bCs/>
          <w:sz w:val="24"/>
          <w:szCs w:val="24"/>
        </w:rPr>
        <w:t xml:space="preserve">Moreover, </w:t>
      </w:r>
      <w:r w:rsidR="00815A59">
        <w:rPr>
          <w:rFonts w:ascii="Times New Roman" w:eastAsia="Calibri" w:hAnsi="Times New Roman" w:cs="Times New Roman"/>
          <w:bCs/>
          <w:sz w:val="24"/>
          <w:szCs w:val="24"/>
        </w:rPr>
        <w:t>i</w:t>
      </w:r>
      <w:r w:rsidR="00B03618">
        <w:rPr>
          <w:rFonts w:ascii="Times New Roman" w:eastAsia="Calibri" w:hAnsi="Times New Roman" w:cs="Times New Roman"/>
          <w:bCs/>
          <w:sz w:val="24"/>
          <w:szCs w:val="24"/>
        </w:rPr>
        <w:t xml:space="preserve">t </w:t>
      </w:r>
      <w:r w:rsidR="004E65F0">
        <w:rPr>
          <w:rFonts w:ascii="Times New Roman" w:eastAsia="Calibri" w:hAnsi="Times New Roman" w:cs="Times New Roman"/>
          <w:bCs/>
          <w:sz w:val="24"/>
          <w:szCs w:val="24"/>
        </w:rPr>
        <w:t xml:space="preserve">should </w:t>
      </w:r>
      <w:r w:rsidR="00B03618">
        <w:rPr>
          <w:rFonts w:ascii="Times New Roman" w:eastAsia="Calibri" w:hAnsi="Times New Roman" w:cs="Times New Roman"/>
          <w:bCs/>
          <w:sz w:val="24"/>
          <w:szCs w:val="24"/>
        </w:rPr>
        <w:t xml:space="preserve">be </w:t>
      </w:r>
      <w:r w:rsidR="004E65F0">
        <w:rPr>
          <w:rFonts w:ascii="Times New Roman" w:eastAsia="Calibri" w:hAnsi="Times New Roman" w:cs="Times New Roman"/>
          <w:bCs/>
          <w:sz w:val="24"/>
          <w:szCs w:val="24"/>
        </w:rPr>
        <w:t>point</w:t>
      </w:r>
      <w:r w:rsidR="00B03618">
        <w:rPr>
          <w:rFonts w:ascii="Times New Roman" w:eastAsia="Calibri" w:hAnsi="Times New Roman" w:cs="Times New Roman"/>
          <w:bCs/>
          <w:sz w:val="24"/>
          <w:szCs w:val="24"/>
        </w:rPr>
        <w:t>ed</w:t>
      </w:r>
      <w:r w:rsidR="004E65F0">
        <w:rPr>
          <w:rFonts w:ascii="Times New Roman" w:eastAsia="Calibri" w:hAnsi="Times New Roman" w:cs="Times New Roman"/>
          <w:bCs/>
          <w:sz w:val="24"/>
          <w:szCs w:val="24"/>
        </w:rPr>
        <w:t xml:space="preserve"> out that </w:t>
      </w:r>
      <w:r w:rsidR="004E65F0" w:rsidRPr="004E65F0">
        <w:rPr>
          <w:rFonts w:ascii="Times New Roman" w:eastAsia="Calibri" w:hAnsi="Times New Roman" w:cs="Times New Roman"/>
          <w:bCs/>
          <w:sz w:val="24"/>
          <w:szCs w:val="24"/>
        </w:rPr>
        <w:t xml:space="preserve">the State’s failure to produce the </w:t>
      </w:r>
      <w:proofErr w:type="spellStart"/>
      <w:r w:rsidR="004E65F0" w:rsidRPr="004E65F0">
        <w:rPr>
          <w:rFonts w:ascii="Times New Roman" w:eastAsia="Calibri" w:hAnsi="Times New Roman" w:cs="Times New Roman"/>
          <w:bCs/>
          <w:sz w:val="24"/>
          <w:szCs w:val="24"/>
        </w:rPr>
        <w:t>sjambok</w:t>
      </w:r>
      <w:proofErr w:type="spellEnd"/>
      <w:r w:rsidR="004E65F0" w:rsidRPr="004E65F0">
        <w:rPr>
          <w:rFonts w:ascii="Times New Roman" w:eastAsia="Calibri" w:hAnsi="Times New Roman" w:cs="Times New Roman"/>
          <w:bCs/>
          <w:sz w:val="24"/>
          <w:szCs w:val="24"/>
        </w:rPr>
        <w:t xml:space="preserve"> in court </w:t>
      </w:r>
      <w:r w:rsidR="00A0791D">
        <w:rPr>
          <w:rFonts w:ascii="Times New Roman" w:eastAsia="Calibri" w:hAnsi="Times New Roman" w:cs="Times New Roman"/>
          <w:bCs/>
          <w:sz w:val="24"/>
          <w:szCs w:val="24"/>
        </w:rPr>
        <w:t xml:space="preserve">is of no consequence </w:t>
      </w:r>
      <w:r w:rsidR="004E65F0">
        <w:rPr>
          <w:rFonts w:ascii="Times New Roman" w:eastAsia="Calibri" w:hAnsi="Times New Roman" w:cs="Times New Roman"/>
          <w:bCs/>
          <w:sz w:val="24"/>
          <w:szCs w:val="24"/>
        </w:rPr>
        <w:t>and cannot shield the appellant</w:t>
      </w:r>
      <w:r w:rsidR="004E65F0" w:rsidRPr="004E65F0">
        <w:rPr>
          <w:rFonts w:ascii="Times New Roman" w:eastAsia="Calibri" w:hAnsi="Times New Roman" w:cs="Times New Roman"/>
          <w:bCs/>
          <w:sz w:val="24"/>
          <w:szCs w:val="24"/>
        </w:rPr>
        <w:t xml:space="preserve">, since the existence of the </w:t>
      </w:r>
      <w:proofErr w:type="spellStart"/>
      <w:r w:rsidR="004E65F0" w:rsidRPr="004E65F0">
        <w:rPr>
          <w:rFonts w:ascii="Times New Roman" w:eastAsia="Calibri" w:hAnsi="Times New Roman" w:cs="Times New Roman"/>
          <w:bCs/>
          <w:sz w:val="24"/>
          <w:szCs w:val="24"/>
        </w:rPr>
        <w:t>sjambok</w:t>
      </w:r>
      <w:proofErr w:type="spellEnd"/>
      <w:r w:rsidR="004E65F0" w:rsidRPr="004E65F0">
        <w:rPr>
          <w:rFonts w:ascii="Times New Roman" w:eastAsia="Calibri" w:hAnsi="Times New Roman" w:cs="Times New Roman"/>
          <w:bCs/>
          <w:sz w:val="24"/>
          <w:szCs w:val="24"/>
        </w:rPr>
        <w:t xml:space="preserve"> </w:t>
      </w:r>
      <w:r w:rsidR="00A0791D">
        <w:rPr>
          <w:rFonts w:ascii="Times New Roman" w:eastAsia="Calibri" w:hAnsi="Times New Roman" w:cs="Times New Roman"/>
          <w:bCs/>
          <w:sz w:val="24"/>
          <w:szCs w:val="24"/>
        </w:rPr>
        <w:t xml:space="preserve">and that it was found in appellant’s room. </w:t>
      </w:r>
      <w:r w:rsidR="00207A1F">
        <w:rPr>
          <w:rFonts w:ascii="Times New Roman" w:eastAsia="Calibri" w:hAnsi="Times New Roman" w:cs="Times New Roman"/>
          <w:bCs/>
          <w:sz w:val="24"/>
          <w:szCs w:val="24"/>
        </w:rPr>
        <w:t xml:space="preserve"> W</w:t>
      </w:r>
      <w:r w:rsidR="004E65F0" w:rsidRPr="004E65F0">
        <w:rPr>
          <w:rFonts w:ascii="Times New Roman" w:eastAsia="Calibri" w:hAnsi="Times New Roman" w:cs="Times New Roman"/>
          <w:bCs/>
          <w:sz w:val="24"/>
          <w:szCs w:val="24"/>
        </w:rPr>
        <w:t xml:space="preserve">as common cause between the parties, and was consistently </w:t>
      </w:r>
      <w:r w:rsidR="00DD366E">
        <w:rPr>
          <w:rFonts w:ascii="Times New Roman" w:eastAsia="Calibri" w:hAnsi="Times New Roman" w:cs="Times New Roman"/>
          <w:bCs/>
          <w:sz w:val="24"/>
          <w:szCs w:val="24"/>
        </w:rPr>
        <w:t xml:space="preserve">adverted to </w:t>
      </w:r>
      <w:r w:rsidR="004E65F0" w:rsidRPr="004E65F0">
        <w:rPr>
          <w:rFonts w:ascii="Times New Roman" w:eastAsia="Calibri" w:hAnsi="Times New Roman" w:cs="Times New Roman"/>
          <w:bCs/>
          <w:sz w:val="24"/>
          <w:szCs w:val="24"/>
        </w:rPr>
        <w:t xml:space="preserve">in both the </w:t>
      </w:r>
      <w:r w:rsidR="00DD366E">
        <w:rPr>
          <w:rFonts w:ascii="Times New Roman" w:eastAsia="Calibri" w:hAnsi="Times New Roman" w:cs="Times New Roman"/>
          <w:bCs/>
          <w:sz w:val="24"/>
          <w:szCs w:val="24"/>
        </w:rPr>
        <w:t>State</w:t>
      </w:r>
      <w:r w:rsidR="004E65F0" w:rsidRPr="004E65F0">
        <w:rPr>
          <w:rFonts w:ascii="Times New Roman" w:eastAsia="Calibri" w:hAnsi="Times New Roman" w:cs="Times New Roman"/>
          <w:bCs/>
          <w:sz w:val="24"/>
          <w:szCs w:val="24"/>
        </w:rPr>
        <w:t xml:space="preserve"> and defence papers</w:t>
      </w:r>
      <w:r w:rsidR="004E65F0">
        <w:rPr>
          <w:rFonts w:ascii="Times New Roman" w:eastAsia="Calibri" w:hAnsi="Times New Roman" w:cs="Times New Roman"/>
          <w:bCs/>
          <w:sz w:val="24"/>
          <w:szCs w:val="24"/>
        </w:rPr>
        <w:t>.</w:t>
      </w:r>
    </w:p>
    <w:p w14:paraId="5706A79A" w14:textId="54BFCCC6" w:rsidR="001649B4" w:rsidRPr="001649B4" w:rsidRDefault="001649B4" w:rsidP="008E1AA0">
      <w:pPr>
        <w:spacing w:after="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lastRenderedPageBreak/>
        <w:tab/>
      </w:r>
      <w:r w:rsidR="00207A1F">
        <w:rPr>
          <w:rFonts w:ascii="Times New Roman" w:eastAsia="Calibri" w:hAnsi="Times New Roman" w:cs="Times New Roman"/>
          <w:b/>
          <w:bCs/>
          <w:sz w:val="24"/>
          <w:szCs w:val="24"/>
        </w:rPr>
        <w:tab/>
      </w:r>
      <w:r w:rsidR="00A91331" w:rsidRPr="00A91331">
        <w:rPr>
          <w:rFonts w:ascii="Times New Roman" w:eastAsia="Calibri" w:hAnsi="Times New Roman" w:cs="Times New Roman"/>
          <w:bCs/>
          <w:sz w:val="24"/>
          <w:szCs w:val="24"/>
          <w:lang w:val="en-GB"/>
        </w:rPr>
        <w:t>The cumulative weight of the evidence, therefore, satisfies the requisite th</w:t>
      </w:r>
      <w:r w:rsidR="00595A8F">
        <w:rPr>
          <w:rFonts w:ascii="Times New Roman" w:eastAsia="Calibri" w:hAnsi="Times New Roman" w:cs="Times New Roman"/>
          <w:bCs/>
          <w:sz w:val="24"/>
          <w:szCs w:val="24"/>
          <w:lang w:val="en-GB"/>
        </w:rPr>
        <w:t>reshold for the proper admission of circumstantial evidence</w:t>
      </w:r>
      <w:r w:rsidR="00A91331" w:rsidRPr="00A91331">
        <w:rPr>
          <w:rFonts w:ascii="Times New Roman" w:eastAsia="Calibri" w:hAnsi="Times New Roman" w:cs="Times New Roman"/>
          <w:bCs/>
          <w:sz w:val="24"/>
          <w:szCs w:val="24"/>
          <w:lang w:val="en-GB"/>
        </w:rPr>
        <w:t xml:space="preserve">. </w:t>
      </w:r>
      <w:r w:rsidR="00207A1F">
        <w:rPr>
          <w:rFonts w:ascii="Times New Roman" w:eastAsia="Calibri" w:hAnsi="Times New Roman" w:cs="Times New Roman"/>
          <w:bCs/>
          <w:sz w:val="24"/>
          <w:szCs w:val="24"/>
          <w:lang w:val="en-GB"/>
        </w:rPr>
        <w:t xml:space="preserve"> </w:t>
      </w:r>
      <w:r w:rsidRPr="001649B4">
        <w:rPr>
          <w:rFonts w:ascii="Times New Roman" w:eastAsia="Calibri" w:hAnsi="Times New Roman" w:cs="Times New Roman"/>
          <w:bCs/>
          <w:sz w:val="24"/>
          <w:szCs w:val="24"/>
          <w:lang w:val="en-GB"/>
        </w:rPr>
        <w:t>On the totality of the proved facts, the only reasonable inference is that the appellant was involved in the altercation with the deceased and that this confrontation directly resulted in the fatal in</w:t>
      </w:r>
      <w:r>
        <w:rPr>
          <w:rFonts w:ascii="Times New Roman" w:eastAsia="Calibri" w:hAnsi="Times New Roman" w:cs="Times New Roman"/>
          <w:bCs/>
          <w:sz w:val="24"/>
          <w:szCs w:val="24"/>
          <w:lang w:val="en-GB"/>
        </w:rPr>
        <w:t>juries sustained by the latter.</w:t>
      </w:r>
    </w:p>
    <w:p w14:paraId="777E3A3C" w14:textId="202C4426" w:rsidR="001649B4" w:rsidRDefault="001649B4" w:rsidP="008E1AA0">
      <w:pPr>
        <w:spacing w:after="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tab/>
      </w:r>
      <w:r w:rsidR="00207A1F">
        <w:rPr>
          <w:rFonts w:ascii="Times New Roman" w:eastAsia="Calibri" w:hAnsi="Times New Roman" w:cs="Times New Roman"/>
          <w:b/>
          <w:bCs/>
          <w:sz w:val="24"/>
          <w:szCs w:val="24"/>
        </w:rPr>
        <w:tab/>
      </w:r>
      <w:r w:rsidRPr="001649B4">
        <w:rPr>
          <w:rFonts w:ascii="Times New Roman" w:eastAsia="Calibri" w:hAnsi="Times New Roman" w:cs="Times New Roman"/>
          <w:bCs/>
          <w:sz w:val="24"/>
          <w:szCs w:val="24"/>
          <w:lang w:val="en-GB"/>
        </w:rPr>
        <w:t>This conclusion is reinforced by the testimony of Mike Julius, who unequivocally stated that he saw the appellant engaged in a physical fight with the deceased. He further observed that, shortly thereafter, the dece</w:t>
      </w:r>
      <w:r>
        <w:rPr>
          <w:rFonts w:ascii="Times New Roman" w:eastAsia="Calibri" w:hAnsi="Times New Roman" w:cs="Times New Roman"/>
          <w:bCs/>
          <w:sz w:val="24"/>
          <w:szCs w:val="24"/>
          <w:lang w:val="en-GB"/>
        </w:rPr>
        <w:t xml:space="preserve">ased was bleeding from the head, </w:t>
      </w:r>
      <w:r w:rsidRPr="001649B4">
        <w:rPr>
          <w:rFonts w:ascii="Times New Roman" w:eastAsia="Calibri" w:hAnsi="Times New Roman" w:cs="Times New Roman"/>
          <w:bCs/>
          <w:sz w:val="24"/>
          <w:szCs w:val="24"/>
          <w:lang w:val="en-GB"/>
        </w:rPr>
        <w:t>an observation that accords with the injuries recorded in</w:t>
      </w:r>
      <w:r>
        <w:rPr>
          <w:rFonts w:ascii="Times New Roman" w:eastAsia="Calibri" w:hAnsi="Times New Roman" w:cs="Times New Roman"/>
          <w:bCs/>
          <w:sz w:val="24"/>
          <w:szCs w:val="24"/>
          <w:lang w:val="en-GB"/>
        </w:rPr>
        <w:t xml:space="preserve"> the post-mortem report. </w:t>
      </w:r>
      <w:r w:rsidR="00207A1F">
        <w:rPr>
          <w:rFonts w:ascii="Times New Roman" w:eastAsia="Calibri" w:hAnsi="Times New Roman" w:cs="Times New Roman"/>
          <w:bCs/>
          <w:sz w:val="24"/>
          <w:szCs w:val="24"/>
          <w:lang w:val="en-GB"/>
        </w:rPr>
        <w:t xml:space="preserve"> </w:t>
      </w:r>
      <w:r>
        <w:rPr>
          <w:rFonts w:ascii="Times New Roman" w:eastAsia="Calibri" w:hAnsi="Times New Roman" w:cs="Times New Roman"/>
          <w:bCs/>
          <w:sz w:val="24"/>
          <w:szCs w:val="24"/>
          <w:lang w:val="en-GB"/>
        </w:rPr>
        <w:t>Interestingly</w:t>
      </w:r>
      <w:r w:rsidRPr="001649B4">
        <w:rPr>
          <w:rFonts w:ascii="Times New Roman" w:eastAsia="Calibri" w:hAnsi="Times New Roman" w:cs="Times New Roman"/>
          <w:bCs/>
          <w:sz w:val="24"/>
          <w:szCs w:val="24"/>
          <w:lang w:val="en-GB"/>
        </w:rPr>
        <w:t>, counsel for the appellant, in submissions before this Court, accepted the credib</w:t>
      </w:r>
      <w:r w:rsidR="009052CA">
        <w:rPr>
          <w:rFonts w:ascii="Times New Roman" w:eastAsia="Calibri" w:hAnsi="Times New Roman" w:cs="Times New Roman"/>
          <w:bCs/>
          <w:sz w:val="24"/>
          <w:szCs w:val="24"/>
          <w:lang w:val="en-GB"/>
        </w:rPr>
        <w:t xml:space="preserve">ility of Mike Julius’s evidence and </w:t>
      </w:r>
      <w:r w:rsidR="00B03618">
        <w:rPr>
          <w:rFonts w:ascii="Times New Roman" w:eastAsia="Calibri" w:hAnsi="Times New Roman" w:cs="Times New Roman"/>
          <w:bCs/>
          <w:sz w:val="24"/>
          <w:szCs w:val="24"/>
          <w:lang w:val="en-GB"/>
        </w:rPr>
        <w:t xml:space="preserve">as a result, </w:t>
      </w:r>
      <w:r w:rsidR="009052CA">
        <w:rPr>
          <w:rFonts w:ascii="Times New Roman" w:eastAsia="Calibri" w:hAnsi="Times New Roman" w:cs="Times New Roman"/>
          <w:bCs/>
          <w:sz w:val="24"/>
          <w:szCs w:val="24"/>
          <w:lang w:val="en-GB"/>
        </w:rPr>
        <w:t xml:space="preserve">it would be difficult for the appellant to seek to distance himself from the altercation that caused the deceased’s death. </w:t>
      </w:r>
      <w:r>
        <w:rPr>
          <w:rFonts w:ascii="Times New Roman" w:eastAsia="Calibri" w:hAnsi="Times New Roman" w:cs="Times New Roman"/>
          <w:bCs/>
          <w:sz w:val="24"/>
          <w:szCs w:val="24"/>
          <w:lang w:val="en-GB"/>
        </w:rPr>
        <w:t xml:space="preserve"> </w:t>
      </w:r>
    </w:p>
    <w:p w14:paraId="6A071625" w14:textId="77777777" w:rsidR="00997F21" w:rsidRDefault="00997F21" w:rsidP="00997F21">
      <w:pPr>
        <w:spacing w:after="0" w:line="240" w:lineRule="auto"/>
        <w:jc w:val="both"/>
        <w:rPr>
          <w:rFonts w:ascii="Times New Roman" w:eastAsia="Calibri" w:hAnsi="Times New Roman" w:cs="Times New Roman"/>
          <w:bCs/>
          <w:sz w:val="24"/>
          <w:szCs w:val="24"/>
          <w:lang w:val="en-GB"/>
        </w:rPr>
      </w:pPr>
    </w:p>
    <w:p w14:paraId="266337E7" w14:textId="7E353EE3" w:rsidR="00A91331" w:rsidRDefault="001649B4" w:rsidP="001649B4">
      <w:pPr>
        <w:spacing w:after="20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tab/>
      </w:r>
      <w:r w:rsidR="00207A1F">
        <w:rPr>
          <w:rFonts w:ascii="Times New Roman" w:eastAsia="Calibri" w:hAnsi="Times New Roman" w:cs="Times New Roman"/>
          <w:b/>
          <w:bCs/>
          <w:sz w:val="24"/>
          <w:szCs w:val="24"/>
        </w:rPr>
        <w:tab/>
      </w:r>
      <w:r>
        <w:rPr>
          <w:rFonts w:ascii="Times New Roman" w:eastAsia="Calibri" w:hAnsi="Times New Roman" w:cs="Times New Roman"/>
          <w:bCs/>
          <w:sz w:val="24"/>
          <w:szCs w:val="24"/>
          <w:lang w:val="en-GB"/>
        </w:rPr>
        <w:t>The post-mortem report confirmed</w:t>
      </w:r>
      <w:r w:rsidR="00A91331" w:rsidRPr="00A91331">
        <w:rPr>
          <w:rFonts w:ascii="Times New Roman" w:eastAsia="Calibri" w:hAnsi="Times New Roman" w:cs="Times New Roman"/>
          <w:bCs/>
          <w:sz w:val="24"/>
          <w:szCs w:val="24"/>
          <w:lang w:val="en-GB"/>
        </w:rPr>
        <w:t xml:space="preserve"> severe head and brain trauma, consistent with </w:t>
      </w:r>
      <w:r w:rsidR="008903DE">
        <w:rPr>
          <w:rFonts w:ascii="Times New Roman" w:eastAsia="Calibri" w:hAnsi="Times New Roman" w:cs="Times New Roman"/>
          <w:bCs/>
          <w:sz w:val="24"/>
          <w:szCs w:val="24"/>
          <w:lang w:val="en-GB"/>
        </w:rPr>
        <w:t>his</w:t>
      </w:r>
      <w:r>
        <w:rPr>
          <w:rFonts w:ascii="Times New Roman" w:eastAsia="Calibri" w:hAnsi="Times New Roman" w:cs="Times New Roman"/>
          <w:bCs/>
          <w:sz w:val="24"/>
          <w:szCs w:val="24"/>
          <w:lang w:val="en-GB"/>
        </w:rPr>
        <w:t xml:space="preserve"> evidence a</w:t>
      </w:r>
      <w:r w:rsidR="00207A1F">
        <w:rPr>
          <w:rFonts w:ascii="Times New Roman" w:eastAsia="Calibri" w:hAnsi="Times New Roman" w:cs="Times New Roman"/>
          <w:bCs/>
          <w:sz w:val="24"/>
          <w:szCs w:val="24"/>
          <w:lang w:val="en-GB"/>
        </w:rPr>
        <w:t xml:space="preserve">nd also that of Emmanuel </w:t>
      </w:r>
      <w:proofErr w:type="spellStart"/>
      <w:r w:rsidR="00207A1F">
        <w:rPr>
          <w:rFonts w:ascii="Times New Roman" w:eastAsia="Calibri" w:hAnsi="Times New Roman" w:cs="Times New Roman"/>
          <w:bCs/>
          <w:sz w:val="24"/>
          <w:szCs w:val="24"/>
          <w:lang w:val="en-GB"/>
        </w:rPr>
        <w:t>Govha</w:t>
      </w:r>
      <w:proofErr w:type="spellEnd"/>
      <w:r w:rsidR="00207A1F">
        <w:rPr>
          <w:rFonts w:ascii="Times New Roman" w:eastAsia="Calibri" w:hAnsi="Times New Roman" w:cs="Times New Roman"/>
          <w:bCs/>
          <w:sz w:val="24"/>
          <w:szCs w:val="24"/>
          <w:lang w:val="en-GB"/>
        </w:rPr>
        <w:t xml:space="preserve">.  </w:t>
      </w:r>
      <w:r>
        <w:rPr>
          <w:rFonts w:ascii="Times New Roman" w:eastAsia="Calibri" w:hAnsi="Times New Roman" w:cs="Times New Roman"/>
          <w:bCs/>
          <w:sz w:val="24"/>
          <w:szCs w:val="24"/>
          <w:lang w:val="en-GB"/>
        </w:rPr>
        <w:t>It was his testimony</w:t>
      </w:r>
      <w:r w:rsidR="00A91331" w:rsidRPr="00A91331">
        <w:rPr>
          <w:rFonts w:ascii="Times New Roman" w:eastAsia="Calibri" w:hAnsi="Times New Roman" w:cs="Times New Roman"/>
          <w:bCs/>
          <w:sz w:val="24"/>
          <w:szCs w:val="24"/>
          <w:lang w:val="en-GB"/>
        </w:rPr>
        <w:t xml:space="preserve"> that he observed the</w:t>
      </w:r>
      <w:r w:rsidR="008903DE">
        <w:rPr>
          <w:rFonts w:ascii="Times New Roman" w:eastAsia="Calibri" w:hAnsi="Times New Roman" w:cs="Times New Roman"/>
          <w:bCs/>
          <w:sz w:val="24"/>
          <w:szCs w:val="24"/>
          <w:lang w:val="en-GB"/>
        </w:rPr>
        <w:t xml:space="preserve"> appellant strike the</w:t>
      </w:r>
      <w:r w:rsidR="00A91331" w:rsidRPr="00A91331">
        <w:rPr>
          <w:rFonts w:ascii="Times New Roman" w:eastAsia="Calibri" w:hAnsi="Times New Roman" w:cs="Times New Roman"/>
          <w:bCs/>
          <w:sz w:val="24"/>
          <w:szCs w:val="24"/>
          <w:lang w:val="en-GB"/>
        </w:rPr>
        <w:t xml:space="preserve"> deceased on the head with an object</w:t>
      </w:r>
      <w:r>
        <w:rPr>
          <w:rFonts w:ascii="Times New Roman" w:eastAsia="Calibri" w:hAnsi="Times New Roman" w:cs="Times New Roman"/>
          <w:bCs/>
          <w:sz w:val="24"/>
          <w:szCs w:val="24"/>
          <w:lang w:val="en-GB"/>
        </w:rPr>
        <w:t xml:space="preserve"> he could not identify</w:t>
      </w:r>
      <w:r w:rsidR="00A91331" w:rsidRPr="00A91331">
        <w:rPr>
          <w:rFonts w:ascii="Times New Roman" w:eastAsia="Calibri" w:hAnsi="Times New Roman" w:cs="Times New Roman"/>
          <w:bCs/>
          <w:sz w:val="24"/>
          <w:szCs w:val="24"/>
          <w:lang w:val="en-GB"/>
        </w:rPr>
        <w:t xml:space="preserve">. </w:t>
      </w:r>
      <w:r w:rsidR="00207A1F">
        <w:rPr>
          <w:rFonts w:ascii="Times New Roman" w:eastAsia="Calibri" w:hAnsi="Times New Roman" w:cs="Times New Roman"/>
          <w:bCs/>
          <w:sz w:val="24"/>
          <w:szCs w:val="24"/>
          <w:lang w:val="en-GB"/>
        </w:rPr>
        <w:t xml:space="preserve"> </w:t>
      </w:r>
      <w:r w:rsidR="00A91331" w:rsidRPr="00A91331">
        <w:rPr>
          <w:rFonts w:ascii="Times New Roman" w:eastAsia="Calibri" w:hAnsi="Times New Roman" w:cs="Times New Roman"/>
          <w:bCs/>
          <w:sz w:val="24"/>
          <w:szCs w:val="24"/>
          <w:lang w:val="en-GB"/>
        </w:rPr>
        <w:t>Having established that the appellant cannot dissociate himself from this altercation, it follows inexorably that his actions caused the injuries from which the deceased ultimately died.</w:t>
      </w:r>
    </w:p>
    <w:p w14:paraId="4ABA8A2C" w14:textId="423D7E3E" w:rsidR="004E65F0" w:rsidRPr="004E65F0" w:rsidRDefault="001649B4" w:rsidP="004E65F0">
      <w:pPr>
        <w:spacing w:after="200" w:line="480" w:lineRule="auto"/>
        <w:jc w:val="both"/>
        <w:rPr>
          <w:rFonts w:ascii="Times New Roman" w:eastAsia="Calibri" w:hAnsi="Times New Roman" w:cs="Times New Roman"/>
          <w:bCs/>
          <w:sz w:val="24"/>
          <w:szCs w:val="24"/>
          <w:lang w:val="en-GB"/>
        </w:rPr>
      </w:pPr>
      <w:r w:rsidRPr="001649B4">
        <w:rPr>
          <w:rFonts w:ascii="Times New Roman" w:eastAsia="Calibri" w:hAnsi="Times New Roman" w:cs="Times New Roman"/>
          <w:b/>
          <w:bCs/>
          <w:sz w:val="24"/>
          <w:szCs w:val="24"/>
        </w:rPr>
        <w:tab/>
      </w:r>
      <w:r w:rsidR="00207A1F">
        <w:rPr>
          <w:rFonts w:ascii="Times New Roman" w:eastAsia="Calibri" w:hAnsi="Times New Roman" w:cs="Times New Roman"/>
          <w:b/>
          <w:bCs/>
          <w:sz w:val="24"/>
          <w:szCs w:val="24"/>
        </w:rPr>
        <w:tab/>
      </w:r>
      <w:r>
        <w:rPr>
          <w:rFonts w:ascii="Times New Roman" w:eastAsia="Calibri" w:hAnsi="Times New Roman" w:cs="Times New Roman"/>
          <w:bCs/>
          <w:sz w:val="24"/>
          <w:szCs w:val="24"/>
          <w:lang w:val="en-GB"/>
        </w:rPr>
        <w:t>Further, t</w:t>
      </w:r>
      <w:r w:rsidR="00A91331" w:rsidRPr="00A91331">
        <w:rPr>
          <w:rFonts w:ascii="Times New Roman" w:eastAsia="Calibri" w:hAnsi="Times New Roman" w:cs="Times New Roman"/>
          <w:bCs/>
          <w:sz w:val="24"/>
          <w:szCs w:val="24"/>
          <w:lang w:val="en-GB"/>
        </w:rPr>
        <w:t>he targeting of the head,</w:t>
      </w:r>
      <w:r w:rsidR="00A91331">
        <w:rPr>
          <w:rFonts w:ascii="Times New Roman" w:eastAsia="Calibri" w:hAnsi="Times New Roman" w:cs="Times New Roman"/>
          <w:bCs/>
          <w:sz w:val="24"/>
          <w:szCs w:val="24"/>
          <w:lang w:val="en-GB"/>
        </w:rPr>
        <w:t xml:space="preserve"> as evidenced by the fractured skull in the post mortem report,</w:t>
      </w:r>
      <w:r w:rsidR="00A91331" w:rsidRPr="00A91331">
        <w:rPr>
          <w:rFonts w:ascii="Times New Roman" w:eastAsia="Calibri" w:hAnsi="Times New Roman" w:cs="Times New Roman"/>
          <w:bCs/>
          <w:sz w:val="24"/>
          <w:szCs w:val="24"/>
          <w:lang w:val="en-GB"/>
        </w:rPr>
        <w:t xml:space="preserve"> a particularly vulnerable part of the body, </w:t>
      </w:r>
      <w:r w:rsidR="00A91331">
        <w:rPr>
          <w:rFonts w:ascii="Times New Roman" w:eastAsia="Calibri" w:hAnsi="Times New Roman" w:cs="Times New Roman"/>
          <w:bCs/>
          <w:sz w:val="24"/>
          <w:szCs w:val="24"/>
          <w:lang w:val="en-GB"/>
        </w:rPr>
        <w:t>reveals</w:t>
      </w:r>
      <w:r w:rsidR="00A91331" w:rsidRPr="00A91331">
        <w:rPr>
          <w:rFonts w:ascii="Times New Roman" w:eastAsia="Calibri" w:hAnsi="Times New Roman" w:cs="Times New Roman"/>
          <w:bCs/>
          <w:sz w:val="24"/>
          <w:szCs w:val="24"/>
          <w:lang w:val="en-GB"/>
        </w:rPr>
        <w:t xml:space="preserve"> the intention to cause fatal harm</w:t>
      </w:r>
      <w:r w:rsidR="00207A1F">
        <w:rPr>
          <w:rFonts w:ascii="Times New Roman" w:eastAsia="Calibri" w:hAnsi="Times New Roman" w:cs="Times New Roman"/>
          <w:bCs/>
          <w:sz w:val="24"/>
          <w:szCs w:val="24"/>
          <w:lang w:val="en-GB"/>
        </w:rPr>
        <w:t>, as contemplated under s</w:t>
      </w:r>
      <w:r w:rsidR="00E019C8">
        <w:rPr>
          <w:rFonts w:ascii="Times New Roman" w:eastAsia="Calibri" w:hAnsi="Times New Roman" w:cs="Times New Roman"/>
          <w:bCs/>
          <w:sz w:val="24"/>
          <w:szCs w:val="24"/>
          <w:lang w:val="en-GB"/>
        </w:rPr>
        <w:t xml:space="preserve"> </w:t>
      </w:r>
      <w:r w:rsidR="00A91331" w:rsidRPr="00A91331">
        <w:rPr>
          <w:rFonts w:ascii="Times New Roman" w:eastAsia="Calibri" w:hAnsi="Times New Roman" w:cs="Times New Roman"/>
          <w:bCs/>
          <w:sz w:val="24"/>
          <w:szCs w:val="24"/>
          <w:lang w:val="en-GB"/>
        </w:rPr>
        <w:t xml:space="preserve">47 of the Criminal Code. </w:t>
      </w:r>
      <w:r w:rsidR="00207A1F">
        <w:rPr>
          <w:rFonts w:ascii="Times New Roman" w:eastAsia="Calibri" w:hAnsi="Times New Roman" w:cs="Times New Roman"/>
          <w:bCs/>
          <w:sz w:val="24"/>
          <w:szCs w:val="24"/>
          <w:lang w:val="en-GB"/>
        </w:rPr>
        <w:t xml:space="preserve"> </w:t>
      </w:r>
      <w:r w:rsidR="00A91331" w:rsidRPr="00A91331">
        <w:rPr>
          <w:rFonts w:ascii="Times New Roman" w:eastAsia="Calibri" w:hAnsi="Times New Roman" w:cs="Times New Roman"/>
          <w:bCs/>
          <w:sz w:val="24"/>
          <w:szCs w:val="24"/>
          <w:lang w:val="en-GB"/>
        </w:rPr>
        <w:t xml:space="preserve">The facts, viewed cumulatively and in their proper context, fully support the conclusion </w:t>
      </w:r>
      <w:r w:rsidR="00A91331">
        <w:rPr>
          <w:rFonts w:ascii="Times New Roman" w:eastAsia="Calibri" w:hAnsi="Times New Roman" w:cs="Times New Roman"/>
          <w:bCs/>
          <w:sz w:val="24"/>
          <w:szCs w:val="24"/>
          <w:lang w:val="en-GB"/>
        </w:rPr>
        <w:t xml:space="preserve">reached by the court </w:t>
      </w:r>
      <w:r w:rsidR="00A91331" w:rsidRPr="00A91331">
        <w:rPr>
          <w:rFonts w:ascii="Times New Roman" w:eastAsia="Calibri" w:hAnsi="Times New Roman" w:cs="Times New Roman"/>
          <w:bCs/>
          <w:i/>
          <w:sz w:val="24"/>
          <w:szCs w:val="24"/>
          <w:lang w:val="en-GB"/>
        </w:rPr>
        <w:t>a quo</w:t>
      </w:r>
      <w:r w:rsidR="00A91331">
        <w:rPr>
          <w:rFonts w:ascii="Times New Roman" w:eastAsia="Calibri" w:hAnsi="Times New Roman" w:cs="Times New Roman"/>
          <w:bCs/>
          <w:sz w:val="24"/>
          <w:szCs w:val="24"/>
          <w:lang w:val="en-GB"/>
        </w:rPr>
        <w:t>.</w:t>
      </w:r>
      <w:r w:rsidR="00207A1F">
        <w:rPr>
          <w:rFonts w:ascii="Times New Roman" w:eastAsia="Calibri" w:hAnsi="Times New Roman" w:cs="Times New Roman"/>
          <w:bCs/>
          <w:sz w:val="24"/>
          <w:szCs w:val="24"/>
          <w:lang w:val="en-GB"/>
        </w:rPr>
        <w:t xml:space="preserve">  </w:t>
      </w:r>
      <w:r w:rsidR="004E65F0" w:rsidRPr="004E65F0">
        <w:rPr>
          <w:rFonts w:ascii="Times New Roman" w:eastAsia="Calibri" w:hAnsi="Times New Roman" w:cs="Times New Roman"/>
          <w:bCs/>
          <w:sz w:val="24"/>
          <w:szCs w:val="24"/>
          <w:lang w:val="en-GB"/>
        </w:rPr>
        <w:t xml:space="preserve">As articulated in </w:t>
      </w:r>
      <w:r w:rsidR="004E65F0" w:rsidRPr="004E65F0">
        <w:rPr>
          <w:rFonts w:ascii="Times New Roman" w:eastAsia="Calibri" w:hAnsi="Times New Roman" w:cs="Times New Roman"/>
          <w:bCs/>
          <w:i/>
          <w:iCs/>
          <w:sz w:val="24"/>
          <w:szCs w:val="24"/>
          <w:lang w:val="en-GB"/>
        </w:rPr>
        <w:t xml:space="preserve">R </w:t>
      </w:r>
      <w:r w:rsidR="004E65F0" w:rsidRPr="009052CA">
        <w:rPr>
          <w:rFonts w:ascii="Times New Roman" w:eastAsia="Calibri" w:hAnsi="Times New Roman" w:cs="Times New Roman"/>
          <w:bCs/>
          <w:iCs/>
          <w:sz w:val="24"/>
          <w:szCs w:val="24"/>
          <w:lang w:val="en-GB"/>
        </w:rPr>
        <w:t>v</w:t>
      </w:r>
      <w:r w:rsidR="004E65F0" w:rsidRPr="004E65F0">
        <w:rPr>
          <w:rFonts w:ascii="Times New Roman" w:eastAsia="Calibri" w:hAnsi="Times New Roman" w:cs="Times New Roman"/>
          <w:bCs/>
          <w:i/>
          <w:iCs/>
          <w:sz w:val="24"/>
          <w:szCs w:val="24"/>
          <w:lang w:val="en-GB"/>
        </w:rPr>
        <w:t xml:space="preserve"> </w:t>
      </w:r>
      <w:proofErr w:type="spellStart"/>
      <w:r w:rsidR="004E65F0" w:rsidRPr="004E65F0">
        <w:rPr>
          <w:rFonts w:ascii="Times New Roman" w:eastAsia="Calibri" w:hAnsi="Times New Roman" w:cs="Times New Roman"/>
          <w:bCs/>
          <w:i/>
          <w:iCs/>
          <w:sz w:val="24"/>
          <w:szCs w:val="24"/>
          <w:lang w:val="en-GB"/>
        </w:rPr>
        <w:t>Sibanda</w:t>
      </w:r>
      <w:proofErr w:type="spellEnd"/>
      <w:r w:rsidR="004E65F0" w:rsidRPr="004E65F0">
        <w:rPr>
          <w:rFonts w:ascii="Times New Roman" w:eastAsia="Calibri" w:hAnsi="Times New Roman" w:cs="Times New Roman"/>
          <w:bCs/>
          <w:i/>
          <w:iCs/>
          <w:sz w:val="24"/>
          <w:szCs w:val="24"/>
          <w:lang w:val="en-GB"/>
        </w:rPr>
        <w:t xml:space="preserve"> &amp; </w:t>
      </w:r>
      <w:proofErr w:type="spellStart"/>
      <w:r w:rsidR="004E65F0" w:rsidRPr="004E65F0">
        <w:rPr>
          <w:rFonts w:ascii="Times New Roman" w:eastAsia="Calibri" w:hAnsi="Times New Roman" w:cs="Times New Roman"/>
          <w:bCs/>
          <w:i/>
          <w:iCs/>
          <w:sz w:val="24"/>
          <w:szCs w:val="24"/>
          <w:lang w:val="en-GB"/>
        </w:rPr>
        <w:t>Ors</w:t>
      </w:r>
      <w:proofErr w:type="spellEnd"/>
      <w:r w:rsidR="004E65F0" w:rsidRPr="004E65F0">
        <w:rPr>
          <w:rFonts w:ascii="Times New Roman" w:eastAsia="Calibri" w:hAnsi="Times New Roman" w:cs="Times New Roman"/>
          <w:bCs/>
          <w:sz w:val="24"/>
          <w:szCs w:val="24"/>
          <w:lang w:val="en-GB"/>
        </w:rPr>
        <w:t xml:space="preserve"> 1965 (4) SA 241 (RA) at 246:</w:t>
      </w:r>
    </w:p>
    <w:p w14:paraId="7153A474" w14:textId="7CF0C581" w:rsidR="004E65F0" w:rsidRPr="004E65F0" w:rsidRDefault="004E65F0" w:rsidP="00E019C8">
      <w:pPr>
        <w:spacing w:after="0" w:line="240" w:lineRule="auto"/>
        <w:ind w:left="720"/>
        <w:jc w:val="both"/>
        <w:rPr>
          <w:rFonts w:ascii="Times New Roman" w:eastAsia="Calibri" w:hAnsi="Times New Roman" w:cs="Times New Roman"/>
          <w:bCs/>
          <w:sz w:val="24"/>
          <w:szCs w:val="24"/>
          <w:lang w:val="en-GB"/>
        </w:rPr>
      </w:pPr>
      <w:r w:rsidRPr="004E65F0">
        <w:rPr>
          <w:rFonts w:ascii="Times New Roman" w:eastAsia="Calibri" w:hAnsi="Times New Roman" w:cs="Times New Roman"/>
          <w:bCs/>
          <w:sz w:val="24"/>
          <w:szCs w:val="24"/>
          <w:lang w:val="en-GB"/>
        </w:rPr>
        <w:t xml:space="preserve">“Generally speaking, when a large number of facts taken together point to the guilt of an accused, </w:t>
      </w:r>
      <w:r w:rsidRPr="00A91331">
        <w:rPr>
          <w:rFonts w:ascii="Times New Roman" w:eastAsia="Calibri" w:hAnsi="Times New Roman" w:cs="Times New Roman"/>
          <w:bCs/>
          <w:sz w:val="24"/>
          <w:szCs w:val="24"/>
          <w:u w:val="single"/>
          <w:lang w:val="en-GB"/>
        </w:rPr>
        <w:t>it is not necessary that each should be taken in isolation and proved beyond a reasonable doubt. It is sufficient if all the facts, taken together, prove the guilt of the accused beyond reasonable doubt</w:t>
      </w:r>
      <w:r w:rsidRPr="004E65F0">
        <w:rPr>
          <w:rFonts w:ascii="Times New Roman" w:eastAsia="Calibri" w:hAnsi="Times New Roman" w:cs="Times New Roman"/>
          <w:bCs/>
          <w:sz w:val="24"/>
          <w:szCs w:val="24"/>
          <w:lang w:val="en-GB"/>
        </w:rPr>
        <w:t>.”</w:t>
      </w:r>
      <w:r w:rsidR="00A91331">
        <w:rPr>
          <w:rFonts w:ascii="Times New Roman" w:eastAsia="Calibri" w:hAnsi="Times New Roman" w:cs="Times New Roman"/>
          <w:bCs/>
          <w:sz w:val="24"/>
          <w:szCs w:val="24"/>
          <w:lang w:val="en-GB"/>
        </w:rPr>
        <w:t xml:space="preserve"> (My emphasis)</w:t>
      </w:r>
    </w:p>
    <w:p w14:paraId="7627064F" w14:textId="12D285B3" w:rsidR="004E65F0" w:rsidRPr="00A91331" w:rsidRDefault="00A91331" w:rsidP="005C4CB7">
      <w:pPr>
        <w:tabs>
          <w:tab w:val="left" w:pos="1440"/>
        </w:tabs>
        <w:spacing w:after="200" w:line="480" w:lineRule="auto"/>
        <w:ind w:firstLine="1440"/>
        <w:jc w:val="both"/>
        <w:rPr>
          <w:rFonts w:ascii="Times New Roman" w:eastAsia="Calibri" w:hAnsi="Times New Roman" w:cs="Times New Roman"/>
          <w:bCs/>
          <w:sz w:val="24"/>
          <w:szCs w:val="24"/>
        </w:rPr>
      </w:pPr>
      <w:r w:rsidRPr="00A91331">
        <w:rPr>
          <w:rFonts w:ascii="Times New Roman" w:eastAsia="Calibri" w:hAnsi="Times New Roman" w:cs="Times New Roman"/>
          <w:bCs/>
          <w:sz w:val="24"/>
          <w:szCs w:val="24"/>
        </w:rPr>
        <w:lastRenderedPageBreak/>
        <w:t xml:space="preserve">In the present case, </w:t>
      </w:r>
      <w:r w:rsidR="00B17053">
        <w:rPr>
          <w:rFonts w:ascii="Times New Roman" w:eastAsia="Calibri" w:hAnsi="Times New Roman" w:cs="Times New Roman"/>
          <w:bCs/>
          <w:sz w:val="24"/>
          <w:szCs w:val="24"/>
        </w:rPr>
        <w:t xml:space="preserve">it is evident that </w:t>
      </w:r>
      <w:r w:rsidR="00B17053" w:rsidRPr="00B17053">
        <w:rPr>
          <w:rFonts w:ascii="Times New Roman" w:eastAsia="Calibri" w:hAnsi="Times New Roman" w:cs="Times New Roman"/>
          <w:bCs/>
          <w:sz w:val="24"/>
          <w:szCs w:val="24"/>
        </w:rPr>
        <w:t>the circumstances, when viewed cumulatively rather than in isolation, exclude any reasonable possibility that it was not the appellant who engaged in th</w:t>
      </w:r>
      <w:r w:rsidR="00B17053">
        <w:rPr>
          <w:rFonts w:ascii="Times New Roman" w:eastAsia="Calibri" w:hAnsi="Times New Roman" w:cs="Times New Roman"/>
          <w:bCs/>
          <w:sz w:val="24"/>
          <w:szCs w:val="24"/>
        </w:rPr>
        <w:t xml:space="preserve">e altercation with the deceased, </w:t>
      </w:r>
      <w:r w:rsidR="00B17053" w:rsidRPr="00B17053">
        <w:rPr>
          <w:rFonts w:ascii="Times New Roman" w:eastAsia="Calibri" w:hAnsi="Times New Roman" w:cs="Times New Roman"/>
          <w:bCs/>
          <w:sz w:val="24"/>
          <w:szCs w:val="24"/>
        </w:rPr>
        <w:t>an altercation which directly pre</w:t>
      </w:r>
      <w:r w:rsidR="00B03618">
        <w:rPr>
          <w:rFonts w:ascii="Times New Roman" w:eastAsia="Calibri" w:hAnsi="Times New Roman" w:cs="Times New Roman"/>
          <w:bCs/>
          <w:sz w:val="24"/>
          <w:szCs w:val="24"/>
        </w:rPr>
        <w:t>cipitated the deceased’s demise</w:t>
      </w:r>
      <w:r w:rsidR="00B17053" w:rsidRPr="00B17053">
        <w:rPr>
          <w:rFonts w:ascii="Times New Roman" w:eastAsia="Calibri" w:hAnsi="Times New Roman" w:cs="Times New Roman"/>
          <w:bCs/>
          <w:sz w:val="24"/>
          <w:szCs w:val="24"/>
        </w:rPr>
        <w:t xml:space="preserve">. </w:t>
      </w:r>
      <w:r w:rsidR="005C4CB7">
        <w:rPr>
          <w:rFonts w:ascii="Times New Roman" w:eastAsia="Calibri" w:hAnsi="Times New Roman" w:cs="Times New Roman"/>
          <w:bCs/>
          <w:sz w:val="24"/>
          <w:szCs w:val="24"/>
        </w:rPr>
        <w:t xml:space="preserve"> </w:t>
      </w:r>
      <w:r w:rsidR="00B17053" w:rsidRPr="00B17053">
        <w:rPr>
          <w:rFonts w:ascii="Times New Roman" w:eastAsia="Calibri" w:hAnsi="Times New Roman" w:cs="Times New Roman"/>
          <w:bCs/>
          <w:sz w:val="24"/>
          <w:szCs w:val="24"/>
        </w:rPr>
        <w:t xml:space="preserve">The evidence clearly places him as an active participant in the assault, and his liability </w:t>
      </w:r>
      <w:r w:rsidR="00B03618">
        <w:rPr>
          <w:rFonts w:ascii="Times New Roman" w:eastAsia="Calibri" w:hAnsi="Times New Roman" w:cs="Times New Roman"/>
          <w:bCs/>
          <w:sz w:val="24"/>
          <w:szCs w:val="24"/>
        </w:rPr>
        <w:t>stands notwithstanding the alleged</w:t>
      </w:r>
      <w:r w:rsidR="00B17053" w:rsidRPr="00B17053">
        <w:rPr>
          <w:rFonts w:ascii="Times New Roman" w:eastAsia="Calibri" w:hAnsi="Times New Roman" w:cs="Times New Roman"/>
          <w:bCs/>
          <w:sz w:val="24"/>
          <w:szCs w:val="24"/>
        </w:rPr>
        <w:t xml:space="preserve"> involvement of others. The court </w:t>
      </w:r>
      <w:r w:rsidR="00B17053" w:rsidRPr="00B17053">
        <w:rPr>
          <w:rFonts w:ascii="Times New Roman" w:eastAsia="Calibri" w:hAnsi="Times New Roman" w:cs="Times New Roman"/>
          <w:bCs/>
          <w:i/>
          <w:sz w:val="24"/>
          <w:szCs w:val="24"/>
        </w:rPr>
        <w:t>a quo</w:t>
      </w:r>
      <w:r w:rsidR="00B17053" w:rsidRPr="00B17053">
        <w:rPr>
          <w:rFonts w:ascii="Times New Roman" w:eastAsia="Calibri" w:hAnsi="Times New Roman" w:cs="Times New Roman"/>
          <w:bCs/>
          <w:sz w:val="24"/>
          <w:szCs w:val="24"/>
        </w:rPr>
        <w:t xml:space="preserve"> was therefore correct in concluding that the totality of the evidence established the appellant’s guilt beyond reasonable doubt.</w:t>
      </w:r>
    </w:p>
    <w:p w14:paraId="7D1F55E8" w14:textId="07F1F176" w:rsidR="00C83A64" w:rsidRDefault="001649B4" w:rsidP="005C4CB7">
      <w:pPr>
        <w:spacing w:after="0" w:line="480" w:lineRule="auto"/>
        <w:jc w:val="both"/>
        <w:rPr>
          <w:rFonts w:ascii="Times New Roman" w:eastAsia="Calibri" w:hAnsi="Times New Roman" w:cs="Times New Roman"/>
          <w:bCs/>
          <w:sz w:val="24"/>
          <w:szCs w:val="24"/>
        </w:rPr>
      </w:pPr>
      <w:r w:rsidRPr="001649B4">
        <w:rPr>
          <w:rFonts w:ascii="Times New Roman" w:eastAsia="Calibri" w:hAnsi="Times New Roman" w:cs="Times New Roman"/>
          <w:b/>
          <w:bCs/>
          <w:sz w:val="24"/>
          <w:szCs w:val="24"/>
        </w:rPr>
        <w:tab/>
      </w:r>
      <w:r w:rsidR="005C4CB7">
        <w:rPr>
          <w:rFonts w:ascii="Times New Roman" w:eastAsia="Calibri" w:hAnsi="Times New Roman" w:cs="Times New Roman"/>
          <w:b/>
          <w:bCs/>
          <w:sz w:val="24"/>
          <w:szCs w:val="24"/>
        </w:rPr>
        <w:tab/>
      </w:r>
      <w:r w:rsidR="00595A8F" w:rsidRPr="00595A8F">
        <w:rPr>
          <w:rFonts w:ascii="Times New Roman" w:eastAsia="Calibri" w:hAnsi="Times New Roman" w:cs="Times New Roman"/>
          <w:bCs/>
          <w:sz w:val="24"/>
          <w:szCs w:val="24"/>
        </w:rPr>
        <w:t xml:space="preserve">Having made the foregoing findings, it is pertinent to reiterate the scope of this Court’s appellate </w:t>
      </w:r>
      <w:r w:rsidR="00595A8F">
        <w:rPr>
          <w:rFonts w:ascii="Times New Roman" w:eastAsia="Calibri" w:hAnsi="Times New Roman" w:cs="Times New Roman"/>
          <w:bCs/>
          <w:sz w:val="24"/>
          <w:szCs w:val="24"/>
        </w:rPr>
        <w:t xml:space="preserve">jurisdiction. </w:t>
      </w:r>
      <w:r w:rsidR="005C4CB7">
        <w:rPr>
          <w:rFonts w:ascii="Times New Roman" w:eastAsia="Calibri" w:hAnsi="Times New Roman" w:cs="Times New Roman"/>
          <w:bCs/>
          <w:sz w:val="24"/>
          <w:szCs w:val="24"/>
        </w:rPr>
        <w:t xml:space="preserve"> </w:t>
      </w:r>
      <w:r w:rsidR="00595A8F">
        <w:rPr>
          <w:rFonts w:ascii="Times New Roman" w:eastAsia="Calibri" w:hAnsi="Times New Roman" w:cs="Times New Roman"/>
          <w:bCs/>
          <w:sz w:val="24"/>
          <w:szCs w:val="24"/>
        </w:rPr>
        <w:t xml:space="preserve">In this regard, </w:t>
      </w:r>
      <w:r w:rsidR="00ED4122">
        <w:rPr>
          <w:rFonts w:ascii="Times New Roman" w:eastAsia="Calibri" w:hAnsi="Times New Roman" w:cs="Times New Roman"/>
          <w:bCs/>
          <w:sz w:val="24"/>
          <w:szCs w:val="24"/>
        </w:rPr>
        <w:t xml:space="preserve">reference is made to </w:t>
      </w:r>
      <w:r w:rsidR="00595A8F" w:rsidRPr="00595A8F">
        <w:rPr>
          <w:rFonts w:ascii="Times New Roman" w:eastAsia="Calibri" w:hAnsi="Times New Roman" w:cs="Times New Roman"/>
          <w:bCs/>
          <w:sz w:val="24"/>
          <w:szCs w:val="24"/>
        </w:rPr>
        <w:t xml:space="preserve">the pronouncement of this Court in </w:t>
      </w:r>
      <w:proofErr w:type="spellStart"/>
      <w:r w:rsidR="00595A8F" w:rsidRPr="00595A8F">
        <w:rPr>
          <w:rFonts w:ascii="Times New Roman" w:eastAsia="Calibri" w:hAnsi="Times New Roman" w:cs="Times New Roman"/>
          <w:bCs/>
          <w:i/>
          <w:iCs/>
          <w:sz w:val="24"/>
          <w:szCs w:val="24"/>
        </w:rPr>
        <w:t>Zinwa</w:t>
      </w:r>
      <w:proofErr w:type="spellEnd"/>
      <w:r w:rsidR="00595A8F" w:rsidRPr="00595A8F">
        <w:rPr>
          <w:rFonts w:ascii="Times New Roman" w:eastAsia="Calibri" w:hAnsi="Times New Roman" w:cs="Times New Roman"/>
          <w:bCs/>
          <w:i/>
          <w:iCs/>
          <w:sz w:val="24"/>
          <w:szCs w:val="24"/>
        </w:rPr>
        <w:t xml:space="preserve"> </w:t>
      </w:r>
      <w:r w:rsidR="00595A8F" w:rsidRPr="00595A8F">
        <w:rPr>
          <w:rFonts w:ascii="Times New Roman" w:eastAsia="Calibri" w:hAnsi="Times New Roman" w:cs="Times New Roman"/>
          <w:bCs/>
          <w:iCs/>
          <w:sz w:val="24"/>
          <w:szCs w:val="24"/>
        </w:rPr>
        <w:t xml:space="preserve">v </w:t>
      </w:r>
      <w:proofErr w:type="spellStart"/>
      <w:r w:rsidR="00595A8F" w:rsidRPr="00595A8F">
        <w:rPr>
          <w:rFonts w:ascii="Times New Roman" w:eastAsia="Calibri" w:hAnsi="Times New Roman" w:cs="Times New Roman"/>
          <w:bCs/>
          <w:i/>
          <w:iCs/>
          <w:sz w:val="24"/>
          <w:szCs w:val="24"/>
        </w:rPr>
        <w:t>Mwoyounotsva</w:t>
      </w:r>
      <w:proofErr w:type="spellEnd"/>
      <w:r w:rsidR="00595A8F" w:rsidRPr="00595A8F">
        <w:rPr>
          <w:rFonts w:ascii="Times New Roman" w:eastAsia="Calibri" w:hAnsi="Times New Roman" w:cs="Times New Roman"/>
          <w:bCs/>
          <w:sz w:val="24"/>
          <w:szCs w:val="24"/>
        </w:rPr>
        <w:t xml:space="preserve"> </w:t>
      </w:r>
      <w:r w:rsidR="004F4F83" w:rsidRPr="004F4F83">
        <w:rPr>
          <w:rFonts w:ascii="Times New Roman" w:eastAsia="Calibri" w:hAnsi="Times New Roman" w:cs="Times New Roman"/>
          <w:bCs/>
          <w:sz w:val="24"/>
          <w:szCs w:val="24"/>
        </w:rPr>
        <w:t>2015 (1) ZLR 935 (S</w:t>
      </w:r>
      <w:r w:rsidR="00531C0D" w:rsidRPr="004F4F83">
        <w:rPr>
          <w:rFonts w:ascii="Times New Roman" w:eastAsia="Calibri" w:hAnsi="Times New Roman" w:cs="Times New Roman"/>
          <w:bCs/>
          <w:sz w:val="24"/>
          <w:szCs w:val="24"/>
        </w:rPr>
        <w:t>)</w:t>
      </w:r>
      <w:r w:rsidR="00531C0D">
        <w:rPr>
          <w:rFonts w:ascii="Times New Roman" w:eastAsia="Calibri" w:hAnsi="Times New Roman" w:cs="Times New Roman"/>
          <w:bCs/>
          <w:sz w:val="24"/>
          <w:szCs w:val="24"/>
        </w:rPr>
        <w:t xml:space="preserve"> at</w:t>
      </w:r>
      <w:r w:rsidR="00DD366E">
        <w:rPr>
          <w:rFonts w:ascii="Times New Roman" w:eastAsia="Calibri" w:hAnsi="Times New Roman" w:cs="Times New Roman"/>
          <w:bCs/>
          <w:sz w:val="24"/>
          <w:szCs w:val="24"/>
        </w:rPr>
        <w:t xml:space="preserve"> para 16</w:t>
      </w:r>
      <w:r w:rsidR="005D4C23">
        <w:rPr>
          <w:rFonts w:ascii="Times New Roman" w:eastAsia="Calibri" w:hAnsi="Times New Roman" w:cs="Times New Roman"/>
          <w:bCs/>
          <w:sz w:val="24"/>
          <w:szCs w:val="24"/>
        </w:rPr>
        <w:t xml:space="preserve">, </w:t>
      </w:r>
      <w:r w:rsidR="00283BFA">
        <w:rPr>
          <w:rFonts w:ascii="Times New Roman" w:eastAsia="Calibri" w:hAnsi="Times New Roman" w:cs="Times New Roman"/>
          <w:bCs/>
          <w:sz w:val="24"/>
          <w:szCs w:val="24"/>
        </w:rPr>
        <w:t>to the effect that</w:t>
      </w:r>
      <w:r w:rsidR="00595A8F" w:rsidRPr="00595A8F">
        <w:rPr>
          <w:rFonts w:ascii="Times New Roman" w:eastAsia="Calibri" w:hAnsi="Times New Roman" w:cs="Times New Roman"/>
          <w:bCs/>
          <w:sz w:val="24"/>
          <w:szCs w:val="24"/>
        </w:rPr>
        <w:t>:</w:t>
      </w:r>
    </w:p>
    <w:p w14:paraId="22CEA2BE" w14:textId="24FF3165" w:rsidR="00DD4510" w:rsidRPr="00DD4510" w:rsidRDefault="00DD4510" w:rsidP="0019764A">
      <w:pPr>
        <w:spacing w:after="200" w:line="240" w:lineRule="auto"/>
        <w:ind w:left="720"/>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w:t>
      </w:r>
      <w:r w:rsidRPr="00DD4510">
        <w:rPr>
          <w:rFonts w:ascii="Times New Roman" w:eastAsia="Calibri" w:hAnsi="Times New Roman" w:cs="Times New Roman"/>
          <w:bCs/>
          <w:sz w:val="24"/>
          <w:szCs w:val="24"/>
          <w:lang w:val="en-US"/>
        </w:rPr>
        <w:t>It is settled that an appellate court will not interfere with factual findings made by a lower court unless those findings were grossly unreasonable in the sense that no reasonable tribunal applying its mind to the same facts would have arrived at the same conclusion; or that the court had taken leave of its senses; or, put otherwise, the decision is so outrageous in its defiance of logic that no sensible person who had applied his mind to the question to be decided could have arrived at it</w:t>
      </w:r>
      <w:r w:rsidR="00B17053">
        <w:rPr>
          <w:rFonts w:ascii="Times New Roman" w:eastAsia="Calibri" w:hAnsi="Times New Roman" w:cs="Times New Roman"/>
          <w:bCs/>
          <w:sz w:val="24"/>
          <w:szCs w:val="24"/>
          <w:lang w:val="en-US"/>
        </w:rPr>
        <w:t>,</w:t>
      </w:r>
      <w:r w:rsidRPr="00DD4510">
        <w:rPr>
          <w:rFonts w:ascii="Times New Roman" w:eastAsia="Calibri" w:hAnsi="Times New Roman" w:cs="Times New Roman"/>
          <w:bCs/>
          <w:sz w:val="24"/>
          <w:szCs w:val="24"/>
          <w:lang w:val="en-US"/>
        </w:rPr>
        <w:t xml:space="preserve"> or that the decision was clearly wrong.</w:t>
      </w:r>
      <w:r>
        <w:rPr>
          <w:rFonts w:ascii="Times New Roman" w:eastAsia="Calibri" w:hAnsi="Times New Roman" w:cs="Times New Roman"/>
          <w:bCs/>
          <w:sz w:val="24"/>
          <w:szCs w:val="24"/>
          <w:lang w:val="en-US"/>
        </w:rPr>
        <w:t>”</w:t>
      </w:r>
    </w:p>
    <w:p w14:paraId="332CC070" w14:textId="77777777" w:rsidR="005C4CB7" w:rsidRDefault="001649B4" w:rsidP="005C4CB7">
      <w:pPr>
        <w:spacing w:after="0" w:line="240" w:lineRule="auto"/>
        <w:jc w:val="both"/>
        <w:rPr>
          <w:rFonts w:ascii="Times New Roman" w:eastAsia="Calibri" w:hAnsi="Times New Roman" w:cs="Times New Roman"/>
          <w:b/>
          <w:bCs/>
          <w:sz w:val="24"/>
          <w:szCs w:val="24"/>
        </w:rPr>
      </w:pPr>
      <w:r w:rsidRPr="001649B4">
        <w:rPr>
          <w:rFonts w:ascii="Times New Roman" w:eastAsia="Calibri" w:hAnsi="Times New Roman" w:cs="Times New Roman"/>
          <w:b/>
          <w:bCs/>
          <w:sz w:val="24"/>
          <w:szCs w:val="24"/>
        </w:rPr>
        <w:tab/>
      </w:r>
      <w:r w:rsidR="005C4CB7">
        <w:rPr>
          <w:rFonts w:ascii="Times New Roman" w:eastAsia="Calibri" w:hAnsi="Times New Roman" w:cs="Times New Roman"/>
          <w:b/>
          <w:bCs/>
          <w:sz w:val="24"/>
          <w:szCs w:val="24"/>
        </w:rPr>
        <w:tab/>
      </w:r>
    </w:p>
    <w:p w14:paraId="31C62F64" w14:textId="0E8869A6" w:rsidR="00595A8F" w:rsidRDefault="00595A8F" w:rsidP="005C4CB7">
      <w:pPr>
        <w:spacing w:after="200" w:line="480" w:lineRule="auto"/>
        <w:ind w:firstLine="1440"/>
        <w:jc w:val="both"/>
        <w:rPr>
          <w:rFonts w:ascii="Times New Roman" w:eastAsia="Calibri" w:hAnsi="Times New Roman" w:cs="Times New Roman"/>
          <w:bCs/>
          <w:sz w:val="24"/>
          <w:szCs w:val="24"/>
        </w:rPr>
      </w:pPr>
      <w:r w:rsidRPr="00595A8F">
        <w:rPr>
          <w:rFonts w:ascii="Times New Roman" w:eastAsia="Calibri" w:hAnsi="Times New Roman" w:cs="Times New Roman"/>
          <w:bCs/>
          <w:sz w:val="24"/>
          <w:szCs w:val="24"/>
        </w:rPr>
        <w:t>Upon a careful examination of the record</w:t>
      </w:r>
      <w:r w:rsidR="00913083">
        <w:rPr>
          <w:rFonts w:ascii="Times New Roman" w:eastAsia="Calibri" w:hAnsi="Times New Roman" w:cs="Times New Roman"/>
          <w:bCs/>
          <w:sz w:val="24"/>
          <w:szCs w:val="24"/>
        </w:rPr>
        <w:t xml:space="preserve">, this Court </w:t>
      </w:r>
      <w:r>
        <w:rPr>
          <w:rFonts w:ascii="Times New Roman" w:eastAsia="Calibri" w:hAnsi="Times New Roman" w:cs="Times New Roman"/>
          <w:bCs/>
          <w:sz w:val="24"/>
          <w:szCs w:val="24"/>
        </w:rPr>
        <w:t>discern</w:t>
      </w:r>
      <w:r w:rsidR="00913083">
        <w:rPr>
          <w:rFonts w:ascii="Times New Roman" w:eastAsia="Calibri" w:hAnsi="Times New Roman" w:cs="Times New Roman"/>
          <w:bCs/>
          <w:sz w:val="24"/>
          <w:szCs w:val="24"/>
        </w:rPr>
        <w:t>s</w:t>
      </w:r>
      <w:r>
        <w:rPr>
          <w:rFonts w:ascii="Times New Roman" w:eastAsia="Calibri" w:hAnsi="Times New Roman" w:cs="Times New Roman"/>
          <w:bCs/>
          <w:sz w:val="24"/>
          <w:szCs w:val="24"/>
        </w:rPr>
        <w:t xml:space="preserve"> </w:t>
      </w:r>
      <w:r w:rsidRPr="00595A8F">
        <w:rPr>
          <w:rFonts w:ascii="Times New Roman" w:eastAsia="Calibri" w:hAnsi="Times New Roman" w:cs="Times New Roman"/>
          <w:bCs/>
          <w:sz w:val="24"/>
          <w:szCs w:val="24"/>
        </w:rPr>
        <w:t xml:space="preserve">no misdirection </w:t>
      </w:r>
      <w:r w:rsidRPr="00595A8F">
        <w:rPr>
          <w:rFonts w:ascii="Times New Roman" w:eastAsia="Calibri" w:hAnsi="Times New Roman" w:cs="Times New Roman"/>
          <w:bCs/>
          <w:i/>
          <w:sz w:val="24"/>
          <w:szCs w:val="24"/>
        </w:rPr>
        <w:t>in casu</w:t>
      </w:r>
      <w:r w:rsidRPr="00595A8F">
        <w:rPr>
          <w:rFonts w:ascii="Times New Roman" w:eastAsia="Calibri" w:hAnsi="Times New Roman" w:cs="Times New Roman"/>
          <w:bCs/>
          <w:sz w:val="24"/>
          <w:szCs w:val="24"/>
        </w:rPr>
        <w:t xml:space="preserve"> and no basis to interfere with the findings of the court </w:t>
      </w:r>
      <w:r w:rsidRPr="005149A1">
        <w:rPr>
          <w:rFonts w:ascii="Times New Roman" w:eastAsia="Calibri" w:hAnsi="Times New Roman" w:cs="Times New Roman"/>
          <w:bCs/>
          <w:i/>
          <w:sz w:val="24"/>
          <w:szCs w:val="24"/>
        </w:rPr>
        <w:t>a quo</w:t>
      </w:r>
      <w:r w:rsidRPr="00595A8F">
        <w:rPr>
          <w:rFonts w:ascii="Times New Roman" w:eastAsia="Calibri" w:hAnsi="Times New Roman" w:cs="Times New Roman"/>
          <w:bCs/>
          <w:sz w:val="24"/>
          <w:szCs w:val="24"/>
        </w:rPr>
        <w:t xml:space="preserve"> regarding the conviction. The conclusions of the tr</w:t>
      </w:r>
      <w:r w:rsidR="00ED4122">
        <w:rPr>
          <w:rFonts w:ascii="Times New Roman" w:eastAsia="Calibri" w:hAnsi="Times New Roman" w:cs="Times New Roman"/>
          <w:bCs/>
          <w:sz w:val="24"/>
          <w:szCs w:val="24"/>
        </w:rPr>
        <w:t>ial court were firmly anchored o</w:t>
      </w:r>
      <w:r w:rsidRPr="00595A8F">
        <w:rPr>
          <w:rFonts w:ascii="Times New Roman" w:eastAsia="Calibri" w:hAnsi="Times New Roman" w:cs="Times New Roman"/>
          <w:bCs/>
          <w:sz w:val="24"/>
          <w:szCs w:val="24"/>
        </w:rPr>
        <w:t xml:space="preserve">n the evidence placed before it. </w:t>
      </w:r>
      <w:r w:rsidR="005C4CB7">
        <w:rPr>
          <w:rFonts w:ascii="Times New Roman" w:eastAsia="Calibri" w:hAnsi="Times New Roman" w:cs="Times New Roman"/>
          <w:bCs/>
          <w:sz w:val="24"/>
          <w:szCs w:val="24"/>
        </w:rPr>
        <w:t xml:space="preserve"> </w:t>
      </w:r>
      <w:r w:rsidRPr="00595A8F">
        <w:rPr>
          <w:rFonts w:ascii="Times New Roman" w:eastAsia="Calibri" w:hAnsi="Times New Roman" w:cs="Times New Roman"/>
          <w:bCs/>
          <w:sz w:val="24"/>
          <w:szCs w:val="24"/>
        </w:rPr>
        <w:t>In light of the evidence</w:t>
      </w:r>
      <w:r w:rsidR="009052CA">
        <w:rPr>
          <w:rFonts w:ascii="Times New Roman" w:eastAsia="Calibri" w:hAnsi="Times New Roman" w:cs="Times New Roman"/>
          <w:bCs/>
          <w:sz w:val="24"/>
          <w:szCs w:val="24"/>
        </w:rPr>
        <w:t xml:space="preserve"> that was before the court </w:t>
      </w:r>
      <w:r w:rsidR="009052CA" w:rsidRPr="009052CA">
        <w:rPr>
          <w:rFonts w:ascii="Times New Roman" w:eastAsia="Calibri" w:hAnsi="Times New Roman" w:cs="Times New Roman"/>
          <w:bCs/>
          <w:i/>
          <w:sz w:val="24"/>
          <w:szCs w:val="24"/>
        </w:rPr>
        <w:t>a quo</w:t>
      </w:r>
      <w:r w:rsidR="009052CA">
        <w:rPr>
          <w:rFonts w:ascii="Times New Roman" w:eastAsia="Calibri" w:hAnsi="Times New Roman" w:cs="Times New Roman"/>
          <w:bCs/>
          <w:sz w:val="24"/>
          <w:szCs w:val="24"/>
        </w:rPr>
        <w:t>, its</w:t>
      </w:r>
      <w:r w:rsidRPr="00595A8F">
        <w:rPr>
          <w:rFonts w:ascii="Times New Roman" w:eastAsia="Calibri" w:hAnsi="Times New Roman" w:cs="Times New Roman"/>
          <w:bCs/>
          <w:sz w:val="24"/>
          <w:szCs w:val="24"/>
        </w:rPr>
        <w:t xml:space="preserve"> findings remain unassailable.</w:t>
      </w:r>
    </w:p>
    <w:p w14:paraId="0957442C" w14:textId="59220584" w:rsidR="00550FCB" w:rsidRDefault="00550FCB" w:rsidP="00791C06">
      <w:pPr>
        <w:spacing w:after="200" w:line="240" w:lineRule="auto"/>
        <w:ind w:left="450" w:hanging="360"/>
        <w:jc w:val="both"/>
        <w:rPr>
          <w:rFonts w:ascii="Times New Roman" w:hAnsi="Times New Roman" w:cs="Times New Roman"/>
          <w:b/>
          <w:sz w:val="24"/>
          <w:szCs w:val="24"/>
        </w:rPr>
      </w:pPr>
      <w:r w:rsidRPr="00550FCB">
        <w:rPr>
          <w:rFonts w:ascii="Times New Roman" w:hAnsi="Times New Roman" w:cs="Times New Roman"/>
          <w:b/>
          <w:sz w:val="24"/>
          <w:szCs w:val="24"/>
        </w:rPr>
        <w:t xml:space="preserve">2. Whether or not the court </w:t>
      </w:r>
      <w:r w:rsidRPr="005149A1">
        <w:rPr>
          <w:rFonts w:ascii="Times New Roman" w:hAnsi="Times New Roman" w:cs="Times New Roman"/>
          <w:b/>
          <w:i/>
          <w:sz w:val="24"/>
          <w:szCs w:val="24"/>
        </w:rPr>
        <w:t xml:space="preserve">a quo </w:t>
      </w:r>
      <w:r w:rsidRPr="00550FCB">
        <w:rPr>
          <w:rFonts w:ascii="Times New Roman" w:hAnsi="Times New Roman" w:cs="Times New Roman"/>
          <w:b/>
          <w:sz w:val="24"/>
          <w:szCs w:val="24"/>
        </w:rPr>
        <w:t xml:space="preserve">erred in sentencing the appellant to 20 </w:t>
      </w:r>
      <w:r w:rsidR="00791C06">
        <w:rPr>
          <w:rFonts w:ascii="Times New Roman" w:hAnsi="Times New Roman" w:cs="Times New Roman"/>
          <w:b/>
          <w:sz w:val="24"/>
          <w:szCs w:val="24"/>
        </w:rPr>
        <w:t xml:space="preserve">years </w:t>
      </w:r>
      <w:r w:rsidR="00791C06" w:rsidRPr="00550FCB">
        <w:rPr>
          <w:rFonts w:ascii="Times New Roman" w:hAnsi="Times New Roman" w:cs="Times New Roman"/>
          <w:b/>
          <w:sz w:val="24"/>
          <w:szCs w:val="24"/>
        </w:rPr>
        <w:t>imprisonment</w:t>
      </w:r>
      <w:r w:rsidRPr="00550FCB">
        <w:rPr>
          <w:rFonts w:ascii="Times New Roman" w:hAnsi="Times New Roman" w:cs="Times New Roman"/>
          <w:b/>
          <w:sz w:val="24"/>
          <w:szCs w:val="24"/>
        </w:rPr>
        <w:t xml:space="preserve">. </w:t>
      </w:r>
    </w:p>
    <w:p w14:paraId="2A747FDC" w14:textId="1AC1749D" w:rsidR="00550FCB" w:rsidRDefault="005149A1" w:rsidP="005C4CB7">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Regarding the sentence, t</w:t>
      </w:r>
      <w:r w:rsidR="009A5326" w:rsidRPr="009A5326">
        <w:rPr>
          <w:rFonts w:ascii="Times New Roman" w:hAnsi="Times New Roman" w:cs="Times New Roman"/>
          <w:sz w:val="24"/>
          <w:szCs w:val="24"/>
        </w:rPr>
        <w:t xml:space="preserve">he appellant contended that the court </w:t>
      </w:r>
      <w:r w:rsidR="009A5326" w:rsidRPr="009A5326">
        <w:rPr>
          <w:rFonts w:ascii="Times New Roman" w:hAnsi="Times New Roman" w:cs="Times New Roman"/>
          <w:i/>
          <w:sz w:val="24"/>
          <w:szCs w:val="24"/>
        </w:rPr>
        <w:t>a quo</w:t>
      </w:r>
      <w:r w:rsidR="009A5326" w:rsidRPr="009A5326">
        <w:rPr>
          <w:rFonts w:ascii="Times New Roman" w:hAnsi="Times New Roman" w:cs="Times New Roman"/>
          <w:sz w:val="24"/>
          <w:szCs w:val="24"/>
        </w:rPr>
        <w:t xml:space="preserve"> misdirected itself in imposing a sentence of twenty years’ imprisonment</w:t>
      </w:r>
      <w:r>
        <w:rPr>
          <w:rFonts w:ascii="Times New Roman" w:hAnsi="Times New Roman" w:cs="Times New Roman"/>
          <w:sz w:val="24"/>
          <w:szCs w:val="24"/>
        </w:rPr>
        <w:t xml:space="preserve"> in the absence of aggravating factors</w:t>
      </w:r>
      <w:r w:rsidR="009A5326" w:rsidRPr="009A5326">
        <w:rPr>
          <w:rFonts w:ascii="Times New Roman" w:hAnsi="Times New Roman" w:cs="Times New Roman"/>
          <w:sz w:val="24"/>
          <w:szCs w:val="24"/>
        </w:rPr>
        <w:t xml:space="preserve">. </w:t>
      </w:r>
      <w:r w:rsidR="005C4CB7">
        <w:rPr>
          <w:rFonts w:ascii="Times New Roman" w:hAnsi="Times New Roman" w:cs="Times New Roman"/>
          <w:sz w:val="24"/>
          <w:szCs w:val="24"/>
        </w:rPr>
        <w:t xml:space="preserve"> </w:t>
      </w:r>
      <w:r w:rsidR="009A5326" w:rsidRPr="009A5326">
        <w:rPr>
          <w:rFonts w:ascii="Times New Roman" w:hAnsi="Times New Roman" w:cs="Times New Roman"/>
          <w:sz w:val="24"/>
          <w:szCs w:val="24"/>
        </w:rPr>
        <w:t xml:space="preserve">It was further contended that the court </w:t>
      </w:r>
      <w:r w:rsidR="009A5326" w:rsidRPr="009A5326">
        <w:rPr>
          <w:rFonts w:ascii="Times New Roman" w:hAnsi="Times New Roman" w:cs="Times New Roman"/>
          <w:i/>
          <w:sz w:val="24"/>
          <w:szCs w:val="24"/>
        </w:rPr>
        <w:t>a quo</w:t>
      </w:r>
      <w:r w:rsidR="009A5326" w:rsidRPr="009A5326">
        <w:rPr>
          <w:rFonts w:ascii="Times New Roman" w:hAnsi="Times New Roman" w:cs="Times New Roman"/>
          <w:sz w:val="24"/>
          <w:szCs w:val="24"/>
        </w:rPr>
        <w:t xml:space="preserve"> paid mere lip service to his mitigatory circumstances which, in his view, outweighed the aggravating features.</w:t>
      </w:r>
      <w:r>
        <w:rPr>
          <w:rFonts w:ascii="Times New Roman" w:hAnsi="Times New Roman" w:cs="Times New Roman"/>
          <w:sz w:val="24"/>
          <w:szCs w:val="24"/>
        </w:rPr>
        <w:t xml:space="preserve"> </w:t>
      </w:r>
    </w:p>
    <w:p w14:paraId="43FAB2B9" w14:textId="36057A98" w:rsidR="00155C82" w:rsidRDefault="00550FCB" w:rsidP="005C4CB7">
      <w:pPr>
        <w:spacing w:after="0" w:line="480" w:lineRule="auto"/>
        <w:jc w:val="both"/>
        <w:rPr>
          <w:rFonts w:ascii="Times New Roman" w:hAnsi="Times New Roman" w:cs="Times New Roman"/>
          <w:sz w:val="24"/>
          <w:szCs w:val="24"/>
        </w:rPr>
      </w:pPr>
      <w:r w:rsidRPr="00550FCB">
        <w:rPr>
          <w:rFonts w:ascii="Times New Roman" w:hAnsi="Times New Roman" w:cs="Times New Roman"/>
          <w:sz w:val="24"/>
          <w:szCs w:val="24"/>
        </w:rPr>
        <w:lastRenderedPageBreak/>
        <w:t xml:space="preserve">In </w:t>
      </w:r>
      <w:r w:rsidRPr="009A5326">
        <w:rPr>
          <w:rFonts w:ascii="Times New Roman" w:hAnsi="Times New Roman" w:cs="Times New Roman"/>
          <w:i/>
          <w:sz w:val="24"/>
          <w:szCs w:val="24"/>
        </w:rPr>
        <w:t xml:space="preserve">S </w:t>
      </w:r>
      <w:r w:rsidRPr="009A5326">
        <w:rPr>
          <w:rFonts w:ascii="Times New Roman" w:hAnsi="Times New Roman" w:cs="Times New Roman"/>
          <w:sz w:val="24"/>
          <w:szCs w:val="24"/>
        </w:rPr>
        <w:t>v</w:t>
      </w:r>
      <w:r w:rsidRPr="009A5326">
        <w:rPr>
          <w:rFonts w:ascii="Times New Roman" w:hAnsi="Times New Roman" w:cs="Times New Roman"/>
          <w:i/>
          <w:sz w:val="24"/>
          <w:szCs w:val="24"/>
        </w:rPr>
        <w:t xml:space="preserve"> </w:t>
      </w:r>
      <w:proofErr w:type="spellStart"/>
      <w:r w:rsidRPr="009A5326">
        <w:rPr>
          <w:rFonts w:ascii="Times New Roman" w:hAnsi="Times New Roman" w:cs="Times New Roman"/>
          <w:i/>
          <w:sz w:val="24"/>
          <w:szCs w:val="24"/>
        </w:rPr>
        <w:t>Munakamwe</w:t>
      </w:r>
      <w:proofErr w:type="spellEnd"/>
      <w:r w:rsidR="00856547">
        <w:rPr>
          <w:rFonts w:ascii="Times New Roman" w:hAnsi="Times New Roman" w:cs="Times New Roman"/>
          <w:sz w:val="24"/>
          <w:szCs w:val="24"/>
        </w:rPr>
        <w:t xml:space="preserve"> S</w:t>
      </w:r>
      <w:r w:rsidR="00C77643">
        <w:rPr>
          <w:rFonts w:ascii="Times New Roman" w:hAnsi="Times New Roman" w:cs="Times New Roman"/>
          <w:sz w:val="24"/>
          <w:szCs w:val="24"/>
        </w:rPr>
        <w:t>C</w:t>
      </w:r>
      <w:r w:rsidR="00856547">
        <w:rPr>
          <w:rFonts w:ascii="Times New Roman" w:hAnsi="Times New Roman" w:cs="Times New Roman"/>
          <w:sz w:val="24"/>
          <w:szCs w:val="24"/>
        </w:rPr>
        <w:t>121/</w:t>
      </w:r>
      <w:r w:rsidRPr="00550FCB">
        <w:rPr>
          <w:rFonts w:ascii="Times New Roman" w:hAnsi="Times New Roman" w:cs="Times New Roman"/>
          <w:sz w:val="24"/>
          <w:szCs w:val="24"/>
        </w:rPr>
        <w:t>23 at p</w:t>
      </w:r>
      <w:r w:rsidR="009A5326">
        <w:rPr>
          <w:rFonts w:ascii="Times New Roman" w:hAnsi="Times New Roman" w:cs="Times New Roman"/>
          <w:sz w:val="24"/>
          <w:szCs w:val="24"/>
        </w:rPr>
        <w:t xml:space="preserve"> 7,</w:t>
      </w:r>
      <w:r w:rsidRPr="00550FCB">
        <w:rPr>
          <w:rFonts w:ascii="Times New Roman" w:hAnsi="Times New Roman" w:cs="Times New Roman"/>
          <w:sz w:val="24"/>
          <w:szCs w:val="24"/>
        </w:rPr>
        <w:t xml:space="preserve"> </w:t>
      </w:r>
      <w:r w:rsidR="009A5326" w:rsidRPr="009A5326">
        <w:rPr>
          <w:rFonts w:ascii="Times New Roman" w:hAnsi="Times New Roman" w:cs="Times New Roman"/>
          <w:sz w:val="24"/>
          <w:szCs w:val="24"/>
        </w:rPr>
        <w:t xml:space="preserve">this </w:t>
      </w:r>
      <w:r w:rsidR="005149A1" w:rsidRPr="005149A1">
        <w:rPr>
          <w:rFonts w:ascii="Times New Roman" w:hAnsi="Times New Roman" w:cs="Times New Roman"/>
          <w:sz w:val="24"/>
          <w:szCs w:val="24"/>
        </w:rPr>
        <w:t>Court observed with clarity the guiding principles governing sentencing</w:t>
      </w:r>
      <w:r w:rsidR="005149A1">
        <w:rPr>
          <w:rFonts w:ascii="Times New Roman" w:hAnsi="Times New Roman" w:cs="Times New Roman"/>
          <w:sz w:val="24"/>
          <w:szCs w:val="24"/>
        </w:rPr>
        <w:t xml:space="preserve">. </w:t>
      </w:r>
      <w:r w:rsidR="005C4CB7">
        <w:rPr>
          <w:rFonts w:ascii="Times New Roman" w:hAnsi="Times New Roman" w:cs="Times New Roman"/>
          <w:sz w:val="24"/>
          <w:szCs w:val="24"/>
        </w:rPr>
        <w:t xml:space="preserve"> </w:t>
      </w:r>
      <w:r w:rsidR="005149A1">
        <w:rPr>
          <w:rFonts w:ascii="Times New Roman" w:hAnsi="Times New Roman" w:cs="Times New Roman"/>
          <w:sz w:val="24"/>
          <w:szCs w:val="24"/>
        </w:rPr>
        <w:t>It remarked, thus</w:t>
      </w:r>
      <w:r w:rsidR="009A5326" w:rsidRPr="009A5326">
        <w:rPr>
          <w:rFonts w:ascii="Times New Roman" w:hAnsi="Times New Roman" w:cs="Times New Roman"/>
          <w:sz w:val="24"/>
          <w:szCs w:val="24"/>
        </w:rPr>
        <w:t>:</w:t>
      </w:r>
      <w:r w:rsidRPr="00550FCB">
        <w:rPr>
          <w:rFonts w:ascii="Times New Roman" w:hAnsi="Times New Roman" w:cs="Times New Roman"/>
          <w:sz w:val="24"/>
          <w:szCs w:val="24"/>
        </w:rPr>
        <w:t xml:space="preserve"> </w:t>
      </w:r>
    </w:p>
    <w:p w14:paraId="0638327F" w14:textId="1115643E" w:rsidR="009A5326" w:rsidRDefault="00550FCB" w:rsidP="00A7232F">
      <w:pPr>
        <w:spacing w:line="240" w:lineRule="auto"/>
        <w:ind w:left="720"/>
        <w:jc w:val="both"/>
        <w:rPr>
          <w:rFonts w:ascii="Times New Roman" w:hAnsi="Times New Roman" w:cs="Times New Roman"/>
          <w:sz w:val="24"/>
          <w:szCs w:val="24"/>
        </w:rPr>
      </w:pPr>
      <w:r w:rsidRPr="00550FCB">
        <w:rPr>
          <w:rFonts w:ascii="Times New Roman" w:hAnsi="Times New Roman" w:cs="Times New Roman"/>
          <w:sz w:val="24"/>
          <w:szCs w:val="24"/>
        </w:rPr>
        <w:t xml:space="preserve">“The starting point is to make the general observation that </w:t>
      </w:r>
      <w:r w:rsidRPr="009A5326">
        <w:rPr>
          <w:rFonts w:ascii="Times New Roman" w:hAnsi="Times New Roman" w:cs="Times New Roman"/>
          <w:sz w:val="24"/>
          <w:szCs w:val="24"/>
          <w:u w:val="single"/>
        </w:rPr>
        <w:t>the objective of sentencing is to correct, rehabilitate and punish convicted offenders in a just and proportionate manner</w:t>
      </w:r>
      <w:r w:rsidR="005C4CB7">
        <w:rPr>
          <w:rFonts w:ascii="Times New Roman" w:hAnsi="Times New Roman" w:cs="Times New Roman"/>
          <w:sz w:val="24"/>
          <w:szCs w:val="24"/>
        </w:rPr>
        <w:t xml:space="preserve">.  </w:t>
      </w:r>
      <w:r w:rsidRPr="009A5326">
        <w:rPr>
          <w:rFonts w:ascii="Times New Roman" w:hAnsi="Times New Roman" w:cs="Times New Roman"/>
          <w:sz w:val="24"/>
          <w:szCs w:val="24"/>
          <w:u w:val="single"/>
        </w:rPr>
        <w:t>While reformation and rehabilitation of offenders is a relevant consideration, retribution is still part of the sentencing policy of this jurisdiction.</w:t>
      </w:r>
      <w:r w:rsidRPr="00550FCB">
        <w:rPr>
          <w:rFonts w:ascii="Times New Roman" w:hAnsi="Times New Roman" w:cs="Times New Roman"/>
          <w:sz w:val="24"/>
          <w:szCs w:val="24"/>
        </w:rPr>
        <w:t xml:space="preserve"> </w:t>
      </w:r>
      <w:r w:rsidR="005C4CB7">
        <w:rPr>
          <w:rFonts w:ascii="Times New Roman" w:hAnsi="Times New Roman" w:cs="Times New Roman"/>
          <w:sz w:val="24"/>
          <w:szCs w:val="24"/>
        </w:rPr>
        <w:t xml:space="preserve"> </w:t>
      </w:r>
      <w:r w:rsidRPr="00550FCB">
        <w:rPr>
          <w:rFonts w:ascii="Times New Roman" w:hAnsi="Times New Roman" w:cs="Times New Roman"/>
          <w:sz w:val="24"/>
          <w:szCs w:val="24"/>
        </w:rPr>
        <w:t xml:space="preserve">In other words, the sentencing court must always bear in mind that sentencing is also aimed at ensuring that the offender faces a sentence that is in equal measure to the harm he or she has caused. </w:t>
      </w:r>
      <w:r w:rsidR="005C4CB7">
        <w:rPr>
          <w:rFonts w:ascii="Times New Roman" w:hAnsi="Times New Roman" w:cs="Times New Roman"/>
          <w:sz w:val="24"/>
          <w:szCs w:val="24"/>
        </w:rPr>
        <w:t xml:space="preserve"> </w:t>
      </w:r>
      <w:r w:rsidRPr="00550FCB">
        <w:rPr>
          <w:rFonts w:ascii="Times New Roman" w:hAnsi="Times New Roman" w:cs="Times New Roman"/>
          <w:sz w:val="24"/>
          <w:szCs w:val="24"/>
        </w:rPr>
        <w:t>Anything short of that will bring the criminal justice system into disrepute.</w:t>
      </w:r>
    </w:p>
    <w:p w14:paraId="59B2BB7B" w14:textId="243388EB" w:rsidR="009A5326" w:rsidRDefault="00550FCB" w:rsidP="00A7232F">
      <w:pPr>
        <w:spacing w:line="240" w:lineRule="auto"/>
        <w:ind w:left="720"/>
        <w:jc w:val="both"/>
        <w:rPr>
          <w:rFonts w:ascii="Times New Roman" w:hAnsi="Times New Roman" w:cs="Times New Roman"/>
          <w:sz w:val="24"/>
          <w:szCs w:val="24"/>
        </w:rPr>
      </w:pPr>
      <w:r w:rsidRPr="00550FCB">
        <w:rPr>
          <w:rFonts w:ascii="Times New Roman" w:hAnsi="Times New Roman" w:cs="Times New Roman"/>
          <w:sz w:val="24"/>
          <w:szCs w:val="24"/>
        </w:rPr>
        <w:t xml:space="preserve">Having said that, it must also be stated that the position is settled in our law that </w:t>
      </w:r>
      <w:r w:rsidRPr="009A5326">
        <w:rPr>
          <w:rFonts w:ascii="Times New Roman" w:hAnsi="Times New Roman" w:cs="Times New Roman"/>
          <w:sz w:val="24"/>
          <w:szCs w:val="24"/>
          <w:u w:val="single"/>
        </w:rPr>
        <w:t xml:space="preserve">sentencing is, first and foremost, pre-eminently the discretion of the trial court. The purpose of discretion is certainly to allow the </w:t>
      </w:r>
      <w:r w:rsidR="005C4CB7" w:rsidRPr="009A5326">
        <w:rPr>
          <w:rFonts w:ascii="Times New Roman" w:hAnsi="Times New Roman" w:cs="Times New Roman"/>
          <w:sz w:val="24"/>
          <w:szCs w:val="24"/>
          <w:u w:val="single"/>
        </w:rPr>
        <w:t>sentence</w:t>
      </w:r>
      <w:r w:rsidRPr="009A5326">
        <w:rPr>
          <w:rFonts w:ascii="Times New Roman" w:hAnsi="Times New Roman" w:cs="Times New Roman"/>
          <w:sz w:val="24"/>
          <w:szCs w:val="24"/>
          <w:u w:val="single"/>
        </w:rPr>
        <w:t xml:space="preserve"> to select the sentence which he or she believes to be most appropriate in the individual case, having regard to the facts and the circumstances of the offender</w:t>
      </w:r>
      <w:r w:rsidRPr="00550FCB">
        <w:rPr>
          <w:rFonts w:ascii="Times New Roman" w:hAnsi="Times New Roman" w:cs="Times New Roman"/>
          <w:sz w:val="24"/>
          <w:szCs w:val="24"/>
        </w:rPr>
        <w:t xml:space="preserve">. </w:t>
      </w:r>
    </w:p>
    <w:p w14:paraId="20AC1F44" w14:textId="683D6B48" w:rsidR="009A5326" w:rsidRPr="009B7BEB" w:rsidRDefault="00550FCB" w:rsidP="00A7232F">
      <w:pPr>
        <w:spacing w:line="240" w:lineRule="auto"/>
        <w:ind w:left="720"/>
        <w:jc w:val="both"/>
        <w:rPr>
          <w:rFonts w:ascii="Times New Roman" w:hAnsi="Times New Roman" w:cs="Times New Roman"/>
          <w:sz w:val="24"/>
          <w:szCs w:val="24"/>
        </w:rPr>
      </w:pPr>
      <w:r w:rsidRPr="00550FCB">
        <w:rPr>
          <w:rFonts w:ascii="Times New Roman" w:hAnsi="Times New Roman" w:cs="Times New Roman"/>
          <w:sz w:val="24"/>
          <w:szCs w:val="24"/>
        </w:rPr>
        <w:t xml:space="preserve">As to when an appeal court can interfere with the discretion of a trial court, it is also settled that </w:t>
      </w:r>
      <w:r w:rsidRPr="009A5326">
        <w:rPr>
          <w:rFonts w:ascii="Times New Roman" w:hAnsi="Times New Roman" w:cs="Times New Roman"/>
          <w:sz w:val="24"/>
          <w:szCs w:val="24"/>
          <w:u w:val="single"/>
        </w:rPr>
        <w:t>interference can only be done where the sentence is disturbingly inappropriate or where the discretion has been exercised capriciously or upon a wrong principle</w:t>
      </w:r>
      <w:r w:rsidRPr="00550FCB">
        <w:rPr>
          <w:rFonts w:ascii="Times New Roman" w:hAnsi="Times New Roman" w:cs="Times New Roman"/>
          <w:sz w:val="24"/>
          <w:szCs w:val="24"/>
        </w:rPr>
        <w:t xml:space="preserve">.” </w:t>
      </w:r>
      <w:r w:rsidR="009A5326">
        <w:rPr>
          <w:rFonts w:ascii="Times New Roman" w:hAnsi="Times New Roman" w:cs="Times New Roman"/>
          <w:sz w:val="24"/>
          <w:szCs w:val="24"/>
        </w:rPr>
        <w:t>(Underlining for emphasis)</w:t>
      </w:r>
    </w:p>
    <w:p w14:paraId="008DD461" w14:textId="77777777" w:rsidR="00F47471" w:rsidRDefault="00F47471" w:rsidP="00F47471">
      <w:pPr>
        <w:spacing w:after="0" w:line="240" w:lineRule="auto"/>
        <w:jc w:val="both"/>
        <w:rPr>
          <w:rFonts w:ascii="Times New Roman" w:hAnsi="Times New Roman" w:cs="Times New Roman"/>
          <w:sz w:val="24"/>
          <w:szCs w:val="24"/>
        </w:rPr>
      </w:pPr>
    </w:p>
    <w:p w14:paraId="45679C25" w14:textId="1F8D85E4" w:rsidR="009B7BEB" w:rsidRDefault="009B7BEB" w:rsidP="00F92352">
      <w:pPr>
        <w:spacing w:after="0" w:line="480" w:lineRule="auto"/>
        <w:jc w:val="both"/>
        <w:rPr>
          <w:rFonts w:ascii="Times New Roman" w:hAnsi="Times New Roman" w:cs="Times New Roman"/>
          <w:sz w:val="24"/>
          <w:szCs w:val="24"/>
        </w:rPr>
      </w:pPr>
      <w:r w:rsidRPr="009B7BEB">
        <w:rPr>
          <w:rFonts w:ascii="Times New Roman" w:hAnsi="Times New Roman" w:cs="Times New Roman"/>
          <w:sz w:val="24"/>
          <w:szCs w:val="24"/>
        </w:rPr>
        <w:t xml:space="preserve">Equally relevant are the observations of </w:t>
      </w:r>
      <w:r w:rsidRPr="00F47471">
        <w:rPr>
          <w:rFonts w:ascii="Times New Roman" w:hAnsi="Times New Roman" w:cs="Times New Roman"/>
          <w:sz w:val="24"/>
          <w:szCs w:val="24"/>
        </w:rPr>
        <w:t>M</w:t>
      </w:r>
      <w:r w:rsidR="00F47471" w:rsidRPr="00F47471">
        <w:rPr>
          <w:rFonts w:ascii="Times New Roman" w:hAnsi="Times New Roman" w:cs="Times New Roman"/>
          <w:smallCaps/>
          <w:sz w:val="24"/>
          <w:szCs w:val="20"/>
        </w:rPr>
        <w:t>alaba</w:t>
      </w:r>
      <w:r w:rsidRPr="00F47471">
        <w:rPr>
          <w:rFonts w:ascii="Times New Roman" w:hAnsi="Times New Roman" w:cs="Times New Roman"/>
          <w:sz w:val="28"/>
          <w:szCs w:val="24"/>
        </w:rPr>
        <w:t xml:space="preserve"> </w:t>
      </w:r>
      <w:r w:rsidRPr="00F47471">
        <w:rPr>
          <w:rFonts w:ascii="Times New Roman" w:hAnsi="Times New Roman" w:cs="Times New Roman"/>
          <w:sz w:val="24"/>
          <w:szCs w:val="24"/>
        </w:rPr>
        <w:t>DCJ</w:t>
      </w:r>
      <w:r w:rsidRPr="00F47471">
        <w:rPr>
          <w:rFonts w:ascii="Times New Roman" w:hAnsi="Times New Roman" w:cs="Times New Roman"/>
          <w:sz w:val="28"/>
          <w:szCs w:val="24"/>
        </w:rPr>
        <w:t xml:space="preserve"> </w:t>
      </w:r>
      <w:r w:rsidRPr="009B7BEB">
        <w:rPr>
          <w:rFonts w:ascii="Times New Roman" w:hAnsi="Times New Roman" w:cs="Times New Roman"/>
          <w:sz w:val="24"/>
          <w:szCs w:val="24"/>
        </w:rPr>
        <w:t xml:space="preserve">(as he then was) in </w:t>
      </w:r>
      <w:r w:rsidRPr="009B7BEB">
        <w:rPr>
          <w:rFonts w:ascii="Times New Roman" w:hAnsi="Times New Roman" w:cs="Times New Roman"/>
          <w:i/>
          <w:sz w:val="24"/>
          <w:szCs w:val="24"/>
        </w:rPr>
        <w:t xml:space="preserve">S </w:t>
      </w:r>
      <w:r w:rsidRPr="009B7BEB">
        <w:rPr>
          <w:rFonts w:ascii="Times New Roman" w:hAnsi="Times New Roman" w:cs="Times New Roman"/>
          <w:sz w:val="24"/>
          <w:szCs w:val="24"/>
        </w:rPr>
        <w:t xml:space="preserve">v </w:t>
      </w:r>
      <w:proofErr w:type="spellStart"/>
      <w:r w:rsidRPr="009B7BEB">
        <w:rPr>
          <w:rFonts w:ascii="Times New Roman" w:hAnsi="Times New Roman" w:cs="Times New Roman"/>
          <w:bCs/>
          <w:i/>
          <w:sz w:val="24"/>
          <w:szCs w:val="24"/>
        </w:rPr>
        <w:t>Muhomba</w:t>
      </w:r>
      <w:proofErr w:type="spellEnd"/>
      <w:r w:rsidRPr="009B7BEB">
        <w:rPr>
          <w:rFonts w:ascii="Times New Roman" w:hAnsi="Times New Roman" w:cs="Times New Roman"/>
          <w:bCs/>
          <w:i/>
          <w:sz w:val="24"/>
          <w:szCs w:val="24"/>
        </w:rPr>
        <w:t xml:space="preserve"> </w:t>
      </w:r>
      <w:r w:rsidR="00D260B1">
        <w:rPr>
          <w:rFonts w:ascii="Times New Roman" w:hAnsi="Times New Roman" w:cs="Times New Roman"/>
          <w:bCs/>
          <w:sz w:val="24"/>
          <w:szCs w:val="24"/>
        </w:rPr>
        <w:t>S</w:t>
      </w:r>
      <w:r w:rsidR="009E2B0C">
        <w:rPr>
          <w:rFonts w:ascii="Times New Roman" w:hAnsi="Times New Roman" w:cs="Times New Roman"/>
          <w:bCs/>
          <w:sz w:val="24"/>
          <w:szCs w:val="24"/>
        </w:rPr>
        <w:t>C</w:t>
      </w:r>
      <w:r w:rsidR="00D260B1">
        <w:rPr>
          <w:rFonts w:ascii="Times New Roman" w:hAnsi="Times New Roman" w:cs="Times New Roman"/>
          <w:bCs/>
          <w:sz w:val="24"/>
          <w:szCs w:val="24"/>
        </w:rPr>
        <w:t> </w:t>
      </w:r>
      <w:r w:rsidR="00057EB2">
        <w:rPr>
          <w:rFonts w:ascii="Times New Roman" w:hAnsi="Times New Roman" w:cs="Times New Roman"/>
          <w:bCs/>
          <w:sz w:val="24"/>
          <w:szCs w:val="24"/>
        </w:rPr>
        <w:t>57/</w:t>
      </w:r>
      <w:r w:rsidR="00F92352">
        <w:rPr>
          <w:rFonts w:ascii="Times New Roman" w:hAnsi="Times New Roman" w:cs="Times New Roman"/>
          <w:bCs/>
          <w:sz w:val="24"/>
          <w:szCs w:val="24"/>
        </w:rPr>
        <w:t>13 at p</w:t>
      </w:r>
      <w:r w:rsidRPr="009B7BEB">
        <w:rPr>
          <w:rFonts w:ascii="Times New Roman" w:hAnsi="Times New Roman" w:cs="Times New Roman"/>
          <w:bCs/>
          <w:sz w:val="24"/>
          <w:szCs w:val="24"/>
        </w:rPr>
        <w:t xml:space="preserve"> 9</w:t>
      </w:r>
      <w:r w:rsidRPr="009B7BEB">
        <w:rPr>
          <w:rFonts w:ascii="Times New Roman" w:hAnsi="Times New Roman" w:cs="Times New Roman"/>
          <w:sz w:val="24"/>
          <w:szCs w:val="24"/>
        </w:rPr>
        <w:t>, where he emphasised:</w:t>
      </w:r>
    </w:p>
    <w:p w14:paraId="586DDB38" w14:textId="641CD92B" w:rsidR="009B7BEB" w:rsidRDefault="00550FCB" w:rsidP="00F92352">
      <w:pPr>
        <w:spacing w:after="0" w:line="240" w:lineRule="auto"/>
        <w:ind w:left="720"/>
        <w:jc w:val="both"/>
        <w:rPr>
          <w:rFonts w:ascii="Times New Roman" w:hAnsi="Times New Roman" w:cs="Times New Roman"/>
          <w:sz w:val="24"/>
          <w:szCs w:val="24"/>
        </w:rPr>
      </w:pPr>
      <w:r w:rsidRPr="00550FCB">
        <w:rPr>
          <w:rFonts w:ascii="Times New Roman" w:hAnsi="Times New Roman" w:cs="Times New Roman"/>
          <w:sz w:val="24"/>
          <w:szCs w:val="24"/>
        </w:rPr>
        <w:t xml:space="preserve">“On the question of sentencing, it has been said time and again, that sentencing is a matter for the exercise of discretion by the trial court. </w:t>
      </w:r>
      <w:r w:rsidR="00DE0652">
        <w:rPr>
          <w:rFonts w:ascii="Times New Roman" w:hAnsi="Times New Roman" w:cs="Times New Roman"/>
          <w:sz w:val="24"/>
          <w:szCs w:val="24"/>
        </w:rPr>
        <w:t xml:space="preserve"> </w:t>
      </w:r>
      <w:r w:rsidRPr="009B7BEB">
        <w:rPr>
          <w:rFonts w:ascii="Times New Roman" w:hAnsi="Times New Roman" w:cs="Times New Roman"/>
          <w:sz w:val="24"/>
          <w:szCs w:val="24"/>
          <w:u w:val="single"/>
        </w:rPr>
        <w:t xml:space="preserve">The appellate court would not interfere with the exercise of that discretion merely on the ground that it would have imposed a different sentence had it been sitting as a trial court. </w:t>
      </w:r>
      <w:r w:rsidR="00DE0652">
        <w:rPr>
          <w:rFonts w:ascii="Times New Roman" w:hAnsi="Times New Roman" w:cs="Times New Roman"/>
          <w:sz w:val="24"/>
          <w:szCs w:val="24"/>
          <w:u w:val="single"/>
        </w:rPr>
        <w:t xml:space="preserve"> </w:t>
      </w:r>
      <w:r w:rsidRPr="009B7BEB">
        <w:rPr>
          <w:rFonts w:ascii="Times New Roman" w:hAnsi="Times New Roman" w:cs="Times New Roman"/>
          <w:sz w:val="24"/>
          <w:szCs w:val="24"/>
          <w:u w:val="single"/>
        </w:rPr>
        <w:t>There has to be evidence of a serious misdirection in the assessment of sentence by the trial court for the appellate court to interfere with the sentence and assess it afresh</w:t>
      </w:r>
      <w:r w:rsidRPr="00550FCB">
        <w:rPr>
          <w:rFonts w:ascii="Times New Roman" w:hAnsi="Times New Roman" w:cs="Times New Roman"/>
          <w:sz w:val="24"/>
          <w:szCs w:val="24"/>
        </w:rPr>
        <w:t xml:space="preserve">. </w:t>
      </w:r>
      <w:r w:rsidR="00DE0652">
        <w:rPr>
          <w:rFonts w:ascii="Times New Roman" w:hAnsi="Times New Roman" w:cs="Times New Roman"/>
          <w:sz w:val="24"/>
          <w:szCs w:val="24"/>
        </w:rPr>
        <w:t xml:space="preserve"> </w:t>
      </w:r>
      <w:r w:rsidRPr="00550FCB">
        <w:rPr>
          <w:rFonts w:ascii="Times New Roman" w:hAnsi="Times New Roman" w:cs="Times New Roman"/>
          <w:sz w:val="24"/>
          <w:szCs w:val="24"/>
        </w:rPr>
        <w:t xml:space="preserve">The allegation in this case is that the sentence imposed is unduly harsh and induces a sense of shock. </w:t>
      </w:r>
      <w:r w:rsidR="00DE0652">
        <w:rPr>
          <w:rFonts w:ascii="Times New Roman" w:hAnsi="Times New Roman" w:cs="Times New Roman"/>
          <w:sz w:val="24"/>
          <w:szCs w:val="24"/>
        </w:rPr>
        <w:t xml:space="preserve"> </w:t>
      </w:r>
      <w:r w:rsidRPr="00550FCB">
        <w:rPr>
          <w:rFonts w:ascii="Times New Roman" w:hAnsi="Times New Roman" w:cs="Times New Roman"/>
          <w:sz w:val="24"/>
          <w:szCs w:val="24"/>
        </w:rPr>
        <w:t xml:space="preserve">In </w:t>
      </w:r>
      <w:r w:rsidRPr="0020512D">
        <w:rPr>
          <w:rFonts w:ascii="Times New Roman" w:hAnsi="Times New Roman" w:cs="Times New Roman"/>
          <w:i/>
          <w:sz w:val="24"/>
          <w:szCs w:val="24"/>
        </w:rPr>
        <w:t xml:space="preserve">S </w:t>
      </w:r>
      <w:r w:rsidRPr="0020512D">
        <w:rPr>
          <w:rFonts w:ascii="Times New Roman" w:hAnsi="Times New Roman" w:cs="Times New Roman"/>
          <w:sz w:val="24"/>
          <w:szCs w:val="24"/>
        </w:rPr>
        <w:t>v</w:t>
      </w:r>
      <w:r w:rsidRPr="0020512D">
        <w:rPr>
          <w:rFonts w:ascii="Times New Roman" w:hAnsi="Times New Roman" w:cs="Times New Roman"/>
          <w:i/>
          <w:sz w:val="24"/>
          <w:szCs w:val="24"/>
        </w:rPr>
        <w:t xml:space="preserve"> </w:t>
      </w:r>
      <w:proofErr w:type="spellStart"/>
      <w:r w:rsidRPr="0020512D">
        <w:rPr>
          <w:rFonts w:ascii="Times New Roman" w:hAnsi="Times New Roman" w:cs="Times New Roman"/>
          <w:i/>
          <w:sz w:val="24"/>
          <w:szCs w:val="24"/>
        </w:rPr>
        <w:t>Mkombo</w:t>
      </w:r>
      <w:proofErr w:type="spellEnd"/>
      <w:r w:rsidR="00435F34">
        <w:rPr>
          <w:rFonts w:ascii="Times New Roman" w:hAnsi="Times New Roman" w:cs="Times New Roman"/>
          <w:sz w:val="24"/>
          <w:szCs w:val="24"/>
        </w:rPr>
        <w:t xml:space="preserve"> HB 140/</w:t>
      </w:r>
      <w:r w:rsidRPr="00550FCB">
        <w:rPr>
          <w:rFonts w:ascii="Times New Roman" w:hAnsi="Times New Roman" w:cs="Times New Roman"/>
          <w:sz w:val="24"/>
          <w:szCs w:val="24"/>
        </w:rPr>
        <w:t xml:space="preserve">10 at p 3 of the cyclostyled judgment it was held that: </w:t>
      </w:r>
    </w:p>
    <w:p w14:paraId="14CC686D" w14:textId="77777777" w:rsidR="00435F34" w:rsidRDefault="00435F34" w:rsidP="00F92352">
      <w:pPr>
        <w:spacing w:after="0" w:line="240" w:lineRule="auto"/>
        <w:ind w:left="720"/>
        <w:jc w:val="both"/>
        <w:rPr>
          <w:rFonts w:ascii="Times New Roman" w:hAnsi="Times New Roman" w:cs="Times New Roman"/>
          <w:sz w:val="24"/>
          <w:szCs w:val="24"/>
        </w:rPr>
      </w:pPr>
    </w:p>
    <w:p w14:paraId="08CF6027" w14:textId="3A64E3F1" w:rsidR="009B7BEB" w:rsidRDefault="00435F34" w:rsidP="00DE0652">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550FCB" w:rsidRPr="00550FCB">
        <w:rPr>
          <w:rFonts w:ascii="Times New Roman" w:hAnsi="Times New Roman" w:cs="Times New Roman"/>
          <w:sz w:val="24"/>
          <w:szCs w:val="24"/>
        </w:rPr>
        <w:t>The position of our law is that in sentencing a convicted person, the sentencing court has a discretion in ass</w:t>
      </w:r>
      <w:r w:rsidR="00DE0652">
        <w:rPr>
          <w:rFonts w:ascii="Times New Roman" w:hAnsi="Times New Roman" w:cs="Times New Roman"/>
          <w:sz w:val="24"/>
          <w:szCs w:val="24"/>
        </w:rPr>
        <w:t xml:space="preserve">essing an appropriate sentence.  </w:t>
      </w:r>
      <w:r w:rsidR="00550FCB" w:rsidRPr="00550FCB">
        <w:rPr>
          <w:rFonts w:ascii="Times New Roman" w:hAnsi="Times New Roman" w:cs="Times New Roman"/>
          <w:sz w:val="24"/>
          <w:szCs w:val="24"/>
        </w:rPr>
        <w:t>That discretion must be exercised judiciously having regard to both the factors</w:t>
      </w:r>
      <w:r w:rsidR="00DE0652">
        <w:rPr>
          <w:rFonts w:ascii="Times New Roman" w:hAnsi="Times New Roman" w:cs="Times New Roman"/>
          <w:sz w:val="24"/>
          <w:szCs w:val="24"/>
        </w:rPr>
        <w:t xml:space="preserve"> in mitigation and aggravation.  </w:t>
      </w:r>
      <w:r w:rsidR="00550FCB" w:rsidRPr="00550FCB">
        <w:rPr>
          <w:rFonts w:ascii="Times New Roman" w:hAnsi="Times New Roman" w:cs="Times New Roman"/>
          <w:sz w:val="24"/>
          <w:szCs w:val="24"/>
        </w:rPr>
        <w:t xml:space="preserve">For an appellate tribunal to interfere with the trial court’s sentencing discretion there should be a misdirection. </w:t>
      </w:r>
      <w:r w:rsidR="00DE0652">
        <w:rPr>
          <w:rFonts w:ascii="Times New Roman" w:hAnsi="Times New Roman" w:cs="Times New Roman"/>
          <w:sz w:val="24"/>
          <w:szCs w:val="24"/>
        </w:rPr>
        <w:t xml:space="preserve"> </w:t>
      </w:r>
      <w:r w:rsidR="00550FCB" w:rsidRPr="00550FCB">
        <w:rPr>
          <w:rFonts w:ascii="Times New Roman" w:hAnsi="Times New Roman" w:cs="Times New Roman"/>
          <w:sz w:val="24"/>
          <w:szCs w:val="24"/>
        </w:rPr>
        <w:t xml:space="preserve">See </w:t>
      </w:r>
      <w:r w:rsidR="00550FCB" w:rsidRPr="0020512D">
        <w:rPr>
          <w:rFonts w:ascii="Times New Roman" w:hAnsi="Times New Roman" w:cs="Times New Roman"/>
          <w:i/>
          <w:sz w:val="24"/>
          <w:szCs w:val="24"/>
        </w:rPr>
        <w:t xml:space="preserve">S </w:t>
      </w:r>
      <w:r w:rsidR="00550FCB" w:rsidRPr="0020512D">
        <w:rPr>
          <w:rFonts w:ascii="Times New Roman" w:hAnsi="Times New Roman" w:cs="Times New Roman"/>
          <w:sz w:val="24"/>
          <w:szCs w:val="24"/>
        </w:rPr>
        <w:t>v</w:t>
      </w:r>
      <w:r w:rsidR="00550FCB" w:rsidRPr="0020512D">
        <w:rPr>
          <w:rFonts w:ascii="Times New Roman" w:hAnsi="Times New Roman" w:cs="Times New Roman"/>
          <w:i/>
          <w:sz w:val="24"/>
          <w:szCs w:val="24"/>
        </w:rPr>
        <w:t xml:space="preserve"> </w:t>
      </w:r>
      <w:proofErr w:type="spellStart"/>
      <w:r w:rsidR="00550FCB" w:rsidRPr="0020512D">
        <w:rPr>
          <w:rFonts w:ascii="Times New Roman" w:hAnsi="Times New Roman" w:cs="Times New Roman"/>
          <w:i/>
          <w:sz w:val="24"/>
          <w:szCs w:val="24"/>
        </w:rPr>
        <w:t>Chiweshe</w:t>
      </w:r>
      <w:proofErr w:type="spellEnd"/>
      <w:r w:rsidR="00550FCB" w:rsidRPr="00550FCB">
        <w:rPr>
          <w:rFonts w:ascii="Times New Roman" w:hAnsi="Times New Roman" w:cs="Times New Roman"/>
          <w:sz w:val="24"/>
          <w:szCs w:val="24"/>
        </w:rPr>
        <w:t xml:space="preserve"> 1996 (1) ZLR 425 (H) at 429D; </w:t>
      </w:r>
      <w:r w:rsidR="00550FCB" w:rsidRPr="0020512D">
        <w:rPr>
          <w:rFonts w:ascii="Times New Roman" w:hAnsi="Times New Roman" w:cs="Times New Roman"/>
          <w:i/>
          <w:sz w:val="24"/>
          <w:szCs w:val="24"/>
        </w:rPr>
        <w:t xml:space="preserve">S </w:t>
      </w:r>
      <w:r w:rsidR="00550FCB" w:rsidRPr="0020512D">
        <w:rPr>
          <w:rFonts w:ascii="Times New Roman" w:hAnsi="Times New Roman" w:cs="Times New Roman"/>
          <w:sz w:val="24"/>
          <w:szCs w:val="24"/>
        </w:rPr>
        <w:t>v</w:t>
      </w:r>
      <w:r w:rsidR="00550FCB" w:rsidRPr="0020512D">
        <w:rPr>
          <w:rFonts w:ascii="Times New Roman" w:hAnsi="Times New Roman" w:cs="Times New Roman"/>
          <w:i/>
          <w:sz w:val="24"/>
          <w:szCs w:val="24"/>
        </w:rPr>
        <w:t xml:space="preserve"> </w:t>
      </w:r>
      <w:proofErr w:type="spellStart"/>
      <w:r w:rsidR="00550FCB" w:rsidRPr="0020512D">
        <w:rPr>
          <w:rFonts w:ascii="Times New Roman" w:hAnsi="Times New Roman" w:cs="Times New Roman"/>
          <w:i/>
          <w:sz w:val="24"/>
          <w:szCs w:val="24"/>
        </w:rPr>
        <w:t>Ramushu</w:t>
      </w:r>
      <w:proofErr w:type="spellEnd"/>
      <w:r w:rsidR="00550FCB" w:rsidRPr="0020512D">
        <w:rPr>
          <w:rFonts w:ascii="Times New Roman" w:hAnsi="Times New Roman" w:cs="Times New Roman"/>
          <w:i/>
          <w:sz w:val="24"/>
          <w:szCs w:val="24"/>
        </w:rPr>
        <w:t xml:space="preserve"> &amp; </w:t>
      </w:r>
      <w:proofErr w:type="spellStart"/>
      <w:r w:rsidR="00550FCB" w:rsidRPr="0020512D">
        <w:rPr>
          <w:rFonts w:ascii="Times New Roman" w:hAnsi="Times New Roman" w:cs="Times New Roman"/>
          <w:i/>
          <w:sz w:val="24"/>
          <w:szCs w:val="24"/>
        </w:rPr>
        <w:t>Ors</w:t>
      </w:r>
      <w:proofErr w:type="spellEnd"/>
      <w:r w:rsidR="00550FCB" w:rsidRPr="00550FCB">
        <w:rPr>
          <w:rFonts w:ascii="Times New Roman" w:hAnsi="Times New Roman" w:cs="Times New Roman"/>
          <w:sz w:val="24"/>
          <w:szCs w:val="24"/>
        </w:rPr>
        <w:t xml:space="preserve"> S-25-93. </w:t>
      </w:r>
    </w:p>
    <w:p w14:paraId="4FCCACF8" w14:textId="259558DA" w:rsidR="00550FCB" w:rsidRDefault="00550FCB" w:rsidP="00DE0652">
      <w:pPr>
        <w:spacing w:line="240" w:lineRule="auto"/>
        <w:ind w:left="1440"/>
        <w:jc w:val="both"/>
        <w:rPr>
          <w:rFonts w:ascii="Times New Roman" w:hAnsi="Times New Roman" w:cs="Times New Roman"/>
          <w:sz w:val="24"/>
          <w:szCs w:val="24"/>
        </w:rPr>
      </w:pPr>
      <w:r w:rsidRPr="00550FCB">
        <w:rPr>
          <w:rFonts w:ascii="Times New Roman" w:hAnsi="Times New Roman" w:cs="Times New Roman"/>
          <w:sz w:val="24"/>
          <w:szCs w:val="24"/>
        </w:rPr>
        <w:t xml:space="preserve">It is not enough for the appellant to argue that the sentence imposed is too severe because that alone is not misdirection and the appellate court would not interfere with a sentence merely because it would have come up with a different sentence. In </w:t>
      </w:r>
      <w:r w:rsidRPr="0020512D">
        <w:rPr>
          <w:rFonts w:ascii="Times New Roman" w:hAnsi="Times New Roman" w:cs="Times New Roman"/>
          <w:i/>
          <w:sz w:val="24"/>
          <w:szCs w:val="24"/>
        </w:rPr>
        <w:t xml:space="preserve">S </w:t>
      </w:r>
      <w:r w:rsidRPr="0020512D">
        <w:rPr>
          <w:rFonts w:ascii="Times New Roman" w:hAnsi="Times New Roman" w:cs="Times New Roman"/>
          <w:sz w:val="24"/>
          <w:szCs w:val="24"/>
        </w:rPr>
        <w:t>v</w:t>
      </w:r>
      <w:r w:rsidRPr="0020512D">
        <w:rPr>
          <w:rFonts w:ascii="Times New Roman" w:hAnsi="Times New Roman" w:cs="Times New Roman"/>
          <w:i/>
          <w:sz w:val="24"/>
          <w:szCs w:val="24"/>
        </w:rPr>
        <w:t xml:space="preserve"> </w:t>
      </w:r>
      <w:proofErr w:type="spellStart"/>
      <w:r w:rsidRPr="0020512D">
        <w:rPr>
          <w:rFonts w:ascii="Times New Roman" w:hAnsi="Times New Roman" w:cs="Times New Roman"/>
          <w:i/>
          <w:sz w:val="24"/>
          <w:szCs w:val="24"/>
        </w:rPr>
        <w:t>Nhumwa</w:t>
      </w:r>
      <w:proofErr w:type="spellEnd"/>
      <w:r w:rsidR="007518D6">
        <w:rPr>
          <w:rFonts w:ascii="Times New Roman" w:hAnsi="Times New Roman" w:cs="Times New Roman"/>
          <w:sz w:val="24"/>
          <w:szCs w:val="24"/>
        </w:rPr>
        <w:t xml:space="preserve"> S</w:t>
      </w:r>
      <w:r w:rsidR="00E4772C">
        <w:rPr>
          <w:rFonts w:ascii="Times New Roman" w:hAnsi="Times New Roman" w:cs="Times New Roman"/>
          <w:sz w:val="24"/>
          <w:szCs w:val="24"/>
        </w:rPr>
        <w:t>C</w:t>
      </w:r>
      <w:r w:rsidR="007518D6">
        <w:rPr>
          <w:rFonts w:ascii="Times New Roman" w:hAnsi="Times New Roman" w:cs="Times New Roman"/>
          <w:sz w:val="24"/>
          <w:szCs w:val="24"/>
        </w:rPr>
        <w:t xml:space="preserve"> 40/</w:t>
      </w:r>
      <w:r w:rsidRPr="00550FCB">
        <w:rPr>
          <w:rFonts w:ascii="Times New Roman" w:hAnsi="Times New Roman" w:cs="Times New Roman"/>
          <w:sz w:val="24"/>
          <w:szCs w:val="24"/>
        </w:rPr>
        <w:t xml:space="preserve">88 (unreported) at p 5 of the cyclostyled judgment it was stated: </w:t>
      </w:r>
      <w:r w:rsidR="008B59BD">
        <w:rPr>
          <w:rFonts w:ascii="Times New Roman" w:hAnsi="Times New Roman" w:cs="Times New Roman"/>
          <w:sz w:val="24"/>
          <w:szCs w:val="24"/>
        </w:rPr>
        <w:t xml:space="preserve"> </w:t>
      </w:r>
      <w:r w:rsidRPr="00550FCB">
        <w:rPr>
          <w:rFonts w:ascii="Times New Roman" w:hAnsi="Times New Roman" w:cs="Times New Roman"/>
          <w:sz w:val="24"/>
          <w:szCs w:val="24"/>
        </w:rPr>
        <w:t>It is not for the court of appeal to interfere with the discretion of the sentencing court merely on the ground that it might have passed a sentence somewhat different from that</w:t>
      </w:r>
      <w:r>
        <w:rPr>
          <w:rFonts w:ascii="Times New Roman" w:hAnsi="Times New Roman" w:cs="Times New Roman"/>
          <w:sz w:val="24"/>
          <w:szCs w:val="24"/>
        </w:rPr>
        <w:t xml:space="preserve"> </w:t>
      </w:r>
      <w:r w:rsidRPr="00550FCB">
        <w:rPr>
          <w:rFonts w:ascii="Times New Roman" w:hAnsi="Times New Roman" w:cs="Times New Roman"/>
          <w:sz w:val="24"/>
          <w:szCs w:val="24"/>
        </w:rPr>
        <w:t xml:space="preserve">imposed. </w:t>
      </w:r>
      <w:r w:rsidR="008B59BD">
        <w:rPr>
          <w:rFonts w:ascii="Times New Roman" w:hAnsi="Times New Roman" w:cs="Times New Roman"/>
          <w:sz w:val="24"/>
          <w:szCs w:val="24"/>
        </w:rPr>
        <w:t xml:space="preserve"> </w:t>
      </w:r>
      <w:r w:rsidRPr="00550FCB">
        <w:rPr>
          <w:rFonts w:ascii="Times New Roman" w:hAnsi="Times New Roman" w:cs="Times New Roman"/>
          <w:sz w:val="24"/>
          <w:szCs w:val="24"/>
        </w:rPr>
        <w:t xml:space="preserve">If the sentence complies with the relevant principles, even if it is severe than one that the court would have </w:t>
      </w:r>
      <w:r w:rsidRPr="00550FCB">
        <w:rPr>
          <w:rFonts w:ascii="Times New Roman" w:hAnsi="Times New Roman" w:cs="Times New Roman"/>
          <w:sz w:val="24"/>
          <w:szCs w:val="24"/>
        </w:rPr>
        <w:lastRenderedPageBreak/>
        <w:t>imposed sitting as a court of first instance, this Court will not interfere with the discretion of the sentencing court.</w:t>
      </w:r>
      <w:r w:rsidR="00435F34">
        <w:rPr>
          <w:rFonts w:ascii="Times New Roman" w:hAnsi="Times New Roman" w:cs="Times New Roman"/>
          <w:sz w:val="24"/>
          <w:szCs w:val="24"/>
        </w:rPr>
        <w:t>’</w:t>
      </w:r>
      <w:r w:rsidRPr="00550FCB">
        <w:rPr>
          <w:rFonts w:ascii="Times New Roman" w:hAnsi="Times New Roman" w:cs="Times New Roman"/>
          <w:sz w:val="24"/>
          <w:szCs w:val="24"/>
        </w:rPr>
        <w:t xml:space="preserve">” </w:t>
      </w:r>
    </w:p>
    <w:p w14:paraId="04DA7738" w14:textId="77777777" w:rsidR="008B59BD" w:rsidRDefault="001649B4" w:rsidP="008B59BD">
      <w:pPr>
        <w:spacing w:after="0" w:line="240" w:lineRule="auto"/>
        <w:jc w:val="both"/>
        <w:rPr>
          <w:rFonts w:ascii="Times New Roman" w:hAnsi="Times New Roman" w:cs="Times New Roman"/>
          <w:b/>
          <w:bCs/>
          <w:sz w:val="24"/>
          <w:szCs w:val="24"/>
        </w:rPr>
      </w:pPr>
      <w:r w:rsidRPr="001649B4">
        <w:rPr>
          <w:rFonts w:ascii="Times New Roman" w:hAnsi="Times New Roman" w:cs="Times New Roman"/>
          <w:b/>
          <w:bCs/>
          <w:sz w:val="24"/>
          <w:szCs w:val="24"/>
        </w:rPr>
        <w:tab/>
      </w:r>
      <w:r w:rsidR="008B59BD">
        <w:rPr>
          <w:rFonts w:ascii="Times New Roman" w:hAnsi="Times New Roman" w:cs="Times New Roman"/>
          <w:b/>
          <w:bCs/>
          <w:sz w:val="24"/>
          <w:szCs w:val="24"/>
        </w:rPr>
        <w:tab/>
      </w:r>
    </w:p>
    <w:p w14:paraId="2DAA59EC" w14:textId="3623EDD9" w:rsidR="00B21B04" w:rsidRDefault="009B7BEB" w:rsidP="008B59BD">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thread running through the above authorities is </w:t>
      </w:r>
      <w:r w:rsidR="000C42FF">
        <w:rPr>
          <w:rFonts w:ascii="Times New Roman" w:hAnsi="Times New Roman" w:cs="Times New Roman"/>
          <w:sz w:val="24"/>
          <w:szCs w:val="24"/>
        </w:rPr>
        <w:t>that</w:t>
      </w:r>
      <w:r w:rsidRPr="009B7BEB">
        <w:rPr>
          <w:rFonts w:ascii="Times New Roman" w:hAnsi="Times New Roman" w:cs="Times New Roman"/>
          <w:sz w:val="24"/>
          <w:szCs w:val="24"/>
        </w:rPr>
        <w:t xml:space="preserve"> the threshold for appellate interference in sentencing is narro</w:t>
      </w:r>
      <w:r w:rsidR="00B17053">
        <w:rPr>
          <w:rFonts w:ascii="Times New Roman" w:hAnsi="Times New Roman" w:cs="Times New Roman"/>
          <w:sz w:val="24"/>
          <w:szCs w:val="24"/>
        </w:rPr>
        <w:t>w and stringent</w:t>
      </w:r>
      <w:r w:rsidR="00B21B04" w:rsidRPr="00B21B04">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sidR="00B21B04" w:rsidRPr="00B21B04">
        <w:rPr>
          <w:rFonts w:ascii="Times New Roman" w:hAnsi="Times New Roman" w:cs="Times New Roman"/>
          <w:sz w:val="24"/>
          <w:szCs w:val="24"/>
        </w:rPr>
        <w:t xml:space="preserve">Sentencing is, by long-standing principle, a matter pre-eminently within the discretion of the trial court. </w:t>
      </w:r>
      <w:r w:rsidR="008B59BD">
        <w:rPr>
          <w:rFonts w:ascii="Times New Roman" w:hAnsi="Times New Roman" w:cs="Times New Roman"/>
          <w:sz w:val="24"/>
          <w:szCs w:val="24"/>
        </w:rPr>
        <w:t xml:space="preserve"> </w:t>
      </w:r>
      <w:r w:rsidR="00B21B04" w:rsidRPr="00B21B04">
        <w:rPr>
          <w:rFonts w:ascii="Times New Roman" w:hAnsi="Times New Roman" w:cs="Times New Roman"/>
          <w:sz w:val="24"/>
          <w:szCs w:val="24"/>
        </w:rPr>
        <w:t xml:space="preserve">An appellate court will not lightly intrude upon that domain unless it is shown that the court </w:t>
      </w:r>
      <w:r w:rsidR="00B21B04" w:rsidRPr="00B21B04">
        <w:rPr>
          <w:rFonts w:ascii="Times New Roman" w:hAnsi="Times New Roman" w:cs="Times New Roman"/>
          <w:i/>
          <w:sz w:val="24"/>
          <w:szCs w:val="24"/>
        </w:rPr>
        <w:t>a quo</w:t>
      </w:r>
      <w:r w:rsidR="00B21B04" w:rsidRPr="00B21B04">
        <w:rPr>
          <w:rFonts w:ascii="Times New Roman" w:hAnsi="Times New Roman" w:cs="Times New Roman"/>
          <w:sz w:val="24"/>
          <w:szCs w:val="24"/>
        </w:rPr>
        <w:t xml:space="preserve"> committed a gross misdirection, overlooked relevant considerations, such as mitigatory and aggravating factors, or imposed a sentence so startlingly inappropriate or t</w:t>
      </w:r>
      <w:r w:rsidR="00ED4122">
        <w:rPr>
          <w:rFonts w:ascii="Times New Roman" w:hAnsi="Times New Roman" w:cs="Times New Roman"/>
          <w:sz w:val="24"/>
          <w:szCs w:val="24"/>
        </w:rPr>
        <w:t>hat induces shock such that</w:t>
      </w:r>
      <w:r w:rsidR="00B21B04" w:rsidRPr="00B21B04">
        <w:rPr>
          <w:rFonts w:ascii="Times New Roman" w:hAnsi="Times New Roman" w:cs="Times New Roman"/>
          <w:sz w:val="24"/>
          <w:szCs w:val="24"/>
        </w:rPr>
        <w:t xml:space="preserve"> no reasonable court, properly </w:t>
      </w:r>
      <w:r w:rsidR="00ED4122">
        <w:rPr>
          <w:rFonts w:ascii="Times New Roman" w:hAnsi="Times New Roman" w:cs="Times New Roman"/>
          <w:sz w:val="24"/>
          <w:szCs w:val="24"/>
        </w:rPr>
        <w:t>applying its mind</w:t>
      </w:r>
      <w:r w:rsidR="00B21B04" w:rsidRPr="00B21B04">
        <w:rPr>
          <w:rFonts w:ascii="Times New Roman" w:hAnsi="Times New Roman" w:cs="Times New Roman"/>
          <w:sz w:val="24"/>
          <w:szCs w:val="24"/>
        </w:rPr>
        <w:t>, could have arrived at it.</w:t>
      </w:r>
    </w:p>
    <w:p w14:paraId="567E4761" w14:textId="6B46C020" w:rsidR="009B7BEB" w:rsidRDefault="001649B4" w:rsidP="009B7BEB">
      <w:pPr>
        <w:spacing w:line="480" w:lineRule="auto"/>
        <w:jc w:val="both"/>
        <w:rPr>
          <w:rFonts w:ascii="Times New Roman" w:hAnsi="Times New Roman" w:cs="Times New Roman"/>
          <w:sz w:val="24"/>
          <w:szCs w:val="24"/>
        </w:rPr>
      </w:pPr>
      <w:r w:rsidRPr="001649B4">
        <w:rPr>
          <w:rFonts w:ascii="Times New Roman" w:hAnsi="Times New Roman" w:cs="Times New Roman"/>
          <w:b/>
          <w:bCs/>
          <w:sz w:val="24"/>
          <w:szCs w:val="24"/>
        </w:rPr>
        <w:tab/>
      </w:r>
      <w:r w:rsidR="008B59BD">
        <w:rPr>
          <w:rFonts w:ascii="Times New Roman" w:hAnsi="Times New Roman" w:cs="Times New Roman"/>
          <w:b/>
          <w:bCs/>
          <w:sz w:val="24"/>
          <w:szCs w:val="24"/>
        </w:rPr>
        <w:tab/>
      </w:r>
      <w:r w:rsidR="009B7BEB" w:rsidRPr="009B7BEB">
        <w:rPr>
          <w:rFonts w:ascii="Times New Roman" w:hAnsi="Times New Roman" w:cs="Times New Roman"/>
          <w:sz w:val="24"/>
          <w:szCs w:val="24"/>
        </w:rPr>
        <w:t xml:space="preserve">The introduction of the </w:t>
      </w:r>
      <w:r w:rsidR="009B7BEB" w:rsidRPr="009B7BEB">
        <w:rPr>
          <w:rFonts w:ascii="Times New Roman" w:hAnsi="Times New Roman" w:cs="Times New Roman"/>
          <w:bCs/>
          <w:sz w:val="24"/>
          <w:szCs w:val="24"/>
        </w:rPr>
        <w:t>Criminal Procedure (Sentencing Guidelines) Regulations, 2023</w:t>
      </w:r>
      <w:r w:rsidR="009B7BEB" w:rsidRPr="009B7BEB">
        <w:rPr>
          <w:rFonts w:ascii="Times New Roman" w:hAnsi="Times New Roman" w:cs="Times New Roman"/>
          <w:sz w:val="24"/>
          <w:szCs w:val="24"/>
        </w:rPr>
        <w:t xml:space="preserve"> provides structure to the sentenci</w:t>
      </w:r>
      <w:r w:rsidR="00B21B04">
        <w:rPr>
          <w:rFonts w:ascii="Times New Roman" w:hAnsi="Times New Roman" w:cs="Times New Roman"/>
          <w:sz w:val="24"/>
          <w:szCs w:val="24"/>
        </w:rPr>
        <w:t xml:space="preserve">ng process. </w:t>
      </w:r>
      <w:r w:rsidR="008B59BD">
        <w:rPr>
          <w:rFonts w:ascii="Times New Roman" w:hAnsi="Times New Roman" w:cs="Times New Roman"/>
          <w:sz w:val="24"/>
          <w:szCs w:val="24"/>
        </w:rPr>
        <w:t xml:space="preserve"> </w:t>
      </w:r>
      <w:r w:rsidR="00B21B04">
        <w:rPr>
          <w:rFonts w:ascii="Times New Roman" w:hAnsi="Times New Roman" w:cs="Times New Roman"/>
          <w:sz w:val="24"/>
          <w:szCs w:val="24"/>
        </w:rPr>
        <w:t>While the guidelines render</w:t>
      </w:r>
      <w:r w:rsidR="00913083">
        <w:rPr>
          <w:rFonts w:ascii="Times New Roman" w:hAnsi="Times New Roman" w:cs="Times New Roman"/>
          <w:sz w:val="24"/>
          <w:szCs w:val="24"/>
        </w:rPr>
        <w:t xml:space="preserve"> </w:t>
      </w:r>
      <w:r w:rsidR="009B7BEB" w:rsidRPr="009B7BEB">
        <w:rPr>
          <w:rFonts w:ascii="Times New Roman" w:hAnsi="Times New Roman" w:cs="Times New Roman"/>
          <w:sz w:val="24"/>
          <w:szCs w:val="24"/>
        </w:rPr>
        <w:t>direction</w:t>
      </w:r>
      <w:r w:rsidR="009B7BEB">
        <w:rPr>
          <w:rFonts w:ascii="Times New Roman" w:hAnsi="Times New Roman" w:cs="Times New Roman"/>
          <w:sz w:val="24"/>
          <w:szCs w:val="24"/>
        </w:rPr>
        <w:t xml:space="preserve"> in the exercise of this </w:t>
      </w:r>
      <w:r w:rsidR="008B59BD">
        <w:rPr>
          <w:rFonts w:ascii="Times New Roman" w:hAnsi="Times New Roman" w:cs="Times New Roman"/>
          <w:sz w:val="24"/>
          <w:szCs w:val="24"/>
        </w:rPr>
        <w:t>discretion,</w:t>
      </w:r>
      <w:r w:rsidR="00B21B04">
        <w:rPr>
          <w:rFonts w:ascii="Times New Roman" w:hAnsi="Times New Roman" w:cs="Times New Roman"/>
          <w:sz w:val="24"/>
          <w:szCs w:val="24"/>
        </w:rPr>
        <w:t xml:space="preserve"> they do</w:t>
      </w:r>
      <w:r w:rsidR="009B7BEB" w:rsidRPr="009B7BEB">
        <w:rPr>
          <w:rFonts w:ascii="Times New Roman" w:hAnsi="Times New Roman" w:cs="Times New Roman"/>
          <w:sz w:val="24"/>
          <w:szCs w:val="24"/>
        </w:rPr>
        <w:t xml:space="preserve"> not dilute the basic principle that the trial court’s sentencing discretion is to be respected unless shown to have been exercised injudiciously, or in clear disregard of</w:t>
      </w:r>
      <w:r w:rsidR="009B7BEB">
        <w:rPr>
          <w:rFonts w:ascii="Times New Roman" w:hAnsi="Times New Roman" w:cs="Times New Roman"/>
          <w:sz w:val="24"/>
          <w:szCs w:val="24"/>
        </w:rPr>
        <w:t xml:space="preserve"> established</w:t>
      </w:r>
      <w:r w:rsidR="009B7BEB" w:rsidRPr="009B7BEB">
        <w:rPr>
          <w:rFonts w:ascii="Times New Roman" w:hAnsi="Times New Roman" w:cs="Times New Roman"/>
          <w:sz w:val="24"/>
          <w:szCs w:val="24"/>
        </w:rPr>
        <w:t xml:space="preserve"> principle</w:t>
      </w:r>
      <w:r w:rsidR="009B7BEB">
        <w:rPr>
          <w:rFonts w:ascii="Times New Roman" w:hAnsi="Times New Roman" w:cs="Times New Roman"/>
          <w:sz w:val="24"/>
          <w:szCs w:val="24"/>
        </w:rPr>
        <w:t>s</w:t>
      </w:r>
      <w:r w:rsidR="009B7BEB" w:rsidRPr="009B7BEB">
        <w:rPr>
          <w:rFonts w:ascii="Times New Roman" w:hAnsi="Times New Roman" w:cs="Times New Roman"/>
          <w:sz w:val="24"/>
          <w:szCs w:val="24"/>
        </w:rPr>
        <w:t>.</w:t>
      </w:r>
      <w:r w:rsidR="009B7BEB">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sidR="009B7BEB" w:rsidRPr="009B7BEB">
        <w:rPr>
          <w:rFonts w:ascii="Times New Roman" w:hAnsi="Times New Roman" w:cs="Times New Roman"/>
          <w:sz w:val="24"/>
          <w:szCs w:val="24"/>
        </w:rPr>
        <w:t>The question, therefore, is whether, on the facts of this matter, any su</w:t>
      </w:r>
      <w:r w:rsidR="00977B53">
        <w:rPr>
          <w:rFonts w:ascii="Times New Roman" w:hAnsi="Times New Roman" w:cs="Times New Roman"/>
          <w:sz w:val="24"/>
          <w:szCs w:val="24"/>
        </w:rPr>
        <w:t>c</w:t>
      </w:r>
      <w:r w:rsidR="00913083">
        <w:rPr>
          <w:rFonts w:ascii="Times New Roman" w:hAnsi="Times New Roman" w:cs="Times New Roman"/>
          <w:sz w:val="24"/>
          <w:szCs w:val="24"/>
        </w:rPr>
        <w:t xml:space="preserve">h misdirection is established. </w:t>
      </w:r>
      <w:r w:rsidR="008B59BD">
        <w:rPr>
          <w:rFonts w:ascii="Times New Roman" w:hAnsi="Times New Roman" w:cs="Times New Roman"/>
          <w:sz w:val="24"/>
          <w:szCs w:val="24"/>
        </w:rPr>
        <w:t xml:space="preserve"> </w:t>
      </w:r>
      <w:r w:rsidR="00913083">
        <w:rPr>
          <w:rFonts w:ascii="Times New Roman" w:hAnsi="Times New Roman" w:cs="Times New Roman"/>
          <w:sz w:val="24"/>
          <w:szCs w:val="24"/>
        </w:rPr>
        <w:t>This Court</w:t>
      </w:r>
      <w:r w:rsidR="009B7BEB" w:rsidRPr="009B7BEB">
        <w:rPr>
          <w:rFonts w:ascii="Times New Roman" w:hAnsi="Times New Roman" w:cs="Times New Roman"/>
          <w:sz w:val="24"/>
          <w:szCs w:val="24"/>
        </w:rPr>
        <w:t xml:space="preserve"> find</w:t>
      </w:r>
      <w:r w:rsidR="00913083">
        <w:rPr>
          <w:rFonts w:ascii="Times New Roman" w:hAnsi="Times New Roman" w:cs="Times New Roman"/>
          <w:sz w:val="24"/>
          <w:szCs w:val="24"/>
        </w:rPr>
        <w:t>s</w:t>
      </w:r>
      <w:r w:rsidR="009B7BEB" w:rsidRPr="009B7BEB">
        <w:rPr>
          <w:rFonts w:ascii="Times New Roman" w:hAnsi="Times New Roman" w:cs="Times New Roman"/>
          <w:sz w:val="24"/>
          <w:szCs w:val="24"/>
        </w:rPr>
        <w:t xml:space="preserve"> none</w:t>
      </w:r>
      <w:r w:rsidR="00B21B04">
        <w:rPr>
          <w:rFonts w:ascii="Times New Roman" w:hAnsi="Times New Roman" w:cs="Times New Roman"/>
          <w:sz w:val="24"/>
          <w:szCs w:val="24"/>
        </w:rPr>
        <w:t xml:space="preserve"> in the present matter</w:t>
      </w:r>
      <w:r w:rsidR="009B7BEB" w:rsidRPr="009B7BEB">
        <w:rPr>
          <w:rFonts w:ascii="Times New Roman" w:hAnsi="Times New Roman" w:cs="Times New Roman"/>
          <w:sz w:val="24"/>
          <w:szCs w:val="24"/>
        </w:rPr>
        <w:t>.</w:t>
      </w:r>
    </w:p>
    <w:p w14:paraId="5FFA2F19" w14:textId="2BBBB6D8" w:rsidR="00937325" w:rsidRDefault="001649B4" w:rsidP="009B7BEB">
      <w:pPr>
        <w:spacing w:line="480" w:lineRule="auto"/>
        <w:jc w:val="both"/>
        <w:rPr>
          <w:rFonts w:ascii="Times New Roman" w:hAnsi="Times New Roman" w:cs="Times New Roman"/>
          <w:sz w:val="24"/>
          <w:szCs w:val="24"/>
        </w:rPr>
      </w:pPr>
      <w:r w:rsidRPr="001649B4">
        <w:rPr>
          <w:rFonts w:ascii="Times New Roman" w:hAnsi="Times New Roman" w:cs="Times New Roman"/>
          <w:b/>
          <w:bCs/>
          <w:sz w:val="24"/>
          <w:szCs w:val="24"/>
        </w:rPr>
        <w:tab/>
      </w:r>
      <w:r w:rsidR="008B59BD">
        <w:rPr>
          <w:rFonts w:ascii="Times New Roman" w:hAnsi="Times New Roman" w:cs="Times New Roman"/>
          <w:b/>
          <w:bCs/>
          <w:sz w:val="24"/>
          <w:szCs w:val="24"/>
        </w:rPr>
        <w:tab/>
      </w:r>
      <w:r w:rsidR="00937325" w:rsidRPr="00937325">
        <w:rPr>
          <w:rFonts w:ascii="Times New Roman" w:hAnsi="Times New Roman" w:cs="Times New Roman"/>
          <w:sz w:val="24"/>
          <w:szCs w:val="24"/>
        </w:rPr>
        <w:t xml:space="preserve">Contrary to the stance advanced in its heads of argument, wherein the respondent contended for the unassailability of the sentence imposed, in oral submissions, counsel for the </w:t>
      </w:r>
      <w:r w:rsidR="00C20CB7">
        <w:rPr>
          <w:rFonts w:ascii="Times New Roman" w:hAnsi="Times New Roman" w:cs="Times New Roman"/>
          <w:sz w:val="24"/>
          <w:szCs w:val="24"/>
        </w:rPr>
        <w:t>appellant</w:t>
      </w:r>
      <w:r w:rsidR="00937325" w:rsidRPr="00937325">
        <w:rPr>
          <w:rFonts w:ascii="Times New Roman" w:hAnsi="Times New Roman" w:cs="Times New Roman"/>
          <w:sz w:val="24"/>
          <w:szCs w:val="24"/>
        </w:rPr>
        <w:t xml:space="preserve"> submitted that he did not discern any aggravating factor warranting the 20-year sentence.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 xml:space="preserve">Counsel further suggested that the deceased had been the </w:t>
      </w:r>
      <w:r w:rsidR="00913083">
        <w:rPr>
          <w:rFonts w:ascii="Times New Roman" w:hAnsi="Times New Roman" w:cs="Times New Roman"/>
          <w:sz w:val="24"/>
          <w:szCs w:val="24"/>
        </w:rPr>
        <w:t xml:space="preserve">aggressor. </w:t>
      </w:r>
      <w:r w:rsidR="008B59BD">
        <w:rPr>
          <w:rFonts w:ascii="Times New Roman" w:hAnsi="Times New Roman" w:cs="Times New Roman"/>
          <w:sz w:val="24"/>
          <w:szCs w:val="24"/>
        </w:rPr>
        <w:t xml:space="preserve"> </w:t>
      </w:r>
      <w:r w:rsidR="00913083">
        <w:rPr>
          <w:rFonts w:ascii="Times New Roman" w:hAnsi="Times New Roman" w:cs="Times New Roman"/>
          <w:sz w:val="24"/>
          <w:szCs w:val="24"/>
        </w:rPr>
        <w:t>This Court is</w:t>
      </w:r>
      <w:r w:rsidR="00937325">
        <w:rPr>
          <w:rFonts w:ascii="Times New Roman" w:hAnsi="Times New Roman" w:cs="Times New Roman"/>
          <w:sz w:val="24"/>
          <w:szCs w:val="24"/>
        </w:rPr>
        <w:t xml:space="preserve"> unable to agree with </w:t>
      </w:r>
      <w:r w:rsidR="00937325" w:rsidRPr="00937325">
        <w:rPr>
          <w:rFonts w:ascii="Times New Roman" w:hAnsi="Times New Roman" w:cs="Times New Roman"/>
          <w:sz w:val="24"/>
          <w:szCs w:val="24"/>
        </w:rPr>
        <w:t xml:space="preserve">this submission.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 xml:space="preserve">The evidence on record demonstrates that the deceased was employed as a security guard at the bar where the altercation occurred.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 xml:space="preserve">The initial dispute arose when the appellant, without justification, removed a white snooker cue ball from the club, prompting the deceased, in the proper exercise of his duties, to attempt to retrieve it.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 xml:space="preserve">The altercation, therefore, was precipitated by the appellant’s unprovoked conduct.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 xml:space="preserve">While </w:t>
      </w:r>
      <w:r w:rsidR="00937325" w:rsidRPr="00937325">
        <w:rPr>
          <w:rFonts w:ascii="Times New Roman" w:hAnsi="Times New Roman" w:cs="Times New Roman"/>
          <w:sz w:val="24"/>
          <w:szCs w:val="24"/>
        </w:rPr>
        <w:lastRenderedPageBreak/>
        <w:t xml:space="preserve">it is true that the deceased subsequently retrieved a </w:t>
      </w:r>
      <w:proofErr w:type="spellStart"/>
      <w:r w:rsidR="00937325" w:rsidRPr="00937325">
        <w:rPr>
          <w:rFonts w:ascii="Times New Roman" w:hAnsi="Times New Roman" w:cs="Times New Roman"/>
          <w:sz w:val="24"/>
          <w:szCs w:val="24"/>
        </w:rPr>
        <w:t>sjambok</w:t>
      </w:r>
      <w:proofErr w:type="spellEnd"/>
      <w:r w:rsidR="00937325" w:rsidRPr="00937325">
        <w:rPr>
          <w:rFonts w:ascii="Times New Roman" w:hAnsi="Times New Roman" w:cs="Times New Roman"/>
          <w:sz w:val="24"/>
          <w:szCs w:val="24"/>
        </w:rPr>
        <w:t xml:space="preserve"> and confronted the appellant, this was a direct response to the appellant’s earlier aggression; the brawl was initiated by the appellant.</w:t>
      </w:r>
    </w:p>
    <w:p w14:paraId="1BEDB511" w14:textId="539F35C3" w:rsidR="00937325" w:rsidRDefault="001649B4" w:rsidP="008B59BD">
      <w:pPr>
        <w:spacing w:after="0" w:line="480" w:lineRule="auto"/>
        <w:jc w:val="both"/>
        <w:rPr>
          <w:rFonts w:ascii="Times New Roman" w:hAnsi="Times New Roman" w:cs="Times New Roman"/>
          <w:sz w:val="24"/>
          <w:szCs w:val="24"/>
        </w:rPr>
      </w:pPr>
      <w:r w:rsidRPr="001649B4">
        <w:rPr>
          <w:rFonts w:ascii="Times New Roman" w:hAnsi="Times New Roman" w:cs="Times New Roman"/>
          <w:b/>
          <w:bCs/>
          <w:sz w:val="24"/>
          <w:szCs w:val="24"/>
        </w:rPr>
        <w:tab/>
      </w:r>
      <w:r w:rsidR="008B59BD">
        <w:rPr>
          <w:rFonts w:ascii="Times New Roman" w:hAnsi="Times New Roman" w:cs="Times New Roman"/>
          <w:b/>
          <w:bCs/>
          <w:sz w:val="24"/>
          <w:szCs w:val="24"/>
        </w:rPr>
        <w:tab/>
      </w:r>
      <w:r w:rsidR="00937325" w:rsidRPr="00937325">
        <w:rPr>
          <w:rFonts w:ascii="Times New Roman" w:hAnsi="Times New Roman" w:cs="Times New Roman"/>
          <w:sz w:val="24"/>
          <w:szCs w:val="24"/>
        </w:rPr>
        <w:t xml:space="preserve">Similarly, </w:t>
      </w:r>
      <w:r w:rsidR="00913083">
        <w:rPr>
          <w:rFonts w:ascii="Times New Roman" w:hAnsi="Times New Roman" w:cs="Times New Roman"/>
          <w:sz w:val="24"/>
          <w:szCs w:val="24"/>
        </w:rPr>
        <w:t>we are</w:t>
      </w:r>
      <w:r w:rsidR="00937325" w:rsidRPr="00937325">
        <w:rPr>
          <w:rFonts w:ascii="Times New Roman" w:hAnsi="Times New Roman" w:cs="Times New Roman"/>
          <w:sz w:val="24"/>
          <w:szCs w:val="24"/>
        </w:rPr>
        <w:t xml:space="preserve"> unable to agree with the appellant’s contention that the court </w:t>
      </w:r>
      <w:r w:rsidR="00937325" w:rsidRPr="002E5010">
        <w:rPr>
          <w:rFonts w:ascii="Times New Roman" w:hAnsi="Times New Roman" w:cs="Times New Roman"/>
          <w:i/>
          <w:sz w:val="24"/>
          <w:szCs w:val="24"/>
        </w:rPr>
        <w:t>a quo</w:t>
      </w:r>
      <w:r w:rsidR="00937325" w:rsidRPr="00937325">
        <w:rPr>
          <w:rFonts w:ascii="Times New Roman" w:hAnsi="Times New Roman" w:cs="Times New Roman"/>
          <w:sz w:val="24"/>
          <w:szCs w:val="24"/>
        </w:rPr>
        <w:t xml:space="preserve"> </w:t>
      </w:r>
      <w:r w:rsidR="002E5010">
        <w:rPr>
          <w:rFonts w:ascii="Times New Roman" w:hAnsi="Times New Roman" w:cs="Times New Roman"/>
          <w:sz w:val="24"/>
          <w:szCs w:val="24"/>
        </w:rPr>
        <w:t>imposed the 20</w:t>
      </w:r>
      <w:r w:rsidR="00876D49">
        <w:rPr>
          <w:rFonts w:ascii="Times New Roman" w:hAnsi="Times New Roman" w:cs="Times New Roman"/>
          <w:sz w:val="24"/>
          <w:szCs w:val="24"/>
        </w:rPr>
        <w:t xml:space="preserve"> </w:t>
      </w:r>
      <w:r w:rsidR="002E5010">
        <w:rPr>
          <w:rFonts w:ascii="Times New Roman" w:hAnsi="Times New Roman" w:cs="Times New Roman"/>
          <w:sz w:val="24"/>
          <w:szCs w:val="24"/>
        </w:rPr>
        <w:t xml:space="preserve">year sentence in the absence of </w:t>
      </w:r>
      <w:r w:rsidR="00937325" w:rsidRPr="00937325">
        <w:rPr>
          <w:rFonts w:ascii="Times New Roman" w:hAnsi="Times New Roman" w:cs="Times New Roman"/>
          <w:sz w:val="24"/>
          <w:szCs w:val="24"/>
        </w:rPr>
        <w:t xml:space="preserve">aggravating factors. </w:t>
      </w:r>
      <w:r w:rsidR="008B59BD">
        <w:rPr>
          <w:rFonts w:ascii="Times New Roman" w:hAnsi="Times New Roman" w:cs="Times New Roman"/>
          <w:sz w:val="24"/>
          <w:szCs w:val="24"/>
        </w:rPr>
        <w:t xml:space="preserve"> </w:t>
      </w:r>
      <w:r w:rsidR="00937325" w:rsidRPr="00937325">
        <w:rPr>
          <w:rFonts w:ascii="Times New Roman" w:hAnsi="Times New Roman" w:cs="Times New Roman"/>
          <w:sz w:val="24"/>
          <w:szCs w:val="24"/>
        </w:rPr>
        <w:t>The court</w:t>
      </w:r>
      <w:r w:rsidR="002E5010">
        <w:rPr>
          <w:rFonts w:ascii="Times New Roman" w:hAnsi="Times New Roman" w:cs="Times New Roman"/>
          <w:sz w:val="24"/>
          <w:szCs w:val="24"/>
        </w:rPr>
        <w:t xml:space="preserve"> observed</w:t>
      </w:r>
      <w:r w:rsidR="00937325" w:rsidRPr="00937325">
        <w:rPr>
          <w:rFonts w:ascii="Times New Roman" w:hAnsi="Times New Roman" w:cs="Times New Roman"/>
          <w:sz w:val="24"/>
          <w:szCs w:val="24"/>
        </w:rPr>
        <w:t xml:space="preserve"> that:</w:t>
      </w:r>
    </w:p>
    <w:p w14:paraId="51315FEF" w14:textId="53DBBE24" w:rsidR="002E5010" w:rsidRPr="002E5010" w:rsidRDefault="002E5010" w:rsidP="007518D6">
      <w:pPr>
        <w:spacing w:line="240" w:lineRule="auto"/>
        <w:ind w:left="720"/>
        <w:jc w:val="both"/>
        <w:rPr>
          <w:rFonts w:ascii="Times New Roman" w:hAnsi="Times New Roman" w:cs="Times New Roman"/>
          <w:sz w:val="24"/>
          <w:szCs w:val="24"/>
        </w:rPr>
      </w:pPr>
      <w:r w:rsidRPr="002E5010">
        <w:rPr>
          <w:rFonts w:ascii="Times New Roman" w:hAnsi="Times New Roman" w:cs="Times New Roman"/>
          <w:sz w:val="24"/>
          <w:szCs w:val="24"/>
        </w:rPr>
        <w:t>“</w:t>
      </w:r>
      <w:r w:rsidRPr="002E5010">
        <w:rPr>
          <w:rFonts w:ascii="Times New Roman" w:hAnsi="Times New Roman" w:cs="Times New Roman"/>
          <w:sz w:val="24"/>
          <w:szCs w:val="24"/>
          <w:u w:val="single"/>
        </w:rPr>
        <w:t>The offences of murder in this part of the country are worrisome</w:t>
      </w:r>
      <w:r w:rsidRPr="002E5010">
        <w:rPr>
          <w:rFonts w:ascii="Times New Roman" w:hAnsi="Times New Roman" w:cs="Times New Roman"/>
          <w:sz w:val="24"/>
          <w:szCs w:val="24"/>
        </w:rPr>
        <w:t xml:space="preserve">. The people are prone to violence which they execute with disastrous consequences. In this case the accused took the ball away and ended up biting the deceased. The deceased sought to deal with the accused for the bite. And we end up having this murder. </w:t>
      </w:r>
      <w:r w:rsidRPr="002E5010">
        <w:rPr>
          <w:rFonts w:ascii="Times New Roman" w:hAnsi="Times New Roman" w:cs="Times New Roman"/>
          <w:sz w:val="24"/>
          <w:szCs w:val="24"/>
          <w:u w:val="single"/>
        </w:rPr>
        <w:t>As a result of the offence we now have an infant who shall</w:t>
      </w:r>
      <w:r w:rsidR="00C20CB7">
        <w:rPr>
          <w:rFonts w:ascii="Times New Roman" w:hAnsi="Times New Roman" w:cs="Times New Roman"/>
          <w:sz w:val="24"/>
          <w:szCs w:val="24"/>
          <w:u w:val="single"/>
        </w:rPr>
        <w:t xml:space="preserve"> not</w:t>
      </w:r>
      <w:r w:rsidRPr="002E5010">
        <w:rPr>
          <w:rFonts w:ascii="Times New Roman" w:hAnsi="Times New Roman" w:cs="Times New Roman"/>
          <w:sz w:val="24"/>
          <w:szCs w:val="24"/>
          <w:u w:val="single"/>
        </w:rPr>
        <w:t xml:space="preserve"> see her father </w:t>
      </w:r>
      <w:r w:rsidR="00C20CB7">
        <w:rPr>
          <w:rFonts w:ascii="Times New Roman" w:hAnsi="Times New Roman" w:cs="Times New Roman"/>
          <w:sz w:val="24"/>
          <w:szCs w:val="24"/>
          <w:u w:val="single"/>
        </w:rPr>
        <w:t xml:space="preserve">as she is </w:t>
      </w:r>
      <w:r w:rsidRPr="002E5010">
        <w:rPr>
          <w:rFonts w:ascii="Times New Roman" w:hAnsi="Times New Roman" w:cs="Times New Roman"/>
          <w:sz w:val="24"/>
          <w:szCs w:val="24"/>
          <w:u w:val="single"/>
        </w:rPr>
        <w:t>deceased’s child. His wife has lost a life companion.</w:t>
      </w:r>
      <w:r w:rsidRPr="002E5010">
        <w:rPr>
          <w:rFonts w:ascii="Times New Roman" w:hAnsi="Times New Roman" w:cs="Times New Roman"/>
          <w:sz w:val="24"/>
          <w:szCs w:val="24"/>
        </w:rPr>
        <w:t xml:space="preserve"> Had accused not taken the snooker ball, his engagement with the deceased would have been avoided.”</w:t>
      </w:r>
    </w:p>
    <w:p w14:paraId="11D9CC45" w14:textId="77777777" w:rsidR="008B59BD" w:rsidRDefault="001649B4" w:rsidP="008B59BD">
      <w:pPr>
        <w:spacing w:after="0" w:line="240" w:lineRule="auto"/>
        <w:jc w:val="both"/>
        <w:rPr>
          <w:rFonts w:ascii="Times New Roman" w:hAnsi="Times New Roman" w:cs="Times New Roman"/>
          <w:b/>
          <w:bCs/>
          <w:sz w:val="24"/>
          <w:szCs w:val="24"/>
        </w:rPr>
      </w:pPr>
      <w:r w:rsidRPr="001649B4">
        <w:rPr>
          <w:rFonts w:ascii="Times New Roman" w:hAnsi="Times New Roman" w:cs="Times New Roman"/>
          <w:b/>
          <w:bCs/>
          <w:sz w:val="24"/>
          <w:szCs w:val="24"/>
        </w:rPr>
        <w:tab/>
      </w:r>
    </w:p>
    <w:p w14:paraId="2A003BD5" w14:textId="5634D879" w:rsidR="00937325" w:rsidRDefault="002E5010" w:rsidP="008B59BD">
      <w:pPr>
        <w:spacing w:line="480" w:lineRule="auto"/>
        <w:ind w:firstLine="1440"/>
        <w:jc w:val="both"/>
        <w:rPr>
          <w:rFonts w:ascii="Times New Roman" w:hAnsi="Times New Roman" w:cs="Times New Roman"/>
          <w:sz w:val="24"/>
          <w:szCs w:val="24"/>
        </w:rPr>
      </w:pPr>
      <w:r w:rsidRPr="002E5010">
        <w:rPr>
          <w:rFonts w:ascii="Times New Roman" w:hAnsi="Times New Roman" w:cs="Times New Roman"/>
          <w:sz w:val="24"/>
          <w:szCs w:val="24"/>
        </w:rPr>
        <w:t xml:space="preserve">The tone of the court </w:t>
      </w:r>
      <w:r w:rsidRPr="002E5010">
        <w:rPr>
          <w:rFonts w:ascii="Times New Roman" w:hAnsi="Times New Roman" w:cs="Times New Roman"/>
          <w:i/>
          <w:sz w:val="24"/>
          <w:szCs w:val="24"/>
        </w:rPr>
        <w:t>a quo</w:t>
      </w:r>
      <w:r w:rsidRPr="002E5010">
        <w:rPr>
          <w:rFonts w:ascii="Times New Roman" w:hAnsi="Times New Roman" w:cs="Times New Roman"/>
          <w:sz w:val="24"/>
          <w:szCs w:val="24"/>
        </w:rPr>
        <w:t xml:space="preserve"> in its sentencing judgment was deliberate and unmistakable. </w:t>
      </w:r>
      <w:r w:rsidR="008B59BD">
        <w:rPr>
          <w:rFonts w:ascii="Times New Roman" w:hAnsi="Times New Roman" w:cs="Times New Roman"/>
          <w:sz w:val="24"/>
          <w:szCs w:val="24"/>
        </w:rPr>
        <w:t xml:space="preserve"> </w:t>
      </w:r>
      <w:r w:rsidRPr="002E5010">
        <w:rPr>
          <w:rFonts w:ascii="Times New Roman" w:hAnsi="Times New Roman" w:cs="Times New Roman"/>
          <w:sz w:val="24"/>
          <w:szCs w:val="24"/>
        </w:rPr>
        <w:t>While it ackn</w:t>
      </w:r>
      <w:r w:rsidR="00ED4122">
        <w:rPr>
          <w:rFonts w:ascii="Times New Roman" w:hAnsi="Times New Roman" w:cs="Times New Roman"/>
          <w:sz w:val="24"/>
          <w:szCs w:val="24"/>
        </w:rPr>
        <w:t>owledged the mitigatory factors</w:t>
      </w:r>
      <w:r w:rsidRPr="002E5010">
        <w:rPr>
          <w:rFonts w:ascii="Times New Roman" w:hAnsi="Times New Roman" w:cs="Times New Roman"/>
          <w:sz w:val="24"/>
          <w:szCs w:val="24"/>
        </w:rPr>
        <w:t>, including the appellant’s youth and the prospect of rehabilitation, it gravitated towards retribution and deterrence in light of the prevailing culture of violence in the area</w:t>
      </w:r>
      <w:r>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Pr>
          <w:rFonts w:ascii="Times New Roman" w:hAnsi="Times New Roman" w:cs="Times New Roman"/>
          <w:sz w:val="24"/>
          <w:szCs w:val="24"/>
        </w:rPr>
        <w:t>D</w:t>
      </w:r>
      <w:r w:rsidRPr="002E5010">
        <w:rPr>
          <w:rFonts w:ascii="Times New Roman" w:hAnsi="Times New Roman" w:cs="Times New Roman"/>
          <w:sz w:val="24"/>
          <w:szCs w:val="24"/>
        </w:rPr>
        <w:t>eterrence justifies punishment by its ability to prevent future crime in society.</w:t>
      </w:r>
      <w:r w:rsidR="00950D66" w:rsidRPr="002E5010">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sidRPr="002E5010">
        <w:rPr>
          <w:rFonts w:ascii="Times New Roman" w:hAnsi="Times New Roman" w:cs="Times New Roman"/>
          <w:sz w:val="24"/>
          <w:szCs w:val="24"/>
        </w:rPr>
        <w:t>The court also emphasised the profound personal consequences of the offence: the deceased was a family man whose infant was deprived of a father, and whose wife was bereft of a life companion, highlighting the enduring social and moral gravity of the crime.</w:t>
      </w:r>
    </w:p>
    <w:p w14:paraId="070EF992" w14:textId="01743D10" w:rsidR="00937325" w:rsidRDefault="001649B4" w:rsidP="009B7BEB">
      <w:pPr>
        <w:spacing w:line="480" w:lineRule="auto"/>
        <w:jc w:val="both"/>
        <w:rPr>
          <w:rFonts w:ascii="Times New Roman" w:hAnsi="Times New Roman" w:cs="Times New Roman"/>
          <w:sz w:val="24"/>
          <w:szCs w:val="24"/>
        </w:rPr>
      </w:pPr>
      <w:r w:rsidRPr="001649B4">
        <w:rPr>
          <w:rFonts w:ascii="Times New Roman" w:hAnsi="Times New Roman" w:cs="Times New Roman"/>
          <w:b/>
          <w:bCs/>
          <w:sz w:val="24"/>
          <w:szCs w:val="24"/>
        </w:rPr>
        <w:tab/>
      </w:r>
      <w:r w:rsidR="008B59BD">
        <w:rPr>
          <w:rFonts w:ascii="Times New Roman" w:hAnsi="Times New Roman" w:cs="Times New Roman"/>
          <w:b/>
          <w:bCs/>
          <w:sz w:val="24"/>
          <w:szCs w:val="24"/>
        </w:rPr>
        <w:tab/>
      </w:r>
      <w:r w:rsidR="00B21B04" w:rsidRPr="00B21B04">
        <w:rPr>
          <w:rFonts w:ascii="Times New Roman" w:hAnsi="Times New Roman" w:cs="Times New Roman"/>
          <w:sz w:val="24"/>
          <w:szCs w:val="24"/>
        </w:rPr>
        <w:t xml:space="preserve">In </w:t>
      </w:r>
      <w:r w:rsidR="00950D66" w:rsidRPr="00B21B04">
        <w:rPr>
          <w:rFonts w:ascii="Times New Roman" w:hAnsi="Times New Roman" w:cs="Times New Roman"/>
          <w:sz w:val="24"/>
          <w:szCs w:val="24"/>
        </w:rPr>
        <w:t>light</w:t>
      </w:r>
      <w:r w:rsidR="00950D66">
        <w:rPr>
          <w:rFonts w:ascii="Times New Roman" w:hAnsi="Times New Roman" w:cs="Times New Roman"/>
          <w:sz w:val="24"/>
          <w:szCs w:val="24"/>
        </w:rPr>
        <w:t xml:space="preserve"> of all these considerations</w:t>
      </w:r>
      <w:r w:rsidR="00B21B04" w:rsidRPr="00B21B04">
        <w:rPr>
          <w:rFonts w:ascii="Times New Roman" w:hAnsi="Times New Roman" w:cs="Times New Roman"/>
          <w:sz w:val="24"/>
          <w:szCs w:val="24"/>
        </w:rPr>
        <w:t xml:space="preserve"> it cannot be said that the court </w:t>
      </w:r>
      <w:r w:rsidR="00B21B04" w:rsidRPr="001649B4">
        <w:rPr>
          <w:rFonts w:ascii="Times New Roman" w:hAnsi="Times New Roman" w:cs="Times New Roman"/>
          <w:i/>
          <w:sz w:val="24"/>
          <w:szCs w:val="24"/>
        </w:rPr>
        <w:t>a quo</w:t>
      </w:r>
      <w:r w:rsidR="00B21B04" w:rsidRPr="00B21B04">
        <w:rPr>
          <w:rFonts w:ascii="Times New Roman" w:hAnsi="Times New Roman" w:cs="Times New Roman"/>
          <w:sz w:val="24"/>
          <w:szCs w:val="24"/>
        </w:rPr>
        <w:t xml:space="preserve"> failed </w:t>
      </w:r>
      <w:r w:rsidR="00DD366E">
        <w:rPr>
          <w:rFonts w:ascii="Times New Roman" w:hAnsi="Times New Roman" w:cs="Times New Roman"/>
          <w:sz w:val="24"/>
          <w:szCs w:val="24"/>
        </w:rPr>
        <w:t xml:space="preserve">to </w:t>
      </w:r>
      <w:r w:rsidR="00950D66">
        <w:rPr>
          <w:rFonts w:ascii="Times New Roman" w:hAnsi="Times New Roman" w:cs="Times New Roman"/>
          <w:sz w:val="24"/>
          <w:szCs w:val="24"/>
        </w:rPr>
        <w:t xml:space="preserve">judiciously exercise its sentencing </w:t>
      </w:r>
      <w:r w:rsidR="002A731D">
        <w:rPr>
          <w:rFonts w:ascii="Times New Roman" w:hAnsi="Times New Roman" w:cs="Times New Roman"/>
          <w:sz w:val="24"/>
          <w:szCs w:val="24"/>
        </w:rPr>
        <w:t>discretion.</w:t>
      </w:r>
      <w:r w:rsidR="002A731D" w:rsidRPr="00B21B04">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sidR="002A731D" w:rsidRPr="00B21B04">
        <w:rPr>
          <w:rFonts w:ascii="Times New Roman" w:hAnsi="Times New Roman" w:cs="Times New Roman"/>
          <w:sz w:val="24"/>
          <w:szCs w:val="24"/>
        </w:rPr>
        <w:t>It</w:t>
      </w:r>
      <w:r w:rsidR="00B21B04" w:rsidRPr="00B21B04">
        <w:rPr>
          <w:rFonts w:ascii="Times New Roman" w:hAnsi="Times New Roman" w:cs="Times New Roman"/>
          <w:sz w:val="24"/>
          <w:szCs w:val="24"/>
        </w:rPr>
        <w:t xml:space="preserve"> is well-established that sentencing is a delicate balancing exercise,</w:t>
      </w:r>
      <w:r w:rsidR="007068DA">
        <w:rPr>
          <w:rFonts w:ascii="Times New Roman" w:hAnsi="Times New Roman" w:cs="Times New Roman"/>
          <w:sz w:val="24"/>
          <w:szCs w:val="24"/>
        </w:rPr>
        <w:t xml:space="preserve"> of discretion by the trial </w:t>
      </w:r>
      <w:r w:rsidR="000D7E3E">
        <w:rPr>
          <w:rFonts w:ascii="Times New Roman" w:hAnsi="Times New Roman" w:cs="Times New Roman"/>
          <w:sz w:val="24"/>
          <w:szCs w:val="24"/>
        </w:rPr>
        <w:t xml:space="preserve">court. </w:t>
      </w:r>
      <w:r w:rsidR="008B59BD">
        <w:rPr>
          <w:rFonts w:ascii="Times New Roman" w:hAnsi="Times New Roman" w:cs="Times New Roman"/>
          <w:sz w:val="24"/>
          <w:szCs w:val="24"/>
        </w:rPr>
        <w:t xml:space="preserve"> </w:t>
      </w:r>
      <w:r w:rsidR="000D7E3E">
        <w:rPr>
          <w:rFonts w:ascii="Times New Roman" w:hAnsi="Times New Roman" w:cs="Times New Roman"/>
          <w:sz w:val="24"/>
          <w:szCs w:val="24"/>
        </w:rPr>
        <w:t>Where the discretion has been judiciously exercised there</w:t>
      </w:r>
      <w:r w:rsidR="007068DA">
        <w:rPr>
          <w:rFonts w:ascii="Times New Roman" w:hAnsi="Times New Roman" w:cs="Times New Roman"/>
          <w:sz w:val="24"/>
          <w:szCs w:val="24"/>
        </w:rPr>
        <w:t xml:space="preserve"> is no</w:t>
      </w:r>
      <w:r w:rsidR="00B21B04" w:rsidRPr="00B21B04">
        <w:rPr>
          <w:rFonts w:ascii="Times New Roman" w:hAnsi="Times New Roman" w:cs="Times New Roman"/>
          <w:sz w:val="24"/>
          <w:szCs w:val="24"/>
        </w:rPr>
        <w:t xml:space="preserve"> legitimate basis for</w:t>
      </w:r>
      <w:r w:rsidR="007068DA">
        <w:rPr>
          <w:rFonts w:ascii="Times New Roman" w:hAnsi="Times New Roman" w:cs="Times New Roman"/>
          <w:sz w:val="24"/>
          <w:szCs w:val="24"/>
        </w:rPr>
        <w:t xml:space="preserve"> the</w:t>
      </w:r>
      <w:r w:rsidR="00B21B04" w:rsidRPr="00B21B04">
        <w:rPr>
          <w:rFonts w:ascii="Times New Roman" w:hAnsi="Times New Roman" w:cs="Times New Roman"/>
          <w:sz w:val="24"/>
          <w:szCs w:val="24"/>
        </w:rPr>
        <w:t xml:space="preserve"> appellate</w:t>
      </w:r>
      <w:r w:rsidR="007068DA">
        <w:rPr>
          <w:rFonts w:ascii="Times New Roman" w:hAnsi="Times New Roman" w:cs="Times New Roman"/>
          <w:sz w:val="24"/>
          <w:szCs w:val="24"/>
        </w:rPr>
        <w:t xml:space="preserve"> court</w:t>
      </w:r>
      <w:r w:rsidR="000D7E3E">
        <w:rPr>
          <w:rFonts w:ascii="Times New Roman" w:hAnsi="Times New Roman" w:cs="Times New Roman"/>
          <w:sz w:val="24"/>
          <w:szCs w:val="24"/>
        </w:rPr>
        <w:t xml:space="preserve"> to</w:t>
      </w:r>
      <w:r w:rsidR="007068DA">
        <w:rPr>
          <w:rFonts w:ascii="Times New Roman" w:hAnsi="Times New Roman" w:cs="Times New Roman"/>
          <w:sz w:val="24"/>
          <w:szCs w:val="24"/>
        </w:rPr>
        <w:t xml:space="preserve"> </w:t>
      </w:r>
      <w:r w:rsidR="00950D66" w:rsidRPr="00B21B04">
        <w:rPr>
          <w:rFonts w:ascii="Times New Roman" w:hAnsi="Times New Roman" w:cs="Times New Roman"/>
          <w:sz w:val="24"/>
          <w:szCs w:val="24"/>
        </w:rPr>
        <w:t>interfere</w:t>
      </w:r>
      <w:r w:rsidR="00B21B04" w:rsidRPr="00B21B04">
        <w:rPr>
          <w:rFonts w:ascii="Times New Roman" w:hAnsi="Times New Roman" w:cs="Times New Roman"/>
          <w:sz w:val="24"/>
          <w:szCs w:val="24"/>
        </w:rPr>
        <w:t xml:space="preserve"> merely to assert</w:t>
      </w:r>
      <w:r w:rsidR="00A0791D">
        <w:rPr>
          <w:rFonts w:ascii="Times New Roman" w:hAnsi="Times New Roman" w:cs="Times New Roman"/>
          <w:sz w:val="24"/>
          <w:szCs w:val="24"/>
        </w:rPr>
        <w:t xml:space="preserve"> </w:t>
      </w:r>
      <w:r w:rsidR="000D7E3E">
        <w:rPr>
          <w:rFonts w:ascii="Times New Roman" w:hAnsi="Times New Roman" w:cs="Times New Roman"/>
          <w:sz w:val="24"/>
          <w:szCs w:val="24"/>
        </w:rPr>
        <w:t xml:space="preserve">its authority. </w:t>
      </w:r>
      <w:r w:rsidR="008B59BD">
        <w:rPr>
          <w:rFonts w:ascii="Times New Roman" w:hAnsi="Times New Roman" w:cs="Times New Roman"/>
          <w:sz w:val="24"/>
          <w:szCs w:val="24"/>
        </w:rPr>
        <w:t xml:space="preserve"> </w:t>
      </w:r>
      <w:r w:rsidR="000D7E3E">
        <w:rPr>
          <w:rFonts w:ascii="Times New Roman" w:hAnsi="Times New Roman" w:cs="Times New Roman"/>
          <w:sz w:val="24"/>
          <w:szCs w:val="24"/>
        </w:rPr>
        <w:t xml:space="preserve">In this case </w:t>
      </w:r>
      <w:r w:rsidR="00B21B04" w:rsidRPr="00B21B04">
        <w:rPr>
          <w:rFonts w:ascii="Times New Roman" w:hAnsi="Times New Roman" w:cs="Times New Roman"/>
          <w:sz w:val="24"/>
          <w:szCs w:val="24"/>
        </w:rPr>
        <w:t xml:space="preserve">the trial court considered both mitigating and aggravating factors. </w:t>
      </w:r>
      <w:r w:rsidR="008B59BD">
        <w:rPr>
          <w:rFonts w:ascii="Times New Roman" w:hAnsi="Times New Roman" w:cs="Times New Roman"/>
          <w:sz w:val="24"/>
          <w:szCs w:val="24"/>
        </w:rPr>
        <w:t xml:space="preserve"> </w:t>
      </w:r>
      <w:r w:rsidR="00B21B04" w:rsidRPr="00B21B04">
        <w:rPr>
          <w:rFonts w:ascii="Times New Roman" w:hAnsi="Times New Roman" w:cs="Times New Roman"/>
          <w:sz w:val="24"/>
          <w:szCs w:val="24"/>
        </w:rPr>
        <w:t>The law expressly recognises that the proper identification of an aggravating factor</w:t>
      </w:r>
      <w:r w:rsidR="00950D66">
        <w:rPr>
          <w:rFonts w:ascii="Times New Roman" w:hAnsi="Times New Roman" w:cs="Times New Roman"/>
          <w:sz w:val="24"/>
          <w:szCs w:val="24"/>
        </w:rPr>
        <w:t>s</w:t>
      </w:r>
      <w:r w:rsidR="00B21B04" w:rsidRPr="00B21B04">
        <w:rPr>
          <w:rFonts w:ascii="Times New Roman" w:hAnsi="Times New Roman" w:cs="Times New Roman"/>
          <w:sz w:val="24"/>
          <w:szCs w:val="24"/>
        </w:rPr>
        <w:t xml:space="preserve"> permits the </w:t>
      </w:r>
      <w:r w:rsidR="00B21B04" w:rsidRPr="00B21B04">
        <w:rPr>
          <w:rFonts w:ascii="Times New Roman" w:hAnsi="Times New Roman" w:cs="Times New Roman"/>
          <w:sz w:val="24"/>
          <w:szCs w:val="24"/>
        </w:rPr>
        <w:lastRenderedPageBreak/>
        <w:t xml:space="preserve">sentencing court to </w:t>
      </w:r>
      <w:r w:rsidR="00ED4122">
        <w:rPr>
          <w:rFonts w:ascii="Times New Roman" w:hAnsi="Times New Roman" w:cs="Times New Roman"/>
          <w:sz w:val="24"/>
          <w:szCs w:val="24"/>
        </w:rPr>
        <w:t xml:space="preserve">impose a sentence that is more than the presumptive </w:t>
      </w:r>
      <w:r w:rsidR="00B21B04" w:rsidRPr="00B21B04">
        <w:rPr>
          <w:rFonts w:ascii="Times New Roman" w:hAnsi="Times New Roman" w:cs="Times New Roman"/>
          <w:sz w:val="24"/>
          <w:szCs w:val="24"/>
        </w:rPr>
        <w:t>sentence.</w:t>
      </w:r>
      <w:r w:rsidR="008B59BD">
        <w:rPr>
          <w:rFonts w:ascii="Times New Roman" w:hAnsi="Times New Roman" w:cs="Times New Roman"/>
          <w:sz w:val="24"/>
          <w:szCs w:val="24"/>
        </w:rPr>
        <w:t xml:space="preserve"> </w:t>
      </w:r>
      <w:r w:rsidR="00B21B04" w:rsidRPr="00B21B04">
        <w:rPr>
          <w:rFonts w:ascii="Times New Roman" w:hAnsi="Times New Roman" w:cs="Times New Roman"/>
          <w:sz w:val="24"/>
          <w:szCs w:val="24"/>
        </w:rPr>
        <w:t xml:space="preserve"> As correctly noted by counsel for the appellant, where aggravating circumstances are established, the statutory minimum sentence for murder is twenty years’ imprisonment, which is precisely the sentence imposed.</w:t>
      </w:r>
      <w:r>
        <w:rPr>
          <w:rFonts w:ascii="Times New Roman" w:hAnsi="Times New Roman" w:cs="Times New Roman"/>
          <w:sz w:val="24"/>
          <w:szCs w:val="24"/>
        </w:rPr>
        <w:t xml:space="preserve"> </w:t>
      </w:r>
      <w:r w:rsidR="008B59BD">
        <w:rPr>
          <w:rFonts w:ascii="Times New Roman" w:hAnsi="Times New Roman" w:cs="Times New Roman"/>
          <w:sz w:val="24"/>
          <w:szCs w:val="24"/>
        </w:rPr>
        <w:t xml:space="preserve"> </w:t>
      </w:r>
      <w:r>
        <w:rPr>
          <w:rFonts w:ascii="Times New Roman" w:hAnsi="Times New Roman" w:cs="Times New Roman"/>
          <w:sz w:val="24"/>
          <w:szCs w:val="24"/>
        </w:rPr>
        <w:t>Accordingly,</w:t>
      </w:r>
      <w:r w:rsidR="00913083">
        <w:rPr>
          <w:rFonts w:ascii="Times New Roman" w:hAnsi="Times New Roman" w:cs="Times New Roman"/>
          <w:sz w:val="24"/>
          <w:szCs w:val="24"/>
        </w:rPr>
        <w:t xml:space="preserve"> there is</w:t>
      </w:r>
      <w:r w:rsidR="00B21B04" w:rsidRPr="00B21B04">
        <w:rPr>
          <w:rFonts w:ascii="Times New Roman" w:hAnsi="Times New Roman" w:cs="Times New Roman"/>
          <w:sz w:val="24"/>
          <w:szCs w:val="24"/>
        </w:rPr>
        <w:t xml:space="preserve"> no misdirection in the imposition of the twenty-year sentence.</w:t>
      </w:r>
    </w:p>
    <w:p w14:paraId="3DE0CCC0" w14:textId="77777777" w:rsidR="002D3F9C" w:rsidRPr="008B59BD" w:rsidRDefault="00B3334F" w:rsidP="008B59BD">
      <w:pPr>
        <w:spacing w:after="0" w:line="240" w:lineRule="auto"/>
        <w:jc w:val="both"/>
        <w:rPr>
          <w:rFonts w:ascii="Times New Roman" w:eastAsia="Aptos" w:hAnsi="Times New Roman" w:cs="Times New Roman"/>
          <w:b/>
          <w:kern w:val="2"/>
          <w:sz w:val="24"/>
          <w:szCs w:val="24"/>
          <w:u w:val="thick"/>
          <w:lang w:val="en-US"/>
        </w:rPr>
      </w:pPr>
      <w:r w:rsidRPr="008B59BD">
        <w:rPr>
          <w:rFonts w:ascii="Times New Roman" w:eastAsia="Aptos" w:hAnsi="Times New Roman" w:cs="Times New Roman"/>
          <w:b/>
          <w:kern w:val="2"/>
          <w:sz w:val="24"/>
          <w:szCs w:val="24"/>
          <w:u w:val="thick"/>
          <w:lang w:val="en-US"/>
        </w:rPr>
        <w:t>DISPOSITION</w:t>
      </w:r>
    </w:p>
    <w:p w14:paraId="653DB571" w14:textId="0A4A6EB5" w:rsidR="00B3334F" w:rsidRDefault="00913083" w:rsidP="008B59BD">
      <w:pPr>
        <w:spacing w:before="100" w:beforeAutospacing="1" w:line="480" w:lineRule="auto"/>
        <w:ind w:firstLine="144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 xml:space="preserve">From the foregoing, </w:t>
      </w:r>
      <w:r w:rsidR="00550FCB" w:rsidRPr="00550FCB">
        <w:rPr>
          <w:rFonts w:ascii="Times New Roman" w:eastAsia="Aptos" w:hAnsi="Times New Roman" w:cs="Times New Roman"/>
          <w:kern w:val="2"/>
          <w:sz w:val="24"/>
          <w:szCs w:val="24"/>
        </w:rPr>
        <w:t xml:space="preserve">the court </w:t>
      </w:r>
      <w:r w:rsidR="00550FCB" w:rsidRPr="00067804">
        <w:rPr>
          <w:rFonts w:ascii="Times New Roman" w:eastAsia="Aptos" w:hAnsi="Times New Roman" w:cs="Times New Roman"/>
          <w:i/>
          <w:kern w:val="2"/>
          <w:sz w:val="24"/>
          <w:szCs w:val="24"/>
        </w:rPr>
        <w:t>a quo</w:t>
      </w:r>
      <w:r w:rsidR="00550FCB" w:rsidRPr="00550FCB">
        <w:rPr>
          <w:rFonts w:ascii="Times New Roman" w:eastAsia="Aptos" w:hAnsi="Times New Roman" w:cs="Times New Roman"/>
          <w:kern w:val="2"/>
          <w:sz w:val="24"/>
          <w:szCs w:val="24"/>
        </w:rPr>
        <w:t xml:space="preserve"> properly evaluated the evidence before it, applied the correct legal principles governing circumstantial evidence, and arrived at a </w:t>
      </w:r>
      <w:r w:rsidR="008B59BD">
        <w:rPr>
          <w:rFonts w:ascii="Times New Roman" w:eastAsia="Aptos" w:hAnsi="Times New Roman" w:cs="Times New Roman"/>
          <w:kern w:val="2"/>
          <w:sz w:val="24"/>
          <w:szCs w:val="24"/>
        </w:rPr>
        <w:t xml:space="preserve">well-reasoned finding of guilt.  </w:t>
      </w:r>
      <w:r w:rsidR="00550FCB" w:rsidRPr="00550FCB">
        <w:rPr>
          <w:rFonts w:ascii="Times New Roman" w:eastAsia="Aptos" w:hAnsi="Times New Roman" w:cs="Times New Roman"/>
          <w:kern w:val="2"/>
          <w:sz w:val="24"/>
          <w:szCs w:val="24"/>
        </w:rPr>
        <w:t>The appellant’s conviction was supported by a coherent chain of evidence that</w:t>
      </w:r>
      <w:r w:rsidR="00550FCB">
        <w:rPr>
          <w:rFonts w:ascii="Times New Roman" w:eastAsia="Aptos" w:hAnsi="Times New Roman" w:cs="Times New Roman"/>
          <w:kern w:val="2"/>
          <w:sz w:val="24"/>
          <w:szCs w:val="24"/>
        </w:rPr>
        <w:t xml:space="preserve"> </w:t>
      </w:r>
      <w:r w:rsidR="00550FCB" w:rsidRPr="00550FCB">
        <w:rPr>
          <w:rFonts w:ascii="Times New Roman" w:eastAsia="Aptos" w:hAnsi="Times New Roman" w:cs="Times New Roman"/>
          <w:kern w:val="2"/>
          <w:sz w:val="24"/>
          <w:szCs w:val="24"/>
        </w:rPr>
        <w:t xml:space="preserve">excluded any reasonable doubt as to his culpability. </w:t>
      </w:r>
      <w:r w:rsidR="008B59BD">
        <w:rPr>
          <w:rFonts w:ascii="Times New Roman" w:eastAsia="Aptos" w:hAnsi="Times New Roman" w:cs="Times New Roman"/>
          <w:kern w:val="2"/>
          <w:sz w:val="24"/>
          <w:szCs w:val="24"/>
        </w:rPr>
        <w:t xml:space="preserve"> </w:t>
      </w:r>
      <w:r w:rsidR="00550FCB" w:rsidRPr="00550FCB">
        <w:rPr>
          <w:rFonts w:ascii="Times New Roman" w:eastAsia="Aptos" w:hAnsi="Times New Roman" w:cs="Times New Roman"/>
          <w:kern w:val="2"/>
          <w:sz w:val="24"/>
          <w:szCs w:val="24"/>
        </w:rPr>
        <w:t xml:space="preserve">Furthermore, in sentencing, the court </w:t>
      </w:r>
      <w:r w:rsidR="00550FCB" w:rsidRPr="00067804">
        <w:rPr>
          <w:rFonts w:ascii="Times New Roman" w:eastAsia="Aptos" w:hAnsi="Times New Roman" w:cs="Times New Roman"/>
          <w:i/>
          <w:kern w:val="2"/>
          <w:sz w:val="24"/>
          <w:szCs w:val="24"/>
        </w:rPr>
        <w:t xml:space="preserve">a quo </w:t>
      </w:r>
      <w:r w:rsidR="00550FCB" w:rsidRPr="00550FCB">
        <w:rPr>
          <w:rFonts w:ascii="Times New Roman" w:eastAsia="Aptos" w:hAnsi="Times New Roman" w:cs="Times New Roman"/>
          <w:kern w:val="2"/>
          <w:sz w:val="24"/>
          <w:szCs w:val="24"/>
        </w:rPr>
        <w:t xml:space="preserve">exercised its discretion judiciously within the confines of Statutory Instrument 146 of 2023 and the established principles of proportionality and justice. </w:t>
      </w:r>
      <w:r w:rsidR="008B59BD">
        <w:rPr>
          <w:rFonts w:ascii="Times New Roman" w:eastAsia="Aptos" w:hAnsi="Times New Roman" w:cs="Times New Roman"/>
          <w:kern w:val="2"/>
          <w:sz w:val="24"/>
          <w:szCs w:val="24"/>
        </w:rPr>
        <w:t xml:space="preserve"> </w:t>
      </w:r>
      <w:r w:rsidR="00550FCB" w:rsidRPr="00550FCB">
        <w:rPr>
          <w:rFonts w:ascii="Times New Roman" w:eastAsia="Aptos" w:hAnsi="Times New Roman" w:cs="Times New Roman"/>
          <w:kern w:val="2"/>
          <w:sz w:val="24"/>
          <w:szCs w:val="24"/>
        </w:rPr>
        <w:t xml:space="preserve">There is no indication of any misdirection or irregularity warranting interference by this Court. </w:t>
      </w:r>
      <w:r w:rsidR="008B59BD">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The present appeal lacks merit</w:t>
      </w:r>
      <w:r w:rsidR="004F4F83">
        <w:rPr>
          <w:rFonts w:ascii="Times New Roman" w:eastAsia="Aptos" w:hAnsi="Times New Roman" w:cs="Times New Roman"/>
          <w:kern w:val="2"/>
          <w:sz w:val="24"/>
          <w:szCs w:val="24"/>
        </w:rPr>
        <w:t xml:space="preserve"> and it ought </w:t>
      </w:r>
      <w:r w:rsidR="00DD366E">
        <w:rPr>
          <w:rFonts w:ascii="Times New Roman" w:eastAsia="Aptos" w:hAnsi="Times New Roman" w:cs="Times New Roman"/>
          <w:kern w:val="2"/>
          <w:sz w:val="24"/>
          <w:szCs w:val="24"/>
        </w:rPr>
        <w:t>to be dismissed.</w:t>
      </w:r>
    </w:p>
    <w:p w14:paraId="1BE3F3A8" w14:textId="3224DC27" w:rsidR="00550FCB" w:rsidRPr="009E5B2C" w:rsidRDefault="00FE1E4E" w:rsidP="00876D49">
      <w:pPr>
        <w:spacing w:before="100" w:beforeAutospacing="1" w:line="480" w:lineRule="auto"/>
        <w:ind w:left="720" w:firstLine="720"/>
        <w:jc w:val="both"/>
        <w:rPr>
          <w:rFonts w:ascii="Times New Roman" w:eastAsia="Aptos" w:hAnsi="Times New Roman" w:cs="Times New Roman"/>
          <w:b/>
          <w:kern w:val="2"/>
          <w:sz w:val="24"/>
          <w:szCs w:val="24"/>
          <w:lang w:val="en-US"/>
        </w:rPr>
      </w:pPr>
      <w:r>
        <w:rPr>
          <w:rFonts w:ascii="Times New Roman" w:eastAsia="Aptos" w:hAnsi="Times New Roman" w:cs="Times New Roman"/>
          <w:kern w:val="2"/>
          <w:sz w:val="24"/>
          <w:szCs w:val="24"/>
          <w:lang w:val="en-US"/>
        </w:rPr>
        <w:t xml:space="preserve"> </w:t>
      </w:r>
      <w:bookmarkStart w:id="0" w:name="_GoBack"/>
      <w:bookmarkEnd w:id="0"/>
      <w:r w:rsidR="007E205A">
        <w:rPr>
          <w:rFonts w:ascii="Times New Roman" w:eastAsia="Aptos" w:hAnsi="Times New Roman" w:cs="Times New Roman"/>
          <w:kern w:val="2"/>
          <w:sz w:val="24"/>
          <w:szCs w:val="24"/>
          <w:lang w:val="en-US"/>
        </w:rPr>
        <w:t>It is for these reasons that</w:t>
      </w:r>
      <w:r w:rsidR="00DD366E">
        <w:rPr>
          <w:rFonts w:ascii="Times New Roman" w:eastAsia="Aptos" w:hAnsi="Times New Roman" w:cs="Times New Roman"/>
          <w:kern w:val="2"/>
          <w:sz w:val="24"/>
          <w:szCs w:val="24"/>
          <w:lang w:val="en-US"/>
        </w:rPr>
        <w:t xml:space="preserve"> </w:t>
      </w:r>
      <w:r w:rsidR="005D4C23">
        <w:rPr>
          <w:rFonts w:ascii="Times New Roman" w:eastAsia="Aptos" w:hAnsi="Times New Roman" w:cs="Times New Roman"/>
          <w:kern w:val="2"/>
          <w:sz w:val="24"/>
          <w:szCs w:val="24"/>
          <w:lang w:val="en-US"/>
        </w:rPr>
        <w:t>this Court</w:t>
      </w:r>
      <w:r w:rsidR="007E205A">
        <w:rPr>
          <w:rFonts w:ascii="Times New Roman" w:eastAsia="Aptos" w:hAnsi="Times New Roman" w:cs="Times New Roman"/>
          <w:kern w:val="2"/>
          <w:sz w:val="24"/>
          <w:szCs w:val="24"/>
          <w:lang w:val="en-US"/>
        </w:rPr>
        <w:t xml:space="preserve"> dismisse</w:t>
      </w:r>
      <w:r w:rsidR="007E205A" w:rsidRPr="009E5B2C">
        <w:rPr>
          <w:rFonts w:ascii="Times New Roman" w:eastAsia="Aptos" w:hAnsi="Times New Roman" w:cs="Times New Roman"/>
          <w:kern w:val="2"/>
          <w:sz w:val="24"/>
          <w:szCs w:val="24"/>
          <w:lang w:val="en-US"/>
        </w:rPr>
        <w:t>d</w:t>
      </w:r>
      <w:r w:rsidR="007E205A">
        <w:rPr>
          <w:rFonts w:ascii="Times New Roman" w:eastAsia="Aptos" w:hAnsi="Times New Roman" w:cs="Times New Roman"/>
          <w:kern w:val="2"/>
          <w:sz w:val="24"/>
          <w:szCs w:val="24"/>
          <w:lang w:val="en-US"/>
        </w:rPr>
        <w:t xml:space="preserve"> the</w:t>
      </w:r>
      <w:r w:rsidR="00A031D4" w:rsidRPr="009E5B2C">
        <w:rPr>
          <w:rFonts w:ascii="Times New Roman" w:eastAsia="Aptos" w:hAnsi="Times New Roman" w:cs="Times New Roman"/>
          <w:kern w:val="2"/>
          <w:sz w:val="24"/>
          <w:szCs w:val="24"/>
          <w:lang w:val="en-US"/>
        </w:rPr>
        <w:t xml:space="preserve"> appeal in its entirety.</w:t>
      </w:r>
    </w:p>
    <w:p w14:paraId="0B669E46" w14:textId="77777777" w:rsidR="002D3F9C" w:rsidRDefault="002D3F9C">
      <w:pPr>
        <w:spacing w:line="240" w:lineRule="auto"/>
        <w:jc w:val="both"/>
        <w:rPr>
          <w:rFonts w:ascii="Times New Roman" w:hAnsi="Times New Roman" w:cs="Times New Roman"/>
          <w:sz w:val="24"/>
          <w:szCs w:val="24"/>
          <w:lang w:val="en-US"/>
        </w:rPr>
      </w:pPr>
    </w:p>
    <w:p w14:paraId="7AD29E52" w14:textId="77777777" w:rsidR="002D3F9C" w:rsidRDefault="002D3F9C">
      <w:pPr>
        <w:spacing w:line="240" w:lineRule="auto"/>
        <w:jc w:val="both"/>
        <w:rPr>
          <w:rFonts w:ascii="Times New Roman" w:hAnsi="Times New Roman" w:cs="Times New Roman"/>
          <w:sz w:val="24"/>
          <w:szCs w:val="24"/>
          <w:lang w:val="en-US"/>
        </w:rPr>
      </w:pPr>
    </w:p>
    <w:p w14:paraId="7D10A725" w14:textId="3B84C2E7" w:rsidR="002D3F9C" w:rsidRDefault="005D4C23" w:rsidP="008B59BD">
      <w:pPr>
        <w:spacing w:line="240" w:lineRule="auto"/>
        <w:ind w:firstLine="1440"/>
        <w:jc w:val="both"/>
        <w:rPr>
          <w:rFonts w:ascii="Times New Roman" w:hAnsi="Times New Roman" w:cs="Times New Roman"/>
          <w:sz w:val="24"/>
          <w:szCs w:val="24"/>
          <w:lang w:val="en-US"/>
        </w:rPr>
      </w:pPr>
      <w:r>
        <w:rPr>
          <w:rFonts w:ascii="Times New Roman" w:hAnsi="Times New Roman" w:cs="Times New Roman"/>
          <w:b/>
          <w:sz w:val="24"/>
          <w:szCs w:val="24"/>
          <w:lang w:val="en-US"/>
        </w:rPr>
        <w:t>MAVANGIRA</w:t>
      </w:r>
      <w:r w:rsidR="00CE6D2F">
        <w:rPr>
          <w:rFonts w:ascii="Times New Roman" w:hAnsi="Times New Roman" w:cs="Times New Roman"/>
          <w:b/>
          <w:sz w:val="24"/>
          <w:szCs w:val="24"/>
          <w:lang w:val="en-US"/>
        </w:rPr>
        <w:t xml:space="preserve"> JA</w:t>
      </w:r>
      <w:r w:rsidR="007E6487">
        <w:rPr>
          <w:rFonts w:ascii="Times New Roman" w:hAnsi="Times New Roman" w:cs="Times New Roman"/>
          <w:b/>
          <w:sz w:val="24"/>
          <w:szCs w:val="24"/>
          <w:lang w:val="en-US"/>
        </w:rPr>
        <w:tab/>
      </w:r>
      <w:r w:rsidR="007E6487">
        <w:rPr>
          <w:rFonts w:ascii="Times New Roman" w:hAnsi="Times New Roman" w:cs="Times New Roman"/>
          <w:b/>
          <w:sz w:val="24"/>
          <w:szCs w:val="24"/>
          <w:lang w:val="en-US"/>
        </w:rPr>
        <w:tab/>
      </w:r>
      <w:r w:rsidR="00782D6F">
        <w:rPr>
          <w:rFonts w:ascii="Times New Roman" w:hAnsi="Times New Roman" w:cs="Times New Roman"/>
          <w:sz w:val="24"/>
          <w:szCs w:val="24"/>
          <w:lang w:val="en-US"/>
        </w:rPr>
        <w:t>:</w:t>
      </w:r>
      <w:r w:rsidR="00FA2C98">
        <w:rPr>
          <w:rFonts w:ascii="Times New Roman" w:hAnsi="Times New Roman" w:cs="Times New Roman"/>
          <w:sz w:val="24"/>
          <w:szCs w:val="24"/>
          <w:lang w:val="en-US"/>
        </w:rPr>
        <w:tab/>
      </w:r>
      <w:r w:rsidR="000E7F46">
        <w:rPr>
          <w:rFonts w:ascii="Times New Roman" w:hAnsi="Times New Roman" w:cs="Times New Roman"/>
          <w:sz w:val="24"/>
          <w:szCs w:val="24"/>
          <w:lang w:val="en-US"/>
        </w:rPr>
        <w:t xml:space="preserve">I </w:t>
      </w:r>
      <w:r w:rsidR="007E6487">
        <w:rPr>
          <w:rFonts w:ascii="Times New Roman" w:hAnsi="Times New Roman" w:cs="Times New Roman"/>
          <w:sz w:val="24"/>
          <w:szCs w:val="24"/>
          <w:lang w:val="en-US"/>
        </w:rPr>
        <w:t>a</w:t>
      </w:r>
      <w:r w:rsidR="000E7F46">
        <w:rPr>
          <w:rFonts w:ascii="Times New Roman" w:hAnsi="Times New Roman" w:cs="Times New Roman"/>
          <w:sz w:val="24"/>
          <w:szCs w:val="24"/>
          <w:lang w:val="en-US"/>
        </w:rPr>
        <w:t>gree</w:t>
      </w:r>
    </w:p>
    <w:p w14:paraId="49ED5227" w14:textId="77777777" w:rsidR="002D3F9C" w:rsidRDefault="002D3F9C">
      <w:pPr>
        <w:spacing w:line="240" w:lineRule="auto"/>
        <w:jc w:val="both"/>
        <w:rPr>
          <w:rFonts w:ascii="Times New Roman" w:hAnsi="Times New Roman" w:cs="Times New Roman"/>
          <w:sz w:val="24"/>
          <w:szCs w:val="24"/>
          <w:lang w:val="en-US"/>
        </w:rPr>
      </w:pPr>
    </w:p>
    <w:p w14:paraId="64869492" w14:textId="77777777" w:rsidR="008B59BD" w:rsidRDefault="008B59BD">
      <w:pPr>
        <w:spacing w:line="240" w:lineRule="auto"/>
        <w:ind w:left="414" w:firstLine="720"/>
        <w:jc w:val="both"/>
        <w:rPr>
          <w:rFonts w:ascii="Times New Roman" w:hAnsi="Times New Roman" w:cs="Times New Roman"/>
          <w:b/>
          <w:sz w:val="24"/>
          <w:szCs w:val="24"/>
          <w:lang w:val="en-US"/>
        </w:rPr>
      </w:pPr>
    </w:p>
    <w:p w14:paraId="50464B4C" w14:textId="6F35FE44" w:rsidR="007E6487" w:rsidRDefault="005D4C23" w:rsidP="008B59BD">
      <w:pPr>
        <w:spacing w:line="240" w:lineRule="auto"/>
        <w:ind w:left="414" w:firstLine="1026"/>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CHITAKUNYE </w:t>
      </w:r>
      <w:r w:rsidR="00782D6F">
        <w:rPr>
          <w:rFonts w:ascii="Times New Roman" w:hAnsi="Times New Roman" w:cs="Times New Roman"/>
          <w:b/>
          <w:sz w:val="24"/>
          <w:szCs w:val="24"/>
          <w:lang w:val="en-US"/>
        </w:rPr>
        <w:t>JA</w:t>
      </w:r>
      <w:r w:rsidR="008B59BD">
        <w:rPr>
          <w:rFonts w:ascii="Times New Roman" w:hAnsi="Times New Roman" w:cs="Times New Roman"/>
          <w:b/>
          <w:sz w:val="24"/>
          <w:szCs w:val="24"/>
          <w:lang w:val="en-US"/>
        </w:rPr>
        <w:tab/>
      </w:r>
      <w:r w:rsidR="007E6487">
        <w:rPr>
          <w:rFonts w:ascii="Times New Roman" w:hAnsi="Times New Roman" w:cs="Times New Roman"/>
          <w:b/>
          <w:sz w:val="24"/>
          <w:szCs w:val="24"/>
          <w:lang w:val="en-US"/>
        </w:rPr>
        <w:tab/>
      </w:r>
      <w:r w:rsidR="00782D6F">
        <w:rPr>
          <w:rFonts w:ascii="Times New Roman" w:hAnsi="Times New Roman" w:cs="Times New Roman"/>
          <w:sz w:val="24"/>
          <w:szCs w:val="24"/>
          <w:lang w:val="en-US"/>
        </w:rPr>
        <w:t>:</w:t>
      </w:r>
      <w:r w:rsidR="000E7F46">
        <w:rPr>
          <w:rFonts w:ascii="Times New Roman" w:hAnsi="Times New Roman" w:cs="Times New Roman"/>
          <w:sz w:val="24"/>
          <w:szCs w:val="24"/>
          <w:lang w:val="en-US"/>
        </w:rPr>
        <w:t xml:space="preserve"> </w:t>
      </w:r>
      <w:r w:rsidR="008B59BD">
        <w:rPr>
          <w:rFonts w:ascii="Times New Roman" w:hAnsi="Times New Roman" w:cs="Times New Roman"/>
          <w:sz w:val="24"/>
          <w:szCs w:val="24"/>
          <w:lang w:val="en-US"/>
        </w:rPr>
        <w:tab/>
      </w:r>
      <w:r w:rsidR="000E7F46">
        <w:rPr>
          <w:rFonts w:ascii="Times New Roman" w:hAnsi="Times New Roman" w:cs="Times New Roman"/>
          <w:sz w:val="24"/>
          <w:szCs w:val="24"/>
          <w:lang w:val="en-US"/>
        </w:rPr>
        <w:t xml:space="preserve">I </w:t>
      </w:r>
      <w:r w:rsidR="007E6487">
        <w:rPr>
          <w:rFonts w:ascii="Times New Roman" w:hAnsi="Times New Roman" w:cs="Times New Roman"/>
          <w:sz w:val="24"/>
          <w:szCs w:val="24"/>
          <w:lang w:val="en-US"/>
        </w:rPr>
        <w:t>a</w:t>
      </w:r>
      <w:r w:rsidR="000E7F46">
        <w:rPr>
          <w:rFonts w:ascii="Times New Roman" w:hAnsi="Times New Roman" w:cs="Times New Roman"/>
          <w:sz w:val="24"/>
          <w:szCs w:val="24"/>
          <w:lang w:val="en-US"/>
        </w:rPr>
        <w:t>gree</w:t>
      </w:r>
      <w:r w:rsidR="00CE6D2F">
        <w:rPr>
          <w:rFonts w:ascii="Times New Roman" w:hAnsi="Times New Roman" w:cs="Times New Roman"/>
          <w:sz w:val="24"/>
          <w:szCs w:val="24"/>
          <w:lang w:val="en-US"/>
        </w:rPr>
        <w:t xml:space="preserve">       </w:t>
      </w:r>
    </w:p>
    <w:p w14:paraId="30756D66" w14:textId="33C37A20" w:rsidR="002D3F9C" w:rsidRDefault="00CE6D2F" w:rsidP="008B59BD">
      <w:pPr>
        <w:spacing w:line="240" w:lineRule="auto"/>
        <w:ind w:left="414" w:firstLine="1026"/>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23F2BA9F" w14:textId="77777777" w:rsidR="002D3F9C" w:rsidRDefault="002D3F9C">
      <w:pPr>
        <w:spacing w:line="480" w:lineRule="auto"/>
        <w:ind w:left="1560" w:hanging="426"/>
        <w:jc w:val="both"/>
        <w:rPr>
          <w:rFonts w:ascii="Times New Roman" w:hAnsi="Times New Roman" w:cs="Times New Roman"/>
          <w:b/>
          <w:sz w:val="24"/>
          <w:szCs w:val="24"/>
          <w:lang w:val="en-US"/>
        </w:rPr>
      </w:pPr>
    </w:p>
    <w:p w14:paraId="31EE3410" w14:textId="6D30FD75" w:rsidR="002D3F9C" w:rsidRDefault="009E5B2C">
      <w:pPr>
        <w:spacing w:line="240" w:lineRule="auto"/>
        <w:ind w:left="1559" w:hanging="1559"/>
        <w:jc w:val="both"/>
        <w:rPr>
          <w:rFonts w:ascii="Times New Roman" w:hAnsi="Times New Roman" w:cs="Times New Roman"/>
          <w:sz w:val="24"/>
          <w:szCs w:val="24"/>
          <w:lang w:val="en-US"/>
        </w:rPr>
      </w:pPr>
      <w:r w:rsidRPr="009E5B2C">
        <w:rPr>
          <w:rFonts w:ascii="Times New Roman" w:hAnsi="Times New Roman" w:cs="Times New Roman"/>
          <w:i/>
          <w:sz w:val="24"/>
          <w:szCs w:val="24"/>
          <w:lang w:val="en-US"/>
        </w:rPr>
        <w:t>Tanaka Law Chambers</w:t>
      </w:r>
      <w:r>
        <w:rPr>
          <w:rFonts w:ascii="Times New Roman" w:hAnsi="Times New Roman" w:cs="Times New Roman"/>
          <w:sz w:val="24"/>
          <w:szCs w:val="24"/>
          <w:lang w:val="en-US"/>
        </w:rPr>
        <w:t>, appellant’s legal practitioners</w:t>
      </w:r>
      <w:r w:rsidR="007E6487">
        <w:rPr>
          <w:rFonts w:ascii="Times New Roman" w:hAnsi="Times New Roman" w:cs="Times New Roman"/>
          <w:sz w:val="24"/>
          <w:szCs w:val="24"/>
          <w:lang w:val="en-US"/>
        </w:rPr>
        <w:t>.</w:t>
      </w:r>
    </w:p>
    <w:p w14:paraId="7115B794" w14:textId="0B78578F" w:rsidR="004214E4" w:rsidRPr="004F4F83" w:rsidRDefault="000C42FF" w:rsidP="004F4F83">
      <w:pPr>
        <w:spacing w:after="0" w:line="480" w:lineRule="auto"/>
        <w:ind w:left="1559" w:hanging="1559"/>
        <w:jc w:val="both"/>
        <w:rPr>
          <w:rFonts w:ascii="Times New Roman" w:hAnsi="Times New Roman" w:cs="Times New Roman"/>
          <w:sz w:val="24"/>
          <w:szCs w:val="24"/>
          <w:lang w:val="en-US"/>
        </w:rPr>
      </w:pPr>
      <w:r>
        <w:rPr>
          <w:rFonts w:ascii="Times New Roman" w:hAnsi="Times New Roman" w:cs="Times New Roman"/>
          <w:i/>
          <w:sz w:val="24"/>
          <w:szCs w:val="24"/>
          <w:lang w:val="en-US"/>
        </w:rPr>
        <w:t>National Prosecuting Authority</w:t>
      </w:r>
      <w:r w:rsidR="00FA2C98">
        <w:rPr>
          <w:rFonts w:ascii="Times New Roman" w:hAnsi="Times New Roman" w:cs="Times New Roman"/>
          <w:i/>
          <w:sz w:val="24"/>
          <w:szCs w:val="24"/>
          <w:lang w:val="en-US"/>
        </w:rPr>
        <w:t xml:space="preserve">, </w:t>
      </w:r>
      <w:r w:rsidR="00CE6D2F">
        <w:rPr>
          <w:rFonts w:ascii="Times New Roman" w:hAnsi="Times New Roman" w:cs="Times New Roman"/>
          <w:sz w:val="24"/>
          <w:szCs w:val="24"/>
          <w:lang w:val="en-US"/>
        </w:rPr>
        <w:t>respondent</w:t>
      </w:r>
      <w:r w:rsidR="00FA2C98">
        <w:rPr>
          <w:rFonts w:ascii="Times New Roman" w:hAnsi="Times New Roman" w:cs="Times New Roman"/>
          <w:sz w:val="24"/>
          <w:szCs w:val="24"/>
          <w:lang w:val="en-US"/>
        </w:rPr>
        <w:t>’s</w:t>
      </w:r>
      <w:r w:rsidR="00CE6D2F">
        <w:rPr>
          <w:rFonts w:ascii="Times New Roman" w:hAnsi="Times New Roman" w:cs="Times New Roman"/>
          <w:sz w:val="24"/>
          <w:szCs w:val="24"/>
          <w:lang w:val="en-US"/>
        </w:rPr>
        <w:t xml:space="preserve"> legal practitioners</w:t>
      </w:r>
      <w:r w:rsidR="007E6487">
        <w:rPr>
          <w:rFonts w:ascii="Times New Roman" w:hAnsi="Times New Roman" w:cs="Times New Roman"/>
          <w:sz w:val="24"/>
          <w:szCs w:val="24"/>
          <w:lang w:val="en-US"/>
        </w:rPr>
        <w:t>.</w:t>
      </w:r>
    </w:p>
    <w:sectPr w:rsidR="004214E4" w:rsidRPr="004F4F83">
      <w:head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0ED582" w16cex:dateUtc="2025-07-10T13:33:00Z"/>
  <w16cex:commentExtensible w16cex:durableId="2F738FF0" w16cex:dateUtc="2025-07-10T13:50:00Z"/>
  <w16cex:commentExtensible w16cex:durableId="4EFA29A8" w16cex:dateUtc="2025-07-10T14:0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BD88EB" w14:textId="77777777" w:rsidR="00A60083" w:rsidRDefault="00A60083">
      <w:pPr>
        <w:spacing w:line="240" w:lineRule="auto"/>
      </w:pPr>
      <w:r>
        <w:separator/>
      </w:r>
    </w:p>
  </w:endnote>
  <w:endnote w:type="continuationSeparator" w:id="0">
    <w:p w14:paraId="23379F11" w14:textId="77777777" w:rsidR="00A60083" w:rsidRDefault="00A600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186C7" w14:textId="77777777" w:rsidR="00A60083" w:rsidRDefault="00A60083">
      <w:pPr>
        <w:spacing w:after="0"/>
      </w:pPr>
      <w:r>
        <w:separator/>
      </w:r>
    </w:p>
  </w:footnote>
  <w:footnote w:type="continuationSeparator" w:id="0">
    <w:p w14:paraId="03889B05" w14:textId="77777777" w:rsidR="00A60083" w:rsidRDefault="00A6008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32A64" w14:textId="63B4A36B" w:rsidR="00564A8B" w:rsidRDefault="00564A8B">
    <w:pPr>
      <w:pStyle w:val="Header"/>
    </w:pPr>
    <w:r>
      <w:rPr>
        <w:noProof/>
        <w:lang w:val="en-US"/>
      </w:rPr>
      <mc:AlternateContent>
        <mc:Choice Requires="wps">
          <w:drawing>
            <wp:anchor distT="0" distB="0" distL="114300" distR="114300" simplePos="0" relativeHeight="251660288" behindDoc="0" locked="0" layoutInCell="0" allowOverlap="1" wp14:anchorId="228C192B" wp14:editId="73AE4D80">
              <wp:simplePos x="0" y="0"/>
              <wp:positionH relativeFrom="margin">
                <wp:align>left</wp:align>
              </wp:positionH>
              <wp:positionV relativeFrom="topMargin">
                <wp:align>center</wp:align>
              </wp:positionV>
              <wp:extent cx="5943600" cy="173990"/>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wps:spPr>
                    <wps:txbx>
                      <w:txbxContent>
                        <w:p w14:paraId="75922611" w14:textId="70215164" w:rsidR="00564A8B" w:rsidRDefault="00706738">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Judgment No. SC 27/26</w:t>
                          </w:r>
                        </w:p>
                        <w:p w14:paraId="02CB5746" w14:textId="63C663C9" w:rsidR="00564A8B" w:rsidRDefault="00AD08FF">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Criminal</w:t>
                          </w:r>
                          <w:r w:rsidR="00564A8B">
                            <w:rPr>
                              <w:rFonts w:ascii="Times New Roman" w:hAnsi="Times New Roman" w:cs="Times New Roman"/>
                              <w:b/>
                              <w:sz w:val="24"/>
                              <w:szCs w:val="24"/>
                            </w:rPr>
                            <w:t xml:space="preserve"> Appeal No. SCB 95/25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28C192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" o:allowincell="f" filled="f" stroked="f">
              <v:textbox style="mso-fit-shape-to-text:t" inset=",0,,0">
                <w:txbxContent>
                  <w:p w14:paraId="75922611" w14:textId="70215164" w:rsidR="00564A8B" w:rsidRDefault="00706738">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Judgment No. SC 27/26</w:t>
                    </w:r>
                  </w:p>
                  <w:p w14:paraId="02CB5746" w14:textId="63C663C9" w:rsidR="00564A8B" w:rsidRDefault="00AD08FF">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Criminal</w:t>
                    </w:r>
                    <w:r w:rsidR="00564A8B">
                      <w:rPr>
                        <w:rFonts w:ascii="Times New Roman" w:hAnsi="Times New Roman" w:cs="Times New Roman"/>
                        <w:b/>
                        <w:sz w:val="24"/>
                        <w:szCs w:val="24"/>
                      </w:rPr>
                      <w:t xml:space="preserve"> Appeal No. SCB 95/25</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00E02143" wp14:editId="3168C143">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C2E6583" w14:textId="77777777" w:rsidR="00564A8B" w:rsidRDefault="00564A8B">
                          <w:pPr>
                            <w:spacing w:after="0" w:line="240" w:lineRule="auto"/>
                            <w:rPr>
                              <w:color w:val="FFFFFF" w:themeColor="background1"/>
                            </w:rPr>
                          </w:pPr>
                          <w:r>
                            <w:fldChar w:fldCharType="begin"/>
                          </w:r>
                          <w:r>
                            <w:instrText xml:space="preserve"> PAGE   \* MERGEFORMAT </w:instrText>
                          </w:r>
                          <w:r>
                            <w:fldChar w:fldCharType="separate"/>
                          </w:r>
                          <w:r w:rsidR="004B22ED" w:rsidRPr="004B22ED">
                            <w:rPr>
                              <w:noProof/>
                              <w:color w:val="FFFFFF" w:themeColor="background1"/>
                            </w:rPr>
                            <w:t>16</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0E02143"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C2E6583" w14:textId="77777777" w:rsidR="00564A8B" w:rsidRDefault="00564A8B">
                    <w:pPr>
                      <w:spacing w:after="0" w:line="240" w:lineRule="auto"/>
                      <w:rPr>
                        <w:color w:val="FFFFFF" w:themeColor="background1"/>
                      </w:rPr>
                    </w:pPr>
                    <w:r>
                      <w:fldChar w:fldCharType="begin"/>
                    </w:r>
                    <w:r>
                      <w:instrText xml:space="preserve"> PAGE   \* MERGEFORMAT </w:instrText>
                    </w:r>
                    <w:r>
                      <w:fldChar w:fldCharType="separate"/>
                    </w:r>
                    <w:r w:rsidR="004B22ED" w:rsidRPr="004B22ED">
                      <w:rPr>
                        <w:noProof/>
                        <w:color w:val="FFFFFF" w:themeColor="background1"/>
                      </w:rPr>
                      <w:t>16</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F43AB"/>
    <w:multiLevelType w:val="multilevel"/>
    <w:tmpl w:val="10FF43A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22E90E1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45F7A"/>
    <w:multiLevelType w:val="multilevel"/>
    <w:tmpl w:val="3A645F7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3E3549DC"/>
    <w:multiLevelType w:val="multilevel"/>
    <w:tmpl w:val="3E3549DC"/>
    <w:lvl w:ilvl="0">
      <w:start w:val="1"/>
      <w:numFmt w:val="decimal"/>
      <w:lvlText w:val="%1."/>
      <w:lvlJc w:val="left"/>
      <w:pPr>
        <w:ind w:left="720" w:hanging="360"/>
      </w:pPr>
      <w:rPr>
        <w:rFonts w:ascii="Times New Roman" w:hAnsi="Times New Roman" w:cs="Times New Roman" w:hint="default"/>
        <w:i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 w15:restartNumberingAfterBreak="0">
    <w:nsid w:val="4A351F4C"/>
    <w:multiLevelType w:val="hybridMultilevel"/>
    <w:tmpl w:val="BDECC2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674E9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99140E"/>
    <w:multiLevelType w:val="hybridMultilevel"/>
    <w:tmpl w:val="168C53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5703FA5"/>
    <w:multiLevelType w:val="hybridMultilevel"/>
    <w:tmpl w:val="F1060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446A72"/>
    <w:multiLevelType w:val="multilevel"/>
    <w:tmpl w:val="BBDA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7"/>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03"/>
    <w:rsid w:val="000014F1"/>
    <w:rsid w:val="000033B8"/>
    <w:rsid w:val="000044E8"/>
    <w:rsid w:val="000160F7"/>
    <w:rsid w:val="00016D88"/>
    <w:rsid w:val="00031424"/>
    <w:rsid w:val="000367D2"/>
    <w:rsid w:val="00042AD4"/>
    <w:rsid w:val="00044E15"/>
    <w:rsid w:val="00051774"/>
    <w:rsid w:val="000541ED"/>
    <w:rsid w:val="00054B5F"/>
    <w:rsid w:val="00057EB2"/>
    <w:rsid w:val="00057ED1"/>
    <w:rsid w:val="00062E26"/>
    <w:rsid w:val="00067804"/>
    <w:rsid w:val="000734EE"/>
    <w:rsid w:val="00080699"/>
    <w:rsid w:val="00081EF3"/>
    <w:rsid w:val="00094E08"/>
    <w:rsid w:val="00097BEF"/>
    <w:rsid w:val="000A1428"/>
    <w:rsid w:val="000B1402"/>
    <w:rsid w:val="000B3D11"/>
    <w:rsid w:val="000B56B6"/>
    <w:rsid w:val="000C42FF"/>
    <w:rsid w:val="000D6E16"/>
    <w:rsid w:val="000D7E3E"/>
    <w:rsid w:val="000E779B"/>
    <w:rsid w:val="000E7F46"/>
    <w:rsid w:val="000F7FA6"/>
    <w:rsid w:val="001017CC"/>
    <w:rsid w:val="00101B5F"/>
    <w:rsid w:val="00102481"/>
    <w:rsid w:val="00102F28"/>
    <w:rsid w:val="00107E33"/>
    <w:rsid w:val="0011443E"/>
    <w:rsid w:val="00120C63"/>
    <w:rsid w:val="0012331D"/>
    <w:rsid w:val="00123B00"/>
    <w:rsid w:val="00124057"/>
    <w:rsid w:val="00124DA8"/>
    <w:rsid w:val="00132C24"/>
    <w:rsid w:val="00135068"/>
    <w:rsid w:val="00142B68"/>
    <w:rsid w:val="0014344B"/>
    <w:rsid w:val="00151F6F"/>
    <w:rsid w:val="00152741"/>
    <w:rsid w:val="0015378E"/>
    <w:rsid w:val="00153FD6"/>
    <w:rsid w:val="00155B8A"/>
    <w:rsid w:val="00155C82"/>
    <w:rsid w:val="00161F7B"/>
    <w:rsid w:val="00164817"/>
    <w:rsid w:val="001649B4"/>
    <w:rsid w:val="001649ED"/>
    <w:rsid w:val="00164D66"/>
    <w:rsid w:val="001664F5"/>
    <w:rsid w:val="00166D2A"/>
    <w:rsid w:val="00167199"/>
    <w:rsid w:val="001676C0"/>
    <w:rsid w:val="00172840"/>
    <w:rsid w:val="00176476"/>
    <w:rsid w:val="00180440"/>
    <w:rsid w:val="00181FAE"/>
    <w:rsid w:val="001839EC"/>
    <w:rsid w:val="00187544"/>
    <w:rsid w:val="001901A5"/>
    <w:rsid w:val="00190938"/>
    <w:rsid w:val="00193604"/>
    <w:rsid w:val="00194B97"/>
    <w:rsid w:val="0019764A"/>
    <w:rsid w:val="001A07D1"/>
    <w:rsid w:val="001A499D"/>
    <w:rsid w:val="001B3011"/>
    <w:rsid w:val="001B4C2D"/>
    <w:rsid w:val="001D19BE"/>
    <w:rsid w:val="001D3E19"/>
    <w:rsid w:val="001E118E"/>
    <w:rsid w:val="001E1C54"/>
    <w:rsid w:val="001F2945"/>
    <w:rsid w:val="0020019F"/>
    <w:rsid w:val="002004A8"/>
    <w:rsid w:val="00202569"/>
    <w:rsid w:val="00203431"/>
    <w:rsid w:val="0020512D"/>
    <w:rsid w:val="00207A1F"/>
    <w:rsid w:val="00207F6C"/>
    <w:rsid w:val="002126E5"/>
    <w:rsid w:val="00214996"/>
    <w:rsid w:val="002176DE"/>
    <w:rsid w:val="0022148C"/>
    <w:rsid w:val="002279F8"/>
    <w:rsid w:val="00233203"/>
    <w:rsid w:val="00234576"/>
    <w:rsid w:val="002379DC"/>
    <w:rsid w:val="00243318"/>
    <w:rsid w:val="00244DE0"/>
    <w:rsid w:val="002473BB"/>
    <w:rsid w:val="0025099C"/>
    <w:rsid w:val="00253FC5"/>
    <w:rsid w:val="0025539F"/>
    <w:rsid w:val="00256A46"/>
    <w:rsid w:val="0026202F"/>
    <w:rsid w:val="00267B58"/>
    <w:rsid w:val="0027096A"/>
    <w:rsid w:val="00271D3E"/>
    <w:rsid w:val="00272943"/>
    <w:rsid w:val="0027370A"/>
    <w:rsid w:val="00273C8D"/>
    <w:rsid w:val="0028289D"/>
    <w:rsid w:val="00283BFA"/>
    <w:rsid w:val="002844F2"/>
    <w:rsid w:val="00284D82"/>
    <w:rsid w:val="00290D77"/>
    <w:rsid w:val="00293F86"/>
    <w:rsid w:val="002A731D"/>
    <w:rsid w:val="002A7A76"/>
    <w:rsid w:val="002B2F15"/>
    <w:rsid w:val="002B3280"/>
    <w:rsid w:val="002C2A7F"/>
    <w:rsid w:val="002C2D21"/>
    <w:rsid w:val="002C4E2C"/>
    <w:rsid w:val="002C797C"/>
    <w:rsid w:val="002D27CE"/>
    <w:rsid w:val="002D3AEB"/>
    <w:rsid w:val="002D3F9C"/>
    <w:rsid w:val="002D6E1C"/>
    <w:rsid w:val="002E4ECE"/>
    <w:rsid w:val="002E5010"/>
    <w:rsid w:val="002E64BF"/>
    <w:rsid w:val="002E6FBD"/>
    <w:rsid w:val="002F6AE5"/>
    <w:rsid w:val="00315CFC"/>
    <w:rsid w:val="0032325D"/>
    <w:rsid w:val="003254CB"/>
    <w:rsid w:val="00325A30"/>
    <w:rsid w:val="003320EF"/>
    <w:rsid w:val="00337DD6"/>
    <w:rsid w:val="0034455C"/>
    <w:rsid w:val="003450FE"/>
    <w:rsid w:val="0035666E"/>
    <w:rsid w:val="00360C1B"/>
    <w:rsid w:val="003629D6"/>
    <w:rsid w:val="003660DB"/>
    <w:rsid w:val="00367846"/>
    <w:rsid w:val="0037008B"/>
    <w:rsid w:val="003708F9"/>
    <w:rsid w:val="00372FED"/>
    <w:rsid w:val="003734EA"/>
    <w:rsid w:val="00374391"/>
    <w:rsid w:val="00375FBF"/>
    <w:rsid w:val="00376443"/>
    <w:rsid w:val="00383B5E"/>
    <w:rsid w:val="00386C13"/>
    <w:rsid w:val="00395BFB"/>
    <w:rsid w:val="00396CD6"/>
    <w:rsid w:val="003A3FE8"/>
    <w:rsid w:val="003A7AB5"/>
    <w:rsid w:val="003B1F2C"/>
    <w:rsid w:val="003D1E8D"/>
    <w:rsid w:val="003D22B4"/>
    <w:rsid w:val="003D2870"/>
    <w:rsid w:val="003D54AB"/>
    <w:rsid w:val="003D6A85"/>
    <w:rsid w:val="003E6772"/>
    <w:rsid w:val="003F34DB"/>
    <w:rsid w:val="003F45A0"/>
    <w:rsid w:val="003F4C1D"/>
    <w:rsid w:val="003F7A36"/>
    <w:rsid w:val="00403FAD"/>
    <w:rsid w:val="00405C88"/>
    <w:rsid w:val="00411EE2"/>
    <w:rsid w:val="004131BF"/>
    <w:rsid w:val="0041754D"/>
    <w:rsid w:val="004214E4"/>
    <w:rsid w:val="00431630"/>
    <w:rsid w:val="0043348B"/>
    <w:rsid w:val="00435F34"/>
    <w:rsid w:val="00436DC7"/>
    <w:rsid w:val="004405F6"/>
    <w:rsid w:val="00452512"/>
    <w:rsid w:val="00452CC2"/>
    <w:rsid w:val="004603A5"/>
    <w:rsid w:val="00460F41"/>
    <w:rsid w:val="004622B0"/>
    <w:rsid w:val="00463444"/>
    <w:rsid w:val="004640BF"/>
    <w:rsid w:val="00465409"/>
    <w:rsid w:val="00466216"/>
    <w:rsid w:val="004673D6"/>
    <w:rsid w:val="00470757"/>
    <w:rsid w:val="00473D18"/>
    <w:rsid w:val="0048124A"/>
    <w:rsid w:val="004864BE"/>
    <w:rsid w:val="004926FE"/>
    <w:rsid w:val="004952EE"/>
    <w:rsid w:val="004973E2"/>
    <w:rsid w:val="004A32EA"/>
    <w:rsid w:val="004B22ED"/>
    <w:rsid w:val="004B6730"/>
    <w:rsid w:val="004B77DE"/>
    <w:rsid w:val="004C1027"/>
    <w:rsid w:val="004D3428"/>
    <w:rsid w:val="004D354F"/>
    <w:rsid w:val="004E6336"/>
    <w:rsid w:val="004E65F0"/>
    <w:rsid w:val="004E6BCB"/>
    <w:rsid w:val="004F0DF4"/>
    <w:rsid w:val="004F13E8"/>
    <w:rsid w:val="004F30DC"/>
    <w:rsid w:val="004F3D8C"/>
    <w:rsid w:val="004F4F83"/>
    <w:rsid w:val="004F6590"/>
    <w:rsid w:val="005005E7"/>
    <w:rsid w:val="00506AA6"/>
    <w:rsid w:val="00506DAD"/>
    <w:rsid w:val="0051001E"/>
    <w:rsid w:val="00512A8B"/>
    <w:rsid w:val="00512F5B"/>
    <w:rsid w:val="005149A1"/>
    <w:rsid w:val="00516C61"/>
    <w:rsid w:val="00531C0D"/>
    <w:rsid w:val="00533C62"/>
    <w:rsid w:val="0053690D"/>
    <w:rsid w:val="00540FC6"/>
    <w:rsid w:val="005452BE"/>
    <w:rsid w:val="005457D7"/>
    <w:rsid w:val="00550FCB"/>
    <w:rsid w:val="0056105F"/>
    <w:rsid w:val="00564A8B"/>
    <w:rsid w:val="00575391"/>
    <w:rsid w:val="00580019"/>
    <w:rsid w:val="00582749"/>
    <w:rsid w:val="00582DE3"/>
    <w:rsid w:val="00584217"/>
    <w:rsid w:val="0058529F"/>
    <w:rsid w:val="00590D72"/>
    <w:rsid w:val="00591C50"/>
    <w:rsid w:val="00595A8F"/>
    <w:rsid w:val="005A0A51"/>
    <w:rsid w:val="005A0DC6"/>
    <w:rsid w:val="005A2845"/>
    <w:rsid w:val="005A4191"/>
    <w:rsid w:val="005A69C9"/>
    <w:rsid w:val="005B2419"/>
    <w:rsid w:val="005B4677"/>
    <w:rsid w:val="005C165E"/>
    <w:rsid w:val="005C171E"/>
    <w:rsid w:val="005C45BF"/>
    <w:rsid w:val="005C4CB7"/>
    <w:rsid w:val="005C79EE"/>
    <w:rsid w:val="005C7DCE"/>
    <w:rsid w:val="005D0EC0"/>
    <w:rsid w:val="005D2B86"/>
    <w:rsid w:val="005D4C23"/>
    <w:rsid w:val="005D5D67"/>
    <w:rsid w:val="005E1649"/>
    <w:rsid w:val="005E6B1E"/>
    <w:rsid w:val="005E6C89"/>
    <w:rsid w:val="005F09B3"/>
    <w:rsid w:val="005F4AC0"/>
    <w:rsid w:val="005F5E9B"/>
    <w:rsid w:val="005F6140"/>
    <w:rsid w:val="005F7BEB"/>
    <w:rsid w:val="00602090"/>
    <w:rsid w:val="0060433A"/>
    <w:rsid w:val="006113C6"/>
    <w:rsid w:val="00615CE9"/>
    <w:rsid w:val="006161F1"/>
    <w:rsid w:val="006277A7"/>
    <w:rsid w:val="00636C6A"/>
    <w:rsid w:val="006414A2"/>
    <w:rsid w:val="00642011"/>
    <w:rsid w:val="00642DC9"/>
    <w:rsid w:val="006456D0"/>
    <w:rsid w:val="006471BD"/>
    <w:rsid w:val="006503C9"/>
    <w:rsid w:val="006538E2"/>
    <w:rsid w:val="0066691E"/>
    <w:rsid w:val="00672880"/>
    <w:rsid w:val="00672FA3"/>
    <w:rsid w:val="00675D57"/>
    <w:rsid w:val="00677249"/>
    <w:rsid w:val="006823A7"/>
    <w:rsid w:val="00691281"/>
    <w:rsid w:val="006947C0"/>
    <w:rsid w:val="00695185"/>
    <w:rsid w:val="006A517E"/>
    <w:rsid w:val="006B2A80"/>
    <w:rsid w:val="006B404D"/>
    <w:rsid w:val="006C682E"/>
    <w:rsid w:val="006D2E81"/>
    <w:rsid w:val="006D47C3"/>
    <w:rsid w:val="006D5980"/>
    <w:rsid w:val="006E1EFC"/>
    <w:rsid w:val="006E278E"/>
    <w:rsid w:val="006F31DF"/>
    <w:rsid w:val="00700D3D"/>
    <w:rsid w:val="0070163E"/>
    <w:rsid w:val="00702E3A"/>
    <w:rsid w:val="00706738"/>
    <w:rsid w:val="007068DA"/>
    <w:rsid w:val="00710644"/>
    <w:rsid w:val="0071083F"/>
    <w:rsid w:val="00711EE8"/>
    <w:rsid w:val="00714755"/>
    <w:rsid w:val="00716AA0"/>
    <w:rsid w:val="00722E9F"/>
    <w:rsid w:val="00724BC9"/>
    <w:rsid w:val="00731283"/>
    <w:rsid w:val="0073334D"/>
    <w:rsid w:val="00737213"/>
    <w:rsid w:val="0074015A"/>
    <w:rsid w:val="00740B01"/>
    <w:rsid w:val="007427DA"/>
    <w:rsid w:val="00751309"/>
    <w:rsid w:val="007518D6"/>
    <w:rsid w:val="00755D3C"/>
    <w:rsid w:val="00755F24"/>
    <w:rsid w:val="00761641"/>
    <w:rsid w:val="00762485"/>
    <w:rsid w:val="00763B10"/>
    <w:rsid w:val="00766EDB"/>
    <w:rsid w:val="007801EA"/>
    <w:rsid w:val="007812C6"/>
    <w:rsid w:val="007820CD"/>
    <w:rsid w:val="00782D6F"/>
    <w:rsid w:val="00791C06"/>
    <w:rsid w:val="007947E8"/>
    <w:rsid w:val="00795074"/>
    <w:rsid w:val="007A0414"/>
    <w:rsid w:val="007A1B35"/>
    <w:rsid w:val="007A494F"/>
    <w:rsid w:val="007A5D7F"/>
    <w:rsid w:val="007A624B"/>
    <w:rsid w:val="007A64ED"/>
    <w:rsid w:val="007A6999"/>
    <w:rsid w:val="007C324F"/>
    <w:rsid w:val="007C7395"/>
    <w:rsid w:val="007D1164"/>
    <w:rsid w:val="007D1629"/>
    <w:rsid w:val="007E205A"/>
    <w:rsid w:val="007E4252"/>
    <w:rsid w:val="007E5311"/>
    <w:rsid w:val="007E6487"/>
    <w:rsid w:val="007F34E4"/>
    <w:rsid w:val="007F46CA"/>
    <w:rsid w:val="007F5ECE"/>
    <w:rsid w:val="007F7F50"/>
    <w:rsid w:val="008004B1"/>
    <w:rsid w:val="0080183C"/>
    <w:rsid w:val="008073F6"/>
    <w:rsid w:val="00807C3C"/>
    <w:rsid w:val="00811C0E"/>
    <w:rsid w:val="008120DF"/>
    <w:rsid w:val="00814820"/>
    <w:rsid w:val="00815A59"/>
    <w:rsid w:val="00816A10"/>
    <w:rsid w:val="0082476A"/>
    <w:rsid w:val="00830763"/>
    <w:rsid w:val="00833FBD"/>
    <w:rsid w:val="00835263"/>
    <w:rsid w:val="00842CB1"/>
    <w:rsid w:val="0084528E"/>
    <w:rsid w:val="00845929"/>
    <w:rsid w:val="00851415"/>
    <w:rsid w:val="00852555"/>
    <w:rsid w:val="00854C70"/>
    <w:rsid w:val="00856547"/>
    <w:rsid w:val="008565C4"/>
    <w:rsid w:val="00862C2E"/>
    <w:rsid w:val="0086436C"/>
    <w:rsid w:val="00865355"/>
    <w:rsid w:val="0086651E"/>
    <w:rsid w:val="00872A58"/>
    <w:rsid w:val="00874AFE"/>
    <w:rsid w:val="00875591"/>
    <w:rsid w:val="00876D49"/>
    <w:rsid w:val="00877BAE"/>
    <w:rsid w:val="008815A3"/>
    <w:rsid w:val="008879AD"/>
    <w:rsid w:val="008903DE"/>
    <w:rsid w:val="00893506"/>
    <w:rsid w:val="008942FD"/>
    <w:rsid w:val="00896954"/>
    <w:rsid w:val="00897A29"/>
    <w:rsid w:val="008A267B"/>
    <w:rsid w:val="008A4978"/>
    <w:rsid w:val="008A6FD9"/>
    <w:rsid w:val="008A77F7"/>
    <w:rsid w:val="008B1389"/>
    <w:rsid w:val="008B31D0"/>
    <w:rsid w:val="008B55AB"/>
    <w:rsid w:val="008B59BD"/>
    <w:rsid w:val="008B70F7"/>
    <w:rsid w:val="008B7BD4"/>
    <w:rsid w:val="008B7F67"/>
    <w:rsid w:val="008C2E60"/>
    <w:rsid w:val="008C3547"/>
    <w:rsid w:val="008C71F7"/>
    <w:rsid w:val="008D0D69"/>
    <w:rsid w:val="008D43DF"/>
    <w:rsid w:val="008D5F6F"/>
    <w:rsid w:val="008D66FE"/>
    <w:rsid w:val="008E0C02"/>
    <w:rsid w:val="008E188D"/>
    <w:rsid w:val="008E1AA0"/>
    <w:rsid w:val="008E261F"/>
    <w:rsid w:val="008E5606"/>
    <w:rsid w:val="008F47DB"/>
    <w:rsid w:val="008F4827"/>
    <w:rsid w:val="009018B1"/>
    <w:rsid w:val="009036B1"/>
    <w:rsid w:val="009052CA"/>
    <w:rsid w:val="00905CE3"/>
    <w:rsid w:val="009073D6"/>
    <w:rsid w:val="00907C1F"/>
    <w:rsid w:val="00911A79"/>
    <w:rsid w:val="00913083"/>
    <w:rsid w:val="00913F40"/>
    <w:rsid w:val="0091757C"/>
    <w:rsid w:val="00917FB9"/>
    <w:rsid w:val="0092343B"/>
    <w:rsid w:val="00925121"/>
    <w:rsid w:val="00925B5C"/>
    <w:rsid w:val="009313F6"/>
    <w:rsid w:val="009321FF"/>
    <w:rsid w:val="00936A1D"/>
    <w:rsid w:val="00937325"/>
    <w:rsid w:val="00942413"/>
    <w:rsid w:val="00943532"/>
    <w:rsid w:val="00946A47"/>
    <w:rsid w:val="00950117"/>
    <w:rsid w:val="0095041F"/>
    <w:rsid w:val="009505CB"/>
    <w:rsid w:val="00950D66"/>
    <w:rsid w:val="00953A5A"/>
    <w:rsid w:val="00960EAA"/>
    <w:rsid w:val="00975A1A"/>
    <w:rsid w:val="0097605E"/>
    <w:rsid w:val="009771F1"/>
    <w:rsid w:val="00977B53"/>
    <w:rsid w:val="00996BFB"/>
    <w:rsid w:val="009976CC"/>
    <w:rsid w:val="00997F21"/>
    <w:rsid w:val="009A0927"/>
    <w:rsid w:val="009A280C"/>
    <w:rsid w:val="009A2F84"/>
    <w:rsid w:val="009A45A6"/>
    <w:rsid w:val="009A5326"/>
    <w:rsid w:val="009A5CB3"/>
    <w:rsid w:val="009B1290"/>
    <w:rsid w:val="009B59FF"/>
    <w:rsid w:val="009B7BEB"/>
    <w:rsid w:val="009C3549"/>
    <w:rsid w:val="009D1BEF"/>
    <w:rsid w:val="009D1DDC"/>
    <w:rsid w:val="009D2267"/>
    <w:rsid w:val="009D48F2"/>
    <w:rsid w:val="009D71A9"/>
    <w:rsid w:val="009E2B0C"/>
    <w:rsid w:val="009E4243"/>
    <w:rsid w:val="009E5B2C"/>
    <w:rsid w:val="009E614F"/>
    <w:rsid w:val="009F3B9B"/>
    <w:rsid w:val="009F7123"/>
    <w:rsid w:val="00A02494"/>
    <w:rsid w:val="00A031D4"/>
    <w:rsid w:val="00A0791D"/>
    <w:rsid w:val="00A13C83"/>
    <w:rsid w:val="00A16A93"/>
    <w:rsid w:val="00A31326"/>
    <w:rsid w:val="00A31B82"/>
    <w:rsid w:val="00A31F04"/>
    <w:rsid w:val="00A31F05"/>
    <w:rsid w:val="00A33270"/>
    <w:rsid w:val="00A35EAD"/>
    <w:rsid w:val="00A50DAC"/>
    <w:rsid w:val="00A51A3E"/>
    <w:rsid w:val="00A54213"/>
    <w:rsid w:val="00A60083"/>
    <w:rsid w:val="00A61749"/>
    <w:rsid w:val="00A63503"/>
    <w:rsid w:val="00A646B8"/>
    <w:rsid w:val="00A64E12"/>
    <w:rsid w:val="00A7076D"/>
    <w:rsid w:val="00A7232F"/>
    <w:rsid w:val="00A760BA"/>
    <w:rsid w:val="00A83D4B"/>
    <w:rsid w:val="00A859EF"/>
    <w:rsid w:val="00A91331"/>
    <w:rsid w:val="00A92D0B"/>
    <w:rsid w:val="00A942D4"/>
    <w:rsid w:val="00A94734"/>
    <w:rsid w:val="00AA1939"/>
    <w:rsid w:val="00AA71EE"/>
    <w:rsid w:val="00AA7429"/>
    <w:rsid w:val="00AB44BC"/>
    <w:rsid w:val="00AC0600"/>
    <w:rsid w:val="00AD08FF"/>
    <w:rsid w:val="00AE410D"/>
    <w:rsid w:val="00AF4A09"/>
    <w:rsid w:val="00AF4DD5"/>
    <w:rsid w:val="00AF663B"/>
    <w:rsid w:val="00AF6BEF"/>
    <w:rsid w:val="00AF75E1"/>
    <w:rsid w:val="00B03372"/>
    <w:rsid w:val="00B03618"/>
    <w:rsid w:val="00B0448C"/>
    <w:rsid w:val="00B06514"/>
    <w:rsid w:val="00B11EBA"/>
    <w:rsid w:val="00B1547E"/>
    <w:rsid w:val="00B16EFA"/>
    <w:rsid w:val="00B17053"/>
    <w:rsid w:val="00B21B04"/>
    <w:rsid w:val="00B2306C"/>
    <w:rsid w:val="00B25B4A"/>
    <w:rsid w:val="00B3334F"/>
    <w:rsid w:val="00B3522E"/>
    <w:rsid w:val="00B47D3E"/>
    <w:rsid w:val="00B47EAD"/>
    <w:rsid w:val="00B54DDB"/>
    <w:rsid w:val="00B55B98"/>
    <w:rsid w:val="00B56CCA"/>
    <w:rsid w:val="00B57E69"/>
    <w:rsid w:val="00B60611"/>
    <w:rsid w:val="00B64B61"/>
    <w:rsid w:val="00B66109"/>
    <w:rsid w:val="00B71E6F"/>
    <w:rsid w:val="00B7446C"/>
    <w:rsid w:val="00B813FA"/>
    <w:rsid w:val="00B854D8"/>
    <w:rsid w:val="00B86F35"/>
    <w:rsid w:val="00B90444"/>
    <w:rsid w:val="00B9080C"/>
    <w:rsid w:val="00B976D3"/>
    <w:rsid w:val="00BA474E"/>
    <w:rsid w:val="00BA6684"/>
    <w:rsid w:val="00BB3F66"/>
    <w:rsid w:val="00BB532A"/>
    <w:rsid w:val="00BB5FAF"/>
    <w:rsid w:val="00BB6B60"/>
    <w:rsid w:val="00BC6550"/>
    <w:rsid w:val="00BD37C1"/>
    <w:rsid w:val="00BD4DDA"/>
    <w:rsid w:val="00BD5FF4"/>
    <w:rsid w:val="00BD7CAF"/>
    <w:rsid w:val="00BE0B87"/>
    <w:rsid w:val="00BE125E"/>
    <w:rsid w:val="00BE3FD5"/>
    <w:rsid w:val="00BE4DDB"/>
    <w:rsid w:val="00BE5400"/>
    <w:rsid w:val="00BE5921"/>
    <w:rsid w:val="00BF16AB"/>
    <w:rsid w:val="00BF34C5"/>
    <w:rsid w:val="00BF67ED"/>
    <w:rsid w:val="00C004D1"/>
    <w:rsid w:val="00C0486A"/>
    <w:rsid w:val="00C04BB5"/>
    <w:rsid w:val="00C111E6"/>
    <w:rsid w:val="00C154A7"/>
    <w:rsid w:val="00C20CB7"/>
    <w:rsid w:val="00C25BF9"/>
    <w:rsid w:val="00C2631C"/>
    <w:rsid w:val="00C316EF"/>
    <w:rsid w:val="00C359A3"/>
    <w:rsid w:val="00C36968"/>
    <w:rsid w:val="00C44629"/>
    <w:rsid w:val="00C44A91"/>
    <w:rsid w:val="00C51BE5"/>
    <w:rsid w:val="00C70D97"/>
    <w:rsid w:val="00C715D1"/>
    <w:rsid w:val="00C74055"/>
    <w:rsid w:val="00C77643"/>
    <w:rsid w:val="00C8369D"/>
    <w:rsid w:val="00C83A64"/>
    <w:rsid w:val="00CA20A0"/>
    <w:rsid w:val="00CA22F7"/>
    <w:rsid w:val="00CA58ED"/>
    <w:rsid w:val="00CA6240"/>
    <w:rsid w:val="00CA659A"/>
    <w:rsid w:val="00CB0973"/>
    <w:rsid w:val="00CB79CC"/>
    <w:rsid w:val="00CC293A"/>
    <w:rsid w:val="00CC5F94"/>
    <w:rsid w:val="00CD2412"/>
    <w:rsid w:val="00CD25AC"/>
    <w:rsid w:val="00CD43F7"/>
    <w:rsid w:val="00CE60C9"/>
    <w:rsid w:val="00CE6D2F"/>
    <w:rsid w:val="00CF0AFF"/>
    <w:rsid w:val="00CF6644"/>
    <w:rsid w:val="00D002D9"/>
    <w:rsid w:val="00D02CAD"/>
    <w:rsid w:val="00D02E3A"/>
    <w:rsid w:val="00D061F3"/>
    <w:rsid w:val="00D111B2"/>
    <w:rsid w:val="00D13EFF"/>
    <w:rsid w:val="00D141EE"/>
    <w:rsid w:val="00D24713"/>
    <w:rsid w:val="00D2493F"/>
    <w:rsid w:val="00D260B1"/>
    <w:rsid w:val="00D273CA"/>
    <w:rsid w:val="00D324A8"/>
    <w:rsid w:val="00D36C50"/>
    <w:rsid w:val="00D374BF"/>
    <w:rsid w:val="00D43E46"/>
    <w:rsid w:val="00D45B1D"/>
    <w:rsid w:val="00D45B63"/>
    <w:rsid w:val="00D50355"/>
    <w:rsid w:val="00D53A83"/>
    <w:rsid w:val="00D55060"/>
    <w:rsid w:val="00D5686C"/>
    <w:rsid w:val="00D6159D"/>
    <w:rsid w:val="00D65D33"/>
    <w:rsid w:val="00D66D14"/>
    <w:rsid w:val="00D72582"/>
    <w:rsid w:val="00D7596C"/>
    <w:rsid w:val="00D87BEE"/>
    <w:rsid w:val="00D9661C"/>
    <w:rsid w:val="00D975BB"/>
    <w:rsid w:val="00DA0EF1"/>
    <w:rsid w:val="00DA5198"/>
    <w:rsid w:val="00DB7857"/>
    <w:rsid w:val="00DC49C1"/>
    <w:rsid w:val="00DD0996"/>
    <w:rsid w:val="00DD366E"/>
    <w:rsid w:val="00DD4510"/>
    <w:rsid w:val="00DD48B1"/>
    <w:rsid w:val="00DD4E86"/>
    <w:rsid w:val="00DD7F5E"/>
    <w:rsid w:val="00DE0652"/>
    <w:rsid w:val="00DE3ED4"/>
    <w:rsid w:val="00DE5463"/>
    <w:rsid w:val="00DF6DA7"/>
    <w:rsid w:val="00E00783"/>
    <w:rsid w:val="00E012C1"/>
    <w:rsid w:val="00E019C8"/>
    <w:rsid w:val="00E05E48"/>
    <w:rsid w:val="00E06B16"/>
    <w:rsid w:val="00E23B5A"/>
    <w:rsid w:val="00E23E33"/>
    <w:rsid w:val="00E30703"/>
    <w:rsid w:val="00E31E99"/>
    <w:rsid w:val="00E3526E"/>
    <w:rsid w:val="00E368B5"/>
    <w:rsid w:val="00E40B97"/>
    <w:rsid w:val="00E42954"/>
    <w:rsid w:val="00E4341B"/>
    <w:rsid w:val="00E4480F"/>
    <w:rsid w:val="00E46004"/>
    <w:rsid w:val="00E4772C"/>
    <w:rsid w:val="00E566D0"/>
    <w:rsid w:val="00E6237A"/>
    <w:rsid w:val="00E65BBE"/>
    <w:rsid w:val="00E73745"/>
    <w:rsid w:val="00E74157"/>
    <w:rsid w:val="00E80F48"/>
    <w:rsid w:val="00E86750"/>
    <w:rsid w:val="00E931B6"/>
    <w:rsid w:val="00E967BB"/>
    <w:rsid w:val="00E97B47"/>
    <w:rsid w:val="00E97F98"/>
    <w:rsid w:val="00EA10A5"/>
    <w:rsid w:val="00EB1FD3"/>
    <w:rsid w:val="00EB4332"/>
    <w:rsid w:val="00EB561B"/>
    <w:rsid w:val="00EB5C83"/>
    <w:rsid w:val="00EB75CA"/>
    <w:rsid w:val="00EC14F2"/>
    <w:rsid w:val="00EC237F"/>
    <w:rsid w:val="00EC2900"/>
    <w:rsid w:val="00EC4E1E"/>
    <w:rsid w:val="00ED1C1C"/>
    <w:rsid w:val="00ED4122"/>
    <w:rsid w:val="00EE50BE"/>
    <w:rsid w:val="00EE620D"/>
    <w:rsid w:val="00EE7F7D"/>
    <w:rsid w:val="00EF010F"/>
    <w:rsid w:val="00EF0685"/>
    <w:rsid w:val="00EF0B53"/>
    <w:rsid w:val="00EF0B58"/>
    <w:rsid w:val="00EF5213"/>
    <w:rsid w:val="00F035BB"/>
    <w:rsid w:val="00F04680"/>
    <w:rsid w:val="00F04CB4"/>
    <w:rsid w:val="00F070A7"/>
    <w:rsid w:val="00F1507E"/>
    <w:rsid w:val="00F17FEF"/>
    <w:rsid w:val="00F22035"/>
    <w:rsid w:val="00F25B6A"/>
    <w:rsid w:val="00F30236"/>
    <w:rsid w:val="00F317D0"/>
    <w:rsid w:val="00F4238B"/>
    <w:rsid w:val="00F44D7C"/>
    <w:rsid w:val="00F47471"/>
    <w:rsid w:val="00F62D35"/>
    <w:rsid w:val="00F660AE"/>
    <w:rsid w:val="00F670FE"/>
    <w:rsid w:val="00F92352"/>
    <w:rsid w:val="00F934ED"/>
    <w:rsid w:val="00FA172A"/>
    <w:rsid w:val="00FA1FF2"/>
    <w:rsid w:val="00FA2C98"/>
    <w:rsid w:val="00FA6E25"/>
    <w:rsid w:val="00FB7929"/>
    <w:rsid w:val="00FC1135"/>
    <w:rsid w:val="00FC7250"/>
    <w:rsid w:val="00FD004A"/>
    <w:rsid w:val="00FD6F32"/>
    <w:rsid w:val="00FE1E4E"/>
    <w:rsid w:val="00FE2E3A"/>
    <w:rsid w:val="00FE4D6C"/>
    <w:rsid w:val="00FE60C1"/>
    <w:rsid w:val="00FF0221"/>
    <w:rsid w:val="0B69138C"/>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5CD504"/>
  <w15:docId w15:val="{869BBCAC-C6CC-4156-A419-36340A2C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ZW"/>
    </w:rPr>
  </w:style>
  <w:style w:type="paragraph" w:styleId="Heading4">
    <w:name w:val="heading 4"/>
    <w:basedOn w:val="Normal"/>
    <w:next w:val="Normal"/>
    <w:link w:val="Heading4Char"/>
    <w:uiPriority w:val="9"/>
    <w:semiHidden/>
    <w:unhideWhenUsed/>
    <w:qFormat/>
    <w:rsid w:val="008E0C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semiHidden/>
    <w:rsid w:val="008E0C02"/>
    <w:rPr>
      <w:rFonts w:asciiTheme="majorHAnsi" w:eastAsiaTheme="majorEastAsia" w:hAnsiTheme="majorHAnsi" w:cstheme="majorBidi"/>
      <w:i/>
      <w:iCs/>
      <w:color w:val="2E74B5" w:themeColor="accent1" w:themeShade="BF"/>
      <w:sz w:val="22"/>
      <w:szCs w:val="22"/>
      <w:lang w:val="en-ZW"/>
    </w:rPr>
  </w:style>
  <w:style w:type="paragraph" w:styleId="NormalWeb">
    <w:name w:val="Normal (Web)"/>
    <w:basedOn w:val="Normal"/>
    <w:uiPriority w:val="99"/>
    <w:semiHidden/>
    <w:unhideWhenUsed/>
    <w:rsid w:val="008E18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F31DF"/>
    <w:rPr>
      <w:sz w:val="22"/>
      <w:szCs w:val="22"/>
      <w:lang w:val="en-ZW"/>
    </w:rPr>
  </w:style>
  <w:style w:type="character" w:styleId="CommentReference">
    <w:name w:val="annotation reference"/>
    <w:basedOn w:val="DefaultParagraphFont"/>
    <w:uiPriority w:val="99"/>
    <w:semiHidden/>
    <w:unhideWhenUsed/>
    <w:rsid w:val="00F317D0"/>
    <w:rPr>
      <w:sz w:val="16"/>
      <w:szCs w:val="16"/>
    </w:rPr>
  </w:style>
  <w:style w:type="paragraph" w:styleId="CommentText">
    <w:name w:val="annotation text"/>
    <w:basedOn w:val="Normal"/>
    <w:link w:val="CommentTextChar"/>
    <w:uiPriority w:val="99"/>
    <w:semiHidden/>
    <w:unhideWhenUsed/>
    <w:rsid w:val="00F317D0"/>
    <w:pPr>
      <w:spacing w:line="240" w:lineRule="auto"/>
    </w:pPr>
    <w:rPr>
      <w:sz w:val="20"/>
      <w:szCs w:val="20"/>
    </w:rPr>
  </w:style>
  <w:style w:type="character" w:customStyle="1" w:styleId="CommentTextChar">
    <w:name w:val="Comment Text Char"/>
    <w:basedOn w:val="DefaultParagraphFont"/>
    <w:link w:val="CommentText"/>
    <w:uiPriority w:val="99"/>
    <w:semiHidden/>
    <w:rsid w:val="00F317D0"/>
    <w:rPr>
      <w:lang w:val="en-ZW"/>
    </w:rPr>
  </w:style>
  <w:style w:type="paragraph" w:styleId="CommentSubject">
    <w:name w:val="annotation subject"/>
    <w:basedOn w:val="CommentText"/>
    <w:next w:val="CommentText"/>
    <w:link w:val="CommentSubjectChar"/>
    <w:uiPriority w:val="99"/>
    <w:semiHidden/>
    <w:unhideWhenUsed/>
    <w:rsid w:val="00F317D0"/>
    <w:rPr>
      <w:b/>
      <w:bCs/>
    </w:rPr>
  </w:style>
  <w:style w:type="character" w:customStyle="1" w:styleId="CommentSubjectChar">
    <w:name w:val="Comment Subject Char"/>
    <w:basedOn w:val="CommentTextChar"/>
    <w:link w:val="CommentSubject"/>
    <w:uiPriority w:val="99"/>
    <w:semiHidden/>
    <w:rsid w:val="00F317D0"/>
    <w:rPr>
      <w:b/>
      <w:bCs/>
      <w:lang w:val="en-ZW"/>
    </w:rPr>
  </w:style>
  <w:style w:type="paragraph" w:styleId="BalloonText">
    <w:name w:val="Balloon Text"/>
    <w:basedOn w:val="Normal"/>
    <w:link w:val="BalloonTextChar"/>
    <w:uiPriority w:val="99"/>
    <w:semiHidden/>
    <w:unhideWhenUsed/>
    <w:rsid w:val="00153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78E"/>
    <w:rPr>
      <w:rFonts w:ascii="Segoe UI" w:hAnsi="Segoe UI" w:cs="Segoe UI"/>
      <w:sz w:val="18"/>
      <w:szCs w:val="18"/>
      <w:lang w:val="en-ZW"/>
    </w:rPr>
  </w:style>
  <w:style w:type="character" w:styleId="Hyperlink">
    <w:name w:val="Hyperlink"/>
    <w:basedOn w:val="DefaultParagraphFont"/>
    <w:uiPriority w:val="99"/>
    <w:unhideWhenUsed/>
    <w:rsid w:val="008A267B"/>
    <w:rPr>
      <w:color w:val="0563C1" w:themeColor="hyperlink"/>
      <w:u w:val="single"/>
    </w:rPr>
  </w:style>
  <w:style w:type="paragraph" w:styleId="FootnoteText">
    <w:name w:val="footnote text"/>
    <w:basedOn w:val="Normal"/>
    <w:link w:val="FootnoteTextChar"/>
    <w:uiPriority w:val="99"/>
    <w:semiHidden/>
    <w:unhideWhenUsed/>
    <w:rsid w:val="008A26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267B"/>
    <w:rPr>
      <w:lang w:val="en-ZW"/>
    </w:rPr>
  </w:style>
  <w:style w:type="character" w:styleId="FootnoteReference">
    <w:name w:val="footnote reference"/>
    <w:basedOn w:val="DefaultParagraphFont"/>
    <w:uiPriority w:val="99"/>
    <w:semiHidden/>
    <w:unhideWhenUsed/>
    <w:rsid w:val="008A26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79573">
      <w:bodyDiv w:val="1"/>
      <w:marLeft w:val="0"/>
      <w:marRight w:val="0"/>
      <w:marTop w:val="0"/>
      <w:marBottom w:val="0"/>
      <w:divBdr>
        <w:top w:val="none" w:sz="0" w:space="0" w:color="auto"/>
        <w:left w:val="none" w:sz="0" w:space="0" w:color="auto"/>
        <w:bottom w:val="none" w:sz="0" w:space="0" w:color="auto"/>
        <w:right w:val="none" w:sz="0" w:space="0" w:color="auto"/>
      </w:divBdr>
    </w:div>
    <w:div w:id="224413393">
      <w:bodyDiv w:val="1"/>
      <w:marLeft w:val="0"/>
      <w:marRight w:val="0"/>
      <w:marTop w:val="0"/>
      <w:marBottom w:val="0"/>
      <w:divBdr>
        <w:top w:val="none" w:sz="0" w:space="0" w:color="auto"/>
        <w:left w:val="none" w:sz="0" w:space="0" w:color="auto"/>
        <w:bottom w:val="none" w:sz="0" w:space="0" w:color="auto"/>
        <w:right w:val="none" w:sz="0" w:space="0" w:color="auto"/>
      </w:divBdr>
    </w:div>
    <w:div w:id="260797767">
      <w:bodyDiv w:val="1"/>
      <w:marLeft w:val="0"/>
      <w:marRight w:val="0"/>
      <w:marTop w:val="0"/>
      <w:marBottom w:val="0"/>
      <w:divBdr>
        <w:top w:val="none" w:sz="0" w:space="0" w:color="auto"/>
        <w:left w:val="none" w:sz="0" w:space="0" w:color="auto"/>
        <w:bottom w:val="none" w:sz="0" w:space="0" w:color="auto"/>
        <w:right w:val="none" w:sz="0" w:space="0" w:color="auto"/>
      </w:divBdr>
      <w:divsChild>
        <w:div w:id="696809804">
          <w:marLeft w:val="0"/>
          <w:marRight w:val="0"/>
          <w:marTop w:val="0"/>
          <w:marBottom w:val="0"/>
          <w:divBdr>
            <w:top w:val="none" w:sz="0" w:space="0" w:color="auto"/>
            <w:left w:val="none" w:sz="0" w:space="0" w:color="auto"/>
            <w:bottom w:val="none" w:sz="0" w:space="0" w:color="auto"/>
            <w:right w:val="none" w:sz="0" w:space="0" w:color="auto"/>
          </w:divBdr>
        </w:div>
        <w:div w:id="337346339">
          <w:marLeft w:val="0"/>
          <w:marRight w:val="0"/>
          <w:marTop w:val="0"/>
          <w:marBottom w:val="0"/>
          <w:divBdr>
            <w:top w:val="none" w:sz="0" w:space="0" w:color="auto"/>
            <w:left w:val="none" w:sz="0" w:space="0" w:color="auto"/>
            <w:bottom w:val="none" w:sz="0" w:space="0" w:color="auto"/>
            <w:right w:val="none" w:sz="0" w:space="0" w:color="auto"/>
          </w:divBdr>
        </w:div>
        <w:div w:id="482308420">
          <w:marLeft w:val="0"/>
          <w:marRight w:val="0"/>
          <w:marTop w:val="0"/>
          <w:marBottom w:val="0"/>
          <w:divBdr>
            <w:top w:val="none" w:sz="0" w:space="0" w:color="auto"/>
            <w:left w:val="none" w:sz="0" w:space="0" w:color="auto"/>
            <w:bottom w:val="none" w:sz="0" w:space="0" w:color="auto"/>
            <w:right w:val="none" w:sz="0" w:space="0" w:color="auto"/>
          </w:divBdr>
        </w:div>
        <w:div w:id="1989047040">
          <w:marLeft w:val="0"/>
          <w:marRight w:val="0"/>
          <w:marTop w:val="0"/>
          <w:marBottom w:val="0"/>
          <w:divBdr>
            <w:top w:val="none" w:sz="0" w:space="0" w:color="auto"/>
            <w:left w:val="none" w:sz="0" w:space="0" w:color="auto"/>
            <w:bottom w:val="none" w:sz="0" w:space="0" w:color="auto"/>
            <w:right w:val="none" w:sz="0" w:space="0" w:color="auto"/>
          </w:divBdr>
        </w:div>
        <w:div w:id="47270089">
          <w:marLeft w:val="0"/>
          <w:marRight w:val="0"/>
          <w:marTop w:val="0"/>
          <w:marBottom w:val="0"/>
          <w:divBdr>
            <w:top w:val="none" w:sz="0" w:space="0" w:color="auto"/>
            <w:left w:val="none" w:sz="0" w:space="0" w:color="auto"/>
            <w:bottom w:val="none" w:sz="0" w:space="0" w:color="auto"/>
            <w:right w:val="none" w:sz="0" w:space="0" w:color="auto"/>
          </w:divBdr>
        </w:div>
        <w:div w:id="1608850967">
          <w:marLeft w:val="0"/>
          <w:marRight w:val="0"/>
          <w:marTop w:val="0"/>
          <w:marBottom w:val="0"/>
          <w:divBdr>
            <w:top w:val="none" w:sz="0" w:space="0" w:color="auto"/>
            <w:left w:val="none" w:sz="0" w:space="0" w:color="auto"/>
            <w:bottom w:val="none" w:sz="0" w:space="0" w:color="auto"/>
            <w:right w:val="none" w:sz="0" w:space="0" w:color="auto"/>
          </w:divBdr>
        </w:div>
        <w:div w:id="1678380554">
          <w:marLeft w:val="0"/>
          <w:marRight w:val="0"/>
          <w:marTop w:val="0"/>
          <w:marBottom w:val="0"/>
          <w:divBdr>
            <w:top w:val="none" w:sz="0" w:space="0" w:color="auto"/>
            <w:left w:val="none" w:sz="0" w:space="0" w:color="auto"/>
            <w:bottom w:val="none" w:sz="0" w:space="0" w:color="auto"/>
            <w:right w:val="none" w:sz="0" w:space="0" w:color="auto"/>
          </w:divBdr>
        </w:div>
        <w:div w:id="667289603">
          <w:marLeft w:val="0"/>
          <w:marRight w:val="0"/>
          <w:marTop w:val="0"/>
          <w:marBottom w:val="0"/>
          <w:divBdr>
            <w:top w:val="none" w:sz="0" w:space="0" w:color="auto"/>
            <w:left w:val="none" w:sz="0" w:space="0" w:color="auto"/>
            <w:bottom w:val="none" w:sz="0" w:space="0" w:color="auto"/>
            <w:right w:val="none" w:sz="0" w:space="0" w:color="auto"/>
          </w:divBdr>
        </w:div>
        <w:div w:id="1896426411">
          <w:marLeft w:val="0"/>
          <w:marRight w:val="0"/>
          <w:marTop w:val="0"/>
          <w:marBottom w:val="0"/>
          <w:divBdr>
            <w:top w:val="none" w:sz="0" w:space="0" w:color="auto"/>
            <w:left w:val="none" w:sz="0" w:space="0" w:color="auto"/>
            <w:bottom w:val="none" w:sz="0" w:space="0" w:color="auto"/>
            <w:right w:val="none" w:sz="0" w:space="0" w:color="auto"/>
          </w:divBdr>
        </w:div>
        <w:div w:id="1244728364">
          <w:marLeft w:val="0"/>
          <w:marRight w:val="0"/>
          <w:marTop w:val="0"/>
          <w:marBottom w:val="0"/>
          <w:divBdr>
            <w:top w:val="none" w:sz="0" w:space="0" w:color="auto"/>
            <w:left w:val="none" w:sz="0" w:space="0" w:color="auto"/>
            <w:bottom w:val="none" w:sz="0" w:space="0" w:color="auto"/>
            <w:right w:val="none" w:sz="0" w:space="0" w:color="auto"/>
          </w:divBdr>
        </w:div>
        <w:div w:id="40372224">
          <w:marLeft w:val="0"/>
          <w:marRight w:val="0"/>
          <w:marTop w:val="0"/>
          <w:marBottom w:val="0"/>
          <w:divBdr>
            <w:top w:val="none" w:sz="0" w:space="0" w:color="auto"/>
            <w:left w:val="none" w:sz="0" w:space="0" w:color="auto"/>
            <w:bottom w:val="none" w:sz="0" w:space="0" w:color="auto"/>
            <w:right w:val="none" w:sz="0" w:space="0" w:color="auto"/>
          </w:divBdr>
        </w:div>
        <w:div w:id="2001343405">
          <w:marLeft w:val="0"/>
          <w:marRight w:val="0"/>
          <w:marTop w:val="0"/>
          <w:marBottom w:val="0"/>
          <w:divBdr>
            <w:top w:val="none" w:sz="0" w:space="0" w:color="auto"/>
            <w:left w:val="none" w:sz="0" w:space="0" w:color="auto"/>
            <w:bottom w:val="none" w:sz="0" w:space="0" w:color="auto"/>
            <w:right w:val="none" w:sz="0" w:space="0" w:color="auto"/>
          </w:divBdr>
        </w:div>
        <w:div w:id="1816484905">
          <w:marLeft w:val="0"/>
          <w:marRight w:val="0"/>
          <w:marTop w:val="0"/>
          <w:marBottom w:val="0"/>
          <w:divBdr>
            <w:top w:val="none" w:sz="0" w:space="0" w:color="auto"/>
            <w:left w:val="none" w:sz="0" w:space="0" w:color="auto"/>
            <w:bottom w:val="none" w:sz="0" w:space="0" w:color="auto"/>
            <w:right w:val="none" w:sz="0" w:space="0" w:color="auto"/>
          </w:divBdr>
        </w:div>
      </w:divsChild>
    </w:div>
    <w:div w:id="318198817">
      <w:bodyDiv w:val="1"/>
      <w:marLeft w:val="0"/>
      <w:marRight w:val="0"/>
      <w:marTop w:val="0"/>
      <w:marBottom w:val="0"/>
      <w:divBdr>
        <w:top w:val="none" w:sz="0" w:space="0" w:color="auto"/>
        <w:left w:val="none" w:sz="0" w:space="0" w:color="auto"/>
        <w:bottom w:val="none" w:sz="0" w:space="0" w:color="auto"/>
        <w:right w:val="none" w:sz="0" w:space="0" w:color="auto"/>
      </w:divBdr>
    </w:div>
    <w:div w:id="351759576">
      <w:bodyDiv w:val="1"/>
      <w:marLeft w:val="0"/>
      <w:marRight w:val="0"/>
      <w:marTop w:val="0"/>
      <w:marBottom w:val="0"/>
      <w:divBdr>
        <w:top w:val="none" w:sz="0" w:space="0" w:color="auto"/>
        <w:left w:val="none" w:sz="0" w:space="0" w:color="auto"/>
        <w:bottom w:val="none" w:sz="0" w:space="0" w:color="auto"/>
        <w:right w:val="none" w:sz="0" w:space="0" w:color="auto"/>
      </w:divBdr>
      <w:divsChild>
        <w:div w:id="1496074475">
          <w:marLeft w:val="0"/>
          <w:marRight w:val="0"/>
          <w:marTop w:val="0"/>
          <w:marBottom w:val="0"/>
          <w:divBdr>
            <w:top w:val="none" w:sz="0" w:space="0" w:color="auto"/>
            <w:left w:val="none" w:sz="0" w:space="0" w:color="auto"/>
            <w:bottom w:val="none" w:sz="0" w:space="0" w:color="auto"/>
            <w:right w:val="none" w:sz="0" w:space="0" w:color="auto"/>
          </w:divBdr>
        </w:div>
      </w:divsChild>
    </w:div>
    <w:div w:id="396100392">
      <w:bodyDiv w:val="1"/>
      <w:marLeft w:val="0"/>
      <w:marRight w:val="0"/>
      <w:marTop w:val="0"/>
      <w:marBottom w:val="0"/>
      <w:divBdr>
        <w:top w:val="none" w:sz="0" w:space="0" w:color="auto"/>
        <w:left w:val="none" w:sz="0" w:space="0" w:color="auto"/>
        <w:bottom w:val="none" w:sz="0" w:space="0" w:color="auto"/>
        <w:right w:val="none" w:sz="0" w:space="0" w:color="auto"/>
      </w:divBdr>
    </w:div>
    <w:div w:id="489365141">
      <w:bodyDiv w:val="1"/>
      <w:marLeft w:val="0"/>
      <w:marRight w:val="0"/>
      <w:marTop w:val="0"/>
      <w:marBottom w:val="0"/>
      <w:divBdr>
        <w:top w:val="none" w:sz="0" w:space="0" w:color="auto"/>
        <w:left w:val="none" w:sz="0" w:space="0" w:color="auto"/>
        <w:bottom w:val="none" w:sz="0" w:space="0" w:color="auto"/>
        <w:right w:val="none" w:sz="0" w:space="0" w:color="auto"/>
      </w:divBdr>
    </w:div>
    <w:div w:id="592661718">
      <w:bodyDiv w:val="1"/>
      <w:marLeft w:val="0"/>
      <w:marRight w:val="0"/>
      <w:marTop w:val="0"/>
      <w:marBottom w:val="0"/>
      <w:divBdr>
        <w:top w:val="none" w:sz="0" w:space="0" w:color="auto"/>
        <w:left w:val="none" w:sz="0" w:space="0" w:color="auto"/>
        <w:bottom w:val="none" w:sz="0" w:space="0" w:color="auto"/>
        <w:right w:val="none" w:sz="0" w:space="0" w:color="auto"/>
      </w:divBdr>
      <w:divsChild>
        <w:div w:id="1776974909">
          <w:marLeft w:val="0"/>
          <w:marRight w:val="0"/>
          <w:marTop w:val="0"/>
          <w:marBottom w:val="0"/>
          <w:divBdr>
            <w:top w:val="none" w:sz="0" w:space="0" w:color="auto"/>
            <w:left w:val="none" w:sz="0" w:space="0" w:color="auto"/>
            <w:bottom w:val="none" w:sz="0" w:space="0" w:color="auto"/>
            <w:right w:val="none" w:sz="0" w:space="0" w:color="auto"/>
          </w:divBdr>
        </w:div>
        <w:div w:id="1669675416">
          <w:marLeft w:val="0"/>
          <w:marRight w:val="0"/>
          <w:marTop w:val="0"/>
          <w:marBottom w:val="0"/>
          <w:divBdr>
            <w:top w:val="none" w:sz="0" w:space="0" w:color="auto"/>
            <w:left w:val="none" w:sz="0" w:space="0" w:color="auto"/>
            <w:bottom w:val="none" w:sz="0" w:space="0" w:color="auto"/>
            <w:right w:val="none" w:sz="0" w:space="0" w:color="auto"/>
          </w:divBdr>
        </w:div>
        <w:div w:id="660427982">
          <w:marLeft w:val="0"/>
          <w:marRight w:val="0"/>
          <w:marTop w:val="0"/>
          <w:marBottom w:val="0"/>
          <w:divBdr>
            <w:top w:val="none" w:sz="0" w:space="0" w:color="auto"/>
            <w:left w:val="none" w:sz="0" w:space="0" w:color="auto"/>
            <w:bottom w:val="none" w:sz="0" w:space="0" w:color="auto"/>
            <w:right w:val="none" w:sz="0" w:space="0" w:color="auto"/>
          </w:divBdr>
        </w:div>
        <w:div w:id="282346988">
          <w:marLeft w:val="0"/>
          <w:marRight w:val="0"/>
          <w:marTop w:val="0"/>
          <w:marBottom w:val="0"/>
          <w:divBdr>
            <w:top w:val="none" w:sz="0" w:space="0" w:color="auto"/>
            <w:left w:val="none" w:sz="0" w:space="0" w:color="auto"/>
            <w:bottom w:val="none" w:sz="0" w:space="0" w:color="auto"/>
            <w:right w:val="none" w:sz="0" w:space="0" w:color="auto"/>
          </w:divBdr>
        </w:div>
        <w:div w:id="423720505">
          <w:marLeft w:val="0"/>
          <w:marRight w:val="0"/>
          <w:marTop w:val="0"/>
          <w:marBottom w:val="0"/>
          <w:divBdr>
            <w:top w:val="none" w:sz="0" w:space="0" w:color="auto"/>
            <w:left w:val="none" w:sz="0" w:space="0" w:color="auto"/>
            <w:bottom w:val="none" w:sz="0" w:space="0" w:color="auto"/>
            <w:right w:val="none" w:sz="0" w:space="0" w:color="auto"/>
          </w:divBdr>
        </w:div>
        <w:div w:id="166870528">
          <w:marLeft w:val="0"/>
          <w:marRight w:val="0"/>
          <w:marTop w:val="0"/>
          <w:marBottom w:val="0"/>
          <w:divBdr>
            <w:top w:val="none" w:sz="0" w:space="0" w:color="auto"/>
            <w:left w:val="none" w:sz="0" w:space="0" w:color="auto"/>
            <w:bottom w:val="none" w:sz="0" w:space="0" w:color="auto"/>
            <w:right w:val="none" w:sz="0" w:space="0" w:color="auto"/>
          </w:divBdr>
        </w:div>
      </w:divsChild>
    </w:div>
    <w:div w:id="608316148">
      <w:bodyDiv w:val="1"/>
      <w:marLeft w:val="0"/>
      <w:marRight w:val="0"/>
      <w:marTop w:val="0"/>
      <w:marBottom w:val="0"/>
      <w:divBdr>
        <w:top w:val="none" w:sz="0" w:space="0" w:color="auto"/>
        <w:left w:val="none" w:sz="0" w:space="0" w:color="auto"/>
        <w:bottom w:val="none" w:sz="0" w:space="0" w:color="auto"/>
        <w:right w:val="none" w:sz="0" w:space="0" w:color="auto"/>
      </w:divBdr>
      <w:divsChild>
        <w:div w:id="1275749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187710">
      <w:bodyDiv w:val="1"/>
      <w:marLeft w:val="0"/>
      <w:marRight w:val="0"/>
      <w:marTop w:val="0"/>
      <w:marBottom w:val="0"/>
      <w:divBdr>
        <w:top w:val="none" w:sz="0" w:space="0" w:color="auto"/>
        <w:left w:val="none" w:sz="0" w:space="0" w:color="auto"/>
        <w:bottom w:val="none" w:sz="0" w:space="0" w:color="auto"/>
        <w:right w:val="none" w:sz="0" w:space="0" w:color="auto"/>
      </w:divBdr>
    </w:div>
    <w:div w:id="734934471">
      <w:bodyDiv w:val="1"/>
      <w:marLeft w:val="0"/>
      <w:marRight w:val="0"/>
      <w:marTop w:val="0"/>
      <w:marBottom w:val="0"/>
      <w:divBdr>
        <w:top w:val="none" w:sz="0" w:space="0" w:color="auto"/>
        <w:left w:val="none" w:sz="0" w:space="0" w:color="auto"/>
        <w:bottom w:val="none" w:sz="0" w:space="0" w:color="auto"/>
        <w:right w:val="none" w:sz="0" w:space="0" w:color="auto"/>
      </w:divBdr>
      <w:divsChild>
        <w:div w:id="1904094520">
          <w:marLeft w:val="0"/>
          <w:marRight w:val="0"/>
          <w:marTop w:val="0"/>
          <w:marBottom w:val="0"/>
          <w:divBdr>
            <w:top w:val="none" w:sz="0" w:space="0" w:color="auto"/>
            <w:left w:val="none" w:sz="0" w:space="0" w:color="auto"/>
            <w:bottom w:val="none" w:sz="0" w:space="0" w:color="auto"/>
            <w:right w:val="none" w:sz="0" w:space="0" w:color="auto"/>
          </w:divBdr>
        </w:div>
        <w:div w:id="1242371765">
          <w:marLeft w:val="0"/>
          <w:marRight w:val="0"/>
          <w:marTop w:val="0"/>
          <w:marBottom w:val="0"/>
          <w:divBdr>
            <w:top w:val="none" w:sz="0" w:space="0" w:color="auto"/>
            <w:left w:val="none" w:sz="0" w:space="0" w:color="auto"/>
            <w:bottom w:val="none" w:sz="0" w:space="0" w:color="auto"/>
            <w:right w:val="none" w:sz="0" w:space="0" w:color="auto"/>
          </w:divBdr>
        </w:div>
        <w:div w:id="448478466">
          <w:marLeft w:val="0"/>
          <w:marRight w:val="0"/>
          <w:marTop w:val="0"/>
          <w:marBottom w:val="0"/>
          <w:divBdr>
            <w:top w:val="none" w:sz="0" w:space="0" w:color="auto"/>
            <w:left w:val="none" w:sz="0" w:space="0" w:color="auto"/>
            <w:bottom w:val="none" w:sz="0" w:space="0" w:color="auto"/>
            <w:right w:val="none" w:sz="0" w:space="0" w:color="auto"/>
          </w:divBdr>
        </w:div>
        <w:div w:id="545409618">
          <w:marLeft w:val="0"/>
          <w:marRight w:val="0"/>
          <w:marTop w:val="0"/>
          <w:marBottom w:val="0"/>
          <w:divBdr>
            <w:top w:val="none" w:sz="0" w:space="0" w:color="auto"/>
            <w:left w:val="none" w:sz="0" w:space="0" w:color="auto"/>
            <w:bottom w:val="none" w:sz="0" w:space="0" w:color="auto"/>
            <w:right w:val="none" w:sz="0" w:space="0" w:color="auto"/>
          </w:divBdr>
        </w:div>
        <w:div w:id="1270816079">
          <w:marLeft w:val="0"/>
          <w:marRight w:val="0"/>
          <w:marTop w:val="0"/>
          <w:marBottom w:val="0"/>
          <w:divBdr>
            <w:top w:val="none" w:sz="0" w:space="0" w:color="auto"/>
            <w:left w:val="none" w:sz="0" w:space="0" w:color="auto"/>
            <w:bottom w:val="none" w:sz="0" w:space="0" w:color="auto"/>
            <w:right w:val="none" w:sz="0" w:space="0" w:color="auto"/>
          </w:divBdr>
        </w:div>
        <w:div w:id="1994289507">
          <w:marLeft w:val="0"/>
          <w:marRight w:val="0"/>
          <w:marTop w:val="0"/>
          <w:marBottom w:val="0"/>
          <w:divBdr>
            <w:top w:val="none" w:sz="0" w:space="0" w:color="auto"/>
            <w:left w:val="none" w:sz="0" w:space="0" w:color="auto"/>
            <w:bottom w:val="none" w:sz="0" w:space="0" w:color="auto"/>
            <w:right w:val="none" w:sz="0" w:space="0" w:color="auto"/>
          </w:divBdr>
        </w:div>
        <w:div w:id="241334501">
          <w:marLeft w:val="0"/>
          <w:marRight w:val="0"/>
          <w:marTop w:val="0"/>
          <w:marBottom w:val="0"/>
          <w:divBdr>
            <w:top w:val="none" w:sz="0" w:space="0" w:color="auto"/>
            <w:left w:val="none" w:sz="0" w:space="0" w:color="auto"/>
            <w:bottom w:val="none" w:sz="0" w:space="0" w:color="auto"/>
            <w:right w:val="none" w:sz="0" w:space="0" w:color="auto"/>
          </w:divBdr>
        </w:div>
        <w:div w:id="458646085">
          <w:marLeft w:val="0"/>
          <w:marRight w:val="0"/>
          <w:marTop w:val="0"/>
          <w:marBottom w:val="0"/>
          <w:divBdr>
            <w:top w:val="none" w:sz="0" w:space="0" w:color="auto"/>
            <w:left w:val="none" w:sz="0" w:space="0" w:color="auto"/>
            <w:bottom w:val="none" w:sz="0" w:space="0" w:color="auto"/>
            <w:right w:val="none" w:sz="0" w:space="0" w:color="auto"/>
          </w:divBdr>
        </w:div>
      </w:divsChild>
    </w:div>
    <w:div w:id="782769677">
      <w:bodyDiv w:val="1"/>
      <w:marLeft w:val="0"/>
      <w:marRight w:val="0"/>
      <w:marTop w:val="0"/>
      <w:marBottom w:val="0"/>
      <w:divBdr>
        <w:top w:val="none" w:sz="0" w:space="0" w:color="auto"/>
        <w:left w:val="none" w:sz="0" w:space="0" w:color="auto"/>
        <w:bottom w:val="none" w:sz="0" w:space="0" w:color="auto"/>
        <w:right w:val="none" w:sz="0" w:space="0" w:color="auto"/>
      </w:divBdr>
      <w:divsChild>
        <w:div w:id="1457990282">
          <w:marLeft w:val="0"/>
          <w:marRight w:val="0"/>
          <w:marTop w:val="0"/>
          <w:marBottom w:val="0"/>
          <w:divBdr>
            <w:top w:val="none" w:sz="0" w:space="0" w:color="auto"/>
            <w:left w:val="none" w:sz="0" w:space="0" w:color="auto"/>
            <w:bottom w:val="none" w:sz="0" w:space="0" w:color="auto"/>
            <w:right w:val="none" w:sz="0" w:space="0" w:color="auto"/>
          </w:divBdr>
        </w:div>
        <w:div w:id="313991725">
          <w:marLeft w:val="0"/>
          <w:marRight w:val="0"/>
          <w:marTop w:val="0"/>
          <w:marBottom w:val="0"/>
          <w:divBdr>
            <w:top w:val="none" w:sz="0" w:space="0" w:color="auto"/>
            <w:left w:val="none" w:sz="0" w:space="0" w:color="auto"/>
            <w:bottom w:val="none" w:sz="0" w:space="0" w:color="auto"/>
            <w:right w:val="none" w:sz="0" w:space="0" w:color="auto"/>
          </w:divBdr>
        </w:div>
        <w:div w:id="553465648">
          <w:marLeft w:val="0"/>
          <w:marRight w:val="0"/>
          <w:marTop w:val="0"/>
          <w:marBottom w:val="0"/>
          <w:divBdr>
            <w:top w:val="none" w:sz="0" w:space="0" w:color="auto"/>
            <w:left w:val="none" w:sz="0" w:space="0" w:color="auto"/>
            <w:bottom w:val="none" w:sz="0" w:space="0" w:color="auto"/>
            <w:right w:val="none" w:sz="0" w:space="0" w:color="auto"/>
          </w:divBdr>
        </w:div>
        <w:div w:id="899292418">
          <w:marLeft w:val="0"/>
          <w:marRight w:val="0"/>
          <w:marTop w:val="0"/>
          <w:marBottom w:val="0"/>
          <w:divBdr>
            <w:top w:val="none" w:sz="0" w:space="0" w:color="auto"/>
            <w:left w:val="none" w:sz="0" w:space="0" w:color="auto"/>
            <w:bottom w:val="none" w:sz="0" w:space="0" w:color="auto"/>
            <w:right w:val="none" w:sz="0" w:space="0" w:color="auto"/>
          </w:divBdr>
        </w:div>
        <w:div w:id="1760326529">
          <w:marLeft w:val="0"/>
          <w:marRight w:val="0"/>
          <w:marTop w:val="0"/>
          <w:marBottom w:val="0"/>
          <w:divBdr>
            <w:top w:val="none" w:sz="0" w:space="0" w:color="auto"/>
            <w:left w:val="none" w:sz="0" w:space="0" w:color="auto"/>
            <w:bottom w:val="none" w:sz="0" w:space="0" w:color="auto"/>
            <w:right w:val="none" w:sz="0" w:space="0" w:color="auto"/>
          </w:divBdr>
        </w:div>
        <w:div w:id="877861774">
          <w:marLeft w:val="0"/>
          <w:marRight w:val="0"/>
          <w:marTop w:val="0"/>
          <w:marBottom w:val="0"/>
          <w:divBdr>
            <w:top w:val="none" w:sz="0" w:space="0" w:color="auto"/>
            <w:left w:val="none" w:sz="0" w:space="0" w:color="auto"/>
            <w:bottom w:val="none" w:sz="0" w:space="0" w:color="auto"/>
            <w:right w:val="none" w:sz="0" w:space="0" w:color="auto"/>
          </w:divBdr>
        </w:div>
        <w:div w:id="399905838">
          <w:marLeft w:val="0"/>
          <w:marRight w:val="0"/>
          <w:marTop w:val="0"/>
          <w:marBottom w:val="0"/>
          <w:divBdr>
            <w:top w:val="none" w:sz="0" w:space="0" w:color="auto"/>
            <w:left w:val="none" w:sz="0" w:space="0" w:color="auto"/>
            <w:bottom w:val="none" w:sz="0" w:space="0" w:color="auto"/>
            <w:right w:val="none" w:sz="0" w:space="0" w:color="auto"/>
          </w:divBdr>
        </w:div>
        <w:div w:id="737631375">
          <w:marLeft w:val="0"/>
          <w:marRight w:val="0"/>
          <w:marTop w:val="0"/>
          <w:marBottom w:val="0"/>
          <w:divBdr>
            <w:top w:val="none" w:sz="0" w:space="0" w:color="auto"/>
            <w:left w:val="none" w:sz="0" w:space="0" w:color="auto"/>
            <w:bottom w:val="none" w:sz="0" w:space="0" w:color="auto"/>
            <w:right w:val="none" w:sz="0" w:space="0" w:color="auto"/>
          </w:divBdr>
        </w:div>
        <w:div w:id="1877043200">
          <w:marLeft w:val="0"/>
          <w:marRight w:val="0"/>
          <w:marTop w:val="0"/>
          <w:marBottom w:val="0"/>
          <w:divBdr>
            <w:top w:val="none" w:sz="0" w:space="0" w:color="auto"/>
            <w:left w:val="none" w:sz="0" w:space="0" w:color="auto"/>
            <w:bottom w:val="none" w:sz="0" w:space="0" w:color="auto"/>
            <w:right w:val="none" w:sz="0" w:space="0" w:color="auto"/>
          </w:divBdr>
        </w:div>
        <w:div w:id="1686714137">
          <w:marLeft w:val="0"/>
          <w:marRight w:val="0"/>
          <w:marTop w:val="0"/>
          <w:marBottom w:val="0"/>
          <w:divBdr>
            <w:top w:val="none" w:sz="0" w:space="0" w:color="auto"/>
            <w:left w:val="none" w:sz="0" w:space="0" w:color="auto"/>
            <w:bottom w:val="none" w:sz="0" w:space="0" w:color="auto"/>
            <w:right w:val="none" w:sz="0" w:space="0" w:color="auto"/>
          </w:divBdr>
        </w:div>
        <w:div w:id="1487936569">
          <w:marLeft w:val="0"/>
          <w:marRight w:val="0"/>
          <w:marTop w:val="0"/>
          <w:marBottom w:val="0"/>
          <w:divBdr>
            <w:top w:val="none" w:sz="0" w:space="0" w:color="auto"/>
            <w:left w:val="none" w:sz="0" w:space="0" w:color="auto"/>
            <w:bottom w:val="none" w:sz="0" w:space="0" w:color="auto"/>
            <w:right w:val="none" w:sz="0" w:space="0" w:color="auto"/>
          </w:divBdr>
        </w:div>
        <w:div w:id="1437216164">
          <w:marLeft w:val="0"/>
          <w:marRight w:val="0"/>
          <w:marTop w:val="0"/>
          <w:marBottom w:val="0"/>
          <w:divBdr>
            <w:top w:val="none" w:sz="0" w:space="0" w:color="auto"/>
            <w:left w:val="none" w:sz="0" w:space="0" w:color="auto"/>
            <w:bottom w:val="none" w:sz="0" w:space="0" w:color="auto"/>
            <w:right w:val="none" w:sz="0" w:space="0" w:color="auto"/>
          </w:divBdr>
        </w:div>
        <w:div w:id="35085794">
          <w:marLeft w:val="0"/>
          <w:marRight w:val="0"/>
          <w:marTop w:val="0"/>
          <w:marBottom w:val="0"/>
          <w:divBdr>
            <w:top w:val="none" w:sz="0" w:space="0" w:color="auto"/>
            <w:left w:val="none" w:sz="0" w:space="0" w:color="auto"/>
            <w:bottom w:val="none" w:sz="0" w:space="0" w:color="auto"/>
            <w:right w:val="none" w:sz="0" w:space="0" w:color="auto"/>
          </w:divBdr>
        </w:div>
        <w:div w:id="1472095327">
          <w:marLeft w:val="0"/>
          <w:marRight w:val="0"/>
          <w:marTop w:val="0"/>
          <w:marBottom w:val="0"/>
          <w:divBdr>
            <w:top w:val="none" w:sz="0" w:space="0" w:color="auto"/>
            <w:left w:val="none" w:sz="0" w:space="0" w:color="auto"/>
            <w:bottom w:val="none" w:sz="0" w:space="0" w:color="auto"/>
            <w:right w:val="none" w:sz="0" w:space="0" w:color="auto"/>
          </w:divBdr>
        </w:div>
        <w:div w:id="717166111">
          <w:marLeft w:val="0"/>
          <w:marRight w:val="0"/>
          <w:marTop w:val="0"/>
          <w:marBottom w:val="0"/>
          <w:divBdr>
            <w:top w:val="none" w:sz="0" w:space="0" w:color="auto"/>
            <w:left w:val="none" w:sz="0" w:space="0" w:color="auto"/>
            <w:bottom w:val="none" w:sz="0" w:space="0" w:color="auto"/>
            <w:right w:val="none" w:sz="0" w:space="0" w:color="auto"/>
          </w:divBdr>
        </w:div>
        <w:div w:id="604846529">
          <w:marLeft w:val="0"/>
          <w:marRight w:val="0"/>
          <w:marTop w:val="0"/>
          <w:marBottom w:val="0"/>
          <w:divBdr>
            <w:top w:val="none" w:sz="0" w:space="0" w:color="auto"/>
            <w:left w:val="none" w:sz="0" w:space="0" w:color="auto"/>
            <w:bottom w:val="none" w:sz="0" w:space="0" w:color="auto"/>
            <w:right w:val="none" w:sz="0" w:space="0" w:color="auto"/>
          </w:divBdr>
        </w:div>
        <w:div w:id="1186601129">
          <w:marLeft w:val="0"/>
          <w:marRight w:val="0"/>
          <w:marTop w:val="0"/>
          <w:marBottom w:val="0"/>
          <w:divBdr>
            <w:top w:val="none" w:sz="0" w:space="0" w:color="auto"/>
            <w:left w:val="none" w:sz="0" w:space="0" w:color="auto"/>
            <w:bottom w:val="none" w:sz="0" w:space="0" w:color="auto"/>
            <w:right w:val="none" w:sz="0" w:space="0" w:color="auto"/>
          </w:divBdr>
        </w:div>
        <w:div w:id="635455372">
          <w:marLeft w:val="0"/>
          <w:marRight w:val="0"/>
          <w:marTop w:val="0"/>
          <w:marBottom w:val="0"/>
          <w:divBdr>
            <w:top w:val="none" w:sz="0" w:space="0" w:color="auto"/>
            <w:left w:val="none" w:sz="0" w:space="0" w:color="auto"/>
            <w:bottom w:val="none" w:sz="0" w:space="0" w:color="auto"/>
            <w:right w:val="none" w:sz="0" w:space="0" w:color="auto"/>
          </w:divBdr>
        </w:div>
        <w:div w:id="1682512681">
          <w:marLeft w:val="0"/>
          <w:marRight w:val="0"/>
          <w:marTop w:val="0"/>
          <w:marBottom w:val="0"/>
          <w:divBdr>
            <w:top w:val="none" w:sz="0" w:space="0" w:color="auto"/>
            <w:left w:val="none" w:sz="0" w:space="0" w:color="auto"/>
            <w:bottom w:val="none" w:sz="0" w:space="0" w:color="auto"/>
            <w:right w:val="none" w:sz="0" w:space="0" w:color="auto"/>
          </w:divBdr>
        </w:div>
        <w:div w:id="120072837">
          <w:marLeft w:val="0"/>
          <w:marRight w:val="0"/>
          <w:marTop w:val="0"/>
          <w:marBottom w:val="0"/>
          <w:divBdr>
            <w:top w:val="none" w:sz="0" w:space="0" w:color="auto"/>
            <w:left w:val="none" w:sz="0" w:space="0" w:color="auto"/>
            <w:bottom w:val="none" w:sz="0" w:space="0" w:color="auto"/>
            <w:right w:val="none" w:sz="0" w:space="0" w:color="auto"/>
          </w:divBdr>
        </w:div>
        <w:div w:id="1171337664">
          <w:marLeft w:val="0"/>
          <w:marRight w:val="0"/>
          <w:marTop w:val="0"/>
          <w:marBottom w:val="0"/>
          <w:divBdr>
            <w:top w:val="none" w:sz="0" w:space="0" w:color="auto"/>
            <w:left w:val="none" w:sz="0" w:space="0" w:color="auto"/>
            <w:bottom w:val="none" w:sz="0" w:space="0" w:color="auto"/>
            <w:right w:val="none" w:sz="0" w:space="0" w:color="auto"/>
          </w:divBdr>
        </w:div>
        <w:div w:id="477457994">
          <w:marLeft w:val="0"/>
          <w:marRight w:val="0"/>
          <w:marTop w:val="0"/>
          <w:marBottom w:val="0"/>
          <w:divBdr>
            <w:top w:val="none" w:sz="0" w:space="0" w:color="auto"/>
            <w:left w:val="none" w:sz="0" w:space="0" w:color="auto"/>
            <w:bottom w:val="none" w:sz="0" w:space="0" w:color="auto"/>
            <w:right w:val="none" w:sz="0" w:space="0" w:color="auto"/>
          </w:divBdr>
        </w:div>
      </w:divsChild>
    </w:div>
    <w:div w:id="790441543">
      <w:bodyDiv w:val="1"/>
      <w:marLeft w:val="0"/>
      <w:marRight w:val="0"/>
      <w:marTop w:val="0"/>
      <w:marBottom w:val="0"/>
      <w:divBdr>
        <w:top w:val="none" w:sz="0" w:space="0" w:color="auto"/>
        <w:left w:val="none" w:sz="0" w:space="0" w:color="auto"/>
        <w:bottom w:val="none" w:sz="0" w:space="0" w:color="auto"/>
        <w:right w:val="none" w:sz="0" w:space="0" w:color="auto"/>
      </w:divBdr>
    </w:div>
    <w:div w:id="827287000">
      <w:bodyDiv w:val="1"/>
      <w:marLeft w:val="0"/>
      <w:marRight w:val="0"/>
      <w:marTop w:val="0"/>
      <w:marBottom w:val="0"/>
      <w:divBdr>
        <w:top w:val="none" w:sz="0" w:space="0" w:color="auto"/>
        <w:left w:val="none" w:sz="0" w:space="0" w:color="auto"/>
        <w:bottom w:val="none" w:sz="0" w:space="0" w:color="auto"/>
        <w:right w:val="none" w:sz="0" w:space="0" w:color="auto"/>
      </w:divBdr>
    </w:div>
    <w:div w:id="839852690">
      <w:bodyDiv w:val="1"/>
      <w:marLeft w:val="0"/>
      <w:marRight w:val="0"/>
      <w:marTop w:val="0"/>
      <w:marBottom w:val="0"/>
      <w:divBdr>
        <w:top w:val="none" w:sz="0" w:space="0" w:color="auto"/>
        <w:left w:val="none" w:sz="0" w:space="0" w:color="auto"/>
        <w:bottom w:val="none" w:sz="0" w:space="0" w:color="auto"/>
        <w:right w:val="none" w:sz="0" w:space="0" w:color="auto"/>
      </w:divBdr>
    </w:div>
    <w:div w:id="899293652">
      <w:bodyDiv w:val="1"/>
      <w:marLeft w:val="0"/>
      <w:marRight w:val="0"/>
      <w:marTop w:val="0"/>
      <w:marBottom w:val="0"/>
      <w:divBdr>
        <w:top w:val="none" w:sz="0" w:space="0" w:color="auto"/>
        <w:left w:val="none" w:sz="0" w:space="0" w:color="auto"/>
        <w:bottom w:val="none" w:sz="0" w:space="0" w:color="auto"/>
        <w:right w:val="none" w:sz="0" w:space="0" w:color="auto"/>
      </w:divBdr>
      <w:divsChild>
        <w:div w:id="924607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121394">
      <w:bodyDiv w:val="1"/>
      <w:marLeft w:val="0"/>
      <w:marRight w:val="0"/>
      <w:marTop w:val="0"/>
      <w:marBottom w:val="0"/>
      <w:divBdr>
        <w:top w:val="none" w:sz="0" w:space="0" w:color="auto"/>
        <w:left w:val="none" w:sz="0" w:space="0" w:color="auto"/>
        <w:bottom w:val="none" w:sz="0" w:space="0" w:color="auto"/>
        <w:right w:val="none" w:sz="0" w:space="0" w:color="auto"/>
      </w:divBdr>
    </w:div>
    <w:div w:id="1255632026">
      <w:bodyDiv w:val="1"/>
      <w:marLeft w:val="0"/>
      <w:marRight w:val="0"/>
      <w:marTop w:val="0"/>
      <w:marBottom w:val="0"/>
      <w:divBdr>
        <w:top w:val="none" w:sz="0" w:space="0" w:color="auto"/>
        <w:left w:val="none" w:sz="0" w:space="0" w:color="auto"/>
        <w:bottom w:val="none" w:sz="0" w:space="0" w:color="auto"/>
        <w:right w:val="none" w:sz="0" w:space="0" w:color="auto"/>
      </w:divBdr>
    </w:div>
    <w:div w:id="1343780669">
      <w:bodyDiv w:val="1"/>
      <w:marLeft w:val="0"/>
      <w:marRight w:val="0"/>
      <w:marTop w:val="0"/>
      <w:marBottom w:val="0"/>
      <w:divBdr>
        <w:top w:val="none" w:sz="0" w:space="0" w:color="auto"/>
        <w:left w:val="none" w:sz="0" w:space="0" w:color="auto"/>
        <w:bottom w:val="none" w:sz="0" w:space="0" w:color="auto"/>
        <w:right w:val="none" w:sz="0" w:space="0" w:color="auto"/>
      </w:divBdr>
      <w:divsChild>
        <w:div w:id="1654868626">
          <w:marLeft w:val="0"/>
          <w:marRight w:val="0"/>
          <w:marTop w:val="0"/>
          <w:marBottom w:val="0"/>
          <w:divBdr>
            <w:top w:val="none" w:sz="0" w:space="0" w:color="auto"/>
            <w:left w:val="none" w:sz="0" w:space="0" w:color="auto"/>
            <w:bottom w:val="none" w:sz="0" w:space="0" w:color="auto"/>
            <w:right w:val="none" w:sz="0" w:space="0" w:color="auto"/>
          </w:divBdr>
        </w:div>
        <w:div w:id="1867328893">
          <w:marLeft w:val="0"/>
          <w:marRight w:val="0"/>
          <w:marTop w:val="0"/>
          <w:marBottom w:val="0"/>
          <w:divBdr>
            <w:top w:val="none" w:sz="0" w:space="0" w:color="auto"/>
            <w:left w:val="none" w:sz="0" w:space="0" w:color="auto"/>
            <w:bottom w:val="none" w:sz="0" w:space="0" w:color="auto"/>
            <w:right w:val="none" w:sz="0" w:space="0" w:color="auto"/>
          </w:divBdr>
        </w:div>
        <w:div w:id="778260680">
          <w:marLeft w:val="0"/>
          <w:marRight w:val="0"/>
          <w:marTop w:val="0"/>
          <w:marBottom w:val="0"/>
          <w:divBdr>
            <w:top w:val="none" w:sz="0" w:space="0" w:color="auto"/>
            <w:left w:val="none" w:sz="0" w:space="0" w:color="auto"/>
            <w:bottom w:val="none" w:sz="0" w:space="0" w:color="auto"/>
            <w:right w:val="none" w:sz="0" w:space="0" w:color="auto"/>
          </w:divBdr>
        </w:div>
        <w:div w:id="845174614">
          <w:marLeft w:val="0"/>
          <w:marRight w:val="0"/>
          <w:marTop w:val="0"/>
          <w:marBottom w:val="0"/>
          <w:divBdr>
            <w:top w:val="none" w:sz="0" w:space="0" w:color="auto"/>
            <w:left w:val="none" w:sz="0" w:space="0" w:color="auto"/>
            <w:bottom w:val="none" w:sz="0" w:space="0" w:color="auto"/>
            <w:right w:val="none" w:sz="0" w:space="0" w:color="auto"/>
          </w:divBdr>
        </w:div>
        <w:div w:id="499926205">
          <w:marLeft w:val="0"/>
          <w:marRight w:val="0"/>
          <w:marTop w:val="0"/>
          <w:marBottom w:val="0"/>
          <w:divBdr>
            <w:top w:val="none" w:sz="0" w:space="0" w:color="auto"/>
            <w:left w:val="none" w:sz="0" w:space="0" w:color="auto"/>
            <w:bottom w:val="none" w:sz="0" w:space="0" w:color="auto"/>
            <w:right w:val="none" w:sz="0" w:space="0" w:color="auto"/>
          </w:divBdr>
        </w:div>
        <w:div w:id="812910211">
          <w:marLeft w:val="0"/>
          <w:marRight w:val="0"/>
          <w:marTop w:val="0"/>
          <w:marBottom w:val="0"/>
          <w:divBdr>
            <w:top w:val="none" w:sz="0" w:space="0" w:color="auto"/>
            <w:left w:val="none" w:sz="0" w:space="0" w:color="auto"/>
            <w:bottom w:val="none" w:sz="0" w:space="0" w:color="auto"/>
            <w:right w:val="none" w:sz="0" w:space="0" w:color="auto"/>
          </w:divBdr>
        </w:div>
        <w:div w:id="1671592827">
          <w:marLeft w:val="0"/>
          <w:marRight w:val="0"/>
          <w:marTop w:val="0"/>
          <w:marBottom w:val="0"/>
          <w:divBdr>
            <w:top w:val="none" w:sz="0" w:space="0" w:color="auto"/>
            <w:left w:val="none" w:sz="0" w:space="0" w:color="auto"/>
            <w:bottom w:val="none" w:sz="0" w:space="0" w:color="auto"/>
            <w:right w:val="none" w:sz="0" w:space="0" w:color="auto"/>
          </w:divBdr>
        </w:div>
        <w:div w:id="1268925067">
          <w:marLeft w:val="0"/>
          <w:marRight w:val="0"/>
          <w:marTop w:val="0"/>
          <w:marBottom w:val="0"/>
          <w:divBdr>
            <w:top w:val="none" w:sz="0" w:space="0" w:color="auto"/>
            <w:left w:val="none" w:sz="0" w:space="0" w:color="auto"/>
            <w:bottom w:val="none" w:sz="0" w:space="0" w:color="auto"/>
            <w:right w:val="none" w:sz="0" w:space="0" w:color="auto"/>
          </w:divBdr>
        </w:div>
        <w:div w:id="2082367819">
          <w:marLeft w:val="0"/>
          <w:marRight w:val="0"/>
          <w:marTop w:val="0"/>
          <w:marBottom w:val="0"/>
          <w:divBdr>
            <w:top w:val="none" w:sz="0" w:space="0" w:color="auto"/>
            <w:left w:val="none" w:sz="0" w:space="0" w:color="auto"/>
            <w:bottom w:val="none" w:sz="0" w:space="0" w:color="auto"/>
            <w:right w:val="none" w:sz="0" w:space="0" w:color="auto"/>
          </w:divBdr>
        </w:div>
        <w:div w:id="3748383">
          <w:marLeft w:val="0"/>
          <w:marRight w:val="0"/>
          <w:marTop w:val="0"/>
          <w:marBottom w:val="0"/>
          <w:divBdr>
            <w:top w:val="none" w:sz="0" w:space="0" w:color="auto"/>
            <w:left w:val="none" w:sz="0" w:space="0" w:color="auto"/>
            <w:bottom w:val="none" w:sz="0" w:space="0" w:color="auto"/>
            <w:right w:val="none" w:sz="0" w:space="0" w:color="auto"/>
          </w:divBdr>
        </w:div>
        <w:div w:id="1645966323">
          <w:marLeft w:val="0"/>
          <w:marRight w:val="0"/>
          <w:marTop w:val="0"/>
          <w:marBottom w:val="0"/>
          <w:divBdr>
            <w:top w:val="none" w:sz="0" w:space="0" w:color="auto"/>
            <w:left w:val="none" w:sz="0" w:space="0" w:color="auto"/>
            <w:bottom w:val="none" w:sz="0" w:space="0" w:color="auto"/>
            <w:right w:val="none" w:sz="0" w:space="0" w:color="auto"/>
          </w:divBdr>
        </w:div>
        <w:div w:id="1239753545">
          <w:marLeft w:val="0"/>
          <w:marRight w:val="0"/>
          <w:marTop w:val="0"/>
          <w:marBottom w:val="0"/>
          <w:divBdr>
            <w:top w:val="none" w:sz="0" w:space="0" w:color="auto"/>
            <w:left w:val="none" w:sz="0" w:space="0" w:color="auto"/>
            <w:bottom w:val="none" w:sz="0" w:space="0" w:color="auto"/>
            <w:right w:val="none" w:sz="0" w:space="0" w:color="auto"/>
          </w:divBdr>
        </w:div>
        <w:div w:id="895971592">
          <w:marLeft w:val="0"/>
          <w:marRight w:val="0"/>
          <w:marTop w:val="0"/>
          <w:marBottom w:val="0"/>
          <w:divBdr>
            <w:top w:val="none" w:sz="0" w:space="0" w:color="auto"/>
            <w:left w:val="none" w:sz="0" w:space="0" w:color="auto"/>
            <w:bottom w:val="none" w:sz="0" w:space="0" w:color="auto"/>
            <w:right w:val="none" w:sz="0" w:space="0" w:color="auto"/>
          </w:divBdr>
        </w:div>
        <w:div w:id="1769304173">
          <w:marLeft w:val="0"/>
          <w:marRight w:val="0"/>
          <w:marTop w:val="0"/>
          <w:marBottom w:val="0"/>
          <w:divBdr>
            <w:top w:val="none" w:sz="0" w:space="0" w:color="auto"/>
            <w:left w:val="none" w:sz="0" w:space="0" w:color="auto"/>
            <w:bottom w:val="none" w:sz="0" w:space="0" w:color="auto"/>
            <w:right w:val="none" w:sz="0" w:space="0" w:color="auto"/>
          </w:divBdr>
        </w:div>
      </w:divsChild>
    </w:div>
    <w:div w:id="1608386048">
      <w:bodyDiv w:val="1"/>
      <w:marLeft w:val="0"/>
      <w:marRight w:val="0"/>
      <w:marTop w:val="0"/>
      <w:marBottom w:val="0"/>
      <w:divBdr>
        <w:top w:val="none" w:sz="0" w:space="0" w:color="auto"/>
        <w:left w:val="none" w:sz="0" w:space="0" w:color="auto"/>
        <w:bottom w:val="none" w:sz="0" w:space="0" w:color="auto"/>
        <w:right w:val="none" w:sz="0" w:space="0" w:color="auto"/>
      </w:divBdr>
      <w:divsChild>
        <w:div w:id="1464344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6499935">
      <w:bodyDiv w:val="1"/>
      <w:marLeft w:val="0"/>
      <w:marRight w:val="0"/>
      <w:marTop w:val="0"/>
      <w:marBottom w:val="0"/>
      <w:divBdr>
        <w:top w:val="none" w:sz="0" w:space="0" w:color="auto"/>
        <w:left w:val="none" w:sz="0" w:space="0" w:color="auto"/>
        <w:bottom w:val="none" w:sz="0" w:space="0" w:color="auto"/>
        <w:right w:val="none" w:sz="0" w:space="0" w:color="auto"/>
      </w:divBdr>
    </w:div>
    <w:div w:id="1894349939">
      <w:bodyDiv w:val="1"/>
      <w:marLeft w:val="0"/>
      <w:marRight w:val="0"/>
      <w:marTop w:val="0"/>
      <w:marBottom w:val="0"/>
      <w:divBdr>
        <w:top w:val="none" w:sz="0" w:space="0" w:color="auto"/>
        <w:left w:val="none" w:sz="0" w:space="0" w:color="auto"/>
        <w:bottom w:val="none" w:sz="0" w:space="0" w:color="auto"/>
        <w:right w:val="none" w:sz="0" w:space="0" w:color="auto"/>
      </w:divBdr>
    </w:div>
    <w:div w:id="2073649624">
      <w:bodyDiv w:val="1"/>
      <w:marLeft w:val="0"/>
      <w:marRight w:val="0"/>
      <w:marTop w:val="0"/>
      <w:marBottom w:val="0"/>
      <w:divBdr>
        <w:top w:val="none" w:sz="0" w:space="0" w:color="auto"/>
        <w:left w:val="none" w:sz="0" w:space="0" w:color="auto"/>
        <w:bottom w:val="none" w:sz="0" w:space="0" w:color="auto"/>
        <w:right w:val="none" w:sz="0" w:space="0" w:color="auto"/>
      </w:divBdr>
    </w:div>
    <w:div w:id="2137481949">
      <w:bodyDiv w:val="1"/>
      <w:marLeft w:val="0"/>
      <w:marRight w:val="0"/>
      <w:marTop w:val="0"/>
      <w:marBottom w:val="0"/>
      <w:divBdr>
        <w:top w:val="none" w:sz="0" w:space="0" w:color="auto"/>
        <w:left w:val="none" w:sz="0" w:space="0" w:color="auto"/>
        <w:bottom w:val="none" w:sz="0" w:space="0" w:color="auto"/>
        <w:right w:val="none" w:sz="0" w:space="0" w:color="auto"/>
      </w:divBdr>
      <w:divsChild>
        <w:div w:id="59376542">
          <w:marLeft w:val="0"/>
          <w:marRight w:val="0"/>
          <w:marTop w:val="0"/>
          <w:marBottom w:val="0"/>
          <w:divBdr>
            <w:top w:val="none" w:sz="0" w:space="0" w:color="auto"/>
            <w:left w:val="none" w:sz="0" w:space="0" w:color="auto"/>
            <w:bottom w:val="none" w:sz="0" w:space="0" w:color="auto"/>
            <w:right w:val="none" w:sz="0" w:space="0" w:color="auto"/>
          </w:divBdr>
        </w:div>
        <w:div w:id="1498839554">
          <w:marLeft w:val="0"/>
          <w:marRight w:val="0"/>
          <w:marTop w:val="0"/>
          <w:marBottom w:val="0"/>
          <w:divBdr>
            <w:top w:val="none" w:sz="0" w:space="0" w:color="auto"/>
            <w:left w:val="none" w:sz="0" w:space="0" w:color="auto"/>
            <w:bottom w:val="none" w:sz="0" w:space="0" w:color="auto"/>
            <w:right w:val="none" w:sz="0" w:space="0" w:color="auto"/>
          </w:divBdr>
        </w:div>
        <w:div w:id="1486509922">
          <w:marLeft w:val="0"/>
          <w:marRight w:val="0"/>
          <w:marTop w:val="0"/>
          <w:marBottom w:val="0"/>
          <w:divBdr>
            <w:top w:val="none" w:sz="0" w:space="0" w:color="auto"/>
            <w:left w:val="none" w:sz="0" w:space="0" w:color="auto"/>
            <w:bottom w:val="none" w:sz="0" w:space="0" w:color="auto"/>
            <w:right w:val="none" w:sz="0" w:space="0" w:color="auto"/>
          </w:divBdr>
        </w:div>
        <w:div w:id="1774324990">
          <w:marLeft w:val="0"/>
          <w:marRight w:val="0"/>
          <w:marTop w:val="0"/>
          <w:marBottom w:val="0"/>
          <w:divBdr>
            <w:top w:val="none" w:sz="0" w:space="0" w:color="auto"/>
            <w:left w:val="none" w:sz="0" w:space="0" w:color="auto"/>
            <w:bottom w:val="none" w:sz="0" w:space="0" w:color="auto"/>
            <w:right w:val="none" w:sz="0" w:space="0" w:color="auto"/>
          </w:divBdr>
        </w:div>
        <w:div w:id="2004158704">
          <w:marLeft w:val="0"/>
          <w:marRight w:val="0"/>
          <w:marTop w:val="0"/>
          <w:marBottom w:val="0"/>
          <w:divBdr>
            <w:top w:val="none" w:sz="0" w:space="0" w:color="auto"/>
            <w:left w:val="none" w:sz="0" w:space="0" w:color="auto"/>
            <w:bottom w:val="none" w:sz="0" w:space="0" w:color="auto"/>
            <w:right w:val="none" w:sz="0" w:space="0" w:color="auto"/>
          </w:divBdr>
        </w:div>
        <w:div w:id="1454835018">
          <w:marLeft w:val="0"/>
          <w:marRight w:val="0"/>
          <w:marTop w:val="0"/>
          <w:marBottom w:val="0"/>
          <w:divBdr>
            <w:top w:val="none" w:sz="0" w:space="0" w:color="auto"/>
            <w:left w:val="none" w:sz="0" w:space="0" w:color="auto"/>
            <w:bottom w:val="none" w:sz="0" w:space="0" w:color="auto"/>
            <w:right w:val="none" w:sz="0" w:space="0" w:color="auto"/>
          </w:divBdr>
        </w:div>
        <w:div w:id="14311076">
          <w:marLeft w:val="0"/>
          <w:marRight w:val="0"/>
          <w:marTop w:val="0"/>
          <w:marBottom w:val="0"/>
          <w:divBdr>
            <w:top w:val="none" w:sz="0" w:space="0" w:color="auto"/>
            <w:left w:val="none" w:sz="0" w:space="0" w:color="auto"/>
            <w:bottom w:val="none" w:sz="0" w:space="0" w:color="auto"/>
            <w:right w:val="none" w:sz="0" w:space="0" w:color="auto"/>
          </w:divBdr>
        </w:div>
        <w:div w:id="1561936005">
          <w:marLeft w:val="0"/>
          <w:marRight w:val="0"/>
          <w:marTop w:val="0"/>
          <w:marBottom w:val="0"/>
          <w:divBdr>
            <w:top w:val="none" w:sz="0" w:space="0" w:color="auto"/>
            <w:left w:val="none" w:sz="0" w:space="0" w:color="auto"/>
            <w:bottom w:val="none" w:sz="0" w:space="0" w:color="auto"/>
            <w:right w:val="none" w:sz="0" w:space="0" w:color="auto"/>
          </w:divBdr>
        </w:div>
        <w:div w:id="1152139797">
          <w:marLeft w:val="0"/>
          <w:marRight w:val="0"/>
          <w:marTop w:val="0"/>
          <w:marBottom w:val="0"/>
          <w:divBdr>
            <w:top w:val="none" w:sz="0" w:space="0" w:color="auto"/>
            <w:left w:val="none" w:sz="0" w:space="0" w:color="auto"/>
            <w:bottom w:val="none" w:sz="0" w:space="0" w:color="auto"/>
            <w:right w:val="none" w:sz="0" w:space="0" w:color="auto"/>
          </w:divBdr>
        </w:div>
        <w:div w:id="907232401">
          <w:marLeft w:val="0"/>
          <w:marRight w:val="0"/>
          <w:marTop w:val="0"/>
          <w:marBottom w:val="0"/>
          <w:divBdr>
            <w:top w:val="none" w:sz="0" w:space="0" w:color="auto"/>
            <w:left w:val="none" w:sz="0" w:space="0" w:color="auto"/>
            <w:bottom w:val="none" w:sz="0" w:space="0" w:color="auto"/>
            <w:right w:val="none" w:sz="0" w:space="0" w:color="auto"/>
          </w:divBdr>
        </w:div>
        <w:div w:id="2091340621">
          <w:marLeft w:val="0"/>
          <w:marRight w:val="0"/>
          <w:marTop w:val="0"/>
          <w:marBottom w:val="0"/>
          <w:divBdr>
            <w:top w:val="none" w:sz="0" w:space="0" w:color="auto"/>
            <w:left w:val="none" w:sz="0" w:space="0" w:color="auto"/>
            <w:bottom w:val="none" w:sz="0" w:space="0" w:color="auto"/>
            <w:right w:val="none" w:sz="0" w:space="0" w:color="auto"/>
          </w:divBdr>
        </w:div>
        <w:div w:id="1245380691">
          <w:marLeft w:val="0"/>
          <w:marRight w:val="0"/>
          <w:marTop w:val="0"/>
          <w:marBottom w:val="0"/>
          <w:divBdr>
            <w:top w:val="none" w:sz="0" w:space="0" w:color="auto"/>
            <w:left w:val="none" w:sz="0" w:space="0" w:color="auto"/>
            <w:bottom w:val="none" w:sz="0" w:space="0" w:color="auto"/>
            <w:right w:val="none" w:sz="0" w:space="0" w:color="auto"/>
          </w:divBdr>
        </w:div>
        <w:div w:id="2092315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1026"/>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D471CB-433A-41EE-9124-FFE86202B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5043</Words>
  <Characters>28750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Microsoft account</cp:lastModifiedBy>
  <cp:revision>83</cp:revision>
  <cp:lastPrinted>2025-11-18T13:32:00Z</cp:lastPrinted>
  <dcterms:created xsi:type="dcterms:W3CDTF">2026-03-20T17:47:00Z</dcterms:created>
  <dcterms:modified xsi:type="dcterms:W3CDTF">2026-03-24T14:32:00Z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B38E4804AC11466CBC32785892CFA3AE_12</vt:lpwstr>
  </property>
  <property fmtid="{D5CDD505-2E9C-101B-9397-08002B2CF9AE}" pid="4" name="GrammarlyDocumentId">
    <vt:lpwstr>d17d3474-5a47-4392-9eb1-1523dec3c154</vt:lpwstr>
  </property>
</Properties>
</file>