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30D" w:rsidRPr="00CC6F53" w:rsidRDefault="0011530D" w:rsidP="0011530D">
      <w:pPr>
        <w:spacing w:after="0" w:line="360" w:lineRule="auto"/>
        <w:rPr>
          <w:rFonts w:ascii="Tahoma" w:hAnsi="Tahoma" w:cs="Tahoma"/>
          <w:b/>
          <w:sz w:val="24"/>
          <w:szCs w:val="24"/>
        </w:rPr>
      </w:pPr>
      <w:bookmarkStart w:id="0" w:name="_GoBack"/>
      <w:bookmarkEnd w:id="0"/>
      <w:proofErr w:type="gramStart"/>
      <w:r w:rsidRPr="00CC6F53">
        <w:rPr>
          <w:rFonts w:ascii="Tahoma" w:hAnsi="Tahoma" w:cs="Tahoma"/>
          <w:b/>
          <w:sz w:val="24"/>
          <w:szCs w:val="24"/>
        </w:rPr>
        <w:t>IN THE LABOUR COURT OF ZIMBABWE</w:t>
      </w:r>
      <w:r w:rsidRPr="00CC6F53">
        <w:rPr>
          <w:rFonts w:ascii="Tahoma" w:hAnsi="Tahoma" w:cs="Tahoma"/>
          <w:b/>
          <w:sz w:val="24"/>
          <w:szCs w:val="24"/>
        </w:rPr>
        <w:tab/>
      </w:r>
      <w:r w:rsidR="00761EF7" w:rsidRPr="00CC6F53">
        <w:rPr>
          <w:rFonts w:ascii="Tahoma" w:hAnsi="Tahoma" w:cs="Tahoma"/>
          <w:b/>
          <w:sz w:val="24"/>
          <w:szCs w:val="24"/>
        </w:rPr>
        <w:t xml:space="preserve">  </w:t>
      </w:r>
      <w:r w:rsidR="006010E6" w:rsidRPr="00CC6F53">
        <w:rPr>
          <w:rFonts w:ascii="Tahoma" w:hAnsi="Tahoma" w:cs="Tahoma"/>
          <w:b/>
          <w:sz w:val="24"/>
          <w:szCs w:val="24"/>
        </w:rPr>
        <w:t xml:space="preserve">    </w:t>
      </w:r>
      <w:r w:rsidR="0081687E">
        <w:rPr>
          <w:rFonts w:ascii="Tahoma" w:hAnsi="Tahoma" w:cs="Tahoma"/>
          <w:b/>
          <w:sz w:val="24"/>
          <w:szCs w:val="24"/>
        </w:rPr>
        <w:t xml:space="preserve"> </w:t>
      </w:r>
      <w:r w:rsidRPr="00CC6F53">
        <w:rPr>
          <w:rFonts w:ascii="Tahoma" w:hAnsi="Tahoma" w:cs="Tahoma"/>
          <w:b/>
          <w:sz w:val="24"/>
          <w:szCs w:val="24"/>
        </w:rPr>
        <w:t>JUDGMENT NO.</w:t>
      </w:r>
      <w:proofErr w:type="gramEnd"/>
      <w:r w:rsidRPr="00CC6F53">
        <w:rPr>
          <w:rFonts w:ascii="Tahoma" w:hAnsi="Tahoma" w:cs="Tahoma"/>
          <w:b/>
          <w:sz w:val="24"/>
          <w:szCs w:val="24"/>
        </w:rPr>
        <w:t xml:space="preserve"> LC/H/</w:t>
      </w:r>
      <w:r w:rsidR="00535C74">
        <w:rPr>
          <w:rFonts w:ascii="Tahoma" w:hAnsi="Tahoma" w:cs="Tahoma"/>
          <w:b/>
          <w:sz w:val="24"/>
          <w:szCs w:val="24"/>
        </w:rPr>
        <w:t>49</w:t>
      </w:r>
      <w:r w:rsidRPr="00CC6F53">
        <w:rPr>
          <w:rFonts w:ascii="Tahoma" w:hAnsi="Tahoma" w:cs="Tahoma"/>
          <w:b/>
          <w:sz w:val="24"/>
          <w:szCs w:val="24"/>
        </w:rPr>
        <w:t>/</w:t>
      </w:r>
      <w:r w:rsidR="000F48AA" w:rsidRPr="00CC6F53">
        <w:rPr>
          <w:rFonts w:ascii="Tahoma" w:hAnsi="Tahoma" w:cs="Tahoma"/>
          <w:b/>
          <w:sz w:val="24"/>
          <w:szCs w:val="24"/>
        </w:rPr>
        <w:t>22</w:t>
      </w:r>
    </w:p>
    <w:p w:rsidR="0011530D" w:rsidRPr="00CC6F53" w:rsidRDefault="0011530D" w:rsidP="0011530D">
      <w:pPr>
        <w:spacing w:after="0" w:line="360" w:lineRule="auto"/>
        <w:rPr>
          <w:rFonts w:ascii="Tahoma" w:hAnsi="Tahoma" w:cs="Tahoma"/>
          <w:b/>
          <w:sz w:val="24"/>
          <w:szCs w:val="24"/>
        </w:rPr>
      </w:pPr>
      <w:r w:rsidRPr="00CC6F53">
        <w:rPr>
          <w:rFonts w:ascii="Tahoma" w:hAnsi="Tahoma" w:cs="Tahoma"/>
          <w:b/>
          <w:sz w:val="24"/>
          <w:szCs w:val="24"/>
        </w:rPr>
        <w:t xml:space="preserve">HELD AT HARARE ON </w:t>
      </w:r>
      <w:r w:rsidR="00C42D44">
        <w:rPr>
          <w:rFonts w:ascii="Tahoma" w:hAnsi="Tahoma" w:cs="Tahoma"/>
          <w:b/>
          <w:sz w:val="24"/>
          <w:szCs w:val="24"/>
        </w:rPr>
        <w:t>9</w:t>
      </w:r>
      <w:r w:rsidR="00C42D44" w:rsidRPr="00C42D44">
        <w:rPr>
          <w:rFonts w:ascii="Tahoma" w:hAnsi="Tahoma" w:cs="Tahoma"/>
          <w:b/>
          <w:sz w:val="24"/>
          <w:szCs w:val="24"/>
          <w:vertAlign w:val="superscript"/>
        </w:rPr>
        <w:t>TH</w:t>
      </w:r>
      <w:r w:rsidR="00C42D44">
        <w:rPr>
          <w:rFonts w:ascii="Tahoma" w:hAnsi="Tahoma" w:cs="Tahoma"/>
          <w:b/>
          <w:sz w:val="24"/>
          <w:szCs w:val="24"/>
        </w:rPr>
        <w:t xml:space="preserve"> FEBRUARY</w:t>
      </w:r>
      <w:r w:rsidR="00E66C21" w:rsidRPr="00CC6F53">
        <w:rPr>
          <w:rFonts w:ascii="Tahoma" w:hAnsi="Tahoma" w:cs="Tahoma"/>
          <w:b/>
          <w:sz w:val="24"/>
          <w:szCs w:val="24"/>
        </w:rPr>
        <w:t>,</w:t>
      </w:r>
      <w:r w:rsidR="00D6717B" w:rsidRPr="00CC6F53">
        <w:rPr>
          <w:rFonts w:ascii="Tahoma" w:hAnsi="Tahoma" w:cs="Tahoma"/>
          <w:b/>
          <w:sz w:val="24"/>
          <w:szCs w:val="24"/>
        </w:rPr>
        <w:t xml:space="preserve"> 20</w:t>
      </w:r>
      <w:r w:rsidR="000F48AA" w:rsidRPr="00CC6F53">
        <w:rPr>
          <w:rFonts w:ascii="Tahoma" w:hAnsi="Tahoma" w:cs="Tahoma"/>
          <w:b/>
          <w:sz w:val="24"/>
          <w:szCs w:val="24"/>
        </w:rPr>
        <w:t>2</w:t>
      </w:r>
      <w:r w:rsidR="00644AA7" w:rsidRPr="00CC6F53">
        <w:rPr>
          <w:rFonts w:ascii="Tahoma" w:hAnsi="Tahoma" w:cs="Tahoma"/>
          <w:b/>
          <w:sz w:val="24"/>
          <w:szCs w:val="24"/>
        </w:rPr>
        <w:t>2</w:t>
      </w:r>
      <w:r w:rsidR="00761EF7" w:rsidRPr="00CC6F53">
        <w:rPr>
          <w:rFonts w:ascii="Tahoma" w:hAnsi="Tahoma" w:cs="Tahoma"/>
          <w:b/>
          <w:sz w:val="24"/>
          <w:szCs w:val="24"/>
        </w:rPr>
        <w:t xml:space="preserve">  </w:t>
      </w:r>
      <w:r w:rsidR="00E66C21">
        <w:rPr>
          <w:rFonts w:ascii="Tahoma" w:hAnsi="Tahoma" w:cs="Tahoma"/>
          <w:b/>
          <w:sz w:val="24"/>
          <w:szCs w:val="24"/>
        </w:rPr>
        <w:t xml:space="preserve">  </w:t>
      </w:r>
      <w:r w:rsidR="00F20171">
        <w:rPr>
          <w:rFonts w:ascii="Tahoma" w:hAnsi="Tahoma" w:cs="Tahoma"/>
          <w:b/>
          <w:sz w:val="24"/>
          <w:szCs w:val="24"/>
        </w:rPr>
        <w:t xml:space="preserve">           </w:t>
      </w:r>
      <w:r w:rsidR="00F2481E" w:rsidRPr="00CC6F53">
        <w:rPr>
          <w:rFonts w:ascii="Tahoma" w:hAnsi="Tahoma" w:cs="Tahoma"/>
          <w:b/>
          <w:sz w:val="24"/>
          <w:szCs w:val="24"/>
        </w:rPr>
        <w:t>CASE NO.</w:t>
      </w:r>
      <w:r w:rsidR="00542814" w:rsidRPr="00CC6F53">
        <w:rPr>
          <w:rFonts w:ascii="Tahoma" w:hAnsi="Tahoma" w:cs="Tahoma"/>
          <w:b/>
          <w:sz w:val="24"/>
          <w:szCs w:val="24"/>
        </w:rPr>
        <w:t>LC/</w:t>
      </w:r>
      <w:r w:rsidR="00257EAA" w:rsidRPr="00CC6F53">
        <w:rPr>
          <w:rFonts w:ascii="Tahoma" w:hAnsi="Tahoma" w:cs="Tahoma"/>
          <w:b/>
          <w:sz w:val="24"/>
          <w:szCs w:val="24"/>
        </w:rPr>
        <w:t>H/</w:t>
      </w:r>
      <w:r w:rsidR="00C42D44">
        <w:rPr>
          <w:rFonts w:ascii="Tahoma" w:hAnsi="Tahoma" w:cs="Tahoma"/>
          <w:b/>
          <w:sz w:val="24"/>
          <w:szCs w:val="24"/>
        </w:rPr>
        <w:t>545</w:t>
      </w:r>
      <w:r w:rsidR="00430CA1" w:rsidRPr="00CC6F53">
        <w:rPr>
          <w:rFonts w:ascii="Tahoma" w:hAnsi="Tahoma" w:cs="Tahoma"/>
          <w:b/>
          <w:sz w:val="24"/>
          <w:szCs w:val="24"/>
        </w:rPr>
        <w:t>/</w:t>
      </w:r>
      <w:r w:rsidR="000F48AA" w:rsidRPr="00CC6F53">
        <w:rPr>
          <w:rFonts w:ascii="Tahoma" w:hAnsi="Tahoma" w:cs="Tahoma"/>
          <w:b/>
          <w:sz w:val="24"/>
          <w:szCs w:val="24"/>
        </w:rPr>
        <w:t>2</w:t>
      </w:r>
      <w:r w:rsidR="00F20171">
        <w:rPr>
          <w:rFonts w:ascii="Tahoma" w:hAnsi="Tahoma" w:cs="Tahoma"/>
          <w:b/>
          <w:sz w:val="24"/>
          <w:szCs w:val="24"/>
        </w:rPr>
        <w:t>1</w:t>
      </w:r>
    </w:p>
    <w:p w:rsidR="00F2481E" w:rsidRPr="00CC6F53" w:rsidRDefault="0011530D" w:rsidP="00F2481E">
      <w:pPr>
        <w:spacing w:after="0" w:line="360" w:lineRule="auto"/>
        <w:rPr>
          <w:rFonts w:ascii="Tahoma" w:hAnsi="Tahoma" w:cs="Tahoma"/>
          <w:b/>
          <w:sz w:val="24"/>
          <w:szCs w:val="24"/>
        </w:rPr>
      </w:pPr>
      <w:r w:rsidRPr="00CC6F53">
        <w:rPr>
          <w:rFonts w:ascii="Tahoma" w:hAnsi="Tahoma" w:cs="Tahoma"/>
          <w:b/>
          <w:sz w:val="24"/>
          <w:szCs w:val="24"/>
        </w:rPr>
        <w:t xml:space="preserve">AND </w:t>
      </w:r>
      <w:r w:rsidR="00C920E8">
        <w:rPr>
          <w:rFonts w:ascii="Tahoma" w:hAnsi="Tahoma" w:cs="Tahoma"/>
          <w:b/>
          <w:sz w:val="24"/>
          <w:szCs w:val="24"/>
        </w:rPr>
        <w:t>25</w:t>
      </w:r>
      <w:r w:rsidR="000330C0" w:rsidRPr="00CC6F53">
        <w:rPr>
          <w:rFonts w:ascii="Tahoma" w:hAnsi="Tahoma" w:cs="Tahoma"/>
          <w:b/>
          <w:sz w:val="24"/>
          <w:szCs w:val="24"/>
          <w:vertAlign w:val="superscript"/>
        </w:rPr>
        <w:t>TH</w:t>
      </w:r>
      <w:r w:rsidR="00F2481E" w:rsidRPr="00CC6F53">
        <w:rPr>
          <w:rFonts w:ascii="Tahoma" w:hAnsi="Tahoma" w:cs="Tahoma"/>
          <w:b/>
          <w:sz w:val="24"/>
          <w:szCs w:val="24"/>
        </w:rPr>
        <w:t xml:space="preserve"> </w:t>
      </w:r>
      <w:r w:rsidR="0081687E">
        <w:rPr>
          <w:rFonts w:ascii="Tahoma" w:hAnsi="Tahoma" w:cs="Tahoma"/>
          <w:b/>
          <w:sz w:val="24"/>
          <w:szCs w:val="24"/>
        </w:rPr>
        <w:t>FEBRUARY</w:t>
      </w:r>
      <w:r w:rsidRPr="00CC6F53">
        <w:rPr>
          <w:rFonts w:ascii="Tahoma" w:hAnsi="Tahoma" w:cs="Tahoma"/>
          <w:b/>
          <w:sz w:val="24"/>
          <w:szCs w:val="24"/>
        </w:rPr>
        <w:t>, 20</w:t>
      </w:r>
      <w:r w:rsidR="000F48AA" w:rsidRPr="00CC6F53">
        <w:rPr>
          <w:rFonts w:ascii="Tahoma" w:hAnsi="Tahoma" w:cs="Tahoma"/>
          <w:b/>
          <w:sz w:val="24"/>
          <w:szCs w:val="24"/>
        </w:rPr>
        <w:t>22</w:t>
      </w:r>
    </w:p>
    <w:p w:rsidR="0011530D" w:rsidRPr="00CC6F53" w:rsidRDefault="00F2481E" w:rsidP="00430CA1">
      <w:pPr>
        <w:spacing w:after="0" w:line="240" w:lineRule="auto"/>
        <w:rPr>
          <w:rFonts w:ascii="Tahoma" w:hAnsi="Tahoma" w:cs="Tahoma"/>
          <w:sz w:val="24"/>
          <w:szCs w:val="24"/>
        </w:rPr>
      </w:pPr>
      <w:r w:rsidRPr="00CC6F53">
        <w:rPr>
          <w:rFonts w:ascii="Tahoma" w:hAnsi="Tahoma" w:cs="Tahoma"/>
          <w:sz w:val="24"/>
          <w:szCs w:val="24"/>
        </w:rPr>
        <w:t>In</w:t>
      </w:r>
      <w:r w:rsidR="0011530D" w:rsidRPr="00CC6F53">
        <w:rPr>
          <w:rFonts w:ascii="Tahoma" w:hAnsi="Tahoma" w:cs="Tahoma"/>
          <w:sz w:val="24"/>
          <w:szCs w:val="24"/>
        </w:rPr>
        <w:t xml:space="preserve"> the matter between:-</w:t>
      </w:r>
    </w:p>
    <w:p w:rsidR="0011530D" w:rsidRPr="00247C49" w:rsidRDefault="0011530D" w:rsidP="00430CA1">
      <w:pPr>
        <w:spacing w:after="0" w:line="240" w:lineRule="auto"/>
        <w:rPr>
          <w:rFonts w:ascii="Tahoma" w:hAnsi="Tahoma" w:cs="Tahoma"/>
          <w:sz w:val="20"/>
          <w:szCs w:val="20"/>
        </w:rPr>
      </w:pPr>
    </w:p>
    <w:p w:rsidR="0011530D" w:rsidRPr="00247C49" w:rsidRDefault="0011530D" w:rsidP="00430CA1">
      <w:pPr>
        <w:spacing w:after="0" w:line="240" w:lineRule="auto"/>
        <w:rPr>
          <w:rFonts w:ascii="Tahoma" w:hAnsi="Tahoma" w:cs="Tahoma"/>
          <w:sz w:val="20"/>
          <w:szCs w:val="20"/>
        </w:rPr>
      </w:pPr>
    </w:p>
    <w:p w:rsidR="00430CA1" w:rsidRPr="00247C49" w:rsidRDefault="00430CA1" w:rsidP="00430CA1">
      <w:pPr>
        <w:spacing w:after="0" w:line="240" w:lineRule="auto"/>
        <w:rPr>
          <w:rFonts w:ascii="Tahoma" w:hAnsi="Tahoma" w:cs="Tahoma"/>
          <w:sz w:val="20"/>
          <w:szCs w:val="20"/>
        </w:rPr>
      </w:pPr>
    </w:p>
    <w:p w:rsidR="0091495D" w:rsidRDefault="0091495D" w:rsidP="0091495D">
      <w:pPr>
        <w:spacing w:after="0" w:line="360" w:lineRule="auto"/>
        <w:rPr>
          <w:rFonts w:ascii="Tahoma" w:hAnsi="Tahoma" w:cs="Tahoma"/>
          <w:b/>
          <w:sz w:val="24"/>
          <w:szCs w:val="24"/>
        </w:rPr>
      </w:pPr>
      <w:r>
        <w:rPr>
          <w:rFonts w:ascii="Tahoma" w:hAnsi="Tahoma" w:cs="Tahoma"/>
          <w:b/>
          <w:sz w:val="24"/>
          <w:szCs w:val="24"/>
        </w:rPr>
        <w:t>LENON BHUTAYI</w:t>
      </w:r>
      <w:r>
        <w:rPr>
          <w:rFonts w:ascii="Tahoma" w:hAnsi="Tahoma" w:cs="Tahoma"/>
          <w:b/>
          <w:sz w:val="24"/>
          <w:szCs w:val="24"/>
        </w:rPr>
        <w:tab/>
      </w:r>
      <w:r w:rsidRPr="006144E0">
        <w:rPr>
          <w:rFonts w:ascii="Tahoma" w:hAnsi="Tahoma" w:cs="Tahoma"/>
          <w:b/>
          <w:sz w:val="24"/>
          <w:szCs w:val="24"/>
        </w:rPr>
        <w:tab/>
      </w:r>
      <w:r w:rsidRPr="006144E0">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Pr="006144E0">
        <w:rPr>
          <w:rFonts w:ascii="Tahoma" w:hAnsi="Tahoma" w:cs="Tahoma"/>
          <w:b/>
          <w:sz w:val="24"/>
          <w:szCs w:val="24"/>
        </w:rPr>
        <w:t>APP</w:t>
      </w:r>
      <w:r>
        <w:rPr>
          <w:rFonts w:ascii="Tahoma" w:hAnsi="Tahoma" w:cs="Tahoma"/>
          <w:b/>
          <w:sz w:val="24"/>
          <w:szCs w:val="24"/>
        </w:rPr>
        <w:t>LIC</w:t>
      </w:r>
      <w:r w:rsidRPr="006144E0">
        <w:rPr>
          <w:rFonts w:ascii="Tahoma" w:hAnsi="Tahoma" w:cs="Tahoma"/>
          <w:b/>
          <w:sz w:val="24"/>
          <w:szCs w:val="24"/>
        </w:rPr>
        <w:t>ANT</w:t>
      </w:r>
    </w:p>
    <w:p w:rsidR="0091495D" w:rsidRPr="006144E0" w:rsidRDefault="0091495D" w:rsidP="0091495D">
      <w:pPr>
        <w:spacing w:after="0" w:line="360" w:lineRule="auto"/>
        <w:rPr>
          <w:rFonts w:ascii="Tahoma" w:hAnsi="Tahoma" w:cs="Tahoma"/>
          <w:b/>
          <w:sz w:val="24"/>
          <w:szCs w:val="24"/>
        </w:rPr>
      </w:pPr>
      <w:r>
        <w:rPr>
          <w:rFonts w:ascii="Tahoma" w:hAnsi="Tahoma" w:cs="Tahoma"/>
          <w:b/>
          <w:sz w:val="24"/>
          <w:szCs w:val="24"/>
        </w:rPr>
        <w:t>AND</w:t>
      </w:r>
    </w:p>
    <w:p w:rsidR="0091495D" w:rsidRDefault="0091495D" w:rsidP="0091495D">
      <w:pPr>
        <w:spacing w:after="0" w:line="240" w:lineRule="auto"/>
        <w:rPr>
          <w:rFonts w:ascii="Tahoma" w:hAnsi="Tahoma" w:cs="Tahoma"/>
          <w:b/>
          <w:sz w:val="24"/>
          <w:szCs w:val="24"/>
        </w:rPr>
      </w:pPr>
      <w:r>
        <w:rPr>
          <w:rFonts w:ascii="Tahoma" w:hAnsi="Tahoma" w:cs="Tahoma"/>
          <w:b/>
          <w:sz w:val="24"/>
          <w:szCs w:val="24"/>
        </w:rPr>
        <w:t>UPPER MANYAME SUB-CATCHMENT COUNCIL</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Pr="006144E0">
        <w:rPr>
          <w:rFonts w:ascii="Tahoma" w:hAnsi="Tahoma" w:cs="Tahoma"/>
          <w:b/>
          <w:sz w:val="24"/>
          <w:szCs w:val="24"/>
        </w:rPr>
        <w:t>RESPONDENT</w:t>
      </w:r>
    </w:p>
    <w:p w:rsidR="0091495D" w:rsidRPr="00247C49" w:rsidRDefault="0091495D" w:rsidP="0091495D">
      <w:pPr>
        <w:spacing w:after="0" w:line="240" w:lineRule="auto"/>
        <w:jc w:val="both"/>
        <w:rPr>
          <w:rFonts w:ascii="Tahoma" w:hAnsi="Tahoma" w:cs="Tahoma"/>
          <w:sz w:val="20"/>
          <w:szCs w:val="20"/>
        </w:rPr>
      </w:pPr>
    </w:p>
    <w:p w:rsidR="0091495D" w:rsidRPr="00247C49" w:rsidRDefault="0091495D" w:rsidP="0091495D">
      <w:pPr>
        <w:spacing w:after="0" w:line="240" w:lineRule="auto"/>
        <w:jc w:val="both"/>
        <w:rPr>
          <w:rFonts w:ascii="Tahoma" w:hAnsi="Tahoma" w:cs="Tahoma"/>
          <w:sz w:val="20"/>
          <w:szCs w:val="20"/>
        </w:rPr>
      </w:pPr>
    </w:p>
    <w:p w:rsidR="0091495D" w:rsidRPr="00247C49" w:rsidRDefault="0091495D" w:rsidP="0091495D">
      <w:pPr>
        <w:spacing w:after="0" w:line="240" w:lineRule="auto"/>
        <w:jc w:val="both"/>
        <w:rPr>
          <w:rFonts w:ascii="Tahoma" w:hAnsi="Tahoma" w:cs="Tahoma"/>
          <w:sz w:val="20"/>
          <w:szCs w:val="20"/>
        </w:rPr>
      </w:pPr>
    </w:p>
    <w:p w:rsidR="0091495D" w:rsidRPr="006144E0" w:rsidRDefault="0091495D" w:rsidP="0091495D">
      <w:pPr>
        <w:spacing w:after="0" w:line="360" w:lineRule="auto"/>
        <w:rPr>
          <w:rFonts w:ascii="Tahoma" w:hAnsi="Tahoma" w:cs="Tahoma"/>
          <w:sz w:val="24"/>
          <w:szCs w:val="24"/>
        </w:rPr>
      </w:pPr>
      <w:proofErr w:type="gramStart"/>
      <w:r w:rsidRPr="006144E0">
        <w:rPr>
          <w:rFonts w:ascii="Tahoma" w:hAnsi="Tahoma" w:cs="Tahoma"/>
          <w:sz w:val="24"/>
          <w:szCs w:val="24"/>
        </w:rPr>
        <w:t xml:space="preserve">Before The Honourable </w:t>
      </w:r>
      <w:proofErr w:type="spellStart"/>
      <w:r>
        <w:rPr>
          <w:rFonts w:ascii="Tahoma" w:hAnsi="Tahoma" w:cs="Tahoma"/>
          <w:sz w:val="24"/>
          <w:szCs w:val="24"/>
        </w:rPr>
        <w:t>Makamure</w:t>
      </w:r>
      <w:proofErr w:type="spellEnd"/>
      <w:r w:rsidRPr="006144E0">
        <w:rPr>
          <w:rFonts w:ascii="Tahoma" w:hAnsi="Tahoma" w:cs="Tahoma"/>
          <w:sz w:val="24"/>
          <w:szCs w:val="24"/>
        </w:rPr>
        <w:t>, J.</w:t>
      </w:r>
      <w:proofErr w:type="gramEnd"/>
    </w:p>
    <w:p w:rsidR="0091495D" w:rsidRPr="00CC6F53" w:rsidRDefault="0091495D" w:rsidP="0091495D">
      <w:pPr>
        <w:spacing w:after="0" w:line="360" w:lineRule="auto"/>
        <w:rPr>
          <w:rFonts w:ascii="Tahoma" w:hAnsi="Tahoma" w:cs="Tahoma"/>
          <w:b/>
          <w:sz w:val="24"/>
          <w:szCs w:val="24"/>
        </w:rPr>
      </w:pPr>
      <w:r w:rsidRPr="00CC6F53">
        <w:rPr>
          <w:rFonts w:ascii="Tahoma" w:hAnsi="Tahoma" w:cs="Tahoma"/>
          <w:b/>
          <w:sz w:val="24"/>
          <w:szCs w:val="24"/>
        </w:rPr>
        <w:t>For the Applicant</w:t>
      </w:r>
      <w:r>
        <w:rPr>
          <w:rFonts w:ascii="Tahoma" w:hAnsi="Tahoma" w:cs="Tahoma"/>
          <w:b/>
          <w:sz w:val="24"/>
          <w:szCs w:val="24"/>
        </w:rPr>
        <w:tab/>
        <w:t xml:space="preserve">        </w:t>
      </w:r>
      <w:r w:rsidRPr="00CC6F53">
        <w:rPr>
          <w:rFonts w:ascii="Tahoma" w:hAnsi="Tahoma" w:cs="Tahoma"/>
          <w:b/>
          <w:sz w:val="24"/>
          <w:szCs w:val="24"/>
        </w:rPr>
        <w:t>:</w:t>
      </w:r>
      <w:r w:rsidRPr="00CC6F53">
        <w:rPr>
          <w:rFonts w:ascii="Tahoma" w:hAnsi="Tahoma" w:cs="Tahoma"/>
          <w:b/>
          <w:sz w:val="24"/>
          <w:szCs w:val="24"/>
        </w:rPr>
        <w:tab/>
      </w:r>
      <w:r w:rsidRPr="00CC6F53">
        <w:rPr>
          <w:rFonts w:ascii="Tahoma" w:hAnsi="Tahoma" w:cs="Tahoma"/>
          <w:b/>
          <w:sz w:val="24"/>
          <w:szCs w:val="24"/>
        </w:rPr>
        <w:tab/>
        <w:t>M</w:t>
      </w:r>
      <w:r>
        <w:rPr>
          <w:rFonts w:ascii="Tahoma" w:hAnsi="Tahoma" w:cs="Tahoma"/>
          <w:b/>
          <w:sz w:val="24"/>
          <w:szCs w:val="24"/>
        </w:rPr>
        <w:t>s</w:t>
      </w:r>
      <w:r w:rsidRPr="00CC6F53">
        <w:rPr>
          <w:rFonts w:ascii="Tahoma" w:hAnsi="Tahoma" w:cs="Tahoma"/>
          <w:b/>
          <w:sz w:val="24"/>
          <w:szCs w:val="24"/>
        </w:rPr>
        <w:t xml:space="preserve">. </w:t>
      </w:r>
      <w:r>
        <w:rPr>
          <w:rFonts w:ascii="Tahoma" w:hAnsi="Tahoma" w:cs="Tahoma"/>
          <w:b/>
          <w:sz w:val="24"/>
          <w:szCs w:val="24"/>
        </w:rPr>
        <w:t>V</w:t>
      </w:r>
      <w:r w:rsidRPr="00CC6F53">
        <w:rPr>
          <w:rFonts w:ascii="Tahoma" w:hAnsi="Tahoma" w:cs="Tahoma"/>
          <w:b/>
          <w:sz w:val="24"/>
          <w:szCs w:val="24"/>
        </w:rPr>
        <w:t>.</w:t>
      </w:r>
      <w:r>
        <w:rPr>
          <w:rFonts w:ascii="Tahoma" w:hAnsi="Tahoma" w:cs="Tahoma"/>
          <w:b/>
          <w:sz w:val="24"/>
          <w:szCs w:val="24"/>
        </w:rPr>
        <w:t>C.</w:t>
      </w:r>
      <w:r w:rsidRPr="00CC6F53">
        <w:rPr>
          <w:rFonts w:ascii="Tahoma" w:hAnsi="Tahoma" w:cs="Tahoma"/>
          <w:b/>
          <w:sz w:val="24"/>
          <w:szCs w:val="24"/>
        </w:rPr>
        <w:t xml:space="preserve"> </w:t>
      </w:r>
      <w:proofErr w:type="spellStart"/>
      <w:r>
        <w:rPr>
          <w:rFonts w:ascii="Tahoma" w:hAnsi="Tahoma" w:cs="Tahoma"/>
          <w:b/>
          <w:sz w:val="24"/>
          <w:szCs w:val="24"/>
        </w:rPr>
        <w:t>Chidzanga</w:t>
      </w:r>
      <w:proofErr w:type="spellEnd"/>
      <w:r w:rsidRPr="00CC6F53">
        <w:rPr>
          <w:rFonts w:ascii="Tahoma" w:hAnsi="Tahoma" w:cs="Tahoma"/>
          <w:b/>
          <w:sz w:val="24"/>
          <w:szCs w:val="24"/>
        </w:rPr>
        <w:t xml:space="preserve"> (Legal Practitioner)</w:t>
      </w:r>
    </w:p>
    <w:p w:rsidR="0091495D" w:rsidRPr="00CC6F53" w:rsidRDefault="0091495D" w:rsidP="0091495D">
      <w:pPr>
        <w:tabs>
          <w:tab w:val="left" w:pos="2160"/>
        </w:tabs>
        <w:spacing w:after="0" w:line="240" w:lineRule="auto"/>
        <w:ind w:left="2880" w:hanging="2880"/>
        <w:rPr>
          <w:rFonts w:ascii="Tahoma" w:hAnsi="Tahoma" w:cs="Tahoma"/>
          <w:b/>
          <w:sz w:val="24"/>
          <w:szCs w:val="24"/>
        </w:rPr>
      </w:pPr>
      <w:r w:rsidRPr="00CC6F53">
        <w:rPr>
          <w:rFonts w:ascii="Tahoma" w:hAnsi="Tahoma" w:cs="Tahoma"/>
          <w:b/>
          <w:sz w:val="24"/>
          <w:szCs w:val="24"/>
        </w:rPr>
        <w:t>For the Respondent</w:t>
      </w:r>
      <w:r>
        <w:rPr>
          <w:rFonts w:ascii="Tahoma" w:hAnsi="Tahoma" w:cs="Tahoma"/>
          <w:b/>
          <w:sz w:val="24"/>
          <w:szCs w:val="24"/>
        </w:rPr>
        <w:t xml:space="preserve">     </w:t>
      </w:r>
      <w:r w:rsidRPr="00CC6F53">
        <w:rPr>
          <w:rFonts w:ascii="Tahoma" w:hAnsi="Tahoma" w:cs="Tahoma"/>
          <w:b/>
          <w:sz w:val="24"/>
          <w:szCs w:val="24"/>
        </w:rPr>
        <w:t>:</w:t>
      </w:r>
      <w:r w:rsidRPr="00CC6F53">
        <w:rPr>
          <w:rFonts w:ascii="Tahoma" w:hAnsi="Tahoma" w:cs="Tahoma"/>
          <w:b/>
          <w:sz w:val="24"/>
          <w:szCs w:val="24"/>
        </w:rPr>
        <w:tab/>
      </w:r>
      <w:r>
        <w:rPr>
          <w:rFonts w:ascii="Tahoma" w:hAnsi="Tahoma" w:cs="Tahoma"/>
          <w:b/>
          <w:sz w:val="24"/>
          <w:szCs w:val="24"/>
        </w:rPr>
        <w:tab/>
      </w:r>
      <w:r w:rsidRPr="00CC6F53">
        <w:rPr>
          <w:rFonts w:ascii="Tahoma" w:hAnsi="Tahoma" w:cs="Tahoma"/>
          <w:b/>
          <w:sz w:val="24"/>
          <w:szCs w:val="24"/>
        </w:rPr>
        <w:t xml:space="preserve">Mr. </w:t>
      </w:r>
      <w:r>
        <w:rPr>
          <w:rFonts w:ascii="Tahoma" w:hAnsi="Tahoma" w:cs="Tahoma"/>
          <w:b/>
          <w:sz w:val="24"/>
          <w:szCs w:val="24"/>
        </w:rPr>
        <w:t xml:space="preserve">K. </w:t>
      </w:r>
      <w:proofErr w:type="spellStart"/>
      <w:r>
        <w:rPr>
          <w:rFonts w:ascii="Tahoma" w:hAnsi="Tahoma" w:cs="Tahoma"/>
          <w:b/>
          <w:sz w:val="24"/>
          <w:szCs w:val="24"/>
        </w:rPr>
        <w:t>Mabaudi</w:t>
      </w:r>
      <w:proofErr w:type="spellEnd"/>
      <w:r w:rsidRPr="00CC6F53">
        <w:rPr>
          <w:rFonts w:ascii="Tahoma" w:hAnsi="Tahoma" w:cs="Tahoma"/>
          <w:b/>
          <w:sz w:val="24"/>
          <w:szCs w:val="24"/>
        </w:rPr>
        <w:t xml:space="preserve"> (Legal Practitioner)</w:t>
      </w:r>
    </w:p>
    <w:p w:rsidR="00430CA1" w:rsidRPr="00247C49" w:rsidRDefault="00430CA1" w:rsidP="00430CA1">
      <w:pPr>
        <w:spacing w:after="0" w:line="240" w:lineRule="auto"/>
        <w:rPr>
          <w:rFonts w:ascii="Tahoma" w:hAnsi="Tahoma" w:cs="Tahoma"/>
          <w:sz w:val="20"/>
          <w:szCs w:val="20"/>
        </w:rPr>
      </w:pPr>
    </w:p>
    <w:p w:rsidR="00430CA1" w:rsidRPr="00247C49" w:rsidRDefault="00430CA1" w:rsidP="00430CA1">
      <w:pPr>
        <w:spacing w:after="0" w:line="240" w:lineRule="auto"/>
        <w:rPr>
          <w:rFonts w:ascii="Tahoma" w:hAnsi="Tahoma" w:cs="Tahoma"/>
          <w:sz w:val="20"/>
          <w:szCs w:val="20"/>
        </w:rPr>
      </w:pPr>
    </w:p>
    <w:p w:rsidR="00430CA1" w:rsidRPr="00247C49" w:rsidRDefault="00430CA1" w:rsidP="00430CA1">
      <w:pPr>
        <w:spacing w:after="0" w:line="240" w:lineRule="auto"/>
        <w:rPr>
          <w:rFonts w:ascii="Tahoma" w:hAnsi="Tahoma" w:cs="Tahoma"/>
          <w:sz w:val="20"/>
          <w:szCs w:val="20"/>
        </w:rPr>
      </w:pPr>
    </w:p>
    <w:p w:rsidR="0011530D" w:rsidRPr="00CC6F53" w:rsidRDefault="00A45B88" w:rsidP="0011530D">
      <w:pPr>
        <w:spacing w:after="120" w:line="240" w:lineRule="auto"/>
        <w:rPr>
          <w:rFonts w:ascii="Tahoma" w:hAnsi="Tahoma" w:cs="Tahoma"/>
          <w:b/>
          <w:sz w:val="24"/>
          <w:szCs w:val="24"/>
        </w:rPr>
      </w:pPr>
      <w:r w:rsidRPr="00CC6F53">
        <w:rPr>
          <w:rFonts w:ascii="Tahoma" w:hAnsi="Tahoma" w:cs="Tahoma"/>
          <w:b/>
          <w:sz w:val="24"/>
          <w:szCs w:val="24"/>
        </w:rPr>
        <w:t>MA</w:t>
      </w:r>
      <w:r w:rsidR="00A57122" w:rsidRPr="00CC6F53">
        <w:rPr>
          <w:rFonts w:ascii="Tahoma" w:hAnsi="Tahoma" w:cs="Tahoma"/>
          <w:b/>
          <w:sz w:val="24"/>
          <w:szCs w:val="24"/>
        </w:rPr>
        <w:t>KAMUR</w:t>
      </w:r>
      <w:r w:rsidRPr="00CC6F53">
        <w:rPr>
          <w:rFonts w:ascii="Tahoma" w:hAnsi="Tahoma" w:cs="Tahoma"/>
          <w:b/>
          <w:sz w:val="24"/>
          <w:szCs w:val="24"/>
        </w:rPr>
        <w:t>E</w:t>
      </w:r>
      <w:r w:rsidR="0011530D" w:rsidRPr="00CC6F53">
        <w:rPr>
          <w:rFonts w:ascii="Tahoma" w:hAnsi="Tahoma" w:cs="Tahoma"/>
          <w:b/>
          <w:sz w:val="24"/>
          <w:szCs w:val="24"/>
        </w:rPr>
        <w:t xml:space="preserve"> J</w:t>
      </w:r>
      <w:r w:rsidR="00680357" w:rsidRPr="00CC6F53">
        <w:rPr>
          <w:rFonts w:ascii="Tahoma" w:hAnsi="Tahoma" w:cs="Tahoma"/>
          <w:b/>
          <w:sz w:val="24"/>
          <w:szCs w:val="24"/>
        </w:rPr>
        <w:t>.</w:t>
      </w:r>
    </w:p>
    <w:p w:rsidR="0011530D" w:rsidRPr="00CC6F53" w:rsidRDefault="0011530D" w:rsidP="00247C49">
      <w:pPr>
        <w:spacing w:after="0" w:line="240" w:lineRule="auto"/>
        <w:rPr>
          <w:rFonts w:ascii="Tahoma" w:hAnsi="Tahoma" w:cs="Tahoma"/>
          <w:b/>
          <w:sz w:val="24"/>
          <w:szCs w:val="24"/>
        </w:rPr>
      </w:pPr>
    </w:p>
    <w:p w:rsidR="00247C49" w:rsidRDefault="00F653C4" w:rsidP="00C42D44">
      <w:pPr>
        <w:spacing w:after="0" w:line="360" w:lineRule="auto"/>
        <w:jc w:val="both"/>
        <w:rPr>
          <w:rFonts w:ascii="Tahoma" w:hAnsi="Tahoma" w:cs="Tahoma"/>
          <w:sz w:val="24"/>
          <w:szCs w:val="24"/>
        </w:rPr>
      </w:pPr>
      <w:r w:rsidRPr="00F653C4">
        <w:rPr>
          <w:rFonts w:ascii="Tahoma" w:hAnsi="Tahoma" w:cs="Tahoma"/>
          <w:sz w:val="24"/>
          <w:szCs w:val="24"/>
        </w:rPr>
        <w:t>[1]</w:t>
      </w:r>
      <w:r w:rsidR="001F2A28" w:rsidRPr="00CC6F53">
        <w:rPr>
          <w:rFonts w:ascii="Tahoma" w:hAnsi="Tahoma" w:cs="Tahoma"/>
          <w:b/>
          <w:sz w:val="24"/>
          <w:szCs w:val="24"/>
        </w:rPr>
        <w:tab/>
      </w:r>
      <w:r w:rsidR="00252475" w:rsidRPr="00CC6F53">
        <w:rPr>
          <w:rFonts w:ascii="Tahoma" w:hAnsi="Tahoma" w:cs="Tahoma"/>
          <w:sz w:val="24"/>
          <w:szCs w:val="24"/>
        </w:rPr>
        <w:t>This is an application for</w:t>
      </w:r>
      <w:r w:rsidR="00A67A76">
        <w:rPr>
          <w:rFonts w:ascii="Tahoma" w:hAnsi="Tahoma" w:cs="Tahoma"/>
          <w:sz w:val="24"/>
          <w:szCs w:val="24"/>
        </w:rPr>
        <w:t xml:space="preserve"> </w:t>
      </w:r>
      <w:r w:rsidR="00C42D44">
        <w:rPr>
          <w:rFonts w:ascii="Tahoma" w:hAnsi="Tahoma" w:cs="Tahoma"/>
          <w:sz w:val="24"/>
          <w:szCs w:val="24"/>
        </w:rPr>
        <w:t xml:space="preserve">condonation </w:t>
      </w:r>
      <w:r w:rsidR="00380FF9">
        <w:rPr>
          <w:rFonts w:ascii="Tahoma" w:hAnsi="Tahoma" w:cs="Tahoma"/>
          <w:sz w:val="24"/>
          <w:szCs w:val="24"/>
        </w:rPr>
        <w:t>for</w:t>
      </w:r>
      <w:r w:rsidR="00C42D44">
        <w:rPr>
          <w:rFonts w:ascii="Tahoma" w:hAnsi="Tahoma" w:cs="Tahoma"/>
          <w:sz w:val="24"/>
          <w:szCs w:val="24"/>
        </w:rPr>
        <w:t xml:space="preserve"> late filing </w:t>
      </w:r>
      <w:r w:rsidR="0091495D">
        <w:rPr>
          <w:rFonts w:ascii="Tahoma" w:hAnsi="Tahoma" w:cs="Tahoma"/>
          <w:sz w:val="24"/>
          <w:szCs w:val="24"/>
        </w:rPr>
        <w:t xml:space="preserve">of </w:t>
      </w:r>
      <w:r w:rsidR="00380FF9">
        <w:rPr>
          <w:rFonts w:ascii="Tahoma" w:hAnsi="Tahoma" w:cs="Tahoma"/>
          <w:sz w:val="24"/>
          <w:szCs w:val="24"/>
        </w:rPr>
        <w:t xml:space="preserve">an </w:t>
      </w:r>
      <w:r w:rsidR="0091495D">
        <w:rPr>
          <w:rFonts w:ascii="Tahoma" w:hAnsi="Tahoma" w:cs="Tahoma"/>
          <w:sz w:val="24"/>
          <w:szCs w:val="24"/>
        </w:rPr>
        <w:t xml:space="preserve">appeal and extension of time within which to </w:t>
      </w:r>
      <w:r w:rsidR="00615D97">
        <w:rPr>
          <w:rFonts w:ascii="Tahoma" w:hAnsi="Tahoma" w:cs="Tahoma"/>
          <w:sz w:val="24"/>
          <w:szCs w:val="24"/>
        </w:rPr>
        <w:t>note</w:t>
      </w:r>
      <w:r w:rsidR="0091495D">
        <w:rPr>
          <w:rFonts w:ascii="Tahoma" w:hAnsi="Tahoma" w:cs="Tahoma"/>
          <w:sz w:val="24"/>
          <w:szCs w:val="24"/>
        </w:rPr>
        <w:t xml:space="preserve"> the appeal.</w:t>
      </w:r>
      <w:r w:rsidR="00112011">
        <w:rPr>
          <w:rFonts w:ascii="Tahoma" w:hAnsi="Tahoma" w:cs="Tahoma"/>
          <w:sz w:val="24"/>
          <w:szCs w:val="24"/>
        </w:rPr>
        <w:t xml:space="preserve">  It is opposed.  </w:t>
      </w:r>
    </w:p>
    <w:p w:rsidR="00247C49" w:rsidRDefault="00247C49" w:rsidP="00247C49">
      <w:pPr>
        <w:spacing w:after="0" w:line="240" w:lineRule="auto"/>
        <w:jc w:val="both"/>
        <w:rPr>
          <w:rFonts w:ascii="Tahoma" w:hAnsi="Tahoma" w:cs="Tahoma"/>
          <w:sz w:val="24"/>
          <w:szCs w:val="24"/>
        </w:rPr>
      </w:pPr>
    </w:p>
    <w:p w:rsidR="00247C49" w:rsidRDefault="00112011" w:rsidP="00247C49">
      <w:pPr>
        <w:spacing w:after="0" w:line="360" w:lineRule="auto"/>
        <w:ind w:firstLine="720"/>
        <w:jc w:val="both"/>
        <w:rPr>
          <w:rFonts w:ascii="Tahoma" w:hAnsi="Tahoma" w:cs="Tahoma"/>
          <w:sz w:val="24"/>
          <w:szCs w:val="24"/>
        </w:rPr>
      </w:pPr>
      <w:r>
        <w:rPr>
          <w:rFonts w:ascii="Tahoma" w:hAnsi="Tahoma" w:cs="Tahoma"/>
          <w:sz w:val="24"/>
          <w:szCs w:val="24"/>
        </w:rPr>
        <w:t xml:space="preserve">The appeal ought to have been heard and determined but that did not happen due to the fact that at the time of filing the applicant did not have the minutes from the respondent.  He had other documents pertaining to the hearing i.e. charge sheet </w:t>
      </w:r>
      <w:proofErr w:type="spellStart"/>
      <w:r>
        <w:rPr>
          <w:rFonts w:ascii="Tahoma" w:hAnsi="Tahoma" w:cs="Tahoma"/>
          <w:sz w:val="24"/>
          <w:szCs w:val="24"/>
        </w:rPr>
        <w:t>etc</w:t>
      </w:r>
      <w:proofErr w:type="spellEnd"/>
      <w:r>
        <w:rPr>
          <w:rFonts w:ascii="Tahoma" w:hAnsi="Tahoma" w:cs="Tahoma"/>
          <w:sz w:val="24"/>
          <w:szCs w:val="24"/>
        </w:rPr>
        <w:t xml:space="preserve"> but because the minutes were not attached, the appeal was struck off for failure to comply with Rule 19(1</w:t>
      </w:r>
      <w:proofErr w:type="gramStart"/>
      <w:r>
        <w:rPr>
          <w:rFonts w:ascii="Tahoma" w:hAnsi="Tahoma" w:cs="Tahoma"/>
          <w:sz w:val="24"/>
          <w:szCs w:val="24"/>
        </w:rPr>
        <w:t>)(</w:t>
      </w:r>
      <w:proofErr w:type="gramEnd"/>
      <w:r>
        <w:rPr>
          <w:rFonts w:ascii="Tahoma" w:hAnsi="Tahoma" w:cs="Tahoma"/>
          <w:sz w:val="24"/>
          <w:szCs w:val="24"/>
        </w:rPr>
        <w:t>b)(ii)</w:t>
      </w:r>
      <w:r w:rsidR="00380FF9">
        <w:rPr>
          <w:rFonts w:ascii="Tahoma" w:hAnsi="Tahoma" w:cs="Tahoma"/>
          <w:sz w:val="24"/>
          <w:szCs w:val="24"/>
        </w:rPr>
        <w:t xml:space="preserve"> and </w:t>
      </w:r>
      <w:r>
        <w:rPr>
          <w:rFonts w:ascii="Tahoma" w:hAnsi="Tahoma" w:cs="Tahoma"/>
          <w:sz w:val="24"/>
          <w:szCs w:val="24"/>
        </w:rPr>
        <w:t>(iii)</w:t>
      </w:r>
      <w:r w:rsidR="008628E8">
        <w:rPr>
          <w:rFonts w:ascii="Tahoma" w:hAnsi="Tahoma" w:cs="Tahoma"/>
          <w:sz w:val="24"/>
          <w:szCs w:val="24"/>
        </w:rPr>
        <w:t xml:space="preserve"> as per </w:t>
      </w:r>
      <w:r w:rsidR="006838F8">
        <w:rPr>
          <w:rFonts w:ascii="Tahoma" w:hAnsi="Tahoma" w:cs="Tahoma"/>
          <w:sz w:val="24"/>
          <w:szCs w:val="24"/>
        </w:rPr>
        <w:t>the order of this C</w:t>
      </w:r>
      <w:r w:rsidR="008628E8">
        <w:rPr>
          <w:rFonts w:ascii="Tahoma" w:hAnsi="Tahoma" w:cs="Tahoma"/>
          <w:sz w:val="24"/>
          <w:szCs w:val="24"/>
        </w:rPr>
        <w:t>ourt – LC/ORD/527/2021.  Obviously and as already noted</w:t>
      </w:r>
      <w:r w:rsidR="00380FF9">
        <w:rPr>
          <w:rFonts w:ascii="Tahoma" w:hAnsi="Tahoma" w:cs="Tahoma"/>
          <w:sz w:val="24"/>
          <w:szCs w:val="24"/>
        </w:rPr>
        <w:t>,</w:t>
      </w:r>
      <w:r w:rsidR="008628E8">
        <w:rPr>
          <w:rFonts w:ascii="Tahoma" w:hAnsi="Tahoma" w:cs="Tahoma"/>
          <w:sz w:val="24"/>
          <w:szCs w:val="24"/>
        </w:rPr>
        <w:t xml:space="preserve"> had the minutes been attached the matter would have been disposed</w:t>
      </w:r>
      <w:r w:rsidR="00247C49">
        <w:rPr>
          <w:rFonts w:ascii="Tahoma" w:hAnsi="Tahoma" w:cs="Tahoma"/>
          <w:sz w:val="24"/>
          <w:szCs w:val="24"/>
        </w:rPr>
        <w:t xml:space="preserve"> of</w:t>
      </w:r>
      <w:r w:rsidR="008628E8">
        <w:rPr>
          <w:rFonts w:ascii="Tahoma" w:hAnsi="Tahoma" w:cs="Tahoma"/>
          <w:sz w:val="24"/>
          <w:szCs w:val="24"/>
        </w:rPr>
        <w:t xml:space="preserve">.  </w:t>
      </w:r>
    </w:p>
    <w:p w:rsidR="00247C49" w:rsidRDefault="00247C49" w:rsidP="00247C49">
      <w:pPr>
        <w:spacing w:after="0" w:line="240" w:lineRule="auto"/>
        <w:ind w:firstLine="360"/>
        <w:jc w:val="both"/>
        <w:rPr>
          <w:rFonts w:ascii="Tahoma" w:hAnsi="Tahoma" w:cs="Tahoma"/>
          <w:sz w:val="24"/>
          <w:szCs w:val="24"/>
        </w:rPr>
      </w:pPr>
    </w:p>
    <w:p w:rsidR="00247C49" w:rsidRDefault="00F653C4" w:rsidP="00F653C4">
      <w:pPr>
        <w:spacing w:after="0" w:line="360" w:lineRule="auto"/>
        <w:jc w:val="both"/>
        <w:rPr>
          <w:rFonts w:ascii="Tahoma" w:hAnsi="Tahoma" w:cs="Tahoma"/>
          <w:sz w:val="24"/>
          <w:szCs w:val="24"/>
        </w:rPr>
      </w:pPr>
      <w:r>
        <w:rPr>
          <w:rFonts w:ascii="Tahoma" w:hAnsi="Tahoma" w:cs="Tahoma"/>
          <w:sz w:val="24"/>
          <w:szCs w:val="24"/>
        </w:rPr>
        <w:t>[2]</w:t>
      </w:r>
      <w:r>
        <w:rPr>
          <w:rFonts w:ascii="Tahoma" w:hAnsi="Tahoma" w:cs="Tahoma"/>
          <w:sz w:val="24"/>
          <w:szCs w:val="24"/>
        </w:rPr>
        <w:tab/>
      </w:r>
      <w:r w:rsidR="008628E8">
        <w:rPr>
          <w:rFonts w:ascii="Tahoma" w:hAnsi="Tahoma" w:cs="Tahoma"/>
          <w:sz w:val="24"/>
          <w:szCs w:val="24"/>
        </w:rPr>
        <w:t xml:space="preserve">It is not disputed that the respondent delayed in </w:t>
      </w:r>
      <w:r w:rsidR="001B415B">
        <w:rPr>
          <w:rFonts w:ascii="Tahoma" w:hAnsi="Tahoma" w:cs="Tahoma"/>
          <w:sz w:val="24"/>
          <w:szCs w:val="24"/>
        </w:rPr>
        <w:t xml:space="preserve">furnishing </w:t>
      </w:r>
      <w:r w:rsidR="008628E8">
        <w:rPr>
          <w:rFonts w:ascii="Tahoma" w:hAnsi="Tahoma" w:cs="Tahoma"/>
          <w:sz w:val="24"/>
          <w:szCs w:val="24"/>
        </w:rPr>
        <w:t xml:space="preserve">the </w:t>
      </w:r>
      <w:r w:rsidR="00247C49">
        <w:rPr>
          <w:rFonts w:ascii="Tahoma" w:hAnsi="Tahoma" w:cs="Tahoma"/>
          <w:sz w:val="24"/>
          <w:szCs w:val="24"/>
        </w:rPr>
        <w:t xml:space="preserve">applicant with </w:t>
      </w:r>
      <w:r w:rsidR="008628E8">
        <w:rPr>
          <w:rFonts w:ascii="Tahoma" w:hAnsi="Tahoma" w:cs="Tahoma"/>
          <w:sz w:val="24"/>
          <w:szCs w:val="24"/>
        </w:rPr>
        <w:t>minutes</w:t>
      </w:r>
      <w:r w:rsidR="00247C49">
        <w:rPr>
          <w:rFonts w:ascii="Tahoma" w:hAnsi="Tahoma" w:cs="Tahoma"/>
          <w:sz w:val="24"/>
          <w:szCs w:val="24"/>
        </w:rPr>
        <w:t xml:space="preserve"> of the proceedings</w:t>
      </w:r>
      <w:r w:rsidR="006838F8">
        <w:rPr>
          <w:rFonts w:ascii="Tahoma" w:hAnsi="Tahoma" w:cs="Tahoma"/>
          <w:sz w:val="24"/>
          <w:szCs w:val="24"/>
        </w:rPr>
        <w:t xml:space="preserve"> which are required at the time of noting the appeal</w:t>
      </w:r>
      <w:r w:rsidR="00247C49">
        <w:rPr>
          <w:rFonts w:ascii="Tahoma" w:hAnsi="Tahoma" w:cs="Tahoma"/>
          <w:sz w:val="24"/>
          <w:szCs w:val="24"/>
        </w:rPr>
        <w:t xml:space="preserve"> in terms of Rule 19(1)</w:t>
      </w:r>
      <w:r w:rsidR="00380FF9">
        <w:rPr>
          <w:rFonts w:ascii="Tahoma" w:hAnsi="Tahoma" w:cs="Tahoma"/>
          <w:sz w:val="24"/>
          <w:szCs w:val="24"/>
        </w:rPr>
        <w:t>(b)</w:t>
      </w:r>
      <w:r w:rsidR="00247C49">
        <w:rPr>
          <w:rFonts w:ascii="Tahoma" w:hAnsi="Tahoma" w:cs="Tahoma"/>
          <w:sz w:val="24"/>
          <w:szCs w:val="24"/>
        </w:rPr>
        <w:t>(</w:t>
      </w:r>
      <w:proofErr w:type="spellStart"/>
      <w:r>
        <w:rPr>
          <w:rFonts w:ascii="Tahoma" w:hAnsi="Tahoma" w:cs="Tahoma"/>
          <w:sz w:val="24"/>
          <w:szCs w:val="24"/>
        </w:rPr>
        <w:t>i</w:t>
      </w:r>
      <w:proofErr w:type="spellEnd"/>
      <w:r>
        <w:rPr>
          <w:rFonts w:ascii="Tahoma" w:hAnsi="Tahoma" w:cs="Tahoma"/>
          <w:sz w:val="24"/>
          <w:szCs w:val="24"/>
        </w:rPr>
        <w:t xml:space="preserve">) – </w:t>
      </w:r>
      <w:r w:rsidR="00247C49">
        <w:rPr>
          <w:rFonts w:ascii="Tahoma" w:hAnsi="Tahoma" w:cs="Tahoma"/>
          <w:sz w:val="24"/>
          <w:szCs w:val="24"/>
        </w:rPr>
        <w:t>(iv)</w:t>
      </w:r>
      <w:r w:rsidR="008628E8">
        <w:rPr>
          <w:rFonts w:ascii="Tahoma" w:hAnsi="Tahoma" w:cs="Tahoma"/>
          <w:sz w:val="24"/>
          <w:szCs w:val="24"/>
        </w:rPr>
        <w:t xml:space="preserve">. </w:t>
      </w:r>
      <w:r w:rsidR="00247C49">
        <w:rPr>
          <w:rFonts w:ascii="Tahoma" w:hAnsi="Tahoma" w:cs="Tahoma"/>
          <w:sz w:val="24"/>
          <w:szCs w:val="24"/>
        </w:rPr>
        <w:t xml:space="preserve"> The applicant was required to attach the minutes or record of proceedings.  The applicant did not have a copy of the minutes and they were therefore not attached when the appeal was noted.</w:t>
      </w:r>
      <w:r w:rsidR="008628E8">
        <w:rPr>
          <w:rFonts w:ascii="Tahoma" w:hAnsi="Tahoma" w:cs="Tahoma"/>
          <w:sz w:val="24"/>
          <w:szCs w:val="24"/>
        </w:rPr>
        <w:t xml:space="preserve"> It is for that sole reason that the present application has been occasioned.  </w:t>
      </w:r>
    </w:p>
    <w:p w:rsidR="008628E8" w:rsidRDefault="00F653C4" w:rsidP="00F653C4">
      <w:pPr>
        <w:spacing w:after="0" w:line="360" w:lineRule="auto"/>
        <w:jc w:val="both"/>
        <w:rPr>
          <w:rFonts w:ascii="Tahoma" w:hAnsi="Tahoma" w:cs="Tahoma"/>
          <w:sz w:val="24"/>
          <w:szCs w:val="24"/>
        </w:rPr>
      </w:pPr>
      <w:r>
        <w:rPr>
          <w:rFonts w:ascii="Tahoma" w:hAnsi="Tahoma" w:cs="Tahoma"/>
          <w:sz w:val="24"/>
          <w:szCs w:val="24"/>
        </w:rPr>
        <w:lastRenderedPageBreak/>
        <w:t>[3]</w:t>
      </w:r>
      <w:r>
        <w:rPr>
          <w:rFonts w:ascii="Tahoma" w:hAnsi="Tahoma" w:cs="Tahoma"/>
          <w:sz w:val="24"/>
          <w:szCs w:val="24"/>
        </w:rPr>
        <w:tab/>
      </w:r>
      <w:r w:rsidR="008628E8">
        <w:rPr>
          <w:rFonts w:ascii="Tahoma" w:hAnsi="Tahoma" w:cs="Tahoma"/>
          <w:sz w:val="24"/>
          <w:szCs w:val="24"/>
        </w:rPr>
        <w:t>The requirements for an application such as th</w:t>
      </w:r>
      <w:r w:rsidR="00247C49">
        <w:rPr>
          <w:rFonts w:ascii="Tahoma" w:hAnsi="Tahoma" w:cs="Tahoma"/>
          <w:sz w:val="24"/>
          <w:szCs w:val="24"/>
        </w:rPr>
        <w:t>e present</w:t>
      </w:r>
      <w:r>
        <w:rPr>
          <w:rFonts w:ascii="Tahoma" w:hAnsi="Tahoma" w:cs="Tahoma"/>
          <w:sz w:val="24"/>
          <w:szCs w:val="24"/>
        </w:rPr>
        <w:t>,</w:t>
      </w:r>
      <w:r w:rsidR="00247C49">
        <w:rPr>
          <w:rFonts w:ascii="Tahoma" w:hAnsi="Tahoma" w:cs="Tahoma"/>
          <w:sz w:val="24"/>
          <w:szCs w:val="24"/>
        </w:rPr>
        <w:t xml:space="preserve"> one</w:t>
      </w:r>
      <w:r w:rsidR="008628E8">
        <w:rPr>
          <w:rFonts w:ascii="Tahoma" w:hAnsi="Tahoma" w:cs="Tahoma"/>
          <w:sz w:val="24"/>
          <w:szCs w:val="24"/>
        </w:rPr>
        <w:t xml:space="preserve"> </w:t>
      </w:r>
      <w:r>
        <w:rPr>
          <w:rFonts w:ascii="Tahoma" w:hAnsi="Tahoma" w:cs="Tahoma"/>
          <w:sz w:val="24"/>
          <w:szCs w:val="24"/>
        </w:rPr>
        <w:t xml:space="preserve">to succeed </w:t>
      </w:r>
      <w:r w:rsidR="008628E8">
        <w:rPr>
          <w:rFonts w:ascii="Tahoma" w:hAnsi="Tahoma" w:cs="Tahoma"/>
          <w:sz w:val="24"/>
          <w:szCs w:val="24"/>
        </w:rPr>
        <w:t>are trite.  The appli</w:t>
      </w:r>
      <w:r w:rsidR="008B50B6">
        <w:rPr>
          <w:rFonts w:ascii="Tahoma" w:hAnsi="Tahoma" w:cs="Tahoma"/>
          <w:sz w:val="24"/>
          <w:szCs w:val="24"/>
        </w:rPr>
        <w:t>cant must explain</w:t>
      </w:r>
      <w:r w:rsidR="008628E8">
        <w:rPr>
          <w:rFonts w:ascii="Tahoma" w:hAnsi="Tahoma" w:cs="Tahoma"/>
          <w:sz w:val="24"/>
          <w:szCs w:val="24"/>
        </w:rPr>
        <w:t xml:space="preserve"> – </w:t>
      </w:r>
    </w:p>
    <w:p w:rsidR="008628E8" w:rsidRDefault="008628E8" w:rsidP="001509AB">
      <w:pPr>
        <w:spacing w:after="0" w:line="240" w:lineRule="auto"/>
        <w:jc w:val="both"/>
        <w:rPr>
          <w:rFonts w:ascii="Tahoma" w:hAnsi="Tahoma" w:cs="Tahoma"/>
          <w:sz w:val="24"/>
          <w:szCs w:val="24"/>
        </w:rPr>
      </w:pPr>
    </w:p>
    <w:p w:rsidR="008628E8" w:rsidRDefault="008628E8" w:rsidP="008628E8">
      <w:pPr>
        <w:pStyle w:val="ListParagraph"/>
        <w:numPr>
          <w:ilvl w:val="0"/>
          <w:numId w:val="7"/>
        </w:numPr>
        <w:spacing w:after="0" w:line="360" w:lineRule="auto"/>
        <w:jc w:val="both"/>
        <w:rPr>
          <w:rFonts w:ascii="Tahoma" w:hAnsi="Tahoma" w:cs="Tahoma"/>
          <w:sz w:val="24"/>
          <w:szCs w:val="24"/>
        </w:rPr>
      </w:pPr>
      <w:r>
        <w:rPr>
          <w:rFonts w:ascii="Tahoma" w:hAnsi="Tahoma" w:cs="Tahoma"/>
          <w:sz w:val="24"/>
          <w:szCs w:val="24"/>
        </w:rPr>
        <w:t xml:space="preserve">The </w:t>
      </w:r>
      <w:r w:rsidR="008B50B6">
        <w:rPr>
          <w:rFonts w:ascii="Tahoma" w:hAnsi="Tahoma" w:cs="Tahoma"/>
          <w:sz w:val="24"/>
          <w:szCs w:val="24"/>
        </w:rPr>
        <w:t xml:space="preserve">extent of </w:t>
      </w:r>
      <w:r>
        <w:rPr>
          <w:rFonts w:ascii="Tahoma" w:hAnsi="Tahoma" w:cs="Tahoma"/>
          <w:sz w:val="24"/>
          <w:szCs w:val="24"/>
        </w:rPr>
        <w:t>delay.</w:t>
      </w:r>
    </w:p>
    <w:p w:rsidR="008628E8" w:rsidRDefault="008628E8" w:rsidP="008628E8">
      <w:pPr>
        <w:pStyle w:val="ListParagraph"/>
        <w:numPr>
          <w:ilvl w:val="0"/>
          <w:numId w:val="7"/>
        </w:numPr>
        <w:spacing w:after="0" w:line="360" w:lineRule="auto"/>
        <w:jc w:val="both"/>
        <w:rPr>
          <w:rFonts w:ascii="Tahoma" w:hAnsi="Tahoma" w:cs="Tahoma"/>
          <w:sz w:val="24"/>
          <w:szCs w:val="24"/>
        </w:rPr>
      </w:pPr>
      <w:r>
        <w:rPr>
          <w:rFonts w:ascii="Tahoma" w:hAnsi="Tahoma" w:cs="Tahoma"/>
          <w:sz w:val="24"/>
          <w:szCs w:val="24"/>
        </w:rPr>
        <w:t>The reasonableness of the explanation</w:t>
      </w:r>
      <w:r w:rsidR="008B50B6">
        <w:rPr>
          <w:rFonts w:ascii="Tahoma" w:hAnsi="Tahoma" w:cs="Tahoma"/>
          <w:sz w:val="24"/>
          <w:szCs w:val="24"/>
        </w:rPr>
        <w:t xml:space="preserve"> for the delay</w:t>
      </w:r>
      <w:r>
        <w:rPr>
          <w:rFonts w:ascii="Tahoma" w:hAnsi="Tahoma" w:cs="Tahoma"/>
          <w:sz w:val="24"/>
          <w:szCs w:val="24"/>
        </w:rPr>
        <w:t>.</w:t>
      </w:r>
    </w:p>
    <w:p w:rsidR="008628E8" w:rsidRDefault="008628E8" w:rsidP="008628E8">
      <w:pPr>
        <w:pStyle w:val="ListParagraph"/>
        <w:numPr>
          <w:ilvl w:val="0"/>
          <w:numId w:val="7"/>
        </w:numPr>
        <w:spacing w:after="0" w:line="360" w:lineRule="auto"/>
        <w:jc w:val="both"/>
        <w:rPr>
          <w:rFonts w:ascii="Tahoma" w:hAnsi="Tahoma" w:cs="Tahoma"/>
          <w:sz w:val="24"/>
          <w:szCs w:val="24"/>
        </w:rPr>
      </w:pPr>
      <w:r>
        <w:rPr>
          <w:rFonts w:ascii="Tahoma" w:hAnsi="Tahoma" w:cs="Tahoma"/>
          <w:sz w:val="24"/>
          <w:szCs w:val="24"/>
        </w:rPr>
        <w:t>Prospects of success on the merits.</w:t>
      </w:r>
    </w:p>
    <w:p w:rsidR="008628E8" w:rsidRDefault="008628E8" w:rsidP="008628E8">
      <w:pPr>
        <w:pStyle w:val="ListParagraph"/>
        <w:numPr>
          <w:ilvl w:val="0"/>
          <w:numId w:val="7"/>
        </w:numPr>
        <w:spacing w:after="0" w:line="360" w:lineRule="auto"/>
        <w:jc w:val="both"/>
        <w:rPr>
          <w:rFonts w:ascii="Tahoma" w:hAnsi="Tahoma" w:cs="Tahoma"/>
          <w:sz w:val="24"/>
          <w:szCs w:val="24"/>
        </w:rPr>
      </w:pPr>
      <w:r>
        <w:rPr>
          <w:rFonts w:ascii="Tahoma" w:hAnsi="Tahoma" w:cs="Tahoma"/>
          <w:sz w:val="24"/>
          <w:szCs w:val="24"/>
        </w:rPr>
        <w:t>Balance of convenience.</w:t>
      </w:r>
    </w:p>
    <w:p w:rsidR="008628E8" w:rsidRDefault="008628E8" w:rsidP="001509AB">
      <w:pPr>
        <w:spacing w:after="0" w:line="240" w:lineRule="auto"/>
        <w:jc w:val="both"/>
        <w:rPr>
          <w:rFonts w:ascii="Tahoma" w:hAnsi="Tahoma" w:cs="Tahoma"/>
          <w:sz w:val="24"/>
          <w:szCs w:val="24"/>
        </w:rPr>
      </w:pPr>
    </w:p>
    <w:p w:rsidR="00F653C4" w:rsidRDefault="008628E8" w:rsidP="006838F8">
      <w:pPr>
        <w:spacing w:after="0" w:line="360" w:lineRule="auto"/>
        <w:ind w:firstLine="720"/>
        <w:jc w:val="both"/>
        <w:rPr>
          <w:rFonts w:ascii="Tahoma" w:hAnsi="Tahoma" w:cs="Tahoma"/>
          <w:sz w:val="24"/>
          <w:szCs w:val="24"/>
        </w:rPr>
      </w:pPr>
      <w:r>
        <w:rPr>
          <w:rFonts w:ascii="Tahoma" w:hAnsi="Tahoma" w:cs="Tahoma"/>
          <w:sz w:val="24"/>
          <w:szCs w:val="24"/>
        </w:rPr>
        <w:t>See</w:t>
      </w:r>
      <w:r w:rsidR="0015787A">
        <w:rPr>
          <w:rFonts w:ascii="Tahoma" w:hAnsi="Tahoma" w:cs="Tahoma"/>
          <w:sz w:val="24"/>
          <w:szCs w:val="24"/>
        </w:rPr>
        <w:t xml:space="preserve">: </w:t>
      </w:r>
      <w:r w:rsidR="0015787A">
        <w:rPr>
          <w:rFonts w:ascii="Tahoma" w:hAnsi="Tahoma" w:cs="Tahoma"/>
          <w:b/>
          <w:i/>
          <w:sz w:val="24"/>
          <w:szCs w:val="24"/>
        </w:rPr>
        <w:t xml:space="preserve">RINOS TEREVA v GEORGE </w:t>
      </w:r>
      <w:r w:rsidR="00380FF9">
        <w:rPr>
          <w:rFonts w:ascii="Tahoma" w:hAnsi="Tahoma" w:cs="Tahoma"/>
          <w:b/>
          <w:i/>
          <w:sz w:val="24"/>
          <w:szCs w:val="24"/>
        </w:rPr>
        <w:t>L</w:t>
      </w:r>
      <w:r w:rsidR="0015787A">
        <w:rPr>
          <w:rFonts w:ascii="Tahoma" w:hAnsi="Tahoma" w:cs="Tahoma"/>
          <w:b/>
          <w:i/>
          <w:sz w:val="24"/>
          <w:szCs w:val="24"/>
        </w:rPr>
        <w:t>ENTAIGNE INGRAM LOCK &amp; THREE OTHERS SC 93/21; VIKING WO</w:t>
      </w:r>
      <w:r w:rsidR="00615D97">
        <w:rPr>
          <w:rFonts w:ascii="Tahoma" w:hAnsi="Tahoma" w:cs="Tahoma"/>
          <w:b/>
          <w:i/>
          <w:sz w:val="24"/>
          <w:szCs w:val="24"/>
        </w:rPr>
        <w:t>ODWO</w:t>
      </w:r>
      <w:r w:rsidR="0015787A">
        <w:rPr>
          <w:rFonts w:ascii="Tahoma" w:hAnsi="Tahoma" w:cs="Tahoma"/>
          <w:b/>
          <w:i/>
          <w:sz w:val="24"/>
          <w:szCs w:val="24"/>
        </w:rPr>
        <w:t xml:space="preserve">RK </w:t>
      </w:r>
      <w:r w:rsidR="008B50B6">
        <w:rPr>
          <w:rFonts w:ascii="Tahoma" w:hAnsi="Tahoma" w:cs="Tahoma"/>
          <w:b/>
          <w:i/>
          <w:sz w:val="24"/>
          <w:szCs w:val="24"/>
        </w:rPr>
        <w:t>(</w:t>
      </w:r>
      <w:r w:rsidR="0015787A">
        <w:rPr>
          <w:rFonts w:ascii="Tahoma" w:hAnsi="Tahoma" w:cs="Tahoma"/>
          <w:b/>
          <w:i/>
          <w:sz w:val="24"/>
          <w:szCs w:val="24"/>
        </w:rPr>
        <w:t>PRIVATE</w:t>
      </w:r>
      <w:r w:rsidR="008B50B6">
        <w:rPr>
          <w:rFonts w:ascii="Tahoma" w:hAnsi="Tahoma" w:cs="Tahoma"/>
          <w:b/>
          <w:i/>
          <w:sz w:val="24"/>
          <w:szCs w:val="24"/>
        </w:rPr>
        <w:t>)</w:t>
      </w:r>
      <w:r w:rsidR="0015787A">
        <w:rPr>
          <w:rFonts w:ascii="Tahoma" w:hAnsi="Tahoma" w:cs="Tahoma"/>
          <w:b/>
          <w:i/>
          <w:sz w:val="24"/>
          <w:szCs w:val="24"/>
        </w:rPr>
        <w:t xml:space="preserve"> LIMITED v BLUE BELLS ENTERPRISES 1998 (2) ZLR </w:t>
      </w:r>
      <w:r w:rsidR="0015787A" w:rsidRPr="0015787A">
        <w:rPr>
          <w:rFonts w:ascii="Tahoma" w:hAnsi="Tahoma" w:cs="Tahoma"/>
          <w:sz w:val="24"/>
          <w:szCs w:val="24"/>
        </w:rPr>
        <w:t>page 249 (S)</w:t>
      </w:r>
      <w:r w:rsidR="0015787A">
        <w:rPr>
          <w:rFonts w:ascii="Tahoma" w:hAnsi="Tahoma" w:cs="Tahoma"/>
          <w:sz w:val="24"/>
          <w:szCs w:val="24"/>
        </w:rPr>
        <w:t xml:space="preserve">.  </w:t>
      </w:r>
    </w:p>
    <w:p w:rsidR="00F653C4" w:rsidRDefault="00F653C4" w:rsidP="006838F8">
      <w:pPr>
        <w:spacing w:after="0" w:line="360" w:lineRule="auto"/>
        <w:ind w:firstLine="720"/>
        <w:jc w:val="both"/>
        <w:rPr>
          <w:rFonts w:ascii="Tahoma" w:hAnsi="Tahoma" w:cs="Tahoma"/>
          <w:sz w:val="24"/>
          <w:szCs w:val="24"/>
        </w:rPr>
      </w:pPr>
    </w:p>
    <w:p w:rsidR="006838F8" w:rsidRDefault="0015787A" w:rsidP="006838F8">
      <w:pPr>
        <w:spacing w:after="0" w:line="360" w:lineRule="auto"/>
        <w:ind w:firstLine="720"/>
        <w:jc w:val="both"/>
        <w:rPr>
          <w:rFonts w:ascii="Tahoma" w:hAnsi="Tahoma" w:cs="Tahoma"/>
          <w:sz w:val="24"/>
          <w:szCs w:val="24"/>
        </w:rPr>
      </w:pPr>
      <w:r>
        <w:rPr>
          <w:rFonts w:ascii="Tahoma" w:hAnsi="Tahoma" w:cs="Tahoma"/>
          <w:sz w:val="24"/>
          <w:szCs w:val="24"/>
        </w:rPr>
        <w:t>The applicant has shown that the delay was not in ordinate.  The respondent concedes t</w:t>
      </w:r>
      <w:r w:rsidR="006838F8">
        <w:rPr>
          <w:rFonts w:ascii="Tahoma" w:hAnsi="Tahoma" w:cs="Tahoma"/>
          <w:sz w:val="24"/>
          <w:szCs w:val="24"/>
        </w:rPr>
        <w:t>his point</w:t>
      </w:r>
      <w:r w:rsidR="008B50B6">
        <w:rPr>
          <w:rFonts w:ascii="Tahoma" w:hAnsi="Tahoma" w:cs="Tahoma"/>
          <w:sz w:val="24"/>
          <w:szCs w:val="24"/>
        </w:rPr>
        <w:t>.  T</w:t>
      </w:r>
      <w:r>
        <w:rPr>
          <w:rFonts w:ascii="Tahoma" w:hAnsi="Tahoma" w:cs="Tahoma"/>
          <w:sz w:val="24"/>
          <w:szCs w:val="24"/>
        </w:rPr>
        <w:t xml:space="preserve">he </w:t>
      </w:r>
      <w:proofErr w:type="gramStart"/>
      <w:r>
        <w:rPr>
          <w:rFonts w:ascii="Tahoma" w:hAnsi="Tahoma" w:cs="Tahoma"/>
          <w:sz w:val="24"/>
          <w:szCs w:val="24"/>
        </w:rPr>
        <w:t xml:space="preserve">explanation </w:t>
      </w:r>
      <w:r w:rsidR="00F653C4">
        <w:rPr>
          <w:rFonts w:ascii="Tahoma" w:hAnsi="Tahoma" w:cs="Tahoma"/>
          <w:sz w:val="24"/>
          <w:szCs w:val="24"/>
        </w:rPr>
        <w:t xml:space="preserve">for the </w:t>
      </w:r>
      <w:r w:rsidR="00285DAD">
        <w:rPr>
          <w:rFonts w:ascii="Tahoma" w:hAnsi="Tahoma" w:cs="Tahoma"/>
          <w:sz w:val="24"/>
          <w:szCs w:val="24"/>
        </w:rPr>
        <w:t>extent of the</w:t>
      </w:r>
      <w:r w:rsidR="00F653C4">
        <w:rPr>
          <w:rFonts w:ascii="Tahoma" w:hAnsi="Tahoma" w:cs="Tahoma"/>
          <w:sz w:val="24"/>
          <w:szCs w:val="24"/>
        </w:rPr>
        <w:t xml:space="preserve"> delay and the reasonableness </w:t>
      </w:r>
      <w:r w:rsidR="00285DAD">
        <w:rPr>
          <w:rFonts w:ascii="Tahoma" w:hAnsi="Tahoma" w:cs="Tahoma"/>
          <w:sz w:val="24"/>
          <w:szCs w:val="24"/>
        </w:rPr>
        <w:t>thereof</w:t>
      </w:r>
      <w:r w:rsidR="00F653C4">
        <w:rPr>
          <w:rFonts w:ascii="Tahoma" w:hAnsi="Tahoma" w:cs="Tahoma"/>
          <w:sz w:val="24"/>
          <w:szCs w:val="24"/>
        </w:rPr>
        <w:t xml:space="preserve"> have</w:t>
      </w:r>
      <w:proofErr w:type="gramEnd"/>
      <w:r w:rsidR="00F653C4">
        <w:rPr>
          <w:rFonts w:ascii="Tahoma" w:hAnsi="Tahoma" w:cs="Tahoma"/>
          <w:sz w:val="24"/>
          <w:szCs w:val="24"/>
        </w:rPr>
        <w:t xml:space="preserve"> therefore been properly </w:t>
      </w:r>
      <w:proofErr w:type="spellStart"/>
      <w:r w:rsidR="00F653C4">
        <w:rPr>
          <w:rFonts w:ascii="Tahoma" w:hAnsi="Tahoma" w:cs="Tahoma"/>
          <w:sz w:val="24"/>
          <w:szCs w:val="24"/>
        </w:rPr>
        <w:t>proferred</w:t>
      </w:r>
      <w:proofErr w:type="spellEnd"/>
      <w:r>
        <w:rPr>
          <w:rFonts w:ascii="Tahoma" w:hAnsi="Tahoma" w:cs="Tahoma"/>
          <w:sz w:val="24"/>
          <w:szCs w:val="24"/>
        </w:rPr>
        <w:t xml:space="preserve">.  </w:t>
      </w:r>
      <w:r w:rsidR="008B50B6">
        <w:rPr>
          <w:rFonts w:ascii="Tahoma" w:hAnsi="Tahoma" w:cs="Tahoma"/>
          <w:sz w:val="24"/>
          <w:szCs w:val="24"/>
        </w:rPr>
        <w:t xml:space="preserve">This means that two out of the four requirements </w:t>
      </w:r>
      <w:r w:rsidR="00F0658A">
        <w:rPr>
          <w:rFonts w:ascii="Tahoma" w:hAnsi="Tahoma" w:cs="Tahoma"/>
          <w:sz w:val="24"/>
          <w:szCs w:val="24"/>
        </w:rPr>
        <w:t xml:space="preserve">have been met.  </w:t>
      </w:r>
      <w:r>
        <w:rPr>
          <w:rFonts w:ascii="Tahoma" w:hAnsi="Tahoma" w:cs="Tahoma"/>
          <w:sz w:val="24"/>
          <w:szCs w:val="24"/>
        </w:rPr>
        <w:t>The question of prospects of success</w:t>
      </w:r>
      <w:r w:rsidR="00F0658A">
        <w:rPr>
          <w:rFonts w:ascii="Tahoma" w:hAnsi="Tahoma" w:cs="Tahoma"/>
          <w:sz w:val="24"/>
          <w:szCs w:val="24"/>
        </w:rPr>
        <w:t xml:space="preserve">, and obviously the balance of convenience remain to be determined.  </w:t>
      </w:r>
    </w:p>
    <w:p w:rsidR="006838F8" w:rsidRDefault="006838F8" w:rsidP="001509AB">
      <w:pPr>
        <w:spacing w:after="0" w:line="240" w:lineRule="auto"/>
        <w:ind w:firstLine="720"/>
        <w:jc w:val="both"/>
        <w:rPr>
          <w:rFonts w:ascii="Tahoma" w:hAnsi="Tahoma" w:cs="Tahoma"/>
          <w:sz w:val="24"/>
          <w:szCs w:val="24"/>
        </w:rPr>
      </w:pPr>
    </w:p>
    <w:p w:rsidR="00F653C4" w:rsidRDefault="00F653C4" w:rsidP="00F653C4">
      <w:pPr>
        <w:spacing w:after="0" w:line="360" w:lineRule="auto"/>
        <w:jc w:val="both"/>
        <w:rPr>
          <w:rFonts w:ascii="Tahoma" w:hAnsi="Tahoma" w:cs="Tahoma"/>
          <w:sz w:val="24"/>
          <w:szCs w:val="24"/>
        </w:rPr>
      </w:pPr>
      <w:r>
        <w:rPr>
          <w:rFonts w:ascii="Tahoma" w:hAnsi="Tahoma" w:cs="Tahoma"/>
          <w:sz w:val="24"/>
          <w:szCs w:val="24"/>
        </w:rPr>
        <w:t>[4]</w:t>
      </w:r>
      <w:r>
        <w:rPr>
          <w:rFonts w:ascii="Tahoma" w:hAnsi="Tahoma" w:cs="Tahoma"/>
          <w:sz w:val="24"/>
          <w:szCs w:val="24"/>
        </w:rPr>
        <w:tab/>
      </w:r>
      <w:r w:rsidR="00F0658A">
        <w:rPr>
          <w:rFonts w:ascii="Tahoma" w:hAnsi="Tahoma" w:cs="Tahoma"/>
          <w:sz w:val="24"/>
          <w:szCs w:val="24"/>
        </w:rPr>
        <w:t xml:space="preserve">Mr. </w:t>
      </w:r>
      <w:proofErr w:type="spellStart"/>
      <w:r w:rsidR="00F0658A">
        <w:rPr>
          <w:rFonts w:ascii="Tahoma" w:hAnsi="Tahoma" w:cs="Tahoma"/>
          <w:sz w:val="24"/>
          <w:szCs w:val="24"/>
        </w:rPr>
        <w:t>Mabaudi</w:t>
      </w:r>
      <w:proofErr w:type="spellEnd"/>
      <w:r w:rsidR="00F0658A">
        <w:rPr>
          <w:rFonts w:ascii="Tahoma" w:hAnsi="Tahoma" w:cs="Tahoma"/>
          <w:sz w:val="24"/>
          <w:szCs w:val="24"/>
        </w:rPr>
        <w:t xml:space="preserve"> </w:t>
      </w:r>
      <w:r w:rsidR="006838F8">
        <w:rPr>
          <w:rFonts w:ascii="Tahoma" w:hAnsi="Tahoma" w:cs="Tahoma"/>
          <w:sz w:val="24"/>
          <w:szCs w:val="24"/>
        </w:rPr>
        <w:t>who appeared for the respondent submitted in opposition</w:t>
      </w:r>
      <w:r w:rsidR="00F0658A">
        <w:rPr>
          <w:rFonts w:ascii="Tahoma" w:hAnsi="Tahoma" w:cs="Tahoma"/>
          <w:sz w:val="24"/>
          <w:szCs w:val="24"/>
        </w:rPr>
        <w:t xml:space="preserve"> </w:t>
      </w:r>
      <w:r w:rsidR="006838F8">
        <w:rPr>
          <w:rFonts w:ascii="Tahoma" w:hAnsi="Tahoma" w:cs="Tahoma"/>
          <w:sz w:val="24"/>
          <w:szCs w:val="24"/>
        </w:rPr>
        <w:t xml:space="preserve">that </w:t>
      </w:r>
      <w:r w:rsidR="00380FF9">
        <w:rPr>
          <w:rFonts w:ascii="Tahoma" w:hAnsi="Tahoma" w:cs="Tahoma"/>
          <w:sz w:val="24"/>
          <w:szCs w:val="24"/>
        </w:rPr>
        <w:t xml:space="preserve">the applicant could have used </w:t>
      </w:r>
      <w:r>
        <w:rPr>
          <w:rFonts w:ascii="Tahoma" w:hAnsi="Tahoma" w:cs="Tahoma"/>
          <w:sz w:val="24"/>
          <w:szCs w:val="24"/>
        </w:rPr>
        <w:t>“</w:t>
      </w:r>
      <w:r w:rsidR="00380FF9" w:rsidRPr="00F653C4">
        <w:rPr>
          <w:rFonts w:ascii="Tahoma" w:hAnsi="Tahoma" w:cs="Tahoma"/>
          <w:i/>
          <w:sz w:val="24"/>
          <w:szCs w:val="24"/>
        </w:rPr>
        <w:t>the informality of proceedings</w:t>
      </w:r>
      <w:r>
        <w:rPr>
          <w:rFonts w:ascii="Tahoma" w:hAnsi="Tahoma" w:cs="Tahoma"/>
          <w:sz w:val="24"/>
          <w:szCs w:val="24"/>
        </w:rPr>
        <w:t>”</w:t>
      </w:r>
      <w:r w:rsidR="00380FF9">
        <w:rPr>
          <w:rFonts w:ascii="Tahoma" w:hAnsi="Tahoma" w:cs="Tahoma"/>
          <w:sz w:val="24"/>
          <w:szCs w:val="24"/>
        </w:rPr>
        <w:t xml:space="preserve"> to file a proper appeal. T</w:t>
      </w:r>
      <w:r w:rsidR="006838F8">
        <w:rPr>
          <w:rFonts w:ascii="Tahoma" w:hAnsi="Tahoma" w:cs="Tahoma"/>
          <w:sz w:val="24"/>
          <w:szCs w:val="24"/>
        </w:rPr>
        <w:t>his is being said when it is clear that it is the respondent wh</w:t>
      </w:r>
      <w:r>
        <w:rPr>
          <w:rFonts w:ascii="Tahoma" w:hAnsi="Tahoma" w:cs="Tahoma"/>
          <w:sz w:val="24"/>
          <w:szCs w:val="24"/>
        </w:rPr>
        <w:t xml:space="preserve">ich </w:t>
      </w:r>
      <w:r w:rsidR="006838F8">
        <w:rPr>
          <w:rFonts w:ascii="Tahoma" w:hAnsi="Tahoma" w:cs="Tahoma"/>
          <w:sz w:val="24"/>
          <w:szCs w:val="24"/>
        </w:rPr>
        <w:t xml:space="preserve">did not furnish the </w:t>
      </w:r>
      <w:proofErr w:type="spellStart"/>
      <w:r>
        <w:rPr>
          <w:rFonts w:ascii="Tahoma" w:hAnsi="Tahoma" w:cs="Tahoma"/>
          <w:sz w:val="24"/>
          <w:szCs w:val="24"/>
        </w:rPr>
        <w:t>the</w:t>
      </w:r>
      <w:proofErr w:type="spellEnd"/>
      <w:r>
        <w:rPr>
          <w:rFonts w:ascii="Tahoma" w:hAnsi="Tahoma" w:cs="Tahoma"/>
          <w:sz w:val="24"/>
          <w:szCs w:val="24"/>
        </w:rPr>
        <w:t xml:space="preserve"> applicant with the </w:t>
      </w:r>
      <w:r w:rsidR="006838F8">
        <w:rPr>
          <w:rFonts w:ascii="Tahoma" w:hAnsi="Tahoma" w:cs="Tahoma"/>
          <w:sz w:val="24"/>
          <w:szCs w:val="24"/>
        </w:rPr>
        <w:t>requisite minutes.  Such failure resulted in the applicant’s</w:t>
      </w:r>
      <w:r w:rsidR="00A678E1">
        <w:rPr>
          <w:rFonts w:ascii="Tahoma" w:hAnsi="Tahoma" w:cs="Tahoma"/>
          <w:sz w:val="24"/>
          <w:szCs w:val="24"/>
        </w:rPr>
        <w:t xml:space="preserve"> failure to comply with the rules of this court.  The same respondent </w:t>
      </w:r>
      <w:r>
        <w:rPr>
          <w:rFonts w:ascii="Tahoma" w:hAnsi="Tahoma" w:cs="Tahoma"/>
          <w:sz w:val="24"/>
          <w:szCs w:val="24"/>
        </w:rPr>
        <w:t xml:space="preserve">now </w:t>
      </w:r>
      <w:r w:rsidR="00A678E1">
        <w:rPr>
          <w:rFonts w:ascii="Tahoma" w:hAnsi="Tahoma" w:cs="Tahoma"/>
          <w:sz w:val="24"/>
          <w:szCs w:val="24"/>
        </w:rPr>
        <w:t>places the burden on the applicant</w:t>
      </w:r>
      <w:r>
        <w:rPr>
          <w:rFonts w:ascii="Tahoma" w:hAnsi="Tahoma" w:cs="Tahoma"/>
          <w:sz w:val="24"/>
          <w:szCs w:val="24"/>
        </w:rPr>
        <w:t>,</w:t>
      </w:r>
      <w:r w:rsidR="00A678E1">
        <w:rPr>
          <w:rFonts w:ascii="Tahoma" w:hAnsi="Tahoma" w:cs="Tahoma"/>
          <w:sz w:val="24"/>
          <w:szCs w:val="24"/>
        </w:rPr>
        <w:t xml:space="preserve"> to file the appeal properly using the “</w:t>
      </w:r>
      <w:r w:rsidR="00A678E1" w:rsidRPr="00F653C4">
        <w:rPr>
          <w:rFonts w:ascii="Tahoma" w:hAnsi="Tahoma" w:cs="Tahoma"/>
          <w:i/>
          <w:sz w:val="24"/>
          <w:szCs w:val="24"/>
        </w:rPr>
        <w:t>informality</w:t>
      </w:r>
      <w:r w:rsidR="00A678E1">
        <w:rPr>
          <w:rFonts w:ascii="Tahoma" w:hAnsi="Tahoma" w:cs="Tahoma"/>
          <w:sz w:val="24"/>
          <w:szCs w:val="24"/>
        </w:rPr>
        <w:t xml:space="preserve">” of this Court’s proceedings to do so.  This is stunning, to say the least.  This Court has got rules.  Such rules </w:t>
      </w:r>
      <w:r w:rsidR="00A678E1" w:rsidRPr="00A678E1">
        <w:rPr>
          <w:rFonts w:ascii="Tahoma" w:hAnsi="Tahoma" w:cs="Tahoma"/>
          <w:sz w:val="24"/>
          <w:szCs w:val="24"/>
          <w:u w:val="single"/>
        </w:rPr>
        <w:t>must</w:t>
      </w:r>
      <w:r w:rsidR="00A678E1">
        <w:rPr>
          <w:rFonts w:ascii="Tahoma" w:hAnsi="Tahoma" w:cs="Tahoma"/>
          <w:sz w:val="24"/>
          <w:szCs w:val="24"/>
        </w:rPr>
        <w:t xml:space="preserve"> be complied with.  It is therefore not clear how the informality of the proceedings of this court could have been used to note a proper appeal when the applicant was handicapped from doing </w:t>
      </w:r>
      <w:r w:rsidR="0053665C">
        <w:rPr>
          <w:rFonts w:ascii="Tahoma" w:hAnsi="Tahoma" w:cs="Tahoma"/>
          <w:sz w:val="24"/>
          <w:szCs w:val="24"/>
        </w:rPr>
        <w:t xml:space="preserve">so by the respondent’s conduct.  </w:t>
      </w:r>
    </w:p>
    <w:p w:rsidR="00F653C4" w:rsidRDefault="00F653C4" w:rsidP="00F653C4">
      <w:pPr>
        <w:spacing w:after="0" w:line="360" w:lineRule="auto"/>
        <w:jc w:val="both"/>
        <w:rPr>
          <w:rFonts w:ascii="Tahoma" w:hAnsi="Tahoma" w:cs="Tahoma"/>
          <w:sz w:val="24"/>
          <w:szCs w:val="24"/>
        </w:rPr>
      </w:pPr>
    </w:p>
    <w:p w:rsidR="009D0A3F" w:rsidRDefault="00F653C4" w:rsidP="00F653C4">
      <w:pPr>
        <w:spacing w:after="0" w:line="360" w:lineRule="auto"/>
        <w:jc w:val="both"/>
        <w:rPr>
          <w:rFonts w:ascii="Tahoma" w:hAnsi="Tahoma" w:cs="Tahoma"/>
          <w:sz w:val="24"/>
          <w:szCs w:val="24"/>
        </w:rPr>
      </w:pPr>
      <w:r>
        <w:rPr>
          <w:rFonts w:ascii="Tahoma" w:hAnsi="Tahoma" w:cs="Tahoma"/>
          <w:sz w:val="24"/>
          <w:szCs w:val="24"/>
        </w:rPr>
        <w:t>[5]</w:t>
      </w:r>
      <w:r>
        <w:rPr>
          <w:rFonts w:ascii="Tahoma" w:hAnsi="Tahoma" w:cs="Tahoma"/>
          <w:sz w:val="24"/>
          <w:szCs w:val="24"/>
        </w:rPr>
        <w:tab/>
      </w:r>
      <w:r w:rsidR="0053665C">
        <w:rPr>
          <w:rFonts w:ascii="Tahoma" w:hAnsi="Tahoma" w:cs="Tahoma"/>
          <w:sz w:val="24"/>
          <w:szCs w:val="24"/>
        </w:rPr>
        <w:t xml:space="preserve">It appears </w:t>
      </w:r>
      <w:r>
        <w:rPr>
          <w:rFonts w:ascii="Tahoma" w:hAnsi="Tahoma" w:cs="Tahoma"/>
          <w:sz w:val="24"/>
          <w:szCs w:val="24"/>
        </w:rPr>
        <w:t xml:space="preserve">that </w:t>
      </w:r>
      <w:r w:rsidR="0053665C">
        <w:rPr>
          <w:rFonts w:ascii="Tahoma" w:hAnsi="Tahoma" w:cs="Tahoma"/>
          <w:sz w:val="24"/>
          <w:szCs w:val="24"/>
        </w:rPr>
        <w:t>som</w:t>
      </w:r>
      <w:r>
        <w:rPr>
          <w:rFonts w:ascii="Tahoma" w:hAnsi="Tahoma" w:cs="Tahoma"/>
          <w:sz w:val="24"/>
          <w:szCs w:val="24"/>
        </w:rPr>
        <w:t>e legal practitioners view the L</w:t>
      </w:r>
      <w:r w:rsidR="0053665C">
        <w:rPr>
          <w:rFonts w:ascii="Tahoma" w:hAnsi="Tahoma" w:cs="Tahoma"/>
          <w:sz w:val="24"/>
          <w:szCs w:val="24"/>
        </w:rPr>
        <w:t>abour Court as a totally informal court with</w:t>
      </w:r>
      <w:r w:rsidR="006838F8">
        <w:rPr>
          <w:rFonts w:ascii="Tahoma" w:hAnsi="Tahoma" w:cs="Tahoma"/>
          <w:sz w:val="24"/>
          <w:szCs w:val="24"/>
        </w:rPr>
        <w:t xml:space="preserve"> </w:t>
      </w:r>
      <w:r w:rsidR="0053665C">
        <w:rPr>
          <w:rFonts w:ascii="Tahoma" w:hAnsi="Tahoma" w:cs="Tahoma"/>
          <w:sz w:val="24"/>
          <w:szCs w:val="24"/>
        </w:rPr>
        <w:t xml:space="preserve">no rules of procedure.  This therefore unfortunately seems to affect even their attitude when conducting themselves before this Court.  This is </w:t>
      </w:r>
      <w:r w:rsidR="009D0A3F">
        <w:rPr>
          <w:rFonts w:ascii="Tahoma" w:hAnsi="Tahoma" w:cs="Tahoma"/>
          <w:sz w:val="24"/>
          <w:szCs w:val="24"/>
        </w:rPr>
        <w:t>unacceptable</w:t>
      </w:r>
      <w:r w:rsidR="0053665C">
        <w:rPr>
          <w:rFonts w:ascii="Tahoma" w:hAnsi="Tahoma" w:cs="Tahoma"/>
          <w:sz w:val="24"/>
          <w:szCs w:val="24"/>
        </w:rPr>
        <w:t>.</w:t>
      </w:r>
      <w:r w:rsidR="009D0A3F">
        <w:rPr>
          <w:rFonts w:ascii="Tahoma" w:hAnsi="Tahoma" w:cs="Tahoma"/>
          <w:sz w:val="24"/>
          <w:szCs w:val="24"/>
        </w:rPr>
        <w:t xml:space="preserve">  It can also be misleading to the litiga</w:t>
      </w:r>
      <w:r w:rsidR="00285DAD">
        <w:rPr>
          <w:rFonts w:ascii="Tahoma" w:hAnsi="Tahoma" w:cs="Tahoma"/>
          <w:sz w:val="24"/>
          <w:szCs w:val="24"/>
        </w:rPr>
        <w:t xml:space="preserve">ting </w:t>
      </w:r>
      <w:r w:rsidR="009D0A3F">
        <w:rPr>
          <w:rFonts w:ascii="Tahoma" w:hAnsi="Tahoma" w:cs="Tahoma"/>
          <w:sz w:val="24"/>
          <w:szCs w:val="24"/>
        </w:rPr>
        <w:t xml:space="preserve">public.  The results </w:t>
      </w:r>
      <w:r w:rsidR="00285DAD">
        <w:rPr>
          <w:rFonts w:ascii="Tahoma" w:hAnsi="Tahoma" w:cs="Tahoma"/>
          <w:sz w:val="24"/>
          <w:szCs w:val="24"/>
        </w:rPr>
        <w:t xml:space="preserve">of such an attitude </w:t>
      </w:r>
      <w:r w:rsidR="009D0A3F">
        <w:rPr>
          <w:rFonts w:ascii="Tahoma" w:hAnsi="Tahoma" w:cs="Tahoma"/>
          <w:sz w:val="24"/>
          <w:szCs w:val="24"/>
        </w:rPr>
        <w:t>are likely to be disastrous.</w:t>
      </w:r>
      <w:r w:rsidR="0053665C">
        <w:rPr>
          <w:rFonts w:ascii="Tahoma" w:hAnsi="Tahoma" w:cs="Tahoma"/>
          <w:sz w:val="24"/>
          <w:szCs w:val="24"/>
        </w:rPr>
        <w:t xml:space="preserve">  </w:t>
      </w:r>
    </w:p>
    <w:p w:rsidR="009D0A3F" w:rsidRDefault="009D0A3F" w:rsidP="00544F85">
      <w:pPr>
        <w:spacing w:after="0" w:line="240" w:lineRule="auto"/>
        <w:jc w:val="both"/>
        <w:rPr>
          <w:rFonts w:ascii="Tahoma" w:hAnsi="Tahoma" w:cs="Tahoma"/>
          <w:sz w:val="24"/>
          <w:szCs w:val="24"/>
        </w:rPr>
      </w:pPr>
    </w:p>
    <w:p w:rsidR="008628E8" w:rsidRDefault="0053665C" w:rsidP="009D0A3F">
      <w:pPr>
        <w:spacing w:after="0" w:line="360" w:lineRule="auto"/>
        <w:ind w:firstLine="720"/>
        <w:jc w:val="both"/>
        <w:rPr>
          <w:rFonts w:ascii="Tahoma" w:hAnsi="Tahoma" w:cs="Tahoma"/>
          <w:sz w:val="24"/>
          <w:szCs w:val="24"/>
        </w:rPr>
      </w:pPr>
      <w:r>
        <w:rPr>
          <w:rFonts w:ascii="Tahoma" w:hAnsi="Tahoma" w:cs="Tahoma"/>
          <w:sz w:val="24"/>
          <w:szCs w:val="24"/>
        </w:rPr>
        <w:t>It is time that legal practitioners took this Court seriously and ensure that the</w:t>
      </w:r>
      <w:r w:rsidR="009D0A3F">
        <w:rPr>
          <w:rFonts w:ascii="Tahoma" w:hAnsi="Tahoma" w:cs="Tahoma"/>
          <w:sz w:val="24"/>
          <w:szCs w:val="24"/>
        </w:rPr>
        <w:t xml:space="preserve">y comply with the rules.  An </w:t>
      </w:r>
      <w:r>
        <w:rPr>
          <w:rFonts w:ascii="Tahoma" w:hAnsi="Tahoma" w:cs="Tahoma"/>
          <w:sz w:val="24"/>
          <w:szCs w:val="24"/>
        </w:rPr>
        <w:t xml:space="preserve">attitude </w:t>
      </w:r>
      <w:r w:rsidR="009D0A3F">
        <w:rPr>
          <w:rFonts w:ascii="Tahoma" w:hAnsi="Tahoma" w:cs="Tahoma"/>
          <w:sz w:val="24"/>
          <w:szCs w:val="24"/>
        </w:rPr>
        <w:t xml:space="preserve">of laxity towards the rules of this Court </w:t>
      </w:r>
      <w:r w:rsidR="00285DAD">
        <w:rPr>
          <w:rFonts w:ascii="Tahoma" w:hAnsi="Tahoma" w:cs="Tahoma"/>
          <w:sz w:val="24"/>
          <w:szCs w:val="24"/>
        </w:rPr>
        <w:t xml:space="preserve">cannot </w:t>
      </w:r>
      <w:r w:rsidR="009D0A3F">
        <w:rPr>
          <w:rFonts w:ascii="Tahoma" w:hAnsi="Tahoma" w:cs="Tahoma"/>
          <w:sz w:val="24"/>
          <w:szCs w:val="24"/>
        </w:rPr>
        <w:t>be condoned.  L</w:t>
      </w:r>
      <w:r>
        <w:rPr>
          <w:rFonts w:ascii="Tahoma" w:hAnsi="Tahoma" w:cs="Tahoma"/>
          <w:sz w:val="24"/>
          <w:szCs w:val="24"/>
        </w:rPr>
        <w:t xml:space="preserve">egal practitioners </w:t>
      </w:r>
      <w:r w:rsidR="009D0A3F">
        <w:rPr>
          <w:rFonts w:ascii="Tahoma" w:hAnsi="Tahoma" w:cs="Tahoma"/>
          <w:sz w:val="24"/>
          <w:szCs w:val="24"/>
        </w:rPr>
        <w:t>are</w:t>
      </w:r>
      <w:r>
        <w:rPr>
          <w:rFonts w:ascii="Tahoma" w:hAnsi="Tahoma" w:cs="Tahoma"/>
          <w:sz w:val="24"/>
          <w:szCs w:val="24"/>
        </w:rPr>
        <w:t xml:space="preserve"> officers of the Court</w:t>
      </w:r>
      <w:r w:rsidR="000C0C49">
        <w:rPr>
          <w:rFonts w:ascii="Tahoma" w:hAnsi="Tahoma" w:cs="Tahoma"/>
          <w:sz w:val="24"/>
          <w:szCs w:val="24"/>
        </w:rPr>
        <w:t xml:space="preserve"> and</w:t>
      </w:r>
      <w:r>
        <w:rPr>
          <w:rFonts w:ascii="Tahoma" w:hAnsi="Tahoma" w:cs="Tahoma"/>
          <w:sz w:val="24"/>
          <w:szCs w:val="24"/>
        </w:rPr>
        <w:t xml:space="preserve"> should assist the court rather than demean the </w:t>
      </w:r>
      <w:r w:rsidR="001509AB">
        <w:rPr>
          <w:rFonts w:ascii="Tahoma" w:hAnsi="Tahoma" w:cs="Tahoma"/>
          <w:sz w:val="24"/>
          <w:szCs w:val="24"/>
        </w:rPr>
        <w:t>integrity</w:t>
      </w:r>
      <w:r>
        <w:rPr>
          <w:rFonts w:ascii="Tahoma" w:hAnsi="Tahoma" w:cs="Tahoma"/>
          <w:sz w:val="24"/>
          <w:szCs w:val="24"/>
        </w:rPr>
        <w:t xml:space="preserve"> of the Court by creating an impression that this court has got no rules. </w:t>
      </w:r>
    </w:p>
    <w:p w:rsidR="009D0A3F" w:rsidRDefault="009D0A3F" w:rsidP="001509AB">
      <w:pPr>
        <w:spacing w:after="0" w:line="360" w:lineRule="auto"/>
        <w:jc w:val="both"/>
        <w:rPr>
          <w:rFonts w:ascii="Tahoma" w:hAnsi="Tahoma" w:cs="Tahoma"/>
          <w:sz w:val="24"/>
          <w:szCs w:val="24"/>
        </w:rPr>
      </w:pPr>
    </w:p>
    <w:p w:rsidR="00380FF9" w:rsidRDefault="009D0A3F" w:rsidP="001509AB">
      <w:pPr>
        <w:spacing w:after="0" w:line="360" w:lineRule="auto"/>
        <w:jc w:val="both"/>
        <w:rPr>
          <w:rFonts w:ascii="Tahoma" w:hAnsi="Tahoma" w:cs="Tahoma"/>
          <w:sz w:val="24"/>
          <w:szCs w:val="24"/>
        </w:rPr>
      </w:pPr>
      <w:r>
        <w:rPr>
          <w:rFonts w:ascii="Tahoma" w:hAnsi="Tahoma" w:cs="Tahoma"/>
          <w:sz w:val="24"/>
          <w:szCs w:val="24"/>
        </w:rPr>
        <w:t>[6]</w:t>
      </w:r>
      <w:r>
        <w:rPr>
          <w:rFonts w:ascii="Tahoma" w:hAnsi="Tahoma" w:cs="Tahoma"/>
          <w:sz w:val="24"/>
          <w:szCs w:val="24"/>
        </w:rPr>
        <w:tab/>
      </w:r>
      <w:r w:rsidR="00380FF9">
        <w:rPr>
          <w:rFonts w:ascii="Tahoma" w:hAnsi="Tahoma" w:cs="Tahoma"/>
          <w:sz w:val="24"/>
          <w:szCs w:val="24"/>
        </w:rPr>
        <w:t>Rule 12</w:t>
      </w:r>
      <w:r>
        <w:rPr>
          <w:rFonts w:ascii="Tahoma" w:hAnsi="Tahoma" w:cs="Tahoma"/>
          <w:sz w:val="24"/>
          <w:szCs w:val="24"/>
        </w:rPr>
        <w:t xml:space="preserve"> provides for “Informality of Proceedings” as follows:</w:t>
      </w:r>
    </w:p>
    <w:p w:rsidR="00285DAD" w:rsidRDefault="00285DAD" w:rsidP="00285DAD">
      <w:pPr>
        <w:spacing w:after="0" w:line="240" w:lineRule="auto"/>
        <w:jc w:val="both"/>
        <w:rPr>
          <w:rFonts w:ascii="Tahoma" w:hAnsi="Tahoma" w:cs="Tahoma"/>
          <w:sz w:val="24"/>
          <w:szCs w:val="24"/>
        </w:rPr>
      </w:pPr>
    </w:p>
    <w:p w:rsidR="009D0A3F" w:rsidRPr="00285DAD" w:rsidRDefault="00285DAD" w:rsidP="001509AB">
      <w:pPr>
        <w:spacing w:after="0" w:line="360" w:lineRule="auto"/>
        <w:jc w:val="both"/>
        <w:rPr>
          <w:rFonts w:ascii="Times New Roman" w:hAnsi="Times New Roman" w:cs="Times New Roman"/>
          <w:b/>
          <w:i/>
          <w:sz w:val="24"/>
          <w:szCs w:val="24"/>
        </w:rPr>
      </w:pPr>
      <w:r w:rsidRPr="00285DAD">
        <w:rPr>
          <w:rFonts w:ascii="Times New Roman" w:hAnsi="Times New Roman" w:cs="Times New Roman"/>
          <w:i/>
          <w:sz w:val="24"/>
          <w:szCs w:val="24"/>
        </w:rPr>
        <w:t>“</w:t>
      </w:r>
      <w:r w:rsidR="009D0A3F" w:rsidRPr="00285DAD">
        <w:rPr>
          <w:rFonts w:ascii="Times New Roman" w:hAnsi="Times New Roman" w:cs="Times New Roman"/>
          <w:i/>
          <w:sz w:val="24"/>
          <w:szCs w:val="24"/>
        </w:rPr>
        <w:t>12. (1</w:t>
      </w:r>
      <w:proofErr w:type="gramStart"/>
      <w:r w:rsidR="009D0A3F" w:rsidRPr="00285DAD">
        <w:rPr>
          <w:rFonts w:ascii="Times New Roman" w:hAnsi="Times New Roman" w:cs="Times New Roman"/>
          <w:i/>
          <w:sz w:val="24"/>
          <w:szCs w:val="24"/>
        </w:rPr>
        <w:t>)  Subject</w:t>
      </w:r>
      <w:proofErr w:type="gramEnd"/>
      <w:r w:rsidR="009D0A3F" w:rsidRPr="00285DAD">
        <w:rPr>
          <w:rFonts w:ascii="Times New Roman" w:hAnsi="Times New Roman" w:cs="Times New Roman"/>
          <w:i/>
          <w:sz w:val="24"/>
          <w:szCs w:val="24"/>
        </w:rPr>
        <w:t xml:space="preserve"> to these rules, the Court shall conduct any </w:t>
      </w:r>
      <w:r w:rsidR="009D0A3F" w:rsidRPr="00285DAD">
        <w:rPr>
          <w:rFonts w:ascii="Times New Roman" w:hAnsi="Times New Roman" w:cs="Times New Roman"/>
          <w:i/>
          <w:sz w:val="24"/>
          <w:szCs w:val="24"/>
          <w:u w:val="single"/>
        </w:rPr>
        <w:t>hearing</w:t>
      </w:r>
      <w:r w:rsidR="009D0A3F" w:rsidRPr="00285DAD">
        <w:rPr>
          <w:rFonts w:ascii="Times New Roman" w:hAnsi="Times New Roman" w:cs="Times New Roman"/>
          <w:i/>
          <w:sz w:val="24"/>
          <w:szCs w:val="24"/>
        </w:rPr>
        <w:t xml:space="preserve"> in such </w:t>
      </w:r>
      <w:r w:rsidR="009E3F18" w:rsidRPr="00285DAD">
        <w:rPr>
          <w:rFonts w:ascii="Times New Roman" w:hAnsi="Times New Roman" w:cs="Times New Roman"/>
          <w:i/>
          <w:sz w:val="24"/>
          <w:szCs w:val="24"/>
        </w:rPr>
        <w:t xml:space="preserve">manner as it considers most suitable to the clarification of the issues, the fair resolution of matters, and generally the </w:t>
      </w:r>
      <w:r w:rsidR="009E3F18" w:rsidRPr="00285DAD">
        <w:rPr>
          <w:rFonts w:ascii="Times New Roman" w:hAnsi="Times New Roman" w:cs="Times New Roman"/>
          <w:i/>
          <w:sz w:val="24"/>
          <w:szCs w:val="24"/>
          <w:u w:val="single"/>
        </w:rPr>
        <w:t>just handling</w:t>
      </w:r>
      <w:r w:rsidR="009E3F18" w:rsidRPr="00285DAD">
        <w:rPr>
          <w:rFonts w:ascii="Times New Roman" w:hAnsi="Times New Roman" w:cs="Times New Roman"/>
          <w:i/>
          <w:sz w:val="24"/>
          <w:szCs w:val="24"/>
        </w:rPr>
        <w:t xml:space="preserve"> of the </w:t>
      </w:r>
      <w:r w:rsidR="009E3F18" w:rsidRPr="00285DAD">
        <w:rPr>
          <w:rFonts w:ascii="Times New Roman" w:hAnsi="Times New Roman" w:cs="Times New Roman"/>
          <w:i/>
          <w:sz w:val="24"/>
          <w:szCs w:val="24"/>
          <w:u w:val="single"/>
        </w:rPr>
        <w:t>proceeding</w:t>
      </w:r>
      <w:r w:rsidRPr="00285DAD">
        <w:rPr>
          <w:rFonts w:ascii="Times New Roman" w:hAnsi="Times New Roman" w:cs="Times New Roman"/>
          <w:i/>
          <w:sz w:val="24"/>
          <w:szCs w:val="24"/>
          <w:u w:val="single"/>
        </w:rPr>
        <w:t>s</w:t>
      </w:r>
      <w:r w:rsidR="009E3F18" w:rsidRPr="00285DAD">
        <w:rPr>
          <w:rFonts w:ascii="Times New Roman" w:hAnsi="Times New Roman" w:cs="Times New Roman"/>
          <w:i/>
          <w:sz w:val="24"/>
          <w:szCs w:val="24"/>
          <w:u w:val="single"/>
        </w:rPr>
        <w:t xml:space="preserve"> before it.</w:t>
      </w:r>
    </w:p>
    <w:p w:rsidR="009E3F18" w:rsidRPr="00285DAD" w:rsidRDefault="009E3F18" w:rsidP="00285DAD">
      <w:pPr>
        <w:spacing w:after="0" w:line="240" w:lineRule="auto"/>
        <w:jc w:val="both"/>
        <w:rPr>
          <w:rFonts w:ascii="Times New Roman" w:hAnsi="Times New Roman" w:cs="Times New Roman"/>
          <w:b/>
          <w:i/>
          <w:sz w:val="24"/>
          <w:szCs w:val="24"/>
        </w:rPr>
      </w:pPr>
    </w:p>
    <w:p w:rsidR="00285DAD" w:rsidRPr="00285DAD" w:rsidRDefault="009E3F18" w:rsidP="001509AB">
      <w:pPr>
        <w:spacing w:after="0" w:line="360" w:lineRule="auto"/>
        <w:jc w:val="both"/>
        <w:rPr>
          <w:rFonts w:ascii="Times New Roman" w:hAnsi="Times New Roman" w:cs="Times New Roman"/>
          <w:i/>
          <w:sz w:val="24"/>
          <w:szCs w:val="24"/>
        </w:rPr>
      </w:pPr>
      <w:r w:rsidRPr="00285DAD">
        <w:rPr>
          <w:rFonts w:ascii="Times New Roman" w:hAnsi="Times New Roman" w:cs="Times New Roman"/>
          <w:i/>
          <w:sz w:val="24"/>
          <w:szCs w:val="24"/>
        </w:rPr>
        <w:t>(2)</w:t>
      </w:r>
      <w:r w:rsidRPr="00285DAD">
        <w:rPr>
          <w:rFonts w:ascii="Times New Roman" w:hAnsi="Times New Roman" w:cs="Times New Roman"/>
          <w:i/>
          <w:sz w:val="24"/>
          <w:szCs w:val="24"/>
        </w:rPr>
        <w:tab/>
        <w:t xml:space="preserve">The court may, so far as appear(s) to it appropriate, avoid formality in its proceedings and may, where circumstances warrant it, depart from any enactment or rule of law relating to </w:t>
      </w:r>
      <w:r w:rsidRPr="00285DAD">
        <w:rPr>
          <w:rFonts w:ascii="Times New Roman" w:hAnsi="Times New Roman" w:cs="Times New Roman"/>
          <w:i/>
          <w:sz w:val="24"/>
          <w:szCs w:val="24"/>
          <w:u w:val="single"/>
        </w:rPr>
        <w:t>the admissibility of evidence</w:t>
      </w:r>
      <w:r w:rsidRPr="00285DAD">
        <w:rPr>
          <w:rFonts w:ascii="Times New Roman" w:hAnsi="Times New Roman" w:cs="Times New Roman"/>
          <w:i/>
          <w:sz w:val="24"/>
          <w:szCs w:val="24"/>
        </w:rPr>
        <w:t xml:space="preserve"> in proceeding</w:t>
      </w:r>
      <w:r w:rsidR="00285DAD" w:rsidRPr="00285DAD">
        <w:rPr>
          <w:rFonts w:ascii="Times New Roman" w:hAnsi="Times New Roman" w:cs="Times New Roman"/>
          <w:i/>
          <w:sz w:val="24"/>
          <w:szCs w:val="24"/>
        </w:rPr>
        <w:t>s</w:t>
      </w:r>
      <w:r w:rsidRPr="00285DAD">
        <w:rPr>
          <w:rFonts w:ascii="Times New Roman" w:hAnsi="Times New Roman" w:cs="Times New Roman"/>
          <w:i/>
          <w:sz w:val="24"/>
          <w:szCs w:val="24"/>
        </w:rPr>
        <w:t xml:space="preserve"> before courts of law</w:t>
      </w:r>
      <w:r w:rsidR="00936400" w:rsidRPr="00285DAD">
        <w:rPr>
          <w:rFonts w:ascii="Times New Roman" w:hAnsi="Times New Roman" w:cs="Times New Roman"/>
          <w:i/>
          <w:sz w:val="24"/>
          <w:szCs w:val="24"/>
        </w:rPr>
        <w:t xml:space="preserve"> </w:t>
      </w:r>
      <w:r w:rsidR="00285DAD" w:rsidRPr="00285DAD">
        <w:rPr>
          <w:rFonts w:ascii="Times New Roman" w:hAnsi="Times New Roman" w:cs="Times New Roman"/>
          <w:i/>
          <w:sz w:val="24"/>
          <w:szCs w:val="24"/>
        </w:rPr>
        <w:t>generally”.</w:t>
      </w:r>
    </w:p>
    <w:p w:rsidR="00285DAD" w:rsidRDefault="00285DAD" w:rsidP="00544F85">
      <w:pPr>
        <w:spacing w:after="0" w:line="240" w:lineRule="auto"/>
        <w:jc w:val="both"/>
        <w:rPr>
          <w:rFonts w:ascii="Tahoma" w:hAnsi="Tahoma" w:cs="Tahoma"/>
          <w:sz w:val="24"/>
          <w:szCs w:val="24"/>
        </w:rPr>
      </w:pPr>
    </w:p>
    <w:p w:rsidR="00285DAD" w:rsidRDefault="009E3F18" w:rsidP="00285DAD">
      <w:pPr>
        <w:spacing w:after="0" w:line="360" w:lineRule="auto"/>
        <w:ind w:firstLine="720"/>
        <w:jc w:val="both"/>
        <w:rPr>
          <w:rFonts w:ascii="Tahoma" w:hAnsi="Tahoma" w:cs="Tahoma"/>
          <w:sz w:val="24"/>
          <w:szCs w:val="24"/>
        </w:rPr>
      </w:pPr>
      <w:r>
        <w:rPr>
          <w:rFonts w:ascii="Tahoma" w:hAnsi="Tahoma" w:cs="Tahoma"/>
          <w:sz w:val="24"/>
          <w:szCs w:val="24"/>
        </w:rPr>
        <w:t xml:space="preserve">The above rule is clear.  It refers to the </w:t>
      </w:r>
      <w:r>
        <w:rPr>
          <w:rFonts w:ascii="Tahoma" w:hAnsi="Tahoma" w:cs="Tahoma"/>
          <w:sz w:val="24"/>
          <w:szCs w:val="24"/>
          <w:u w:val="single"/>
        </w:rPr>
        <w:t>hearing</w:t>
      </w:r>
      <w:r>
        <w:rPr>
          <w:rFonts w:ascii="Tahoma" w:hAnsi="Tahoma" w:cs="Tahoma"/>
          <w:sz w:val="24"/>
          <w:szCs w:val="24"/>
        </w:rPr>
        <w:t xml:space="preserve">.  This is well after all the documents </w:t>
      </w:r>
      <w:r w:rsidR="00936400">
        <w:rPr>
          <w:rFonts w:ascii="Tahoma" w:hAnsi="Tahoma" w:cs="Tahoma"/>
          <w:sz w:val="24"/>
          <w:szCs w:val="24"/>
        </w:rPr>
        <w:t xml:space="preserve">have been filed.  </w:t>
      </w:r>
      <w:proofErr w:type="spellStart"/>
      <w:r w:rsidR="00936400">
        <w:rPr>
          <w:rFonts w:ascii="Tahoma" w:hAnsi="Tahoma" w:cs="Tahoma"/>
          <w:sz w:val="24"/>
          <w:szCs w:val="24"/>
        </w:rPr>
        <w:t>Subrule</w:t>
      </w:r>
      <w:proofErr w:type="spellEnd"/>
      <w:r w:rsidR="00936400">
        <w:rPr>
          <w:rFonts w:ascii="Tahoma" w:hAnsi="Tahoma" w:cs="Tahoma"/>
          <w:sz w:val="24"/>
          <w:szCs w:val="24"/>
        </w:rPr>
        <w:t xml:space="preserve"> (2) refers to the admissibility of evidence in a matter </w:t>
      </w:r>
      <w:r w:rsidR="00285DAD">
        <w:rPr>
          <w:rFonts w:ascii="Tahoma" w:hAnsi="Tahoma" w:cs="Tahoma"/>
          <w:sz w:val="24"/>
          <w:szCs w:val="24"/>
        </w:rPr>
        <w:t>(or</w:t>
      </w:r>
      <w:r w:rsidR="00936400">
        <w:rPr>
          <w:rFonts w:ascii="Tahoma" w:hAnsi="Tahoma" w:cs="Tahoma"/>
          <w:sz w:val="24"/>
          <w:szCs w:val="24"/>
        </w:rPr>
        <w:t xml:space="preserve"> matter</w:t>
      </w:r>
      <w:r w:rsidR="00285DAD">
        <w:rPr>
          <w:rFonts w:ascii="Tahoma" w:hAnsi="Tahoma" w:cs="Tahoma"/>
          <w:sz w:val="24"/>
          <w:szCs w:val="24"/>
        </w:rPr>
        <w:t>s)</w:t>
      </w:r>
      <w:r w:rsidR="00936400">
        <w:rPr>
          <w:rFonts w:ascii="Tahoma" w:hAnsi="Tahoma" w:cs="Tahoma"/>
          <w:sz w:val="24"/>
          <w:szCs w:val="24"/>
        </w:rPr>
        <w:t xml:space="preserve"> being heard.  </w:t>
      </w:r>
    </w:p>
    <w:p w:rsidR="00285DAD" w:rsidRDefault="00285DAD" w:rsidP="00544F85">
      <w:pPr>
        <w:spacing w:after="0" w:line="240" w:lineRule="auto"/>
        <w:ind w:firstLine="720"/>
        <w:jc w:val="both"/>
        <w:rPr>
          <w:rFonts w:ascii="Tahoma" w:hAnsi="Tahoma" w:cs="Tahoma"/>
          <w:sz w:val="24"/>
          <w:szCs w:val="24"/>
        </w:rPr>
      </w:pPr>
    </w:p>
    <w:p w:rsidR="00380FF9" w:rsidRPr="00380FF9" w:rsidRDefault="00936400" w:rsidP="00544F85">
      <w:pPr>
        <w:spacing w:after="0" w:line="360" w:lineRule="auto"/>
        <w:ind w:firstLine="720"/>
        <w:jc w:val="both"/>
        <w:rPr>
          <w:rFonts w:ascii="Tahoma" w:hAnsi="Tahoma" w:cs="Tahoma"/>
          <w:sz w:val="24"/>
          <w:szCs w:val="24"/>
        </w:rPr>
      </w:pPr>
      <w:r>
        <w:rPr>
          <w:rFonts w:ascii="Tahoma" w:hAnsi="Tahoma" w:cs="Tahoma"/>
          <w:sz w:val="24"/>
          <w:szCs w:val="24"/>
        </w:rPr>
        <w:t>It is difficult to fathom how this rule could be used to empower a party to proceedings to withhold, documents required by the Rules, from the other party.</w:t>
      </w:r>
      <w:r w:rsidR="00285DAD">
        <w:rPr>
          <w:rFonts w:ascii="Tahoma" w:hAnsi="Tahoma" w:cs="Tahoma"/>
          <w:sz w:val="24"/>
          <w:szCs w:val="24"/>
        </w:rPr>
        <w:t xml:space="preserve">  In other words the respondent is sayin</w:t>
      </w:r>
      <w:r w:rsidR="00544F85">
        <w:rPr>
          <w:rFonts w:ascii="Tahoma" w:hAnsi="Tahoma" w:cs="Tahoma"/>
          <w:sz w:val="24"/>
          <w:szCs w:val="24"/>
        </w:rPr>
        <w:t>g</w:t>
      </w:r>
      <w:r w:rsidR="000C0C49">
        <w:rPr>
          <w:rFonts w:ascii="Tahoma" w:hAnsi="Tahoma" w:cs="Tahoma"/>
          <w:sz w:val="24"/>
          <w:szCs w:val="24"/>
        </w:rPr>
        <w:t xml:space="preserve"> that despite the peremptory provisions of Rule 19, whose </w:t>
      </w:r>
      <w:proofErr w:type="spellStart"/>
      <w:r w:rsidR="000C0C49">
        <w:rPr>
          <w:rFonts w:ascii="Tahoma" w:hAnsi="Tahoma" w:cs="Tahoma"/>
          <w:sz w:val="24"/>
          <w:szCs w:val="24"/>
        </w:rPr>
        <w:t>non compliance</w:t>
      </w:r>
      <w:proofErr w:type="spellEnd"/>
      <w:r w:rsidR="000C0C49">
        <w:rPr>
          <w:rFonts w:ascii="Tahoma" w:hAnsi="Tahoma" w:cs="Tahoma"/>
          <w:sz w:val="24"/>
          <w:szCs w:val="24"/>
        </w:rPr>
        <w:t xml:space="preserve"> forced the Court to strike the matter off the roll, this </w:t>
      </w:r>
      <w:r w:rsidR="00C920E8">
        <w:rPr>
          <w:rFonts w:ascii="Tahoma" w:hAnsi="Tahoma" w:cs="Tahoma"/>
          <w:sz w:val="24"/>
          <w:szCs w:val="24"/>
        </w:rPr>
        <w:t>Court should believe that</w:t>
      </w:r>
      <w:r w:rsidR="00285DAD">
        <w:rPr>
          <w:rFonts w:ascii="Tahoma" w:hAnsi="Tahoma" w:cs="Tahoma"/>
          <w:sz w:val="24"/>
          <w:szCs w:val="24"/>
        </w:rPr>
        <w:t xml:space="preserve"> the applicant could still have </w:t>
      </w:r>
      <w:r w:rsidR="00544F85">
        <w:rPr>
          <w:rFonts w:ascii="Tahoma" w:hAnsi="Tahoma" w:cs="Tahoma"/>
          <w:sz w:val="24"/>
          <w:szCs w:val="24"/>
        </w:rPr>
        <w:t>fi</w:t>
      </w:r>
      <w:r w:rsidR="00285DAD">
        <w:rPr>
          <w:rFonts w:ascii="Tahoma" w:hAnsi="Tahoma" w:cs="Tahoma"/>
          <w:sz w:val="24"/>
          <w:szCs w:val="24"/>
        </w:rPr>
        <w:t>led a proper appeal.  That is not practical.</w:t>
      </w:r>
      <w:r>
        <w:rPr>
          <w:rFonts w:ascii="Tahoma" w:hAnsi="Tahoma" w:cs="Tahoma"/>
          <w:sz w:val="24"/>
          <w:szCs w:val="24"/>
        </w:rPr>
        <w:t xml:space="preserve">  In </w:t>
      </w:r>
      <w:proofErr w:type="spellStart"/>
      <w:r w:rsidRPr="00936400">
        <w:rPr>
          <w:rFonts w:ascii="Tahoma" w:hAnsi="Tahoma" w:cs="Tahoma"/>
          <w:i/>
          <w:sz w:val="24"/>
          <w:szCs w:val="24"/>
        </w:rPr>
        <w:t>casu</w:t>
      </w:r>
      <w:proofErr w:type="spellEnd"/>
      <w:r>
        <w:rPr>
          <w:rFonts w:ascii="Tahoma" w:hAnsi="Tahoma" w:cs="Tahoma"/>
          <w:i/>
          <w:sz w:val="24"/>
          <w:szCs w:val="24"/>
        </w:rPr>
        <w:t xml:space="preserve"> </w:t>
      </w:r>
      <w:r>
        <w:rPr>
          <w:rFonts w:ascii="Tahoma" w:hAnsi="Tahoma" w:cs="Tahoma"/>
          <w:sz w:val="24"/>
          <w:szCs w:val="24"/>
        </w:rPr>
        <w:t xml:space="preserve">the applicant’s failure is entirely </w:t>
      </w:r>
      <w:r w:rsidR="00544F85">
        <w:rPr>
          <w:rFonts w:ascii="Tahoma" w:hAnsi="Tahoma" w:cs="Tahoma"/>
          <w:sz w:val="24"/>
          <w:szCs w:val="24"/>
        </w:rPr>
        <w:t xml:space="preserve">at </w:t>
      </w:r>
      <w:r>
        <w:rPr>
          <w:rFonts w:ascii="Tahoma" w:hAnsi="Tahoma" w:cs="Tahoma"/>
          <w:sz w:val="24"/>
          <w:szCs w:val="24"/>
        </w:rPr>
        <w:t xml:space="preserve">the respondent’s door step.  This </w:t>
      </w:r>
      <w:r w:rsidR="00544F85">
        <w:rPr>
          <w:rFonts w:ascii="Tahoma" w:hAnsi="Tahoma" w:cs="Tahoma"/>
          <w:sz w:val="24"/>
          <w:szCs w:val="24"/>
        </w:rPr>
        <w:t>is not only</w:t>
      </w:r>
      <w:r>
        <w:rPr>
          <w:rFonts w:ascii="Tahoma" w:hAnsi="Tahoma" w:cs="Tahoma"/>
          <w:sz w:val="24"/>
          <w:szCs w:val="24"/>
        </w:rPr>
        <w:t xml:space="preserve"> unfair</w:t>
      </w:r>
      <w:r w:rsidR="00544F85">
        <w:rPr>
          <w:rFonts w:ascii="Tahoma" w:hAnsi="Tahoma" w:cs="Tahoma"/>
          <w:sz w:val="24"/>
          <w:szCs w:val="24"/>
        </w:rPr>
        <w:t xml:space="preserve"> but</w:t>
      </w:r>
      <w:r>
        <w:rPr>
          <w:rFonts w:ascii="Tahoma" w:hAnsi="Tahoma" w:cs="Tahoma"/>
          <w:sz w:val="24"/>
          <w:szCs w:val="24"/>
        </w:rPr>
        <w:t xml:space="preserve"> not consistent with the</w:t>
      </w:r>
      <w:r w:rsidR="00116E94">
        <w:rPr>
          <w:rFonts w:ascii="Tahoma" w:hAnsi="Tahoma" w:cs="Tahoma"/>
          <w:sz w:val="24"/>
          <w:szCs w:val="24"/>
        </w:rPr>
        <w:t xml:space="preserve"> p</w:t>
      </w:r>
      <w:r>
        <w:rPr>
          <w:rFonts w:ascii="Tahoma" w:hAnsi="Tahoma" w:cs="Tahoma"/>
          <w:sz w:val="24"/>
          <w:szCs w:val="24"/>
        </w:rPr>
        <w:t>rovisions</w:t>
      </w:r>
      <w:r w:rsidR="00116E94">
        <w:rPr>
          <w:rFonts w:ascii="Tahoma" w:hAnsi="Tahoma" w:cs="Tahoma"/>
          <w:sz w:val="24"/>
          <w:szCs w:val="24"/>
        </w:rPr>
        <w:t xml:space="preserve"> </w:t>
      </w:r>
      <w:r>
        <w:rPr>
          <w:rFonts w:ascii="Tahoma" w:hAnsi="Tahoma" w:cs="Tahoma"/>
          <w:sz w:val="24"/>
          <w:szCs w:val="24"/>
        </w:rPr>
        <w:t xml:space="preserve">of S2A of the Labour Act [Chapter </w:t>
      </w:r>
      <w:r w:rsidR="00116E94">
        <w:rPr>
          <w:rFonts w:ascii="Tahoma" w:hAnsi="Tahoma" w:cs="Tahoma"/>
          <w:sz w:val="24"/>
          <w:szCs w:val="24"/>
        </w:rPr>
        <w:t>28:01].  This attitude ultimately frustrates the other party</w:t>
      </w:r>
      <w:r w:rsidR="00544F85">
        <w:rPr>
          <w:rFonts w:ascii="Tahoma" w:hAnsi="Tahoma" w:cs="Tahoma"/>
          <w:sz w:val="24"/>
          <w:szCs w:val="24"/>
        </w:rPr>
        <w:t xml:space="preserve">. </w:t>
      </w:r>
      <w:r w:rsidR="00116E94">
        <w:rPr>
          <w:rFonts w:ascii="Tahoma" w:hAnsi="Tahoma" w:cs="Tahoma"/>
          <w:sz w:val="24"/>
          <w:szCs w:val="24"/>
        </w:rPr>
        <w:t xml:space="preserve"> </w:t>
      </w:r>
      <w:r w:rsidR="00544F85">
        <w:rPr>
          <w:rFonts w:ascii="Tahoma" w:hAnsi="Tahoma" w:cs="Tahoma"/>
          <w:sz w:val="24"/>
          <w:szCs w:val="24"/>
        </w:rPr>
        <w:t>Such conduct by the respondent is</w:t>
      </w:r>
      <w:r w:rsidR="00116E94">
        <w:rPr>
          <w:rFonts w:ascii="Tahoma" w:hAnsi="Tahoma" w:cs="Tahoma"/>
          <w:sz w:val="24"/>
          <w:szCs w:val="24"/>
        </w:rPr>
        <w:t xml:space="preserve"> not only in conflict with the provisions of the Act but with a person’s right to a “speedy” hearing </w:t>
      </w:r>
      <w:r w:rsidR="00544F85">
        <w:rPr>
          <w:rFonts w:ascii="Tahoma" w:hAnsi="Tahoma" w:cs="Tahoma"/>
          <w:sz w:val="24"/>
          <w:szCs w:val="24"/>
        </w:rPr>
        <w:t>within</w:t>
      </w:r>
      <w:r w:rsidR="00116E94">
        <w:rPr>
          <w:rFonts w:ascii="Tahoma" w:hAnsi="Tahoma" w:cs="Tahoma"/>
          <w:sz w:val="24"/>
          <w:szCs w:val="24"/>
        </w:rPr>
        <w:t xml:space="preserve"> </w:t>
      </w:r>
      <w:r w:rsidR="00544F85">
        <w:rPr>
          <w:rFonts w:ascii="Tahoma" w:hAnsi="Tahoma" w:cs="Tahoma"/>
          <w:sz w:val="24"/>
          <w:szCs w:val="24"/>
        </w:rPr>
        <w:t>”</w:t>
      </w:r>
      <w:r w:rsidR="00116E94">
        <w:rPr>
          <w:rFonts w:ascii="Tahoma" w:hAnsi="Tahoma" w:cs="Tahoma"/>
          <w:sz w:val="24"/>
          <w:szCs w:val="24"/>
        </w:rPr>
        <w:t>a reasonable time</w:t>
      </w:r>
      <w:r w:rsidR="00544F85">
        <w:rPr>
          <w:rFonts w:ascii="Tahoma" w:hAnsi="Tahoma" w:cs="Tahoma"/>
          <w:sz w:val="24"/>
          <w:szCs w:val="24"/>
        </w:rPr>
        <w:t>”</w:t>
      </w:r>
      <w:r w:rsidR="00116E94">
        <w:rPr>
          <w:rFonts w:ascii="Tahoma" w:hAnsi="Tahoma" w:cs="Tahoma"/>
          <w:sz w:val="24"/>
          <w:szCs w:val="24"/>
        </w:rPr>
        <w:t xml:space="preserve"> as provided in the Constitution of Zimbabwe (No. 1 of 2013).</w:t>
      </w:r>
    </w:p>
    <w:p w:rsidR="00F84043" w:rsidRDefault="00116E94" w:rsidP="00116E94">
      <w:pPr>
        <w:spacing w:after="0" w:line="360" w:lineRule="auto"/>
        <w:jc w:val="both"/>
        <w:rPr>
          <w:rFonts w:ascii="Tahoma" w:hAnsi="Tahoma" w:cs="Tahoma"/>
          <w:sz w:val="24"/>
          <w:szCs w:val="24"/>
        </w:rPr>
      </w:pPr>
      <w:r>
        <w:rPr>
          <w:rFonts w:ascii="Tahoma" w:hAnsi="Tahoma" w:cs="Tahoma"/>
          <w:sz w:val="24"/>
          <w:szCs w:val="24"/>
        </w:rPr>
        <w:t>[7]</w:t>
      </w:r>
      <w:r>
        <w:rPr>
          <w:rFonts w:ascii="Tahoma" w:hAnsi="Tahoma" w:cs="Tahoma"/>
          <w:sz w:val="24"/>
          <w:szCs w:val="24"/>
        </w:rPr>
        <w:tab/>
      </w:r>
      <w:r w:rsidR="00615D97">
        <w:rPr>
          <w:rFonts w:ascii="Tahoma" w:hAnsi="Tahoma" w:cs="Tahoma"/>
          <w:sz w:val="24"/>
          <w:szCs w:val="24"/>
        </w:rPr>
        <w:t>The cou</w:t>
      </w:r>
      <w:r w:rsidR="001B415B">
        <w:rPr>
          <w:rFonts w:ascii="Tahoma" w:hAnsi="Tahoma" w:cs="Tahoma"/>
          <w:sz w:val="24"/>
          <w:szCs w:val="24"/>
        </w:rPr>
        <w:t>rt</w:t>
      </w:r>
      <w:r w:rsidR="00615D97">
        <w:rPr>
          <w:rFonts w:ascii="Tahoma" w:hAnsi="Tahoma" w:cs="Tahoma"/>
          <w:sz w:val="24"/>
          <w:szCs w:val="24"/>
        </w:rPr>
        <w:t xml:space="preserve"> must warn parties not to take the informality of proceedings provided of in the rules as an </w:t>
      </w:r>
      <w:r w:rsidR="001B415B">
        <w:rPr>
          <w:rFonts w:ascii="Tahoma" w:hAnsi="Tahoma" w:cs="Tahoma"/>
          <w:sz w:val="24"/>
          <w:szCs w:val="24"/>
        </w:rPr>
        <w:t>avenue t</w:t>
      </w:r>
      <w:r w:rsidR="00615D97">
        <w:rPr>
          <w:rFonts w:ascii="Tahoma" w:hAnsi="Tahoma" w:cs="Tahoma"/>
          <w:sz w:val="24"/>
          <w:szCs w:val="24"/>
        </w:rPr>
        <w:t xml:space="preserve">o </w:t>
      </w:r>
      <w:r w:rsidR="001B415B">
        <w:rPr>
          <w:rFonts w:ascii="Tahoma" w:hAnsi="Tahoma" w:cs="Tahoma"/>
          <w:sz w:val="24"/>
          <w:szCs w:val="24"/>
        </w:rPr>
        <w:t xml:space="preserve">abuse </w:t>
      </w:r>
      <w:r w:rsidR="00C920E8">
        <w:rPr>
          <w:rFonts w:ascii="Tahoma" w:hAnsi="Tahoma" w:cs="Tahoma"/>
          <w:sz w:val="24"/>
          <w:szCs w:val="24"/>
        </w:rPr>
        <w:t>i</w:t>
      </w:r>
      <w:r w:rsidR="001B415B">
        <w:rPr>
          <w:rFonts w:ascii="Tahoma" w:hAnsi="Tahoma" w:cs="Tahoma"/>
          <w:sz w:val="24"/>
          <w:szCs w:val="24"/>
        </w:rPr>
        <w:t>t</w:t>
      </w:r>
      <w:r w:rsidR="00615D97">
        <w:rPr>
          <w:rFonts w:ascii="Tahoma" w:hAnsi="Tahoma" w:cs="Tahoma"/>
          <w:sz w:val="24"/>
          <w:szCs w:val="24"/>
        </w:rPr>
        <w:t xml:space="preserve">.  In the present case I do not see how the applicant could have used the informality of proceedings to successfully note an appeal without being in possession of the minutes of the proceedings of the Disciplinary Authority.  </w:t>
      </w:r>
      <w:r w:rsidR="00F0658A">
        <w:rPr>
          <w:rFonts w:ascii="Tahoma" w:hAnsi="Tahoma" w:cs="Tahoma"/>
          <w:sz w:val="24"/>
          <w:szCs w:val="24"/>
        </w:rPr>
        <w:t xml:space="preserve">Rule </w:t>
      </w:r>
      <w:r w:rsidR="001509AB">
        <w:rPr>
          <w:rFonts w:ascii="Tahoma" w:hAnsi="Tahoma" w:cs="Tahoma"/>
          <w:sz w:val="24"/>
          <w:szCs w:val="24"/>
        </w:rPr>
        <w:t>19(1</w:t>
      </w:r>
      <w:proofErr w:type="gramStart"/>
      <w:r w:rsidR="001509AB">
        <w:rPr>
          <w:rFonts w:ascii="Tahoma" w:hAnsi="Tahoma" w:cs="Tahoma"/>
          <w:sz w:val="24"/>
          <w:szCs w:val="24"/>
        </w:rPr>
        <w:t>)(</w:t>
      </w:r>
      <w:proofErr w:type="gramEnd"/>
      <w:r w:rsidR="001509AB">
        <w:rPr>
          <w:rFonts w:ascii="Tahoma" w:hAnsi="Tahoma" w:cs="Tahoma"/>
          <w:sz w:val="24"/>
          <w:szCs w:val="24"/>
        </w:rPr>
        <w:t xml:space="preserve">b)(ii) and (iii) </w:t>
      </w:r>
      <w:r w:rsidR="00F0658A">
        <w:rPr>
          <w:rFonts w:ascii="Tahoma" w:hAnsi="Tahoma" w:cs="Tahoma"/>
          <w:sz w:val="24"/>
          <w:szCs w:val="24"/>
        </w:rPr>
        <w:t>require</w:t>
      </w:r>
      <w:r w:rsidR="001509AB">
        <w:rPr>
          <w:rFonts w:ascii="Tahoma" w:hAnsi="Tahoma" w:cs="Tahoma"/>
          <w:sz w:val="24"/>
          <w:szCs w:val="24"/>
        </w:rPr>
        <w:t>s</w:t>
      </w:r>
      <w:r>
        <w:rPr>
          <w:rFonts w:ascii="Tahoma" w:hAnsi="Tahoma" w:cs="Tahoma"/>
          <w:sz w:val="24"/>
          <w:szCs w:val="24"/>
        </w:rPr>
        <w:t xml:space="preserve"> that</w:t>
      </w:r>
      <w:r w:rsidR="00F0658A">
        <w:rPr>
          <w:rFonts w:ascii="Tahoma" w:hAnsi="Tahoma" w:cs="Tahoma"/>
          <w:sz w:val="24"/>
          <w:szCs w:val="24"/>
        </w:rPr>
        <w:t xml:space="preserve"> the minutes among other things</w:t>
      </w:r>
      <w:r w:rsidR="009E0D48">
        <w:rPr>
          <w:rFonts w:ascii="Tahoma" w:hAnsi="Tahoma" w:cs="Tahoma"/>
          <w:sz w:val="24"/>
          <w:szCs w:val="24"/>
        </w:rPr>
        <w:t xml:space="preserve">, and at the pain of </w:t>
      </w:r>
      <w:r w:rsidR="001509AB">
        <w:rPr>
          <w:rFonts w:ascii="Tahoma" w:hAnsi="Tahoma" w:cs="Tahoma"/>
          <w:sz w:val="24"/>
          <w:szCs w:val="24"/>
        </w:rPr>
        <w:t>repeating</w:t>
      </w:r>
      <w:r w:rsidR="009E0D48">
        <w:rPr>
          <w:rFonts w:ascii="Tahoma" w:hAnsi="Tahoma" w:cs="Tahoma"/>
          <w:sz w:val="24"/>
          <w:szCs w:val="24"/>
        </w:rPr>
        <w:t>,</w:t>
      </w:r>
      <w:r w:rsidR="001509AB">
        <w:rPr>
          <w:rFonts w:ascii="Tahoma" w:hAnsi="Tahoma" w:cs="Tahoma"/>
          <w:sz w:val="24"/>
          <w:szCs w:val="24"/>
        </w:rPr>
        <w:t xml:space="preserve"> be attached at the time of noting an appeal</w:t>
      </w:r>
      <w:r w:rsidR="00156C3E">
        <w:rPr>
          <w:rFonts w:ascii="Tahoma" w:hAnsi="Tahoma" w:cs="Tahoma"/>
          <w:sz w:val="24"/>
          <w:szCs w:val="24"/>
        </w:rPr>
        <w:t xml:space="preserve">.  </w:t>
      </w:r>
      <w:r w:rsidR="004221FD">
        <w:rPr>
          <w:rFonts w:ascii="Tahoma" w:hAnsi="Tahoma" w:cs="Tahoma"/>
          <w:sz w:val="24"/>
          <w:szCs w:val="24"/>
        </w:rPr>
        <w:t>As correctly submitted on behalf of the applicant</w:t>
      </w:r>
      <w:r w:rsidR="001509AB">
        <w:rPr>
          <w:rFonts w:ascii="Tahoma" w:hAnsi="Tahoma" w:cs="Tahoma"/>
          <w:sz w:val="24"/>
          <w:szCs w:val="24"/>
        </w:rPr>
        <w:t>,</w:t>
      </w:r>
      <w:r w:rsidR="004221FD">
        <w:rPr>
          <w:rFonts w:ascii="Tahoma" w:hAnsi="Tahoma" w:cs="Tahoma"/>
          <w:sz w:val="24"/>
          <w:szCs w:val="24"/>
        </w:rPr>
        <w:t xml:space="preserve"> the informality of proceedings should not be used </w:t>
      </w:r>
      <w:r w:rsidR="00544F85">
        <w:rPr>
          <w:rFonts w:ascii="Tahoma" w:hAnsi="Tahoma" w:cs="Tahoma"/>
          <w:sz w:val="24"/>
          <w:szCs w:val="24"/>
        </w:rPr>
        <w:t xml:space="preserve">to </w:t>
      </w:r>
      <w:r w:rsidR="004221FD">
        <w:rPr>
          <w:rFonts w:ascii="Tahoma" w:hAnsi="Tahoma" w:cs="Tahoma"/>
          <w:sz w:val="24"/>
          <w:szCs w:val="24"/>
        </w:rPr>
        <w:t>deliberately</w:t>
      </w:r>
      <w:r w:rsidR="00156C3E">
        <w:rPr>
          <w:rFonts w:ascii="Tahoma" w:hAnsi="Tahoma" w:cs="Tahoma"/>
          <w:sz w:val="24"/>
          <w:szCs w:val="24"/>
        </w:rPr>
        <w:t xml:space="preserve"> circumvent the requirements of the Rules</w:t>
      </w:r>
      <w:r w:rsidR="004221FD">
        <w:rPr>
          <w:rFonts w:ascii="Tahoma" w:hAnsi="Tahoma" w:cs="Tahoma"/>
          <w:sz w:val="24"/>
          <w:szCs w:val="24"/>
        </w:rPr>
        <w:t xml:space="preserve"> but should only be exercised circumspectly and in de</w:t>
      </w:r>
      <w:r w:rsidR="00156C3E">
        <w:rPr>
          <w:rFonts w:ascii="Tahoma" w:hAnsi="Tahoma" w:cs="Tahoma"/>
          <w:sz w:val="24"/>
          <w:szCs w:val="24"/>
        </w:rPr>
        <w:t>serv</w:t>
      </w:r>
      <w:r w:rsidR="004221FD">
        <w:rPr>
          <w:rFonts w:ascii="Tahoma" w:hAnsi="Tahoma" w:cs="Tahoma"/>
          <w:sz w:val="24"/>
          <w:szCs w:val="24"/>
        </w:rPr>
        <w:t xml:space="preserve">ing cases.  In the case of </w:t>
      </w:r>
      <w:r w:rsidR="004221FD">
        <w:rPr>
          <w:rFonts w:ascii="Tahoma" w:hAnsi="Tahoma" w:cs="Tahoma"/>
          <w:b/>
          <w:i/>
          <w:sz w:val="24"/>
          <w:szCs w:val="24"/>
        </w:rPr>
        <w:t>ZI</w:t>
      </w:r>
      <w:r w:rsidR="00156C3E">
        <w:rPr>
          <w:rFonts w:ascii="Tahoma" w:hAnsi="Tahoma" w:cs="Tahoma"/>
          <w:b/>
          <w:i/>
          <w:sz w:val="24"/>
          <w:szCs w:val="24"/>
        </w:rPr>
        <w:t>MPLATS v MARKO PHUTI SC 21/2016</w:t>
      </w:r>
      <w:r w:rsidR="004221FD">
        <w:rPr>
          <w:rFonts w:ascii="Tahoma" w:hAnsi="Tahoma" w:cs="Tahoma"/>
          <w:b/>
          <w:i/>
          <w:sz w:val="24"/>
          <w:szCs w:val="24"/>
        </w:rPr>
        <w:t xml:space="preserve"> </w:t>
      </w:r>
      <w:r w:rsidR="004221FD">
        <w:rPr>
          <w:rFonts w:ascii="Tahoma" w:hAnsi="Tahoma" w:cs="Tahoma"/>
          <w:sz w:val="24"/>
          <w:szCs w:val="24"/>
        </w:rPr>
        <w:t xml:space="preserve">the Supreme Court </w:t>
      </w:r>
      <w:r w:rsidR="00156C3E">
        <w:rPr>
          <w:rFonts w:ascii="Tahoma" w:hAnsi="Tahoma" w:cs="Tahoma"/>
          <w:sz w:val="24"/>
          <w:szCs w:val="24"/>
        </w:rPr>
        <w:t xml:space="preserve">stated that: </w:t>
      </w:r>
    </w:p>
    <w:p w:rsidR="001509AB" w:rsidRDefault="001509AB" w:rsidP="00C920E8">
      <w:pPr>
        <w:spacing w:after="0" w:line="360" w:lineRule="auto"/>
        <w:ind w:left="720" w:firstLine="720"/>
        <w:jc w:val="both"/>
        <w:rPr>
          <w:rFonts w:ascii="Times New Roman" w:hAnsi="Times New Roman" w:cs="Times New Roman"/>
          <w:i/>
          <w:sz w:val="24"/>
          <w:szCs w:val="24"/>
        </w:rPr>
      </w:pPr>
    </w:p>
    <w:p w:rsidR="00156C3E" w:rsidRPr="00CB6100" w:rsidRDefault="00156C3E" w:rsidP="00CB6100">
      <w:pPr>
        <w:spacing w:after="0" w:line="360" w:lineRule="auto"/>
        <w:ind w:left="720" w:firstLine="720"/>
        <w:jc w:val="both"/>
        <w:rPr>
          <w:rFonts w:ascii="Times New Roman" w:hAnsi="Times New Roman" w:cs="Times New Roman"/>
          <w:i/>
          <w:sz w:val="24"/>
          <w:szCs w:val="24"/>
        </w:rPr>
      </w:pPr>
      <w:r w:rsidRPr="00CB6100">
        <w:rPr>
          <w:rFonts w:ascii="Times New Roman" w:hAnsi="Times New Roman" w:cs="Times New Roman"/>
          <w:i/>
          <w:sz w:val="24"/>
          <w:szCs w:val="24"/>
        </w:rPr>
        <w:t>“It is trite that the Labour Court is entitled to dispense equity in its duty to do substantial justice between the parties.  However it cannot</w:t>
      </w:r>
      <w:r w:rsidR="00CB6100" w:rsidRPr="00CB6100">
        <w:rPr>
          <w:rFonts w:ascii="Times New Roman" w:hAnsi="Times New Roman" w:cs="Times New Roman"/>
          <w:i/>
          <w:sz w:val="24"/>
          <w:szCs w:val="24"/>
        </w:rPr>
        <w:t xml:space="preserve"> </w:t>
      </w:r>
      <w:r w:rsidRPr="00CB6100">
        <w:rPr>
          <w:rFonts w:ascii="Times New Roman" w:hAnsi="Times New Roman" w:cs="Times New Roman"/>
          <w:i/>
          <w:sz w:val="24"/>
          <w:szCs w:val="24"/>
        </w:rPr>
        <w:t>do so outside the confines of the law</w:t>
      </w:r>
      <w:r w:rsidR="009E0D48">
        <w:rPr>
          <w:rFonts w:ascii="Times New Roman" w:hAnsi="Times New Roman" w:cs="Times New Roman"/>
          <w:i/>
          <w:sz w:val="24"/>
          <w:szCs w:val="24"/>
        </w:rPr>
        <w:t xml:space="preserve">. … </w:t>
      </w:r>
      <w:proofErr w:type="gramStart"/>
      <w:r w:rsidRPr="00CB6100">
        <w:rPr>
          <w:rFonts w:ascii="Times New Roman" w:hAnsi="Times New Roman" w:cs="Times New Roman"/>
          <w:i/>
          <w:sz w:val="24"/>
          <w:szCs w:val="24"/>
        </w:rPr>
        <w:t>it</w:t>
      </w:r>
      <w:proofErr w:type="gramEnd"/>
      <w:r w:rsidRPr="00CB6100">
        <w:rPr>
          <w:rFonts w:ascii="Times New Roman" w:hAnsi="Times New Roman" w:cs="Times New Roman"/>
          <w:i/>
          <w:sz w:val="24"/>
          <w:szCs w:val="24"/>
        </w:rPr>
        <w:t xml:space="preserve"> is still require</w:t>
      </w:r>
      <w:r w:rsidR="009E0D48">
        <w:rPr>
          <w:rFonts w:ascii="Times New Roman" w:hAnsi="Times New Roman" w:cs="Times New Roman"/>
          <w:i/>
          <w:sz w:val="24"/>
          <w:szCs w:val="24"/>
        </w:rPr>
        <w:t>d</w:t>
      </w:r>
      <w:r w:rsidRPr="00CB6100">
        <w:rPr>
          <w:rFonts w:ascii="Times New Roman" w:hAnsi="Times New Roman" w:cs="Times New Roman"/>
          <w:i/>
          <w:sz w:val="24"/>
          <w:szCs w:val="24"/>
        </w:rPr>
        <w:t xml:space="preserve"> to act subject to </w:t>
      </w:r>
      <w:r w:rsidR="009E0D48">
        <w:rPr>
          <w:rFonts w:ascii="Times New Roman" w:hAnsi="Times New Roman" w:cs="Times New Roman"/>
          <w:i/>
          <w:sz w:val="24"/>
          <w:szCs w:val="24"/>
        </w:rPr>
        <w:t xml:space="preserve">such procedures </w:t>
      </w:r>
      <w:r w:rsidR="00CB6100" w:rsidRPr="00CB6100">
        <w:rPr>
          <w:rFonts w:ascii="Times New Roman" w:hAnsi="Times New Roman" w:cs="Times New Roman"/>
          <w:i/>
          <w:sz w:val="24"/>
          <w:szCs w:val="24"/>
        </w:rPr>
        <w:t>as may be prescribed i.e. in</w:t>
      </w:r>
      <w:r w:rsidR="00544F85">
        <w:rPr>
          <w:rFonts w:ascii="Times New Roman" w:hAnsi="Times New Roman" w:cs="Times New Roman"/>
          <w:i/>
          <w:sz w:val="24"/>
          <w:szCs w:val="24"/>
        </w:rPr>
        <w:t xml:space="preserve"> accordance </w:t>
      </w:r>
      <w:r w:rsidR="00CB6100" w:rsidRPr="00CB6100">
        <w:rPr>
          <w:rFonts w:ascii="Times New Roman" w:hAnsi="Times New Roman" w:cs="Times New Roman"/>
          <w:i/>
          <w:sz w:val="24"/>
          <w:szCs w:val="24"/>
        </w:rPr>
        <w:t xml:space="preserve"> with the Labour Act and the Labour Court Rules</w:t>
      </w:r>
      <w:r w:rsidR="00CB6100">
        <w:rPr>
          <w:rFonts w:ascii="Times New Roman" w:hAnsi="Times New Roman" w:cs="Times New Roman"/>
          <w:i/>
          <w:sz w:val="24"/>
          <w:szCs w:val="24"/>
        </w:rPr>
        <w:t>.”</w:t>
      </w:r>
    </w:p>
    <w:p w:rsidR="001509AB" w:rsidRDefault="00156C3E" w:rsidP="00C920E8">
      <w:pPr>
        <w:spacing w:after="0" w:line="360" w:lineRule="auto"/>
        <w:jc w:val="both"/>
        <w:rPr>
          <w:rFonts w:ascii="Tahoma" w:hAnsi="Tahoma" w:cs="Tahoma"/>
          <w:sz w:val="24"/>
          <w:szCs w:val="24"/>
        </w:rPr>
      </w:pPr>
      <w:r>
        <w:rPr>
          <w:rFonts w:ascii="Tahoma" w:hAnsi="Tahoma" w:cs="Tahoma"/>
          <w:sz w:val="24"/>
          <w:szCs w:val="24"/>
        </w:rPr>
        <w:tab/>
      </w:r>
    </w:p>
    <w:p w:rsidR="00C920E8" w:rsidRDefault="009E0D48" w:rsidP="003F13D3">
      <w:pPr>
        <w:spacing w:after="0" w:line="360" w:lineRule="auto"/>
        <w:ind w:firstLine="720"/>
        <w:jc w:val="both"/>
        <w:rPr>
          <w:rFonts w:ascii="Tahoma" w:hAnsi="Tahoma" w:cs="Tahoma"/>
          <w:sz w:val="24"/>
          <w:szCs w:val="24"/>
        </w:rPr>
      </w:pPr>
      <w:r>
        <w:rPr>
          <w:rFonts w:ascii="Tahoma" w:hAnsi="Tahoma" w:cs="Tahoma"/>
          <w:sz w:val="24"/>
          <w:szCs w:val="24"/>
        </w:rPr>
        <w:t>Now going back to the application</w:t>
      </w:r>
      <w:r w:rsidR="00F84043">
        <w:rPr>
          <w:rFonts w:ascii="Tahoma" w:hAnsi="Tahoma" w:cs="Tahoma"/>
          <w:sz w:val="24"/>
          <w:szCs w:val="24"/>
        </w:rPr>
        <w:t xml:space="preserve"> </w:t>
      </w:r>
      <w:r w:rsidR="00CB6100">
        <w:rPr>
          <w:rFonts w:ascii="Tahoma" w:hAnsi="Tahoma" w:cs="Tahoma"/>
          <w:sz w:val="24"/>
          <w:szCs w:val="24"/>
        </w:rPr>
        <w:t>before</w:t>
      </w:r>
      <w:r w:rsidR="00116E94">
        <w:rPr>
          <w:rFonts w:ascii="Tahoma" w:hAnsi="Tahoma" w:cs="Tahoma"/>
          <w:sz w:val="24"/>
          <w:szCs w:val="24"/>
        </w:rPr>
        <w:t xml:space="preserve"> the Court,</w:t>
      </w:r>
      <w:r w:rsidR="00F84043">
        <w:rPr>
          <w:rFonts w:ascii="Tahoma" w:hAnsi="Tahoma" w:cs="Tahoma"/>
          <w:sz w:val="24"/>
          <w:szCs w:val="24"/>
        </w:rPr>
        <w:t xml:space="preserve"> on record and in oral submission</w:t>
      </w:r>
      <w:r>
        <w:rPr>
          <w:rFonts w:ascii="Tahoma" w:hAnsi="Tahoma" w:cs="Tahoma"/>
          <w:sz w:val="24"/>
          <w:szCs w:val="24"/>
        </w:rPr>
        <w:t>s,</w:t>
      </w:r>
      <w:r w:rsidR="00F84043">
        <w:rPr>
          <w:rFonts w:ascii="Tahoma" w:hAnsi="Tahoma" w:cs="Tahoma"/>
          <w:sz w:val="24"/>
          <w:szCs w:val="24"/>
        </w:rPr>
        <w:t xml:space="preserve"> both </w:t>
      </w:r>
      <w:proofErr w:type="gramStart"/>
      <w:r w:rsidR="00F84043">
        <w:rPr>
          <w:rFonts w:ascii="Tahoma" w:hAnsi="Tahoma" w:cs="Tahoma"/>
          <w:sz w:val="24"/>
          <w:szCs w:val="24"/>
        </w:rPr>
        <w:t>counsel</w:t>
      </w:r>
      <w:proofErr w:type="gramEnd"/>
      <w:r w:rsidR="00F84043">
        <w:rPr>
          <w:rFonts w:ascii="Tahoma" w:hAnsi="Tahoma" w:cs="Tahoma"/>
          <w:sz w:val="24"/>
          <w:szCs w:val="24"/>
        </w:rPr>
        <w:t xml:space="preserve"> have raised arguable issues which can only be resolved after parties have ventilated their respective positions</w:t>
      </w:r>
      <w:r w:rsidR="00CB6100">
        <w:rPr>
          <w:rFonts w:ascii="Tahoma" w:hAnsi="Tahoma" w:cs="Tahoma"/>
          <w:sz w:val="24"/>
          <w:szCs w:val="24"/>
        </w:rPr>
        <w:t>.</w:t>
      </w:r>
      <w:r w:rsidR="00116E94">
        <w:rPr>
          <w:rFonts w:ascii="Tahoma" w:hAnsi="Tahoma" w:cs="Tahoma"/>
          <w:sz w:val="24"/>
          <w:szCs w:val="24"/>
        </w:rPr>
        <w:t xml:space="preserve">  Therein </w:t>
      </w:r>
      <w:proofErr w:type="gramStart"/>
      <w:r w:rsidR="00116E94">
        <w:rPr>
          <w:rFonts w:ascii="Tahoma" w:hAnsi="Tahoma" w:cs="Tahoma"/>
          <w:sz w:val="24"/>
          <w:szCs w:val="24"/>
        </w:rPr>
        <w:t>lies</w:t>
      </w:r>
      <w:proofErr w:type="gramEnd"/>
      <w:r w:rsidR="00116E94">
        <w:rPr>
          <w:rFonts w:ascii="Tahoma" w:hAnsi="Tahoma" w:cs="Tahoma"/>
          <w:sz w:val="24"/>
          <w:szCs w:val="24"/>
        </w:rPr>
        <w:t xml:space="preserve"> the consideration for prospects of success.</w:t>
      </w:r>
      <w:r w:rsidR="00CB6100">
        <w:rPr>
          <w:rFonts w:ascii="Tahoma" w:hAnsi="Tahoma" w:cs="Tahoma"/>
          <w:sz w:val="24"/>
          <w:szCs w:val="24"/>
        </w:rPr>
        <w:t xml:space="preserve">  The balance of convenience favours that the application be granted.</w:t>
      </w:r>
      <w:r>
        <w:rPr>
          <w:rFonts w:ascii="Tahoma" w:hAnsi="Tahoma" w:cs="Tahoma"/>
          <w:sz w:val="24"/>
          <w:szCs w:val="24"/>
        </w:rPr>
        <w:t xml:space="preserve">  </w:t>
      </w:r>
    </w:p>
    <w:p w:rsidR="00C920E8" w:rsidRDefault="00C920E8" w:rsidP="00C920E8">
      <w:pPr>
        <w:spacing w:after="0" w:line="360" w:lineRule="auto"/>
        <w:ind w:firstLine="720"/>
        <w:jc w:val="both"/>
        <w:rPr>
          <w:rFonts w:ascii="Tahoma" w:hAnsi="Tahoma" w:cs="Tahoma"/>
          <w:sz w:val="24"/>
          <w:szCs w:val="24"/>
        </w:rPr>
      </w:pPr>
    </w:p>
    <w:p w:rsidR="00A67A76" w:rsidRDefault="009E0D48" w:rsidP="003F13D3">
      <w:pPr>
        <w:spacing w:after="0" w:line="360" w:lineRule="auto"/>
        <w:ind w:firstLine="720"/>
        <w:jc w:val="both"/>
        <w:rPr>
          <w:rFonts w:ascii="Tahoma" w:hAnsi="Tahoma" w:cs="Tahoma"/>
          <w:sz w:val="24"/>
          <w:szCs w:val="24"/>
        </w:rPr>
      </w:pPr>
      <w:r>
        <w:rPr>
          <w:rFonts w:ascii="Tahoma" w:hAnsi="Tahoma" w:cs="Tahoma"/>
          <w:sz w:val="24"/>
          <w:szCs w:val="24"/>
        </w:rPr>
        <w:t>In view of the foregoing the applicant has discharged the onus required of him on a balance of probabilities.  The application succeeds.</w:t>
      </w:r>
    </w:p>
    <w:p w:rsidR="003F13D3" w:rsidRDefault="003F13D3" w:rsidP="00C920E8">
      <w:pPr>
        <w:spacing w:after="0" w:line="360" w:lineRule="auto"/>
        <w:jc w:val="both"/>
        <w:rPr>
          <w:rFonts w:ascii="Tahoma" w:hAnsi="Tahoma" w:cs="Tahoma"/>
          <w:sz w:val="24"/>
          <w:szCs w:val="24"/>
        </w:rPr>
      </w:pPr>
    </w:p>
    <w:p w:rsidR="00CB6100" w:rsidRDefault="00CB6100" w:rsidP="00995D13">
      <w:pPr>
        <w:spacing w:after="0" w:line="360" w:lineRule="auto"/>
        <w:jc w:val="both"/>
        <w:rPr>
          <w:rFonts w:ascii="Tahoma" w:hAnsi="Tahoma" w:cs="Tahoma"/>
          <w:sz w:val="24"/>
          <w:szCs w:val="24"/>
        </w:rPr>
      </w:pPr>
      <w:r>
        <w:rPr>
          <w:rFonts w:ascii="Tahoma" w:hAnsi="Tahoma" w:cs="Tahoma"/>
          <w:sz w:val="24"/>
          <w:szCs w:val="24"/>
        </w:rPr>
        <w:tab/>
        <w:t>Accordingly it is ordered that:</w:t>
      </w:r>
    </w:p>
    <w:p w:rsidR="00CB6100" w:rsidRPr="00C920E8" w:rsidRDefault="00CB6100" w:rsidP="00C920E8">
      <w:pPr>
        <w:spacing w:after="0" w:line="360" w:lineRule="auto"/>
        <w:jc w:val="both"/>
        <w:rPr>
          <w:rFonts w:ascii="Tahoma" w:hAnsi="Tahoma" w:cs="Tahoma"/>
          <w:sz w:val="24"/>
          <w:szCs w:val="24"/>
        </w:rPr>
      </w:pPr>
    </w:p>
    <w:p w:rsidR="00CB6100" w:rsidRDefault="00CB6100" w:rsidP="00E14D2B">
      <w:pPr>
        <w:pStyle w:val="ListParagraph"/>
        <w:numPr>
          <w:ilvl w:val="0"/>
          <w:numId w:val="8"/>
        </w:numPr>
        <w:spacing w:after="0" w:line="360" w:lineRule="auto"/>
        <w:ind w:hanging="720"/>
        <w:jc w:val="both"/>
        <w:rPr>
          <w:rFonts w:ascii="Tahoma" w:hAnsi="Tahoma" w:cs="Tahoma"/>
          <w:sz w:val="24"/>
          <w:szCs w:val="24"/>
        </w:rPr>
      </w:pPr>
      <w:r>
        <w:rPr>
          <w:rFonts w:ascii="Tahoma" w:hAnsi="Tahoma" w:cs="Tahoma"/>
          <w:sz w:val="24"/>
          <w:szCs w:val="24"/>
        </w:rPr>
        <w:t>The application for condonation of late filing of an appeal against the undated decision of the Disciplinary Authority which resulted in the dismissal of Applicant from employment on the 27</w:t>
      </w:r>
      <w:r w:rsidRPr="00CB6100">
        <w:rPr>
          <w:rFonts w:ascii="Tahoma" w:hAnsi="Tahoma" w:cs="Tahoma"/>
          <w:sz w:val="24"/>
          <w:szCs w:val="24"/>
          <w:vertAlign w:val="superscript"/>
        </w:rPr>
        <w:t>th</w:t>
      </w:r>
      <w:r>
        <w:rPr>
          <w:rFonts w:ascii="Tahoma" w:hAnsi="Tahoma" w:cs="Tahoma"/>
          <w:sz w:val="24"/>
          <w:szCs w:val="24"/>
        </w:rPr>
        <w:t xml:space="preserve"> April 2021 be and is hereby allowed.</w:t>
      </w:r>
    </w:p>
    <w:p w:rsidR="003F13D3" w:rsidRPr="00544F85" w:rsidRDefault="003F13D3" w:rsidP="00544F85">
      <w:pPr>
        <w:spacing w:after="0" w:line="240" w:lineRule="auto"/>
        <w:jc w:val="both"/>
        <w:rPr>
          <w:rFonts w:ascii="Tahoma" w:hAnsi="Tahoma" w:cs="Tahoma"/>
          <w:sz w:val="16"/>
          <w:szCs w:val="16"/>
        </w:rPr>
      </w:pPr>
    </w:p>
    <w:p w:rsidR="00E14D2B" w:rsidRPr="005175C1" w:rsidRDefault="00E14D2B" w:rsidP="00544F85">
      <w:pPr>
        <w:spacing w:after="0" w:line="240" w:lineRule="auto"/>
        <w:ind w:hanging="720"/>
        <w:jc w:val="both"/>
        <w:rPr>
          <w:rFonts w:ascii="Tahoma" w:hAnsi="Tahoma" w:cs="Tahoma"/>
          <w:sz w:val="16"/>
          <w:szCs w:val="16"/>
        </w:rPr>
      </w:pPr>
    </w:p>
    <w:p w:rsidR="00E14D2B" w:rsidRDefault="00E14D2B" w:rsidP="00E14D2B">
      <w:pPr>
        <w:pStyle w:val="ListParagraph"/>
        <w:numPr>
          <w:ilvl w:val="0"/>
          <w:numId w:val="8"/>
        </w:numPr>
        <w:spacing w:after="0" w:line="360" w:lineRule="auto"/>
        <w:ind w:hanging="720"/>
        <w:jc w:val="both"/>
        <w:rPr>
          <w:rFonts w:ascii="Tahoma" w:hAnsi="Tahoma" w:cs="Tahoma"/>
          <w:sz w:val="24"/>
          <w:szCs w:val="24"/>
        </w:rPr>
      </w:pPr>
      <w:r>
        <w:rPr>
          <w:rFonts w:ascii="Tahoma" w:hAnsi="Tahoma" w:cs="Tahoma"/>
          <w:sz w:val="24"/>
          <w:szCs w:val="24"/>
        </w:rPr>
        <w:t>Applicant shall file his notice of appeal with</w:t>
      </w:r>
      <w:r w:rsidR="001509AB">
        <w:rPr>
          <w:rFonts w:ascii="Tahoma" w:hAnsi="Tahoma" w:cs="Tahoma"/>
          <w:sz w:val="24"/>
          <w:szCs w:val="24"/>
        </w:rPr>
        <w:t>in</w:t>
      </w:r>
      <w:r>
        <w:rPr>
          <w:rFonts w:ascii="Tahoma" w:hAnsi="Tahoma" w:cs="Tahoma"/>
          <w:sz w:val="24"/>
          <w:szCs w:val="24"/>
        </w:rPr>
        <w:t xml:space="preserve"> five (5) days of this order being made.</w:t>
      </w:r>
    </w:p>
    <w:p w:rsidR="00C920E8" w:rsidRPr="00E14D2B" w:rsidRDefault="00C920E8" w:rsidP="00C920E8">
      <w:pPr>
        <w:pStyle w:val="ListParagraph"/>
        <w:spacing w:after="0" w:line="240" w:lineRule="auto"/>
        <w:jc w:val="both"/>
        <w:rPr>
          <w:rFonts w:ascii="Tahoma" w:hAnsi="Tahoma" w:cs="Tahoma"/>
          <w:sz w:val="24"/>
          <w:szCs w:val="24"/>
        </w:rPr>
      </w:pPr>
    </w:p>
    <w:p w:rsidR="00E14D2B" w:rsidRPr="001509AB" w:rsidRDefault="00E14D2B" w:rsidP="00E14D2B">
      <w:pPr>
        <w:spacing w:after="0" w:line="240" w:lineRule="auto"/>
        <w:ind w:hanging="720"/>
        <w:jc w:val="both"/>
        <w:rPr>
          <w:rFonts w:ascii="Tahoma" w:hAnsi="Tahoma" w:cs="Tahoma"/>
          <w:sz w:val="16"/>
          <w:szCs w:val="16"/>
        </w:rPr>
      </w:pPr>
    </w:p>
    <w:p w:rsidR="00E14D2B" w:rsidRPr="00CB6100" w:rsidRDefault="00E14D2B" w:rsidP="00E14D2B">
      <w:pPr>
        <w:pStyle w:val="ListParagraph"/>
        <w:numPr>
          <w:ilvl w:val="0"/>
          <w:numId w:val="8"/>
        </w:numPr>
        <w:spacing w:after="0" w:line="360" w:lineRule="auto"/>
        <w:ind w:hanging="720"/>
        <w:jc w:val="both"/>
        <w:rPr>
          <w:rFonts w:ascii="Tahoma" w:hAnsi="Tahoma" w:cs="Tahoma"/>
          <w:sz w:val="24"/>
          <w:szCs w:val="24"/>
        </w:rPr>
      </w:pPr>
      <w:r>
        <w:rPr>
          <w:rFonts w:ascii="Tahoma" w:hAnsi="Tahoma" w:cs="Tahoma"/>
          <w:sz w:val="24"/>
          <w:szCs w:val="24"/>
        </w:rPr>
        <w:t>Each party shall bear its own costs.</w:t>
      </w:r>
    </w:p>
    <w:p w:rsidR="003F1D46" w:rsidRPr="001509AB" w:rsidRDefault="003F1D46" w:rsidP="00DB10C7">
      <w:pPr>
        <w:spacing w:after="0" w:line="360" w:lineRule="auto"/>
        <w:rPr>
          <w:rFonts w:ascii="Tahoma" w:hAnsi="Tahoma" w:cs="Tahoma"/>
          <w:sz w:val="16"/>
          <w:szCs w:val="16"/>
        </w:rPr>
      </w:pPr>
    </w:p>
    <w:p w:rsidR="00B8682C" w:rsidRPr="00CC6F53" w:rsidRDefault="003F1D46" w:rsidP="00DB10C7">
      <w:pPr>
        <w:spacing w:after="0" w:line="360" w:lineRule="auto"/>
        <w:rPr>
          <w:rFonts w:ascii="Tahoma" w:hAnsi="Tahoma" w:cs="Tahoma"/>
          <w:b/>
          <w:i/>
          <w:sz w:val="24"/>
          <w:szCs w:val="24"/>
        </w:rPr>
      </w:pPr>
      <w:r>
        <w:rPr>
          <w:rFonts w:ascii="Tahoma" w:hAnsi="Tahoma" w:cs="Tahoma"/>
          <w:b/>
          <w:i/>
          <w:sz w:val="24"/>
          <w:szCs w:val="24"/>
        </w:rPr>
        <w:t>MOYO &amp; JERA</w:t>
      </w:r>
      <w:r w:rsidR="00644AA7" w:rsidRPr="00CC6F53">
        <w:rPr>
          <w:rFonts w:ascii="Tahoma" w:hAnsi="Tahoma" w:cs="Tahoma"/>
          <w:b/>
          <w:i/>
          <w:sz w:val="24"/>
          <w:szCs w:val="24"/>
        </w:rPr>
        <w:t xml:space="preserve"> – Applicant’s Legal Practitioners</w:t>
      </w:r>
    </w:p>
    <w:p w:rsidR="00CC6F53" w:rsidRPr="00CC6F53" w:rsidRDefault="003F1D46">
      <w:pPr>
        <w:spacing w:after="0" w:line="240" w:lineRule="auto"/>
        <w:rPr>
          <w:rFonts w:ascii="Tahoma" w:hAnsi="Tahoma" w:cs="Tahoma"/>
          <w:b/>
          <w:i/>
          <w:sz w:val="24"/>
          <w:szCs w:val="24"/>
        </w:rPr>
      </w:pPr>
      <w:r>
        <w:rPr>
          <w:rFonts w:ascii="Tahoma" w:hAnsi="Tahoma" w:cs="Tahoma"/>
          <w:b/>
          <w:i/>
          <w:sz w:val="24"/>
          <w:szCs w:val="24"/>
        </w:rPr>
        <w:t>HOVE &amp; ASSOCIATES</w:t>
      </w:r>
      <w:r w:rsidR="00644AA7" w:rsidRPr="00CC6F53">
        <w:rPr>
          <w:rFonts w:ascii="Tahoma" w:hAnsi="Tahoma" w:cs="Tahoma"/>
          <w:b/>
          <w:i/>
          <w:sz w:val="24"/>
          <w:szCs w:val="24"/>
        </w:rPr>
        <w:t xml:space="preserve"> </w:t>
      </w:r>
      <w:r w:rsidR="00025B6C" w:rsidRPr="00CC6F53">
        <w:rPr>
          <w:rFonts w:ascii="Tahoma" w:hAnsi="Tahoma" w:cs="Tahoma"/>
          <w:b/>
          <w:i/>
          <w:sz w:val="24"/>
          <w:szCs w:val="24"/>
        </w:rPr>
        <w:t xml:space="preserve">– </w:t>
      </w:r>
      <w:r w:rsidR="007D717D" w:rsidRPr="00CC6F53">
        <w:rPr>
          <w:rFonts w:ascii="Tahoma" w:hAnsi="Tahoma" w:cs="Tahoma"/>
          <w:b/>
          <w:i/>
          <w:sz w:val="24"/>
          <w:szCs w:val="24"/>
        </w:rPr>
        <w:t>Respondent’s legal practitioners</w:t>
      </w:r>
    </w:p>
    <w:sectPr w:rsidR="00CC6F53" w:rsidRPr="00CC6F53" w:rsidSect="00777CDC">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4AC" w:rsidRDefault="006C24AC" w:rsidP="007C5CA3">
      <w:pPr>
        <w:spacing w:after="0" w:line="240" w:lineRule="auto"/>
      </w:pPr>
      <w:r>
        <w:separator/>
      </w:r>
    </w:p>
  </w:endnote>
  <w:endnote w:type="continuationSeparator" w:id="0">
    <w:p w:rsidR="006C24AC" w:rsidRDefault="006C24AC" w:rsidP="007C5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9048"/>
      <w:docPartObj>
        <w:docPartGallery w:val="Page Numbers (Bottom of Page)"/>
        <w:docPartUnique/>
      </w:docPartObj>
    </w:sdtPr>
    <w:sdtEndPr/>
    <w:sdtContent>
      <w:p w:rsidR="00777CDC" w:rsidRDefault="00F00961">
        <w:pPr>
          <w:pStyle w:val="Footer"/>
          <w:jc w:val="right"/>
        </w:pPr>
        <w:r>
          <w:fldChar w:fldCharType="begin"/>
        </w:r>
        <w:r>
          <w:instrText xml:space="preserve"> PAGE   \* MERGEFORMAT </w:instrText>
        </w:r>
        <w:r>
          <w:fldChar w:fldCharType="separate"/>
        </w:r>
        <w:r w:rsidR="006D7E4C">
          <w:rPr>
            <w:noProof/>
          </w:rPr>
          <w:t>5</w:t>
        </w:r>
        <w:r>
          <w:rPr>
            <w:noProof/>
          </w:rPr>
          <w:fldChar w:fldCharType="end"/>
        </w:r>
      </w:p>
    </w:sdtContent>
  </w:sdt>
  <w:p w:rsidR="00777CDC" w:rsidRDefault="00777C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4AC" w:rsidRDefault="006C24AC" w:rsidP="007C5CA3">
      <w:pPr>
        <w:spacing w:after="0" w:line="240" w:lineRule="auto"/>
      </w:pPr>
      <w:r>
        <w:separator/>
      </w:r>
    </w:p>
  </w:footnote>
  <w:footnote w:type="continuationSeparator" w:id="0">
    <w:p w:rsidR="006C24AC" w:rsidRDefault="006C24AC" w:rsidP="007C5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566" w:rsidRDefault="00DD5566" w:rsidP="00DD5566">
    <w:pPr>
      <w:pStyle w:val="Header"/>
      <w:jc w:val="right"/>
    </w:pPr>
    <w:r>
      <w:t>JUDGMENT NO. LC/H/</w:t>
    </w:r>
    <w:r w:rsidR="00535C74">
      <w:t>49</w:t>
    </w:r>
    <w:r>
      <w:t>/2022</w:t>
    </w:r>
  </w:p>
  <w:p w:rsidR="00DD5566" w:rsidRPr="000C1BE5" w:rsidRDefault="00DD5566" w:rsidP="00DD5566">
    <w:pPr>
      <w:pStyle w:val="Header"/>
      <w:jc w:val="right"/>
    </w:pPr>
    <w:r>
      <w:t>CASE NO. LC/H/</w:t>
    </w:r>
    <w:r w:rsidR="006D7E4C">
      <w:t>545</w:t>
    </w:r>
    <w:r>
      <w:t>/2</w:t>
    </w:r>
    <w:r w:rsidR="00F20171">
      <w:t>1</w:t>
    </w:r>
  </w:p>
  <w:p w:rsidR="007C5CA3" w:rsidRDefault="007C5C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6CADC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9E377E6"/>
    <w:multiLevelType w:val="hybridMultilevel"/>
    <w:tmpl w:val="BC5CBAA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5236ED3"/>
    <w:multiLevelType w:val="hybridMultilevel"/>
    <w:tmpl w:val="691CB20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A21767D"/>
    <w:multiLevelType w:val="hybridMultilevel"/>
    <w:tmpl w:val="B7DC114A"/>
    <w:lvl w:ilvl="0" w:tplc="8FE0EEE0">
      <w:numFmt w:val="bullet"/>
      <w:lvlText w:val="-"/>
      <w:lvlJc w:val="left"/>
      <w:pPr>
        <w:ind w:left="720" w:hanging="360"/>
      </w:pPr>
      <w:rPr>
        <w:rFonts w:ascii="Courier New" w:eastAsiaTheme="minorHAnsi" w:hAnsi="Courier New" w:cs="Courier New"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nsid w:val="37980C94"/>
    <w:multiLevelType w:val="hybridMultilevel"/>
    <w:tmpl w:val="144896F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3FE32AA4"/>
    <w:multiLevelType w:val="hybridMultilevel"/>
    <w:tmpl w:val="3B102228"/>
    <w:lvl w:ilvl="0" w:tplc="4BCAEA54">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45D003A9"/>
    <w:multiLevelType w:val="hybridMultilevel"/>
    <w:tmpl w:val="7E96B854"/>
    <w:lvl w:ilvl="0" w:tplc="1836476C">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
    <w:nsid w:val="5C2D7551"/>
    <w:multiLevelType w:val="hybridMultilevel"/>
    <w:tmpl w:val="F6E0AFB8"/>
    <w:lvl w:ilvl="0" w:tplc="738077A8">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3"/>
  </w:num>
  <w:num w:numId="2">
    <w:abstractNumId w:val="7"/>
  </w:num>
  <w:num w:numId="3">
    <w:abstractNumId w:val="2"/>
  </w:num>
  <w:num w:numId="4">
    <w:abstractNumId w:val="6"/>
  </w:num>
  <w:num w:numId="5">
    <w:abstractNumId w:val="0"/>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223"/>
    <w:rsid w:val="00025B6C"/>
    <w:rsid w:val="000330C0"/>
    <w:rsid w:val="00040041"/>
    <w:rsid w:val="000501E6"/>
    <w:rsid w:val="00062DEC"/>
    <w:rsid w:val="00073B99"/>
    <w:rsid w:val="00096CBF"/>
    <w:rsid w:val="000A07BC"/>
    <w:rsid w:val="000C0C49"/>
    <w:rsid w:val="000E1D81"/>
    <w:rsid w:val="000F48AA"/>
    <w:rsid w:val="001059DC"/>
    <w:rsid w:val="00112011"/>
    <w:rsid w:val="0011530D"/>
    <w:rsid w:val="00116E94"/>
    <w:rsid w:val="001509AB"/>
    <w:rsid w:val="00156C3E"/>
    <w:rsid w:val="0015787A"/>
    <w:rsid w:val="00173AF6"/>
    <w:rsid w:val="00196A0A"/>
    <w:rsid w:val="001A037B"/>
    <w:rsid w:val="001B415B"/>
    <w:rsid w:val="001B520A"/>
    <w:rsid w:val="001D0925"/>
    <w:rsid w:val="001E59E3"/>
    <w:rsid w:val="001F2A28"/>
    <w:rsid w:val="002119ED"/>
    <w:rsid w:val="00247C49"/>
    <w:rsid w:val="00252475"/>
    <w:rsid w:val="00257D13"/>
    <w:rsid w:val="00257EAA"/>
    <w:rsid w:val="00274D23"/>
    <w:rsid w:val="00285DAD"/>
    <w:rsid w:val="002A3347"/>
    <w:rsid w:val="002A4EA4"/>
    <w:rsid w:val="002B042E"/>
    <w:rsid w:val="002C7EF3"/>
    <w:rsid w:val="002D0332"/>
    <w:rsid w:val="002E1FE1"/>
    <w:rsid w:val="0031094A"/>
    <w:rsid w:val="003168B1"/>
    <w:rsid w:val="00320D70"/>
    <w:rsid w:val="00333A04"/>
    <w:rsid w:val="0034354C"/>
    <w:rsid w:val="00345C9C"/>
    <w:rsid w:val="00352819"/>
    <w:rsid w:val="003571DC"/>
    <w:rsid w:val="00357C59"/>
    <w:rsid w:val="003732BA"/>
    <w:rsid w:val="003744B2"/>
    <w:rsid w:val="00380FF9"/>
    <w:rsid w:val="003A3DB2"/>
    <w:rsid w:val="003B073C"/>
    <w:rsid w:val="003B2DAE"/>
    <w:rsid w:val="003C4704"/>
    <w:rsid w:val="003E58BF"/>
    <w:rsid w:val="003E7494"/>
    <w:rsid w:val="003F13D3"/>
    <w:rsid w:val="003F1D46"/>
    <w:rsid w:val="00401B93"/>
    <w:rsid w:val="00404269"/>
    <w:rsid w:val="00413908"/>
    <w:rsid w:val="00421D94"/>
    <w:rsid w:val="004221FD"/>
    <w:rsid w:val="00430CA1"/>
    <w:rsid w:val="00435CF9"/>
    <w:rsid w:val="004403C4"/>
    <w:rsid w:val="00443D09"/>
    <w:rsid w:val="00447C45"/>
    <w:rsid w:val="00450F2A"/>
    <w:rsid w:val="00452BD6"/>
    <w:rsid w:val="00471F6B"/>
    <w:rsid w:val="004803EE"/>
    <w:rsid w:val="00485B86"/>
    <w:rsid w:val="004905CF"/>
    <w:rsid w:val="004927A7"/>
    <w:rsid w:val="004A7CA2"/>
    <w:rsid w:val="004C0E8D"/>
    <w:rsid w:val="004C3334"/>
    <w:rsid w:val="004D303B"/>
    <w:rsid w:val="004E2B68"/>
    <w:rsid w:val="005175C1"/>
    <w:rsid w:val="00521048"/>
    <w:rsid w:val="00533FB2"/>
    <w:rsid w:val="00535C74"/>
    <w:rsid w:val="0053665C"/>
    <w:rsid w:val="00542814"/>
    <w:rsid w:val="00544F85"/>
    <w:rsid w:val="005B0391"/>
    <w:rsid w:val="005B18FC"/>
    <w:rsid w:val="005B403F"/>
    <w:rsid w:val="005B6B07"/>
    <w:rsid w:val="005E388D"/>
    <w:rsid w:val="005E4CBF"/>
    <w:rsid w:val="005F3C09"/>
    <w:rsid w:val="006010E6"/>
    <w:rsid w:val="00615D97"/>
    <w:rsid w:val="00623675"/>
    <w:rsid w:val="00637CA0"/>
    <w:rsid w:val="00644AA7"/>
    <w:rsid w:val="006462FD"/>
    <w:rsid w:val="00646F20"/>
    <w:rsid w:val="00671163"/>
    <w:rsid w:val="00680357"/>
    <w:rsid w:val="006838F8"/>
    <w:rsid w:val="00694322"/>
    <w:rsid w:val="006C24AC"/>
    <w:rsid w:val="006C72AB"/>
    <w:rsid w:val="006D7E4C"/>
    <w:rsid w:val="006E73F7"/>
    <w:rsid w:val="0071303A"/>
    <w:rsid w:val="007140D6"/>
    <w:rsid w:val="00736501"/>
    <w:rsid w:val="00740E8A"/>
    <w:rsid w:val="007548C0"/>
    <w:rsid w:val="00761EF7"/>
    <w:rsid w:val="0077636F"/>
    <w:rsid w:val="00777CDC"/>
    <w:rsid w:val="007866AA"/>
    <w:rsid w:val="00792B78"/>
    <w:rsid w:val="007A10E9"/>
    <w:rsid w:val="007B3902"/>
    <w:rsid w:val="007B521F"/>
    <w:rsid w:val="007C0EE5"/>
    <w:rsid w:val="007C3B6F"/>
    <w:rsid w:val="007C48CC"/>
    <w:rsid w:val="007C5CA3"/>
    <w:rsid w:val="007D717D"/>
    <w:rsid w:val="007F16D4"/>
    <w:rsid w:val="007F7ECE"/>
    <w:rsid w:val="00810EF8"/>
    <w:rsid w:val="0081687E"/>
    <w:rsid w:val="0083632A"/>
    <w:rsid w:val="00853204"/>
    <w:rsid w:val="00857174"/>
    <w:rsid w:val="008628E8"/>
    <w:rsid w:val="00867C88"/>
    <w:rsid w:val="008759B5"/>
    <w:rsid w:val="00876084"/>
    <w:rsid w:val="008B50B6"/>
    <w:rsid w:val="008C57F8"/>
    <w:rsid w:val="008F1680"/>
    <w:rsid w:val="00912EF0"/>
    <w:rsid w:val="0091495D"/>
    <w:rsid w:val="00914FC6"/>
    <w:rsid w:val="00936400"/>
    <w:rsid w:val="009377F4"/>
    <w:rsid w:val="00940DD4"/>
    <w:rsid w:val="0095112E"/>
    <w:rsid w:val="0095114C"/>
    <w:rsid w:val="00974217"/>
    <w:rsid w:val="0098286B"/>
    <w:rsid w:val="0098406A"/>
    <w:rsid w:val="009951A3"/>
    <w:rsid w:val="00995D13"/>
    <w:rsid w:val="00996043"/>
    <w:rsid w:val="009A1F2F"/>
    <w:rsid w:val="009C6FD3"/>
    <w:rsid w:val="009D0A3F"/>
    <w:rsid w:val="009D6239"/>
    <w:rsid w:val="009E0D48"/>
    <w:rsid w:val="009E3F18"/>
    <w:rsid w:val="00A05445"/>
    <w:rsid w:val="00A41498"/>
    <w:rsid w:val="00A42E04"/>
    <w:rsid w:val="00A45B88"/>
    <w:rsid w:val="00A52BD2"/>
    <w:rsid w:val="00A5591E"/>
    <w:rsid w:val="00A57122"/>
    <w:rsid w:val="00A678E1"/>
    <w:rsid w:val="00A67A76"/>
    <w:rsid w:val="00A91A79"/>
    <w:rsid w:val="00AA1557"/>
    <w:rsid w:val="00AA452E"/>
    <w:rsid w:val="00AD7621"/>
    <w:rsid w:val="00B03EED"/>
    <w:rsid w:val="00B10417"/>
    <w:rsid w:val="00B1158D"/>
    <w:rsid w:val="00B13D4D"/>
    <w:rsid w:val="00B2519C"/>
    <w:rsid w:val="00B40117"/>
    <w:rsid w:val="00B45562"/>
    <w:rsid w:val="00B56A25"/>
    <w:rsid w:val="00B621A5"/>
    <w:rsid w:val="00B621C6"/>
    <w:rsid w:val="00B630AF"/>
    <w:rsid w:val="00B819ED"/>
    <w:rsid w:val="00B8682C"/>
    <w:rsid w:val="00B8731A"/>
    <w:rsid w:val="00B91278"/>
    <w:rsid w:val="00BA5626"/>
    <w:rsid w:val="00BE7503"/>
    <w:rsid w:val="00BE7B81"/>
    <w:rsid w:val="00C23E37"/>
    <w:rsid w:val="00C279F3"/>
    <w:rsid w:val="00C41ABD"/>
    <w:rsid w:val="00C42D44"/>
    <w:rsid w:val="00C920E8"/>
    <w:rsid w:val="00C94AB3"/>
    <w:rsid w:val="00CB2223"/>
    <w:rsid w:val="00CB6100"/>
    <w:rsid w:val="00CC6F53"/>
    <w:rsid w:val="00CE61E0"/>
    <w:rsid w:val="00CF7FB6"/>
    <w:rsid w:val="00D11BF6"/>
    <w:rsid w:val="00D13C45"/>
    <w:rsid w:val="00D34EA0"/>
    <w:rsid w:val="00D35130"/>
    <w:rsid w:val="00D35D61"/>
    <w:rsid w:val="00D66B99"/>
    <w:rsid w:val="00D6717B"/>
    <w:rsid w:val="00DA5F18"/>
    <w:rsid w:val="00DB10C7"/>
    <w:rsid w:val="00DB111D"/>
    <w:rsid w:val="00DB60F6"/>
    <w:rsid w:val="00DD5566"/>
    <w:rsid w:val="00DD7258"/>
    <w:rsid w:val="00DE776E"/>
    <w:rsid w:val="00E04088"/>
    <w:rsid w:val="00E14D2B"/>
    <w:rsid w:val="00E40848"/>
    <w:rsid w:val="00E5115D"/>
    <w:rsid w:val="00E66C21"/>
    <w:rsid w:val="00EA5CF8"/>
    <w:rsid w:val="00EB1F91"/>
    <w:rsid w:val="00EB4E17"/>
    <w:rsid w:val="00EC3B90"/>
    <w:rsid w:val="00EC678A"/>
    <w:rsid w:val="00ED1F05"/>
    <w:rsid w:val="00ED3B87"/>
    <w:rsid w:val="00EE2051"/>
    <w:rsid w:val="00EE43D8"/>
    <w:rsid w:val="00F00961"/>
    <w:rsid w:val="00F034A3"/>
    <w:rsid w:val="00F0658A"/>
    <w:rsid w:val="00F20171"/>
    <w:rsid w:val="00F2481E"/>
    <w:rsid w:val="00F2770F"/>
    <w:rsid w:val="00F3002C"/>
    <w:rsid w:val="00F653C4"/>
    <w:rsid w:val="00F84043"/>
    <w:rsid w:val="00FC68ED"/>
    <w:rsid w:val="00FE1943"/>
    <w:rsid w:val="00FF68E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223"/>
    <w:pPr>
      <w:spacing w:after="0" w:line="240" w:lineRule="auto"/>
    </w:pPr>
    <w:rPr>
      <w:lang w:val="en-US"/>
    </w:rPr>
  </w:style>
  <w:style w:type="paragraph" w:styleId="Header">
    <w:name w:val="header"/>
    <w:basedOn w:val="Normal"/>
    <w:link w:val="HeaderChar"/>
    <w:uiPriority w:val="99"/>
    <w:unhideWhenUsed/>
    <w:rsid w:val="007C5C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CA3"/>
    <w:rPr>
      <w:lang w:val="en-US"/>
    </w:rPr>
  </w:style>
  <w:style w:type="paragraph" w:styleId="Footer">
    <w:name w:val="footer"/>
    <w:basedOn w:val="Normal"/>
    <w:link w:val="FooterChar"/>
    <w:uiPriority w:val="99"/>
    <w:unhideWhenUsed/>
    <w:rsid w:val="007C5C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CA3"/>
    <w:rPr>
      <w:lang w:val="en-US"/>
    </w:rPr>
  </w:style>
  <w:style w:type="paragraph" w:styleId="ListParagraph">
    <w:name w:val="List Paragraph"/>
    <w:basedOn w:val="Normal"/>
    <w:uiPriority w:val="34"/>
    <w:qFormat/>
    <w:rsid w:val="000330C0"/>
    <w:pPr>
      <w:ind w:left="720"/>
      <w:contextualSpacing/>
    </w:pPr>
  </w:style>
  <w:style w:type="paragraph" w:styleId="BalloonText">
    <w:name w:val="Balloon Text"/>
    <w:basedOn w:val="Normal"/>
    <w:link w:val="BalloonTextChar"/>
    <w:uiPriority w:val="99"/>
    <w:semiHidden/>
    <w:unhideWhenUsed/>
    <w:rsid w:val="00680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357"/>
    <w:rPr>
      <w:rFonts w:ascii="Tahoma" w:hAnsi="Tahoma" w:cs="Tahoma"/>
      <w:sz w:val="16"/>
      <w:szCs w:val="16"/>
      <w:lang w:val="en-US"/>
    </w:rPr>
  </w:style>
  <w:style w:type="paragraph" w:styleId="ListBullet">
    <w:name w:val="List Bullet"/>
    <w:basedOn w:val="Normal"/>
    <w:uiPriority w:val="99"/>
    <w:unhideWhenUsed/>
    <w:rsid w:val="007B521F"/>
    <w:pPr>
      <w:numPr>
        <w:numId w:val="5"/>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223"/>
    <w:pPr>
      <w:spacing w:after="0" w:line="240" w:lineRule="auto"/>
    </w:pPr>
    <w:rPr>
      <w:lang w:val="en-US"/>
    </w:rPr>
  </w:style>
  <w:style w:type="paragraph" w:styleId="Header">
    <w:name w:val="header"/>
    <w:basedOn w:val="Normal"/>
    <w:link w:val="HeaderChar"/>
    <w:uiPriority w:val="99"/>
    <w:unhideWhenUsed/>
    <w:rsid w:val="007C5C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CA3"/>
    <w:rPr>
      <w:lang w:val="en-US"/>
    </w:rPr>
  </w:style>
  <w:style w:type="paragraph" w:styleId="Footer">
    <w:name w:val="footer"/>
    <w:basedOn w:val="Normal"/>
    <w:link w:val="FooterChar"/>
    <w:uiPriority w:val="99"/>
    <w:unhideWhenUsed/>
    <w:rsid w:val="007C5C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CA3"/>
    <w:rPr>
      <w:lang w:val="en-US"/>
    </w:rPr>
  </w:style>
  <w:style w:type="paragraph" w:styleId="ListParagraph">
    <w:name w:val="List Paragraph"/>
    <w:basedOn w:val="Normal"/>
    <w:uiPriority w:val="34"/>
    <w:qFormat/>
    <w:rsid w:val="000330C0"/>
    <w:pPr>
      <w:ind w:left="720"/>
      <w:contextualSpacing/>
    </w:pPr>
  </w:style>
  <w:style w:type="paragraph" w:styleId="BalloonText">
    <w:name w:val="Balloon Text"/>
    <w:basedOn w:val="Normal"/>
    <w:link w:val="BalloonTextChar"/>
    <w:uiPriority w:val="99"/>
    <w:semiHidden/>
    <w:unhideWhenUsed/>
    <w:rsid w:val="00680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357"/>
    <w:rPr>
      <w:rFonts w:ascii="Tahoma" w:hAnsi="Tahoma" w:cs="Tahoma"/>
      <w:sz w:val="16"/>
      <w:szCs w:val="16"/>
      <w:lang w:val="en-US"/>
    </w:rPr>
  </w:style>
  <w:style w:type="paragraph" w:styleId="ListBullet">
    <w:name w:val="List Bullet"/>
    <w:basedOn w:val="Normal"/>
    <w:uiPriority w:val="99"/>
    <w:unhideWhenUsed/>
    <w:rsid w:val="007B521F"/>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391</TotalTime>
  <Pages>5</Pages>
  <Words>1159</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13</cp:revision>
  <cp:lastPrinted>2022-02-28T08:00:00Z</cp:lastPrinted>
  <dcterms:created xsi:type="dcterms:W3CDTF">2022-02-09T13:15:00Z</dcterms:created>
  <dcterms:modified xsi:type="dcterms:W3CDTF">2022-02-28T08:32:00Z</dcterms:modified>
</cp:coreProperties>
</file>