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578954" w14:textId="4589ED4B"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 xml:space="preserve">PATROBS DUBE </w:t>
      </w:r>
    </w:p>
    <w:p w14:paraId="1E3C1849" w14:textId="77777777"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Versus</w:t>
      </w:r>
    </w:p>
    <w:p w14:paraId="027C67EA" w14:textId="4150EB02"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PROSECUTOR GENERAL N.O</w:t>
      </w:r>
    </w:p>
    <w:p w14:paraId="57CA2ED5" w14:textId="0273972C" w:rsidR="00FA61B8" w:rsidRPr="00FA61B8" w:rsidRDefault="00FA61B8" w:rsidP="00FA61B8">
      <w:pPr>
        <w:spacing w:line="360" w:lineRule="auto"/>
        <w:jc w:val="both"/>
        <w:rPr>
          <w:rFonts w:ascii="Times New Roman" w:hAnsi="Times New Roman" w:cs="Times New Roman"/>
          <w:b/>
          <w:bCs/>
        </w:rPr>
      </w:pPr>
      <w:r w:rsidRPr="00FA61B8">
        <w:rPr>
          <w:rFonts w:ascii="Times New Roman" w:hAnsi="Times New Roman" w:cs="Times New Roman"/>
          <w:b/>
          <w:bCs/>
        </w:rPr>
        <w:t>AND</w:t>
      </w:r>
    </w:p>
    <w:p w14:paraId="79AB22BE" w14:textId="5E921A47"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PUBLIC SERVICE COMMISSION</w:t>
      </w:r>
    </w:p>
    <w:p w14:paraId="277B14C7" w14:textId="37D8ED10" w:rsidR="00FA61B8" w:rsidRPr="00FA61B8" w:rsidRDefault="00FA61B8" w:rsidP="00FA61B8">
      <w:pPr>
        <w:spacing w:line="360" w:lineRule="auto"/>
        <w:jc w:val="both"/>
        <w:rPr>
          <w:rFonts w:ascii="Times New Roman" w:hAnsi="Times New Roman" w:cs="Times New Roman"/>
          <w:b/>
          <w:bCs/>
        </w:rPr>
      </w:pPr>
      <w:r w:rsidRPr="00FA61B8">
        <w:rPr>
          <w:rFonts w:ascii="Times New Roman" w:hAnsi="Times New Roman" w:cs="Times New Roman"/>
          <w:b/>
          <w:bCs/>
        </w:rPr>
        <w:t>AND</w:t>
      </w:r>
    </w:p>
    <w:p w14:paraId="125A8B87" w14:textId="40BE4537"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MINISTER OF JUSTICE, LEGAL AND PARLIAMENTARY AFFAIRS N.O</w:t>
      </w:r>
    </w:p>
    <w:p w14:paraId="180B5655" w14:textId="05FBB45A" w:rsidR="00FA61B8" w:rsidRPr="00FA61B8" w:rsidRDefault="00FA61B8" w:rsidP="00FA61B8">
      <w:pPr>
        <w:spacing w:line="360" w:lineRule="auto"/>
        <w:jc w:val="both"/>
        <w:rPr>
          <w:rFonts w:ascii="Times New Roman" w:hAnsi="Times New Roman" w:cs="Times New Roman"/>
          <w:b/>
          <w:bCs/>
        </w:rPr>
      </w:pPr>
      <w:r w:rsidRPr="00FA61B8">
        <w:rPr>
          <w:rFonts w:ascii="Times New Roman" w:hAnsi="Times New Roman" w:cs="Times New Roman"/>
          <w:b/>
          <w:bCs/>
        </w:rPr>
        <w:t>AND</w:t>
      </w:r>
    </w:p>
    <w:p w14:paraId="5E0D26E6" w14:textId="0526026D"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MINISTER OF FINANCE AND ECONOMIC DEVELOPMENT N.O</w:t>
      </w:r>
    </w:p>
    <w:p w14:paraId="72727470" w14:textId="77777777" w:rsidR="00FA61B8" w:rsidRDefault="00FA61B8" w:rsidP="00FA61B8">
      <w:pPr>
        <w:pStyle w:val="NoSpacing"/>
        <w:spacing w:line="360" w:lineRule="auto"/>
        <w:rPr>
          <w:rFonts w:ascii="Times New Roman" w:hAnsi="Times New Roman" w:cs="Times New Roman"/>
        </w:rPr>
      </w:pPr>
    </w:p>
    <w:p w14:paraId="399A1EB8" w14:textId="77777777" w:rsidR="00913D51" w:rsidRPr="00FA61B8" w:rsidRDefault="00913D51" w:rsidP="00FA61B8">
      <w:pPr>
        <w:pStyle w:val="NoSpacing"/>
        <w:rPr>
          <w:rFonts w:ascii="Times New Roman" w:hAnsi="Times New Roman" w:cs="Times New Roman"/>
        </w:rPr>
      </w:pPr>
      <w:r w:rsidRPr="00FA61B8">
        <w:rPr>
          <w:rFonts w:ascii="Times New Roman" w:hAnsi="Times New Roman" w:cs="Times New Roman"/>
        </w:rPr>
        <w:t xml:space="preserve">IN THE HIGH COURT OF ZIMBABWE </w:t>
      </w:r>
    </w:p>
    <w:p w14:paraId="68995886" w14:textId="77777777" w:rsidR="00913D51" w:rsidRPr="00FA61B8" w:rsidRDefault="00913D51" w:rsidP="00FA61B8">
      <w:pPr>
        <w:pStyle w:val="NoSpacing"/>
        <w:rPr>
          <w:rFonts w:ascii="Times New Roman" w:hAnsi="Times New Roman" w:cs="Times New Roman"/>
        </w:rPr>
      </w:pPr>
      <w:r w:rsidRPr="00FA61B8">
        <w:rPr>
          <w:rFonts w:ascii="Times New Roman" w:hAnsi="Times New Roman" w:cs="Times New Roman"/>
        </w:rPr>
        <w:t>KABASA J</w:t>
      </w:r>
    </w:p>
    <w:p w14:paraId="5DE60B28" w14:textId="2BCAC92E" w:rsidR="00913D51" w:rsidRPr="00FA61B8" w:rsidRDefault="00913D51" w:rsidP="00FA61B8">
      <w:pPr>
        <w:pStyle w:val="NoSpacing"/>
        <w:rPr>
          <w:rFonts w:ascii="Times New Roman" w:hAnsi="Times New Roman" w:cs="Times New Roman"/>
        </w:rPr>
      </w:pPr>
      <w:r w:rsidRPr="00FA61B8">
        <w:rPr>
          <w:rFonts w:ascii="Times New Roman" w:hAnsi="Times New Roman" w:cs="Times New Roman"/>
        </w:rPr>
        <w:t xml:space="preserve">BULAWAYO </w:t>
      </w:r>
      <w:r w:rsidR="00844E69">
        <w:rPr>
          <w:rFonts w:ascii="Times New Roman" w:hAnsi="Times New Roman" w:cs="Times New Roman"/>
        </w:rPr>
        <w:t>16</w:t>
      </w:r>
      <w:r w:rsidR="009A40A9">
        <w:rPr>
          <w:rFonts w:ascii="Times New Roman" w:hAnsi="Times New Roman" w:cs="Times New Roman"/>
        </w:rPr>
        <w:t>,19</w:t>
      </w:r>
      <w:r w:rsidR="00844E69">
        <w:rPr>
          <w:rFonts w:ascii="Times New Roman" w:hAnsi="Times New Roman" w:cs="Times New Roman"/>
        </w:rPr>
        <w:t xml:space="preserve"> SEPTEMBER</w:t>
      </w:r>
      <w:r w:rsidR="009A40A9">
        <w:rPr>
          <w:rFonts w:ascii="Times New Roman" w:hAnsi="Times New Roman" w:cs="Times New Roman"/>
        </w:rPr>
        <w:t xml:space="preserve">, 3,17 OCTOBER, 24 </w:t>
      </w:r>
      <w:r w:rsidRPr="00FA61B8">
        <w:rPr>
          <w:rFonts w:ascii="Times New Roman" w:hAnsi="Times New Roman" w:cs="Times New Roman"/>
        </w:rPr>
        <w:t xml:space="preserve">NOVEMBER </w:t>
      </w:r>
      <w:r w:rsidR="009A40A9">
        <w:rPr>
          <w:rFonts w:ascii="Times New Roman" w:hAnsi="Times New Roman" w:cs="Times New Roman"/>
        </w:rPr>
        <w:t xml:space="preserve"> and 3 DECEMBER 2025</w:t>
      </w:r>
    </w:p>
    <w:p w14:paraId="5D46EEBF" w14:textId="77777777" w:rsidR="00913D51" w:rsidRPr="00FA61B8" w:rsidRDefault="00913D51" w:rsidP="00FA61B8">
      <w:pPr>
        <w:pStyle w:val="NoSpacing"/>
        <w:rPr>
          <w:rFonts w:ascii="Times New Roman" w:hAnsi="Times New Roman" w:cs="Times New Roman"/>
        </w:rPr>
      </w:pPr>
    </w:p>
    <w:p w14:paraId="054200D6" w14:textId="77777777"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Opposed Application</w:t>
      </w:r>
    </w:p>
    <w:p w14:paraId="5026D75A" w14:textId="5E07E808" w:rsidR="00913D51" w:rsidRPr="00FA61B8" w:rsidRDefault="00913D51" w:rsidP="00FA61B8">
      <w:pPr>
        <w:pStyle w:val="NoSpacing"/>
        <w:rPr>
          <w:rFonts w:ascii="Times New Roman" w:hAnsi="Times New Roman" w:cs="Times New Roman"/>
        </w:rPr>
      </w:pPr>
      <w:r w:rsidRPr="00FA61B8">
        <w:rPr>
          <w:rFonts w:ascii="Times New Roman" w:hAnsi="Times New Roman" w:cs="Times New Roman"/>
          <w:i/>
        </w:rPr>
        <w:t>J Mhlanga</w:t>
      </w:r>
      <w:r w:rsidRPr="00FA61B8">
        <w:rPr>
          <w:rFonts w:ascii="Times New Roman" w:hAnsi="Times New Roman" w:cs="Times New Roman"/>
        </w:rPr>
        <w:t>, for the applicant</w:t>
      </w:r>
    </w:p>
    <w:p w14:paraId="7D2067B7" w14:textId="2DAD7551" w:rsidR="00913D51" w:rsidRPr="00FA61B8" w:rsidRDefault="00913D51" w:rsidP="00FA61B8">
      <w:pPr>
        <w:pStyle w:val="NoSpacing"/>
        <w:rPr>
          <w:rFonts w:ascii="Times New Roman" w:hAnsi="Times New Roman" w:cs="Times New Roman"/>
        </w:rPr>
      </w:pPr>
      <w:r w:rsidRPr="00FA61B8">
        <w:rPr>
          <w:rFonts w:ascii="Times New Roman" w:hAnsi="Times New Roman" w:cs="Times New Roman"/>
          <w:i/>
        </w:rPr>
        <w:t>N Ngwenya</w:t>
      </w:r>
      <w:r w:rsidRPr="00FA61B8">
        <w:rPr>
          <w:rFonts w:ascii="Times New Roman" w:hAnsi="Times New Roman" w:cs="Times New Roman"/>
        </w:rPr>
        <w:t>, for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w:t>
      </w:r>
    </w:p>
    <w:p w14:paraId="5F37D762" w14:textId="6092D6F2" w:rsidR="00913D51" w:rsidRPr="00FA61B8" w:rsidRDefault="00913D51" w:rsidP="00FA61B8">
      <w:pPr>
        <w:pStyle w:val="NoSpacing"/>
        <w:rPr>
          <w:rFonts w:ascii="Times New Roman" w:hAnsi="Times New Roman" w:cs="Times New Roman"/>
        </w:rPr>
      </w:pPr>
      <w:r w:rsidRPr="00FA61B8">
        <w:rPr>
          <w:rFonts w:ascii="Times New Roman" w:hAnsi="Times New Roman" w:cs="Times New Roman"/>
          <w:i/>
        </w:rPr>
        <w:t>L Dube</w:t>
      </w:r>
      <w:r w:rsidRPr="00FA61B8">
        <w:rPr>
          <w:rFonts w:ascii="Times New Roman" w:hAnsi="Times New Roman" w:cs="Times New Roman"/>
        </w:rPr>
        <w:t>, for 2</w:t>
      </w:r>
      <w:r w:rsidRPr="00FA61B8">
        <w:rPr>
          <w:rFonts w:ascii="Times New Roman" w:hAnsi="Times New Roman" w:cs="Times New Roman"/>
          <w:vertAlign w:val="superscript"/>
        </w:rPr>
        <w:t>nd</w:t>
      </w:r>
      <w:r w:rsidRPr="00FA61B8">
        <w:rPr>
          <w:rFonts w:ascii="Times New Roman" w:hAnsi="Times New Roman" w:cs="Times New Roman"/>
        </w:rPr>
        <w:t>, 3</w:t>
      </w:r>
      <w:r w:rsidRPr="00FA61B8">
        <w:rPr>
          <w:rFonts w:ascii="Times New Roman" w:hAnsi="Times New Roman" w:cs="Times New Roman"/>
          <w:vertAlign w:val="superscript"/>
        </w:rPr>
        <w:t>rd</w:t>
      </w:r>
      <w:r w:rsidRPr="00FA61B8">
        <w:rPr>
          <w:rFonts w:ascii="Times New Roman" w:hAnsi="Times New Roman" w:cs="Times New Roman"/>
        </w:rPr>
        <w:t xml:space="preserve"> and 4</w:t>
      </w:r>
      <w:r w:rsidRPr="00FA61B8">
        <w:rPr>
          <w:rFonts w:ascii="Times New Roman" w:hAnsi="Times New Roman" w:cs="Times New Roman"/>
          <w:vertAlign w:val="superscript"/>
        </w:rPr>
        <w:t>th</w:t>
      </w:r>
      <w:r w:rsidRPr="00FA61B8">
        <w:rPr>
          <w:rFonts w:ascii="Times New Roman" w:hAnsi="Times New Roman" w:cs="Times New Roman"/>
        </w:rPr>
        <w:t xml:space="preserve"> respondents</w:t>
      </w:r>
    </w:p>
    <w:p w14:paraId="7C4EA6D6" w14:textId="77777777" w:rsidR="00913D51" w:rsidRPr="00FA61B8" w:rsidRDefault="00913D51" w:rsidP="00FA61B8">
      <w:pPr>
        <w:pStyle w:val="NoSpacing"/>
        <w:rPr>
          <w:rFonts w:ascii="Times New Roman" w:hAnsi="Times New Roman" w:cs="Times New Roman"/>
        </w:rPr>
      </w:pPr>
      <w:r w:rsidRPr="00FA61B8">
        <w:rPr>
          <w:rFonts w:ascii="Times New Roman" w:hAnsi="Times New Roman" w:cs="Times New Roman"/>
        </w:rPr>
        <w:t xml:space="preserve">     </w:t>
      </w:r>
    </w:p>
    <w:p w14:paraId="7E8F1395" w14:textId="77777777" w:rsidR="00913D51" w:rsidRPr="00FA61B8" w:rsidRDefault="00913D51" w:rsidP="00FA61B8">
      <w:pPr>
        <w:spacing w:line="360" w:lineRule="auto"/>
        <w:jc w:val="both"/>
        <w:rPr>
          <w:rFonts w:ascii="Times New Roman" w:hAnsi="Times New Roman" w:cs="Times New Roman"/>
        </w:rPr>
      </w:pPr>
      <w:r w:rsidRPr="00FA61B8">
        <w:rPr>
          <w:rFonts w:ascii="Times New Roman" w:hAnsi="Times New Roman" w:cs="Times New Roman"/>
        </w:rPr>
        <w:t xml:space="preserve">     </w:t>
      </w:r>
      <w:r w:rsidRPr="00FA61B8">
        <w:rPr>
          <w:rFonts w:ascii="Times New Roman" w:hAnsi="Times New Roman" w:cs="Times New Roman"/>
          <w:b/>
          <w:bCs/>
        </w:rPr>
        <w:t xml:space="preserve">KABASA J: </w:t>
      </w:r>
      <w:r w:rsidRPr="00FA61B8">
        <w:rPr>
          <w:rFonts w:ascii="Times New Roman" w:hAnsi="Times New Roman" w:cs="Times New Roman"/>
        </w:rPr>
        <w:t xml:space="preserve">This is an application for contempt of court in terms of r 79 of the High Court Rules, 2021 wherein the applicant seeks the following order: - </w:t>
      </w:r>
    </w:p>
    <w:p w14:paraId="51EF27D9" w14:textId="77777777" w:rsidR="00913D51" w:rsidRPr="00FA61B8" w:rsidRDefault="00913D51" w:rsidP="00FA61B8">
      <w:pPr>
        <w:pStyle w:val="ListParagraph"/>
        <w:numPr>
          <w:ilvl w:val="0"/>
          <w:numId w:val="1"/>
        </w:numPr>
        <w:spacing w:line="360" w:lineRule="auto"/>
        <w:jc w:val="both"/>
        <w:rPr>
          <w:rFonts w:ascii="Times New Roman" w:hAnsi="Times New Roman" w:cs="Times New Roman"/>
        </w:rPr>
      </w:pPr>
      <w:r w:rsidRPr="00FA61B8">
        <w:rPr>
          <w:rFonts w:ascii="Times New Roman" w:hAnsi="Times New Roman" w:cs="Times New Roman"/>
        </w:rPr>
        <w:t>That the 1</w:t>
      </w:r>
      <w:r w:rsidRPr="00FA61B8">
        <w:rPr>
          <w:rFonts w:ascii="Times New Roman" w:hAnsi="Times New Roman" w:cs="Times New Roman"/>
          <w:vertAlign w:val="superscript"/>
        </w:rPr>
        <w:t>st</w:t>
      </w:r>
      <w:r w:rsidRPr="00FA61B8">
        <w:rPr>
          <w:rFonts w:ascii="Times New Roman" w:hAnsi="Times New Roman" w:cs="Times New Roman"/>
        </w:rPr>
        <w:t xml:space="preserve"> and 2</w:t>
      </w:r>
      <w:r w:rsidRPr="00FA61B8">
        <w:rPr>
          <w:rFonts w:ascii="Times New Roman" w:hAnsi="Times New Roman" w:cs="Times New Roman"/>
          <w:vertAlign w:val="superscript"/>
        </w:rPr>
        <w:t>nd</w:t>
      </w:r>
      <w:r w:rsidRPr="00FA61B8">
        <w:rPr>
          <w:rFonts w:ascii="Times New Roman" w:hAnsi="Times New Roman" w:cs="Times New Roman"/>
        </w:rPr>
        <w:t xml:space="preserve"> respondents be declared to be in contempt of court.</w:t>
      </w:r>
    </w:p>
    <w:p w14:paraId="5ED89F40" w14:textId="638C6050" w:rsidR="00913D51" w:rsidRPr="00FA61B8" w:rsidRDefault="00913D51" w:rsidP="00FA61B8">
      <w:pPr>
        <w:pStyle w:val="ListParagraph"/>
        <w:numPr>
          <w:ilvl w:val="0"/>
          <w:numId w:val="1"/>
        </w:numPr>
        <w:spacing w:line="360" w:lineRule="auto"/>
        <w:jc w:val="both"/>
        <w:rPr>
          <w:rFonts w:ascii="Times New Roman" w:hAnsi="Times New Roman" w:cs="Times New Roman"/>
        </w:rPr>
      </w:pPr>
      <w:r w:rsidRPr="00FA61B8">
        <w:rPr>
          <w:rFonts w:ascii="Times New Roman" w:hAnsi="Times New Roman" w:cs="Times New Roman"/>
        </w:rPr>
        <w:t>That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be committed to imprisonment for a period of 30 days the whole of which is suspended on condition that he complies with the High Court order under case number HC 2009/16 (XEF LC/MT/65/13) directing him to facilitate the reinstatement of the applicant as a full member without loss and benefits of the National Prosecuting Authority of Zimbabwe within 10 days of the granting of this </w:t>
      </w:r>
      <w:r w:rsidR="00ED410B" w:rsidRPr="00FA61B8">
        <w:rPr>
          <w:rFonts w:ascii="Times New Roman" w:hAnsi="Times New Roman" w:cs="Times New Roman"/>
        </w:rPr>
        <w:t>order.</w:t>
      </w:r>
      <w:r w:rsidR="00ED410B">
        <w:rPr>
          <w:rFonts w:ascii="Times New Roman" w:hAnsi="Times New Roman" w:cs="Times New Roman"/>
        </w:rPr>
        <w:t xml:space="preserve"> (</w:t>
      </w:r>
      <w:r w:rsidR="00ED410B" w:rsidRPr="00ED410B">
        <w:rPr>
          <w:rFonts w:ascii="Times New Roman" w:hAnsi="Times New Roman" w:cs="Times New Roman"/>
          <w:i/>
        </w:rPr>
        <w:t>sic</w:t>
      </w:r>
      <w:r w:rsidR="00ED410B">
        <w:rPr>
          <w:rFonts w:ascii="Times New Roman" w:hAnsi="Times New Roman" w:cs="Times New Roman"/>
        </w:rPr>
        <w:t>)</w:t>
      </w:r>
    </w:p>
    <w:p w14:paraId="376237E9" w14:textId="77777777" w:rsidR="00913D51" w:rsidRPr="00FA61B8" w:rsidRDefault="00913D51" w:rsidP="00FA61B8">
      <w:pPr>
        <w:pStyle w:val="ListParagraph"/>
        <w:numPr>
          <w:ilvl w:val="0"/>
          <w:numId w:val="1"/>
        </w:numPr>
        <w:spacing w:line="360" w:lineRule="auto"/>
        <w:jc w:val="both"/>
        <w:rPr>
          <w:rFonts w:ascii="Times New Roman" w:hAnsi="Times New Roman" w:cs="Times New Roman"/>
        </w:rPr>
      </w:pPr>
      <w:r w:rsidRPr="00FA61B8">
        <w:rPr>
          <w:rFonts w:ascii="Times New Roman" w:hAnsi="Times New Roman" w:cs="Times New Roman"/>
        </w:rPr>
        <w:lastRenderedPageBreak/>
        <w:t>That in the event that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fails to comply with this order, he shall in his personal capacity be barred from approaching or appearing as a legal practitioner in any court in Zimbabwe. </w:t>
      </w:r>
    </w:p>
    <w:p w14:paraId="4E07C16E" w14:textId="77777777" w:rsidR="00913D51" w:rsidRPr="00FA61B8" w:rsidRDefault="00913D51" w:rsidP="00FA61B8">
      <w:pPr>
        <w:pStyle w:val="ListParagraph"/>
        <w:numPr>
          <w:ilvl w:val="0"/>
          <w:numId w:val="1"/>
        </w:numPr>
        <w:spacing w:line="360" w:lineRule="auto"/>
        <w:jc w:val="both"/>
        <w:rPr>
          <w:rFonts w:ascii="Times New Roman" w:hAnsi="Times New Roman" w:cs="Times New Roman"/>
        </w:rPr>
      </w:pPr>
      <w:r w:rsidRPr="00FA61B8">
        <w:rPr>
          <w:rFonts w:ascii="Times New Roman" w:hAnsi="Times New Roman" w:cs="Times New Roman"/>
        </w:rPr>
        <w:t>That the 1</w:t>
      </w:r>
      <w:r w:rsidRPr="00FA61B8">
        <w:rPr>
          <w:rFonts w:ascii="Times New Roman" w:hAnsi="Times New Roman" w:cs="Times New Roman"/>
          <w:vertAlign w:val="superscript"/>
        </w:rPr>
        <w:t>st</w:t>
      </w:r>
      <w:r w:rsidRPr="00FA61B8">
        <w:rPr>
          <w:rFonts w:ascii="Times New Roman" w:hAnsi="Times New Roman" w:cs="Times New Roman"/>
        </w:rPr>
        <w:t xml:space="preserve"> and 2</w:t>
      </w:r>
      <w:r w:rsidRPr="00FA61B8">
        <w:rPr>
          <w:rFonts w:ascii="Times New Roman" w:hAnsi="Times New Roman" w:cs="Times New Roman"/>
          <w:vertAlign w:val="superscript"/>
        </w:rPr>
        <w:t>nd</w:t>
      </w:r>
      <w:r w:rsidRPr="00FA61B8">
        <w:rPr>
          <w:rFonts w:ascii="Times New Roman" w:hAnsi="Times New Roman" w:cs="Times New Roman"/>
        </w:rPr>
        <w:t xml:space="preserve"> respondents pay the cost of suit on an attorney client scale.</w:t>
      </w:r>
    </w:p>
    <w:p w14:paraId="1A94865C" w14:textId="7C8816B1" w:rsidR="00913D51" w:rsidRPr="00FA61B8" w:rsidRDefault="00913D51" w:rsidP="00FA61B8">
      <w:pPr>
        <w:spacing w:line="360" w:lineRule="auto"/>
        <w:ind w:firstLine="720"/>
        <w:jc w:val="both"/>
        <w:rPr>
          <w:rFonts w:ascii="Times New Roman" w:hAnsi="Times New Roman" w:cs="Times New Roman"/>
        </w:rPr>
      </w:pPr>
      <w:r w:rsidRPr="00FA61B8">
        <w:rPr>
          <w:rFonts w:ascii="Times New Roman" w:hAnsi="Times New Roman" w:cs="Times New Roman"/>
        </w:rPr>
        <w:t>The background to the application is that, in 2011, the applicant, a Public Prosecutor employed by the 2</w:t>
      </w:r>
      <w:r w:rsidRPr="00FA61B8">
        <w:rPr>
          <w:rFonts w:ascii="Times New Roman" w:hAnsi="Times New Roman" w:cs="Times New Roman"/>
          <w:vertAlign w:val="superscript"/>
        </w:rPr>
        <w:t>nd</w:t>
      </w:r>
      <w:r w:rsidRPr="00FA61B8">
        <w:rPr>
          <w:rFonts w:ascii="Times New Roman" w:hAnsi="Times New Roman" w:cs="Times New Roman"/>
        </w:rPr>
        <w:t xml:space="preserve"> respondent, had </w:t>
      </w:r>
      <w:r w:rsidR="005B4AA9" w:rsidRPr="00FA61B8">
        <w:rPr>
          <w:rFonts w:ascii="Times New Roman" w:hAnsi="Times New Roman" w:cs="Times New Roman"/>
        </w:rPr>
        <w:t>his</w:t>
      </w:r>
      <w:r w:rsidRPr="00FA61B8">
        <w:rPr>
          <w:rFonts w:ascii="Times New Roman" w:hAnsi="Times New Roman" w:cs="Times New Roman"/>
        </w:rPr>
        <w:t xml:space="preserve"> prosecutorial authority withdrawn along with that of four colleagues after being accused of instigating an industrial action. They challenged this decision in the High Court in HC 11251/11, arguing it violated the Administrative Justice Act by denying them a fair hearing. The court ruled in their favour and ordered their reinstatement. Subsequently</w:t>
      </w:r>
      <w:r w:rsidR="00276DE5">
        <w:rPr>
          <w:rFonts w:ascii="Times New Roman" w:hAnsi="Times New Roman" w:cs="Times New Roman"/>
        </w:rPr>
        <w:t xml:space="preserve"> misconduct hearings were conducted and</w:t>
      </w:r>
      <w:r w:rsidRPr="00FA61B8">
        <w:rPr>
          <w:rFonts w:ascii="Times New Roman" w:hAnsi="Times New Roman" w:cs="Times New Roman"/>
        </w:rPr>
        <w:t xml:space="preserve"> the applicant and his colleagues were found guilty of misconduct related to the same industrial action and dismissed. The Applicant appealed to the Labour Court (LC/MT/65/13). </w:t>
      </w:r>
      <w:r w:rsidR="005B4AA9" w:rsidRPr="00FA61B8">
        <w:rPr>
          <w:rFonts w:ascii="Times New Roman" w:hAnsi="Times New Roman" w:cs="Times New Roman"/>
        </w:rPr>
        <w:t>The</w:t>
      </w:r>
      <w:r w:rsidRPr="00FA61B8">
        <w:rPr>
          <w:rFonts w:ascii="Times New Roman" w:hAnsi="Times New Roman" w:cs="Times New Roman"/>
        </w:rPr>
        <w:t xml:space="preserve"> 2</w:t>
      </w:r>
      <w:r w:rsidRPr="00FA61B8">
        <w:rPr>
          <w:rFonts w:ascii="Times New Roman" w:hAnsi="Times New Roman" w:cs="Times New Roman"/>
          <w:vertAlign w:val="superscript"/>
        </w:rPr>
        <w:t>nd</w:t>
      </w:r>
      <w:r w:rsidRPr="00FA61B8">
        <w:rPr>
          <w:rFonts w:ascii="Times New Roman" w:hAnsi="Times New Roman" w:cs="Times New Roman"/>
        </w:rPr>
        <w:t xml:space="preserve"> respondent </w:t>
      </w:r>
      <w:r w:rsidR="00BB56E9">
        <w:rPr>
          <w:rFonts w:ascii="Times New Roman" w:hAnsi="Times New Roman" w:cs="Times New Roman"/>
        </w:rPr>
        <w:t>was in default.</w:t>
      </w:r>
      <w:r w:rsidRPr="00FA61B8">
        <w:rPr>
          <w:rFonts w:ascii="Times New Roman" w:hAnsi="Times New Roman" w:cs="Times New Roman"/>
        </w:rPr>
        <w:t xml:space="preserve"> </w:t>
      </w:r>
      <w:r w:rsidR="00BB56E9">
        <w:rPr>
          <w:rFonts w:ascii="Times New Roman" w:hAnsi="Times New Roman" w:cs="Times New Roman"/>
        </w:rPr>
        <w:t>T</w:t>
      </w:r>
      <w:r w:rsidRPr="00FA61B8">
        <w:rPr>
          <w:rFonts w:ascii="Times New Roman" w:hAnsi="Times New Roman" w:cs="Times New Roman"/>
        </w:rPr>
        <w:t>he Labour Court</w:t>
      </w:r>
      <w:r w:rsidR="005B4AA9" w:rsidRPr="00FA61B8">
        <w:rPr>
          <w:rFonts w:ascii="Times New Roman" w:hAnsi="Times New Roman" w:cs="Times New Roman"/>
        </w:rPr>
        <w:t>, after finding that the appellant had made a case for the relief he was seeking,</w:t>
      </w:r>
      <w:r w:rsidRPr="00FA61B8">
        <w:rPr>
          <w:rFonts w:ascii="Times New Roman" w:hAnsi="Times New Roman" w:cs="Times New Roman"/>
        </w:rPr>
        <w:t xml:space="preserve"> granted a default judgment ordering reinstatement without loss of salary and benefits, or alternatively, damages if reinstatement was no longer feasible. </w:t>
      </w:r>
    </w:p>
    <w:p w14:paraId="4EF33264" w14:textId="2F6EDD78" w:rsidR="00913D51" w:rsidRPr="00FA61B8" w:rsidRDefault="00913D51" w:rsidP="00FA61B8">
      <w:pPr>
        <w:spacing w:line="360" w:lineRule="auto"/>
        <w:ind w:firstLine="720"/>
        <w:jc w:val="both"/>
        <w:rPr>
          <w:rFonts w:ascii="Times New Roman" w:hAnsi="Times New Roman" w:cs="Times New Roman"/>
        </w:rPr>
      </w:pPr>
      <w:r w:rsidRPr="00FA61B8">
        <w:rPr>
          <w:rFonts w:ascii="Times New Roman" w:hAnsi="Times New Roman" w:cs="Times New Roman"/>
        </w:rPr>
        <w:t>In 2014, the 2</w:t>
      </w:r>
      <w:r w:rsidRPr="00FA61B8">
        <w:rPr>
          <w:rFonts w:ascii="Times New Roman" w:hAnsi="Times New Roman" w:cs="Times New Roman"/>
          <w:vertAlign w:val="superscript"/>
        </w:rPr>
        <w:t>nd</w:t>
      </w:r>
      <w:r w:rsidRPr="00FA61B8">
        <w:rPr>
          <w:rFonts w:ascii="Times New Roman" w:hAnsi="Times New Roman" w:cs="Times New Roman"/>
        </w:rPr>
        <w:t xml:space="preserve"> respondent</w:t>
      </w:r>
      <w:r w:rsidR="00E11955">
        <w:rPr>
          <w:rFonts w:ascii="Times New Roman" w:hAnsi="Times New Roman" w:cs="Times New Roman"/>
        </w:rPr>
        <w:t xml:space="preserve"> unsuccessfully sought to have the </w:t>
      </w:r>
      <w:r w:rsidR="00E11955" w:rsidRPr="00FA61B8">
        <w:rPr>
          <w:rFonts w:ascii="Times New Roman" w:hAnsi="Times New Roman" w:cs="Times New Roman"/>
        </w:rPr>
        <w:t>2013</w:t>
      </w:r>
      <w:r w:rsidRPr="00FA61B8">
        <w:rPr>
          <w:rFonts w:ascii="Times New Roman" w:hAnsi="Times New Roman" w:cs="Times New Roman"/>
        </w:rPr>
        <w:t xml:space="preserve"> Labour Court judgment </w:t>
      </w:r>
      <w:r w:rsidR="00E11955">
        <w:rPr>
          <w:rFonts w:ascii="Times New Roman" w:hAnsi="Times New Roman" w:cs="Times New Roman"/>
        </w:rPr>
        <w:t>rescinded. A further attempt to have the matter reviewed by the High Court yielded nothing as it was eventually abandoned. In 2015 the Supreme Court dismissed the 2</w:t>
      </w:r>
      <w:r w:rsidR="00E11955" w:rsidRPr="00E11955">
        <w:rPr>
          <w:rFonts w:ascii="Times New Roman" w:hAnsi="Times New Roman" w:cs="Times New Roman"/>
          <w:vertAlign w:val="superscript"/>
        </w:rPr>
        <w:t>nd</w:t>
      </w:r>
      <w:r w:rsidR="00E11955">
        <w:rPr>
          <w:rFonts w:ascii="Times New Roman" w:hAnsi="Times New Roman" w:cs="Times New Roman"/>
        </w:rPr>
        <w:t xml:space="preserve"> respondent’s appeal against the High Court judgment.</w:t>
      </w:r>
      <w:r w:rsidRPr="00FA61B8">
        <w:rPr>
          <w:rFonts w:ascii="Times New Roman" w:hAnsi="Times New Roman" w:cs="Times New Roman"/>
        </w:rPr>
        <w:t xml:space="preserve"> In February 2016, the </w:t>
      </w:r>
      <w:r w:rsidR="009C62BD">
        <w:rPr>
          <w:rFonts w:ascii="Times New Roman" w:hAnsi="Times New Roman" w:cs="Times New Roman"/>
        </w:rPr>
        <w:t>2</w:t>
      </w:r>
      <w:r w:rsidR="009C62BD" w:rsidRPr="009C62BD">
        <w:rPr>
          <w:rFonts w:ascii="Times New Roman" w:hAnsi="Times New Roman" w:cs="Times New Roman"/>
          <w:vertAlign w:val="superscript"/>
        </w:rPr>
        <w:t>nd</w:t>
      </w:r>
      <w:r w:rsidR="009C62BD">
        <w:rPr>
          <w:rFonts w:ascii="Times New Roman" w:hAnsi="Times New Roman" w:cs="Times New Roman"/>
        </w:rPr>
        <w:t xml:space="preserve"> respondent</w:t>
      </w:r>
      <w:r w:rsidRPr="00FA61B8">
        <w:rPr>
          <w:rFonts w:ascii="Times New Roman" w:hAnsi="Times New Roman" w:cs="Times New Roman"/>
        </w:rPr>
        <w:t xml:space="preserve"> indicated that reinstatement was no longer possible, </w:t>
      </w:r>
      <w:r w:rsidR="009C62BD">
        <w:rPr>
          <w:rFonts w:ascii="Times New Roman" w:hAnsi="Times New Roman" w:cs="Times New Roman"/>
        </w:rPr>
        <w:t>opting to pay damages in lieu of reinstatement.</w:t>
      </w:r>
      <w:r w:rsidRPr="00FA61B8">
        <w:rPr>
          <w:rFonts w:ascii="Times New Roman" w:hAnsi="Times New Roman" w:cs="Times New Roman"/>
        </w:rPr>
        <w:t xml:space="preserve"> </w:t>
      </w:r>
      <w:r w:rsidR="009C62BD">
        <w:rPr>
          <w:rFonts w:ascii="Times New Roman" w:hAnsi="Times New Roman" w:cs="Times New Roman"/>
        </w:rPr>
        <w:t xml:space="preserve"> The applicant’s attempts to report for duty were rebuffed.</w:t>
      </w:r>
      <w:r w:rsidRPr="00FA61B8">
        <w:rPr>
          <w:rFonts w:ascii="Times New Roman" w:hAnsi="Times New Roman" w:cs="Times New Roman"/>
        </w:rPr>
        <w:t xml:space="preserve"> In </w:t>
      </w:r>
      <w:r w:rsidR="00EE1B6A">
        <w:rPr>
          <w:rFonts w:ascii="Times New Roman" w:hAnsi="Times New Roman" w:cs="Times New Roman"/>
        </w:rPr>
        <w:t>February</w:t>
      </w:r>
      <w:r w:rsidRPr="00FA61B8">
        <w:rPr>
          <w:rFonts w:ascii="Times New Roman" w:hAnsi="Times New Roman" w:cs="Times New Roman"/>
        </w:rPr>
        <w:t xml:space="preserve"> 2016</w:t>
      </w:r>
      <w:r w:rsidR="00EE1B6A">
        <w:rPr>
          <w:rFonts w:ascii="Times New Roman" w:hAnsi="Times New Roman" w:cs="Times New Roman"/>
        </w:rPr>
        <w:t xml:space="preserve"> the 2</w:t>
      </w:r>
      <w:r w:rsidR="00EE1B6A" w:rsidRPr="00EE1B6A">
        <w:rPr>
          <w:rFonts w:ascii="Times New Roman" w:hAnsi="Times New Roman" w:cs="Times New Roman"/>
          <w:vertAlign w:val="superscript"/>
        </w:rPr>
        <w:t>nd</w:t>
      </w:r>
      <w:r w:rsidR="00EE1B6A">
        <w:rPr>
          <w:rFonts w:ascii="Times New Roman" w:hAnsi="Times New Roman" w:cs="Times New Roman"/>
        </w:rPr>
        <w:t xml:space="preserve"> respondent calculated what it deemed as due to the applicant and paid</w:t>
      </w:r>
      <w:r w:rsidRPr="00FA61B8">
        <w:rPr>
          <w:rFonts w:ascii="Times New Roman" w:hAnsi="Times New Roman" w:cs="Times New Roman"/>
        </w:rPr>
        <w:t xml:space="preserve"> US$31,446.56. </w:t>
      </w:r>
      <w:r w:rsidR="00EE1B6A">
        <w:rPr>
          <w:rFonts w:ascii="Times New Roman" w:hAnsi="Times New Roman" w:cs="Times New Roman"/>
        </w:rPr>
        <w:t>In September 2016 the applicant sought and obtained, in default, a declaratory order transferring him to the NPA in terms of s32(4) of the NPA Act [Chapter 7:20]</w:t>
      </w:r>
    </w:p>
    <w:p w14:paraId="62E0FE4B" w14:textId="618C4B23" w:rsidR="00913D51" w:rsidRPr="00FA61B8" w:rsidRDefault="00913D51" w:rsidP="00FA61B8">
      <w:pPr>
        <w:spacing w:line="360" w:lineRule="auto"/>
        <w:ind w:firstLine="720"/>
        <w:jc w:val="both"/>
        <w:rPr>
          <w:rFonts w:ascii="Times New Roman" w:hAnsi="Times New Roman" w:cs="Times New Roman"/>
        </w:rPr>
      </w:pPr>
      <w:r w:rsidRPr="00FA61B8">
        <w:rPr>
          <w:rFonts w:ascii="Times New Roman" w:hAnsi="Times New Roman" w:cs="Times New Roman"/>
        </w:rPr>
        <w:t>In 2017, the National Prosecuting Authority (NPA) sought to rescind the High Court judgment</w:t>
      </w:r>
      <w:r w:rsidR="00DA5A83">
        <w:rPr>
          <w:rFonts w:ascii="Times New Roman" w:hAnsi="Times New Roman" w:cs="Times New Roman"/>
        </w:rPr>
        <w:t>,</w:t>
      </w:r>
      <w:r w:rsidRPr="00FA61B8">
        <w:rPr>
          <w:rFonts w:ascii="Times New Roman" w:hAnsi="Times New Roman" w:cs="Times New Roman"/>
        </w:rPr>
        <w:t xml:space="preserve"> HC 2009/16</w:t>
      </w:r>
      <w:r w:rsidR="00DA5A83">
        <w:rPr>
          <w:rFonts w:ascii="Times New Roman" w:hAnsi="Times New Roman" w:cs="Times New Roman"/>
        </w:rPr>
        <w:t>, without success.</w:t>
      </w:r>
      <w:r w:rsidRPr="00FA61B8">
        <w:rPr>
          <w:rFonts w:ascii="Times New Roman" w:hAnsi="Times New Roman" w:cs="Times New Roman"/>
        </w:rPr>
        <w:t xml:space="preserve"> </w:t>
      </w:r>
    </w:p>
    <w:p w14:paraId="6C886686" w14:textId="68647CCF" w:rsidR="00913D51" w:rsidRPr="00FA61B8" w:rsidRDefault="00913D51" w:rsidP="00FA61B8">
      <w:pPr>
        <w:spacing w:line="360" w:lineRule="auto"/>
        <w:ind w:firstLine="720"/>
        <w:jc w:val="both"/>
        <w:rPr>
          <w:rFonts w:ascii="Times New Roman" w:hAnsi="Times New Roman" w:cs="Times New Roman"/>
        </w:rPr>
      </w:pPr>
      <w:r w:rsidRPr="00FA61B8">
        <w:rPr>
          <w:rFonts w:ascii="Times New Roman" w:hAnsi="Times New Roman" w:cs="Times New Roman"/>
        </w:rPr>
        <w:t>In December 2017, the applicant’s lawyers wrote to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seeking resolution. In February 2018,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w:t>
      </w:r>
      <w:r w:rsidR="00F22159">
        <w:rPr>
          <w:rFonts w:ascii="Times New Roman" w:hAnsi="Times New Roman" w:cs="Times New Roman"/>
        </w:rPr>
        <w:t>advised the applicant that he would not be engaged as the order he obtained after the Labour Court judgment was invalid and amounted to forum shopping.</w:t>
      </w:r>
      <w:r w:rsidRPr="00FA61B8">
        <w:rPr>
          <w:rFonts w:ascii="Times New Roman" w:hAnsi="Times New Roman" w:cs="Times New Roman"/>
        </w:rPr>
        <w:t xml:space="preserve"> In March 2021, the applicant petitioned</w:t>
      </w:r>
      <w:r w:rsidR="003D76D3">
        <w:rPr>
          <w:rFonts w:ascii="Times New Roman" w:hAnsi="Times New Roman" w:cs="Times New Roman"/>
        </w:rPr>
        <w:t xml:space="preserve"> the</w:t>
      </w:r>
      <w:r w:rsidRPr="00FA61B8">
        <w:rPr>
          <w:rFonts w:ascii="Times New Roman" w:hAnsi="Times New Roman" w:cs="Times New Roman"/>
        </w:rPr>
        <w:t xml:space="preserve"> Parliament</w:t>
      </w:r>
      <w:r w:rsidR="003D76D3">
        <w:rPr>
          <w:rFonts w:ascii="Times New Roman" w:hAnsi="Times New Roman" w:cs="Times New Roman"/>
        </w:rPr>
        <w:t>ary</w:t>
      </w:r>
      <w:r w:rsidRPr="00FA61B8">
        <w:rPr>
          <w:rFonts w:ascii="Times New Roman" w:hAnsi="Times New Roman" w:cs="Times New Roman"/>
        </w:rPr>
        <w:t xml:space="preserve"> Portfolio Committee</w:t>
      </w:r>
      <w:r w:rsidR="003D76D3">
        <w:rPr>
          <w:rFonts w:ascii="Times New Roman" w:hAnsi="Times New Roman" w:cs="Times New Roman"/>
        </w:rPr>
        <w:t xml:space="preserve"> for Justice</w:t>
      </w:r>
      <w:r w:rsidRPr="00FA61B8">
        <w:rPr>
          <w:rFonts w:ascii="Times New Roman" w:hAnsi="Times New Roman" w:cs="Times New Roman"/>
        </w:rPr>
        <w:t xml:space="preserve"> to </w:t>
      </w:r>
      <w:r w:rsidR="00F22159">
        <w:rPr>
          <w:rFonts w:ascii="Times New Roman" w:hAnsi="Times New Roman" w:cs="Times New Roman"/>
        </w:rPr>
        <w:t>intervene</w:t>
      </w:r>
      <w:r w:rsidR="0020424E" w:rsidRPr="00FA61B8">
        <w:rPr>
          <w:rFonts w:ascii="Times New Roman" w:hAnsi="Times New Roman" w:cs="Times New Roman"/>
        </w:rPr>
        <w:t xml:space="preserve"> but received no response.</w:t>
      </w:r>
      <w:r w:rsidRPr="00FA61B8">
        <w:rPr>
          <w:rFonts w:ascii="Times New Roman" w:hAnsi="Times New Roman" w:cs="Times New Roman"/>
        </w:rPr>
        <w:t xml:space="preserve"> In May 2022, he again wrote to </w:t>
      </w:r>
      <w:r w:rsidRPr="00FA61B8">
        <w:rPr>
          <w:rFonts w:ascii="Times New Roman" w:hAnsi="Times New Roman" w:cs="Times New Roman"/>
        </w:rPr>
        <w:lastRenderedPageBreak/>
        <w:t>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requesting compliance but received no response. In August 2022, he followed up</w:t>
      </w:r>
      <w:r w:rsidR="000D146D">
        <w:rPr>
          <w:rFonts w:ascii="Times New Roman" w:hAnsi="Times New Roman" w:cs="Times New Roman"/>
        </w:rPr>
        <w:t xml:space="preserve"> on his petition</w:t>
      </w:r>
      <w:r w:rsidRPr="00FA61B8">
        <w:rPr>
          <w:rFonts w:ascii="Times New Roman" w:hAnsi="Times New Roman" w:cs="Times New Roman"/>
        </w:rPr>
        <w:t xml:space="preserve"> with the Clerk of Parliament but received no feedback.</w:t>
      </w:r>
    </w:p>
    <w:p w14:paraId="47D2165E" w14:textId="7EE5D9D9" w:rsidR="00913D51" w:rsidRPr="00FA61B8" w:rsidRDefault="00913D51" w:rsidP="00FA61B8">
      <w:pPr>
        <w:spacing w:line="360" w:lineRule="auto"/>
        <w:ind w:firstLine="720"/>
        <w:jc w:val="both"/>
        <w:rPr>
          <w:rFonts w:ascii="Times New Roman" w:hAnsi="Times New Roman" w:cs="Times New Roman"/>
        </w:rPr>
      </w:pPr>
      <w:r w:rsidRPr="00FA61B8">
        <w:rPr>
          <w:rFonts w:ascii="Times New Roman" w:hAnsi="Times New Roman" w:cs="Times New Roman"/>
        </w:rPr>
        <w:t>In February 2023,</w:t>
      </w:r>
      <w:r w:rsidR="006503B0">
        <w:rPr>
          <w:rFonts w:ascii="Times New Roman" w:hAnsi="Times New Roman" w:cs="Times New Roman"/>
        </w:rPr>
        <w:t xml:space="preserve"> the applicant opted to pursue contempt of </w:t>
      </w:r>
      <w:r w:rsidR="001875ED">
        <w:rPr>
          <w:rFonts w:ascii="Times New Roman" w:hAnsi="Times New Roman" w:cs="Times New Roman"/>
        </w:rPr>
        <w:t>court proceedings</w:t>
      </w:r>
      <w:r w:rsidR="006503B0">
        <w:rPr>
          <w:rFonts w:ascii="Times New Roman" w:hAnsi="Times New Roman" w:cs="Times New Roman"/>
        </w:rPr>
        <w:t xml:space="preserve"> and</w:t>
      </w:r>
      <w:r w:rsidRPr="00FA61B8">
        <w:rPr>
          <w:rFonts w:ascii="Times New Roman" w:hAnsi="Times New Roman" w:cs="Times New Roman"/>
        </w:rPr>
        <w:t xml:space="preserve"> </w:t>
      </w:r>
      <w:r w:rsidR="006503B0">
        <w:rPr>
          <w:rFonts w:ascii="Times New Roman" w:hAnsi="Times New Roman" w:cs="Times New Roman"/>
        </w:rPr>
        <w:t xml:space="preserve">a </w:t>
      </w:r>
      <w:r w:rsidRPr="00FA61B8">
        <w:rPr>
          <w:rFonts w:ascii="Times New Roman" w:hAnsi="Times New Roman" w:cs="Times New Roman"/>
        </w:rPr>
        <w:t>formal letter requ</w:t>
      </w:r>
      <w:r w:rsidR="006503B0">
        <w:rPr>
          <w:rFonts w:ascii="Times New Roman" w:hAnsi="Times New Roman" w:cs="Times New Roman"/>
        </w:rPr>
        <w:t>esting</w:t>
      </w:r>
      <w:r w:rsidRPr="00FA61B8">
        <w:rPr>
          <w:rFonts w:ascii="Times New Roman" w:hAnsi="Times New Roman" w:cs="Times New Roman"/>
        </w:rPr>
        <w:t xml:space="preserve"> his reinstatement was served on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on 14 April 2023 and on the 2</w:t>
      </w:r>
      <w:r w:rsidRPr="00FA61B8">
        <w:rPr>
          <w:rFonts w:ascii="Times New Roman" w:hAnsi="Times New Roman" w:cs="Times New Roman"/>
          <w:vertAlign w:val="superscript"/>
        </w:rPr>
        <w:t>nd</w:t>
      </w:r>
      <w:r w:rsidRPr="00FA61B8">
        <w:rPr>
          <w:rFonts w:ascii="Times New Roman" w:hAnsi="Times New Roman" w:cs="Times New Roman"/>
        </w:rPr>
        <w:t xml:space="preserve"> respondent on 17 April 2023, but no response </w:t>
      </w:r>
      <w:r w:rsidR="00B27193" w:rsidRPr="00FA61B8">
        <w:rPr>
          <w:rFonts w:ascii="Times New Roman" w:hAnsi="Times New Roman" w:cs="Times New Roman"/>
        </w:rPr>
        <w:t>was</w:t>
      </w:r>
      <w:r w:rsidR="00FA61B8">
        <w:rPr>
          <w:rFonts w:ascii="Times New Roman" w:hAnsi="Times New Roman" w:cs="Times New Roman"/>
        </w:rPr>
        <w:t xml:space="preserve"> </w:t>
      </w:r>
      <w:r w:rsidRPr="00FA61B8">
        <w:rPr>
          <w:rFonts w:ascii="Times New Roman" w:hAnsi="Times New Roman" w:cs="Times New Roman"/>
        </w:rPr>
        <w:t>received.</w:t>
      </w:r>
    </w:p>
    <w:p w14:paraId="61B0FF5E" w14:textId="09069A7B" w:rsidR="00913D51" w:rsidRPr="00FA61B8" w:rsidRDefault="00913D51" w:rsidP="00FA61B8">
      <w:pPr>
        <w:spacing w:line="360" w:lineRule="auto"/>
        <w:ind w:firstLine="720"/>
        <w:jc w:val="both"/>
        <w:rPr>
          <w:rFonts w:ascii="Times New Roman" w:hAnsi="Times New Roman" w:cs="Times New Roman"/>
        </w:rPr>
      </w:pPr>
      <w:r w:rsidRPr="00FA61B8">
        <w:rPr>
          <w:rFonts w:ascii="Times New Roman" w:hAnsi="Times New Roman" w:cs="Times New Roman"/>
        </w:rPr>
        <w:t xml:space="preserve">It is on the basis of the foregoing </w:t>
      </w:r>
      <w:r w:rsidR="005B1369" w:rsidRPr="00FA61B8">
        <w:rPr>
          <w:rFonts w:ascii="Times New Roman" w:hAnsi="Times New Roman" w:cs="Times New Roman"/>
        </w:rPr>
        <w:t>background</w:t>
      </w:r>
      <w:r w:rsidRPr="00FA61B8">
        <w:rPr>
          <w:rFonts w:ascii="Times New Roman" w:hAnsi="Times New Roman" w:cs="Times New Roman"/>
        </w:rPr>
        <w:t xml:space="preserve"> that the applicant seeks an order for contempt of court against the 1</w:t>
      </w:r>
      <w:r w:rsidRPr="00FA61B8">
        <w:rPr>
          <w:rFonts w:ascii="Times New Roman" w:hAnsi="Times New Roman" w:cs="Times New Roman"/>
          <w:vertAlign w:val="superscript"/>
        </w:rPr>
        <w:t>st</w:t>
      </w:r>
      <w:r w:rsidRPr="00FA61B8">
        <w:rPr>
          <w:rFonts w:ascii="Times New Roman" w:hAnsi="Times New Roman" w:cs="Times New Roman"/>
        </w:rPr>
        <w:t xml:space="preserve"> and 2</w:t>
      </w:r>
      <w:r w:rsidRPr="00FA61B8">
        <w:rPr>
          <w:rFonts w:ascii="Times New Roman" w:hAnsi="Times New Roman" w:cs="Times New Roman"/>
          <w:vertAlign w:val="superscript"/>
        </w:rPr>
        <w:t>nd</w:t>
      </w:r>
      <w:r w:rsidRPr="00FA61B8">
        <w:rPr>
          <w:rFonts w:ascii="Times New Roman" w:hAnsi="Times New Roman" w:cs="Times New Roman"/>
        </w:rPr>
        <w:t xml:space="preserve"> respondents.</w:t>
      </w:r>
    </w:p>
    <w:p w14:paraId="5E41B694" w14:textId="4D8D115C" w:rsidR="00913D51" w:rsidRPr="00FA61B8" w:rsidRDefault="00913D51" w:rsidP="00FA61B8">
      <w:pPr>
        <w:spacing w:line="360" w:lineRule="auto"/>
        <w:ind w:firstLine="720"/>
        <w:jc w:val="both"/>
        <w:rPr>
          <w:rFonts w:ascii="Times New Roman" w:hAnsi="Times New Roman" w:cs="Times New Roman"/>
        </w:rPr>
      </w:pPr>
      <w:r w:rsidRPr="00FA61B8">
        <w:rPr>
          <w:rFonts w:ascii="Times New Roman" w:hAnsi="Times New Roman" w:cs="Times New Roman"/>
        </w:rPr>
        <w:t>The application was opposed by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The opposition by the respondent was on the basis that the order that was obtained by the applicant was irregularly obtained and unenforceable </w:t>
      </w:r>
      <w:r w:rsidR="00DC6E03">
        <w:rPr>
          <w:rFonts w:ascii="Times New Roman" w:hAnsi="Times New Roman" w:cs="Times New Roman"/>
        </w:rPr>
        <w:t>against</w:t>
      </w:r>
      <w:r w:rsidRPr="00FA61B8">
        <w:rPr>
          <w:rFonts w:ascii="Times New Roman" w:hAnsi="Times New Roman" w:cs="Times New Roman"/>
        </w:rPr>
        <w:t xml:space="preserve">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w:t>
      </w:r>
      <w:r w:rsidR="00DC6E03">
        <w:rPr>
          <w:rFonts w:ascii="Times New Roman" w:hAnsi="Times New Roman" w:cs="Times New Roman"/>
        </w:rPr>
        <w:t xml:space="preserve"> The Labour Court ordered reinstatement or payment of damages in lieu of reinstatement</w:t>
      </w:r>
      <w:r w:rsidR="00C97AFE">
        <w:rPr>
          <w:rFonts w:ascii="Times New Roman" w:hAnsi="Times New Roman" w:cs="Times New Roman"/>
        </w:rPr>
        <w:t>. Since reinstatement was no longer an option as communicated to him by the 2</w:t>
      </w:r>
      <w:r w:rsidR="00C97AFE" w:rsidRPr="00C97AFE">
        <w:rPr>
          <w:rFonts w:ascii="Times New Roman" w:hAnsi="Times New Roman" w:cs="Times New Roman"/>
          <w:vertAlign w:val="superscript"/>
        </w:rPr>
        <w:t>nd</w:t>
      </w:r>
      <w:r w:rsidR="00C97AFE">
        <w:rPr>
          <w:rFonts w:ascii="Times New Roman" w:hAnsi="Times New Roman" w:cs="Times New Roman"/>
        </w:rPr>
        <w:t xml:space="preserve"> respondent, his recourse lay in having the damages quantified.</w:t>
      </w:r>
      <w:r w:rsidRPr="00FA61B8">
        <w:rPr>
          <w:rFonts w:ascii="Times New Roman" w:hAnsi="Times New Roman" w:cs="Times New Roman"/>
        </w:rPr>
        <w:t xml:space="preserve">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could therefore not be held to be in contempt of court. The 2</w:t>
      </w:r>
      <w:r w:rsidRPr="00FA61B8">
        <w:rPr>
          <w:rFonts w:ascii="Times New Roman" w:hAnsi="Times New Roman" w:cs="Times New Roman"/>
          <w:vertAlign w:val="superscript"/>
        </w:rPr>
        <w:t>nd</w:t>
      </w:r>
      <w:r w:rsidRPr="00FA61B8">
        <w:rPr>
          <w:rFonts w:ascii="Times New Roman" w:hAnsi="Times New Roman" w:cs="Times New Roman"/>
        </w:rPr>
        <w:t>, 3</w:t>
      </w:r>
      <w:r w:rsidRPr="00FA61B8">
        <w:rPr>
          <w:rFonts w:ascii="Times New Roman" w:hAnsi="Times New Roman" w:cs="Times New Roman"/>
          <w:vertAlign w:val="superscript"/>
        </w:rPr>
        <w:t>rd</w:t>
      </w:r>
      <w:r w:rsidRPr="00FA61B8">
        <w:rPr>
          <w:rFonts w:ascii="Times New Roman" w:hAnsi="Times New Roman" w:cs="Times New Roman"/>
        </w:rPr>
        <w:t xml:space="preserve"> and 4</w:t>
      </w:r>
      <w:r w:rsidRPr="00FA61B8">
        <w:rPr>
          <w:rFonts w:ascii="Times New Roman" w:hAnsi="Times New Roman" w:cs="Times New Roman"/>
          <w:vertAlign w:val="superscript"/>
        </w:rPr>
        <w:t>th</w:t>
      </w:r>
      <w:r w:rsidRPr="00FA61B8">
        <w:rPr>
          <w:rFonts w:ascii="Times New Roman" w:hAnsi="Times New Roman" w:cs="Times New Roman"/>
        </w:rPr>
        <w:t xml:space="preserve"> respondents did not oppose the</w:t>
      </w:r>
      <w:r w:rsidR="00AB010F" w:rsidRPr="00FA61B8">
        <w:rPr>
          <w:rFonts w:ascii="Times New Roman" w:hAnsi="Times New Roman" w:cs="Times New Roman"/>
        </w:rPr>
        <w:t xml:space="preserve"> substance of the</w:t>
      </w:r>
      <w:r w:rsidRPr="00FA61B8">
        <w:rPr>
          <w:rFonts w:ascii="Times New Roman" w:hAnsi="Times New Roman" w:cs="Times New Roman"/>
        </w:rPr>
        <w:t xml:space="preserve"> application</w:t>
      </w:r>
      <w:r w:rsidR="004D5D62">
        <w:rPr>
          <w:rFonts w:ascii="Times New Roman" w:hAnsi="Times New Roman" w:cs="Times New Roman"/>
        </w:rPr>
        <w:t xml:space="preserve"> and at the initial hearing of the application counsel for the respondents indicated that since no substantive order was being sought against the respondents, no further submissions would be made. The parties also abandoned the points </w:t>
      </w:r>
      <w:r w:rsidR="004D5D62" w:rsidRPr="004D5D62">
        <w:rPr>
          <w:rFonts w:ascii="Times New Roman" w:hAnsi="Times New Roman" w:cs="Times New Roman"/>
          <w:i/>
        </w:rPr>
        <w:t>in limine</w:t>
      </w:r>
      <w:r w:rsidR="004D5D62">
        <w:rPr>
          <w:rFonts w:ascii="Times New Roman" w:hAnsi="Times New Roman" w:cs="Times New Roman"/>
        </w:rPr>
        <w:t xml:space="preserve"> they had raised.</w:t>
      </w:r>
      <w:r w:rsidR="00FA61B8">
        <w:rPr>
          <w:rFonts w:ascii="Times New Roman" w:hAnsi="Times New Roman" w:cs="Times New Roman"/>
        </w:rPr>
        <w:t xml:space="preserve"> </w:t>
      </w:r>
      <w:r w:rsidR="004031D0">
        <w:rPr>
          <w:rFonts w:ascii="Times New Roman" w:hAnsi="Times New Roman" w:cs="Times New Roman"/>
        </w:rPr>
        <w:t>The matter thus effectively pitted the applicant and 1</w:t>
      </w:r>
      <w:r w:rsidR="004031D0" w:rsidRPr="004031D0">
        <w:rPr>
          <w:rFonts w:ascii="Times New Roman" w:hAnsi="Times New Roman" w:cs="Times New Roman"/>
          <w:vertAlign w:val="superscript"/>
        </w:rPr>
        <w:t>st</w:t>
      </w:r>
      <w:r w:rsidR="004031D0">
        <w:rPr>
          <w:rFonts w:ascii="Times New Roman" w:hAnsi="Times New Roman" w:cs="Times New Roman"/>
        </w:rPr>
        <w:t xml:space="preserve"> respondent.</w:t>
      </w:r>
    </w:p>
    <w:p w14:paraId="1A062828" w14:textId="77777777"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 xml:space="preserve">Applicant’s submissions </w:t>
      </w:r>
    </w:p>
    <w:p w14:paraId="793F3895" w14:textId="1499357F" w:rsidR="00913D51" w:rsidRPr="00FA61B8" w:rsidRDefault="00913D51" w:rsidP="00FA61B8">
      <w:pPr>
        <w:spacing w:line="360" w:lineRule="auto"/>
        <w:ind w:firstLine="720"/>
        <w:jc w:val="both"/>
        <w:rPr>
          <w:rFonts w:ascii="Times New Roman" w:hAnsi="Times New Roman" w:cs="Times New Roman"/>
        </w:rPr>
      </w:pPr>
      <w:r w:rsidRPr="00C832D5">
        <w:rPr>
          <w:rFonts w:ascii="Times New Roman" w:hAnsi="Times New Roman" w:cs="Times New Roman"/>
          <w:i/>
        </w:rPr>
        <w:t>Mr Mhlanga</w:t>
      </w:r>
      <w:r w:rsidRPr="00FA61B8">
        <w:rPr>
          <w:rFonts w:ascii="Times New Roman" w:hAnsi="Times New Roman" w:cs="Times New Roman"/>
        </w:rPr>
        <w:t xml:space="preserve"> for the applicant submitted that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was made aware of the court order in HC 2009/16 which order remains extant.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has refused to comply with the court order in HC 2009/16, and it is for that reason that the applicant seeks an order for contempt of court against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Counsel also submitted that as regards costs, the costs were only being sought against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to the exclusion of the other respondents. Counsel relied on </w:t>
      </w:r>
      <w:r w:rsidRPr="00FA61B8">
        <w:rPr>
          <w:rFonts w:ascii="Times New Roman" w:hAnsi="Times New Roman" w:cs="Times New Roman"/>
          <w:i/>
          <w:iCs/>
        </w:rPr>
        <w:t>Telecel Zimbabwe (Pvt) Ltd</w:t>
      </w:r>
      <w:r w:rsidRPr="00FA61B8">
        <w:rPr>
          <w:rFonts w:ascii="Times New Roman" w:hAnsi="Times New Roman" w:cs="Times New Roman"/>
        </w:rPr>
        <w:t xml:space="preserve"> v </w:t>
      </w:r>
      <w:r w:rsidRPr="00FA61B8">
        <w:rPr>
          <w:rFonts w:ascii="Times New Roman" w:hAnsi="Times New Roman" w:cs="Times New Roman"/>
          <w:i/>
          <w:iCs/>
        </w:rPr>
        <w:t>A-G of Zimbabwe</w:t>
      </w:r>
      <w:r w:rsidRPr="00FA61B8">
        <w:rPr>
          <w:rFonts w:ascii="Times New Roman" w:hAnsi="Times New Roman" w:cs="Times New Roman"/>
        </w:rPr>
        <w:t xml:space="preserve"> SC 01-14 </w:t>
      </w:r>
      <w:r w:rsidR="00DC319D">
        <w:rPr>
          <w:rFonts w:ascii="Times New Roman" w:hAnsi="Times New Roman" w:cs="Times New Roman"/>
        </w:rPr>
        <w:t xml:space="preserve">in </w:t>
      </w:r>
      <w:r w:rsidRPr="00FA61B8">
        <w:rPr>
          <w:rFonts w:ascii="Times New Roman" w:hAnsi="Times New Roman" w:cs="Times New Roman"/>
        </w:rPr>
        <w:t>support paragraph 3 of the draft order and prayed for an order in terms of the draft.</w:t>
      </w:r>
    </w:p>
    <w:p w14:paraId="096A92DC" w14:textId="77777777" w:rsidR="00913D51" w:rsidRPr="00FA61B8" w:rsidRDefault="00913D51" w:rsidP="00FA61B8">
      <w:pPr>
        <w:spacing w:line="360" w:lineRule="auto"/>
        <w:jc w:val="both"/>
        <w:rPr>
          <w:rFonts w:ascii="Times New Roman" w:hAnsi="Times New Roman" w:cs="Times New Roman"/>
          <w:b/>
          <w:bCs/>
        </w:rPr>
      </w:pPr>
      <w:r w:rsidRPr="00FA61B8">
        <w:rPr>
          <w:rFonts w:ascii="Times New Roman" w:hAnsi="Times New Roman" w:cs="Times New Roman"/>
          <w:b/>
          <w:bCs/>
        </w:rPr>
        <w:t>1</w:t>
      </w:r>
      <w:r w:rsidRPr="00FA61B8">
        <w:rPr>
          <w:rFonts w:ascii="Times New Roman" w:hAnsi="Times New Roman" w:cs="Times New Roman"/>
          <w:b/>
          <w:bCs/>
          <w:vertAlign w:val="superscript"/>
        </w:rPr>
        <w:t>st</w:t>
      </w:r>
      <w:r w:rsidRPr="00FA61B8">
        <w:rPr>
          <w:rFonts w:ascii="Times New Roman" w:hAnsi="Times New Roman" w:cs="Times New Roman"/>
          <w:b/>
          <w:bCs/>
        </w:rPr>
        <w:t xml:space="preserve"> Respondent’s submissions</w:t>
      </w:r>
    </w:p>
    <w:p w14:paraId="5890B698" w14:textId="3D47804C" w:rsidR="00913D51" w:rsidRPr="00FA61B8" w:rsidRDefault="00913D51" w:rsidP="00FA61B8">
      <w:pPr>
        <w:spacing w:line="360" w:lineRule="auto"/>
        <w:ind w:firstLine="720"/>
        <w:jc w:val="both"/>
        <w:rPr>
          <w:rFonts w:ascii="Times New Roman" w:hAnsi="Times New Roman" w:cs="Times New Roman"/>
        </w:rPr>
      </w:pPr>
      <w:r w:rsidRPr="006A5931">
        <w:rPr>
          <w:rFonts w:ascii="Times New Roman" w:hAnsi="Times New Roman" w:cs="Times New Roman"/>
          <w:i/>
        </w:rPr>
        <w:t>Ms Ngwenya</w:t>
      </w:r>
      <w:r w:rsidRPr="00FA61B8">
        <w:rPr>
          <w:rFonts w:ascii="Times New Roman" w:hAnsi="Times New Roman" w:cs="Times New Roman"/>
        </w:rPr>
        <w:t xml:space="preserve"> for the 1</w:t>
      </w:r>
      <w:r w:rsidRPr="00FA61B8">
        <w:rPr>
          <w:rFonts w:ascii="Times New Roman" w:hAnsi="Times New Roman" w:cs="Times New Roman"/>
          <w:vertAlign w:val="superscript"/>
        </w:rPr>
        <w:t>st</w:t>
      </w:r>
      <w:r w:rsidRPr="00FA61B8">
        <w:rPr>
          <w:rFonts w:ascii="Times New Roman" w:hAnsi="Times New Roman" w:cs="Times New Roman"/>
        </w:rPr>
        <w:t xml:space="preserve"> respondent held a different view. She submitted that the applicant was not being candid with the court. Counsel stated that the applicant had a judgment of the Labour Court in his favour ordering his reinstatement </w:t>
      </w:r>
      <w:r w:rsidR="00953D93" w:rsidRPr="00FA61B8">
        <w:rPr>
          <w:rFonts w:ascii="Times New Roman" w:hAnsi="Times New Roman" w:cs="Times New Roman"/>
        </w:rPr>
        <w:t>or payment</w:t>
      </w:r>
      <w:r w:rsidRPr="00FA61B8">
        <w:rPr>
          <w:rFonts w:ascii="Times New Roman" w:hAnsi="Times New Roman" w:cs="Times New Roman"/>
        </w:rPr>
        <w:t xml:space="preserve"> of damages</w:t>
      </w:r>
      <w:r w:rsidR="00953D93" w:rsidRPr="00FA61B8">
        <w:rPr>
          <w:rFonts w:ascii="Times New Roman" w:hAnsi="Times New Roman" w:cs="Times New Roman"/>
        </w:rPr>
        <w:t xml:space="preserve"> </w:t>
      </w:r>
      <w:r w:rsidR="00953D93" w:rsidRPr="006A5931">
        <w:rPr>
          <w:rFonts w:ascii="Times New Roman" w:hAnsi="Times New Roman" w:cs="Times New Roman"/>
          <w:i/>
        </w:rPr>
        <w:t>in lieu</w:t>
      </w:r>
      <w:r w:rsidR="00953D93" w:rsidRPr="00FA61B8">
        <w:rPr>
          <w:rFonts w:ascii="Times New Roman" w:hAnsi="Times New Roman" w:cs="Times New Roman"/>
        </w:rPr>
        <w:t xml:space="preserve"> of </w:t>
      </w:r>
      <w:r w:rsidR="00953D93" w:rsidRPr="00FA61B8">
        <w:rPr>
          <w:rFonts w:ascii="Times New Roman" w:hAnsi="Times New Roman" w:cs="Times New Roman"/>
        </w:rPr>
        <w:lastRenderedPageBreak/>
        <w:t>reinstatement. The</w:t>
      </w:r>
      <w:r w:rsidRPr="00FA61B8">
        <w:rPr>
          <w:rFonts w:ascii="Times New Roman" w:hAnsi="Times New Roman" w:cs="Times New Roman"/>
        </w:rPr>
        <w:t xml:space="preserve"> 2</w:t>
      </w:r>
      <w:r w:rsidRPr="00FA61B8">
        <w:rPr>
          <w:rFonts w:ascii="Times New Roman" w:hAnsi="Times New Roman" w:cs="Times New Roman"/>
          <w:vertAlign w:val="superscript"/>
        </w:rPr>
        <w:t>nd</w:t>
      </w:r>
      <w:r w:rsidRPr="00FA61B8">
        <w:rPr>
          <w:rFonts w:ascii="Times New Roman" w:hAnsi="Times New Roman" w:cs="Times New Roman"/>
        </w:rPr>
        <w:t xml:space="preserve"> respondent opted not to reinstate the applicant and what had to be looked at was the payment of damages.</w:t>
      </w:r>
    </w:p>
    <w:p w14:paraId="42B9D9A8" w14:textId="17E93D78" w:rsidR="00913D51" w:rsidRDefault="00B136D4" w:rsidP="00FA61B8">
      <w:pPr>
        <w:spacing w:line="360" w:lineRule="auto"/>
        <w:ind w:firstLine="720"/>
        <w:jc w:val="both"/>
        <w:rPr>
          <w:rFonts w:ascii="Times New Roman" w:hAnsi="Times New Roman" w:cs="Times New Roman"/>
        </w:rPr>
      </w:pPr>
      <w:r>
        <w:rPr>
          <w:rFonts w:ascii="Times New Roman" w:hAnsi="Times New Roman" w:cs="Times New Roman"/>
        </w:rPr>
        <w:t>Counsel also contended that the High Court declaratory order was therefore not competent</w:t>
      </w:r>
      <w:r w:rsidR="00AB1ADE">
        <w:rPr>
          <w:rFonts w:ascii="Times New Roman" w:hAnsi="Times New Roman" w:cs="Times New Roman"/>
        </w:rPr>
        <w:t>. At this juncture the court alerted counsel to the decision in</w:t>
      </w:r>
      <w:r w:rsidR="00913D51" w:rsidRPr="00FA61B8">
        <w:rPr>
          <w:rFonts w:ascii="Times New Roman" w:hAnsi="Times New Roman" w:cs="Times New Roman"/>
        </w:rPr>
        <w:t xml:space="preserve"> </w:t>
      </w:r>
      <w:r w:rsidR="00555486" w:rsidRPr="00FA61B8">
        <w:rPr>
          <w:rFonts w:ascii="Times New Roman" w:hAnsi="Times New Roman" w:cs="Times New Roman"/>
          <w:i/>
          <w:iCs/>
        </w:rPr>
        <w:t>Heuer</w:t>
      </w:r>
      <w:r w:rsidR="00555486" w:rsidRPr="00FA61B8">
        <w:rPr>
          <w:rFonts w:ascii="Times New Roman" w:hAnsi="Times New Roman" w:cs="Times New Roman"/>
        </w:rPr>
        <w:t xml:space="preserve"> v </w:t>
      </w:r>
      <w:r w:rsidR="00555486" w:rsidRPr="00FA61B8">
        <w:rPr>
          <w:rFonts w:ascii="Times New Roman" w:hAnsi="Times New Roman" w:cs="Times New Roman"/>
          <w:i/>
          <w:iCs/>
        </w:rPr>
        <w:t>Two Flags Trading (Private) Limited</w:t>
      </w:r>
      <w:r w:rsidR="00555486" w:rsidRPr="00FA61B8">
        <w:rPr>
          <w:rFonts w:ascii="Times New Roman" w:hAnsi="Times New Roman" w:cs="Times New Roman"/>
        </w:rPr>
        <w:t xml:space="preserve"> </w:t>
      </w:r>
      <w:r w:rsidR="00913D51" w:rsidRPr="00FA61B8">
        <w:rPr>
          <w:rFonts w:ascii="Times New Roman" w:hAnsi="Times New Roman" w:cs="Times New Roman"/>
        </w:rPr>
        <w:t>SC 45-24</w:t>
      </w:r>
      <w:r w:rsidR="00AB1ADE">
        <w:rPr>
          <w:rFonts w:ascii="Times New Roman" w:hAnsi="Times New Roman" w:cs="Times New Roman"/>
        </w:rPr>
        <w:t>, whereupon counsel requested for an adjournment so she could familiarise herself with the judgment. The request was granted.</w:t>
      </w:r>
      <w:r w:rsidR="00913D51" w:rsidRPr="00FA61B8">
        <w:rPr>
          <w:rFonts w:ascii="Times New Roman" w:hAnsi="Times New Roman" w:cs="Times New Roman"/>
        </w:rPr>
        <w:t xml:space="preserve"> </w:t>
      </w:r>
      <w:r w:rsidR="00C01660">
        <w:rPr>
          <w:rFonts w:ascii="Times New Roman" w:hAnsi="Times New Roman" w:cs="Times New Roman"/>
        </w:rPr>
        <w:t xml:space="preserve">On </w:t>
      </w:r>
      <w:r w:rsidR="00C01660" w:rsidRPr="00FA61B8">
        <w:rPr>
          <w:rFonts w:ascii="Times New Roman" w:hAnsi="Times New Roman" w:cs="Times New Roman"/>
        </w:rPr>
        <w:t>resumption</w:t>
      </w:r>
      <w:r w:rsidR="00913D51" w:rsidRPr="00FA61B8">
        <w:rPr>
          <w:rFonts w:ascii="Times New Roman" w:hAnsi="Times New Roman" w:cs="Times New Roman"/>
        </w:rPr>
        <w:t xml:space="preserve"> counsel for the 1</w:t>
      </w:r>
      <w:r w:rsidR="00913D51" w:rsidRPr="00FA61B8">
        <w:rPr>
          <w:rFonts w:ascii="Times New Roman" w:hAnsi="Times New Roman" w:cs="Times New Roman"/>
          <w:vertAlign w:val="superscript"/>
        </w:rPr>
        <w:t>st</w:t>
      </w:r>
      <w:r w:rsidR="00913D51" w:rsidRPr="00FA61B8">
        <w:rPr>
          <w:rFonts w:ascii="Times New Roman" w:hAnsi="Times New Roman" w:cs="Times New Roman"/>
        </w:rPr>
        <w:t xml:space="preserve"> respondent sought the court’s indulgence to postpone the matter to allow her to consult her principal</w:t>
      </w:r>
      <w:r w:rsidR="00C01660">
        <w:rPr>
          <w:rFonts w:ascii="Times New Roman" w:hAnsi="Times New Roman" w:cs="Times New Roman"/>
        </w:rPr>
        <w:t xml:space="preserve"> in light of the decision in the </w:t>
      </w:r>
      <w:r w:rsidR="00C01660" w:rsidRPr="00C01660">
        <w:rPr>
          <w:rFonts w:ascii="Times New Roman" w:hAnsi="Times New Roman" w:cs="Times New Roman"/>
          <w:i/>
        </w:rPr>
        <w:t>Heuer</w:t>
      </w:r>
      <w:r w:rsidR="00C01660">
        <w:rPr>
          <w:rFonts w:ascii="Times New Roman" w:hAnsi="Times New Roman" w:cs="Times New Roman"/>
        </w:rPr>
        <w:t xml:space="preserve"> case (supra</w:t>
      </w:r>
      <w:r w:rsidR="00596837">
        <w:rPr>
          <w:rFonts w:ascii="Times New Roman" w:hAnsi="Times New Roman" w:cs="Times New Roman"/>
        </w:rPr>
        <w:t>)</w:t>
      </w:r>
      <w:r w:rsidR="00596837" w:rsidRPr="00FA61B8">
        <w:rPr>
          <w:rFonts w:ascii="Times New Roman" w:hAnsi="Times New Roman" w:cs="Times New Roman"/>
        </w:rPr>
        <w:t>.</w:t>
      </w:r>
      <w:r w:rsidR="00913D51" w:rsidRPr="00FA61B8">
        <w:rPr>
          <w:rFonts w:ascii="Times New Roman" w:hAnsi="Times New Roman" w:cs="Times New Roman"/>
        </w:rPr>
        <w:t xml:space="preserve"> There was no objection from applicant’s counsel, and the matter was postponed to 19 September 2025. At the hearing of the matter on 19 September 2025 the matter was again postponed to 3 October 2025 as parties</w:t>
      </w:r>
      <w:r w:rsidR="00C01660">
        <w:rPr>
          <w:rFonts w:ascii="Times New Roman" w:hAnsi="Times New Roman" w:cs="Times New Roman"/>
        </w:rPr>
        <w:t xml:space="preserve"> agreed that the matter was capable of resolution between them and there was a possibility of coming up</w:t>
      </w:r>
      <w:r w:rsidR="00913D51" w:rsidRPr="00FA61B8">
        <w:rPr>
          <w:rFonts w:ascii="Times New Roman" w:hAnsi="Times New Roman" w:cs="Times New Roman"/>
        </w:rPr>
        <w:t xml:space="preserve"> with a deed of settlement. On 3 October 2025, the applicant was furnished with a document that had quantification of</w:t>
      </w:r>
      <w:r w:rsidR="0038335D">
        <w:rPr>
          <w:rFonts w:ascii="Times New Roman" w:hAnsi="Times New Roman" w:cs="Times New Roman"/>
        </w:rPr>
        <w:t xml:space="preserve"> the damages</w:t>
      </w:r>
      <w:r w:rsidR="00913D51" w:rsidRPr="00FA61B8">
        <w:rPr>
          <w:rFonts w:ascii="Times New Roman" w:hAnsi="Times New Roman" w:cs="Times New Roman"/>
        </w:rPr>
        <w:t xml:space="preserve"> due to the applicant. The court granted another postponement so as to allow the applicant</w:t>
      </w:r>
      <w:r w:rsidR="0038335D">
        <w:rPr>
          <w:rFonts w:ascii="Times New Roman" w:hAnsi="Times New Roman" w:cs="Times New Roman"/>
        </w:rPr>
        <w:t>, who had intimated that they had been shown the document just before appearing before the judge, time to</w:t>
      </w:r>
      <w:r w:rsidR="00913D51" w:rsidRPr="00FA61B8">
        <w:rPr>
          <w:rFonts w:ascii="Times New Roman" w:hAnsi="Times New Roman" w:cs="Times New Roman"/>
        </w:rPr>
        <w:t xml:space="preserve"> go through the </w:t>
      </w:r>
      <w:r w:rsidR="00891968" w:rsidRPr="00FA61B8">
        <w:rPr>
          <w:rFonts w:ascii="Times New Roman" w:hAnsi="Times New Roman" w:cs="Times New Roman"/>
        </w:rPr>
        <w:t>document and</w:t>
      </w:r>
      <w:r w:rsidR="00913D51" w:rsidRPr="00FA61B8">
        <w:rPr>
          <w:rFonts w:ascii="Times New Roman" w:hAnsi="Times New Roman" w:cs="Times New Roman"/>
        </w:rPr>
        <w:t xml:space="preserve"> come up with its own quantification</w:t>
      </w:r>
      <w:r w:rsidR="0038335D">
        <w:rPr>
          <w:rFonts w:ascii="Times New Roman" w:hAnsi="Times New Roman" w:cs="Times New Roman"/>
        </w:rPr>
        <w:t>,</w:t>
      </w:r>
      <w:r w:rsidR="00913D51" w:rsidRPr="00FA61B8">
        <w:rPr>
          <w:rFonts w:ascii="Times New Roman" w:hAnsi="Times New Roman" w:cs="Times New Roman"/>
        </w:rPr>
        <w:t xml:space="preserve"> if need be. On 17 October 2025 parties appeared for hearing, and it was brought to the court’s attention that the parties had failed to find each other</w:t>
      </w:r>
      <w:r w:rsidR="00891968">
        <w:rPr>
          <w:rFonts w:ascii="Times New Roman" w:hAnsi="Times New Roman" w:cs="Times New Roman"/>
        </w:rPr>
        <w:t xml:space="preserve"> as the 1</w:t>
      </w:r>
      <w:r w:rsidR="00891968" w:rsidRPr="00891968">
        <w:rPr>
          <w:rFonts w:ascii="Times New Roman" w:hAnsi="Times New Roman" w:cs="Times New Roman"/>
          <w:vertAlign w:val="superscript"/>
        </w:rPr>
        <w:t>st</w:t>
      </w:r>
      <w:r w:rsidR="00891968">
        <w:rPr>
          <w:rFonts w:ascii="Times New Roman" w:hAnsi="Times New Roman" w:cs="Times New Roman"/>
        </w:rPr>
        <w:t xml:space="preserve"> respondent was not in agreement with the amount suggested by the applicant.</w:t>
      </w:r>
      <w:r w:rsidR="00913D51" w:rsidRPr="00FA61B8">
        <w:rPr>
          <w:rFonts w:ascii="Times New Roman" w:hAnsi="Times New Roman" w:cs="Times New Roman"/>
        </w:rPr>
        <w:t xml:space="preserve"> Counsel for the applicant submitted that the applicant wished to pursue his application for contempt and have the matter determined by the court. The matter was</w:t>
      </w:r>
      <w:r w:rsidR="00891968">
        <w:rPr>
          <w:rFonts w:ascii="Times New Roman" w:hAnsi="Times New Roman" w:cs="Times New Roman"/>
        </w:rPr>
        <w:t xml:space="preserve"> subsequently</w:t>
      </w:r>
      <w:r w:rsidR="00913D51" w:rsidRPr="00FA61B8">
        <w:rPr>
          <w:rFonts w:ascii="Times New Roman" w:hAnsi="Times New Roman" w:cs="Times New Roman"/>
        </w:rPr>
        <w:t xml:space="preserve"> postponed to 24 November 2025. On 24 November 2025, the 1</w:t>
      </w:r>
      <w:r w:rsidR="00913D51" w:rsidRPr="00FA61B8">
        <w:rPr>
          <w:rFonts w:ascii="Times New Roman" w:hAnsi="Times New Roman" w:cs="Times New Roman"/>
          <w:vertAlign w:val="superscript"/>
        </w:rPr>
        <w:t>st</w:t>
      </w:r>
      <w:r w:rsidR="00913D51" w:rsidRPr="00FA61B8">
        <w:rPr>
          <w:rFonts w:ascii="Times New Roman" w:hAnsi="Times New Roman" w:cs="Times New Roman"/>
        </w:rPr>
        <w:t xml:space="preserve"> respondent was in </w:t>
      </w:r>
      <w:r w:rsidR="00953D93" w:rsidRPr="00FA61B8">
        <w:rPr>
          <w:rFonts w:ascii="Times New Roman" w:hAnsi="Times New Roman" w:cs="Times New Roman"/>
        </w:rPr>
        <w:t xml:space="preserve">default; </w:t>
      </w:r>
      <w:r w:rsidR="00350EDF" w:rsidRPr="00FA61B8">
        <w:rPr>
          <w:rFonts w:ascii="Times New Roman" w:hAnsi="Times New Roman" w:cs="Times New Roman"/>
        </w:rPr>
        <w:t>however,</w:t>
      </w:r>
      <w:r w:rsidR="00953D93" w:rsidRPr="00FA61B8">
        <w:rPr>
          <w:rFonts w:ascii="Times New Roman" w:hAnsi="Times New Roman" w:cs="Times New Roman"/>
        </w:rPr>
        <w:t xml:space="preserve"> arguments had already been presented and all that was left was a reply from the applicant’s counsel.</w:t>
      </w:r>
      <w:r w:rsidR="00913D51" w:rsidRPr="00FA61B8">
        <w:rPr>
          <w:rFonts w:ascii="Times New Roman" w:hAnsi="Times New Roman" w:cs="Times New Roman"/>
        </w:rPr>
        <w:t xml:space="preserve"> </w:t>
      </w:r>
      <w:r w:rsidR="00953D93" w:rsidRPr="00FA61B8">
        <w:rPr>
          <w:rFonts w:ascii="Times New Roman" w:hAnsi="Times New Roman" w:cs="Times New Roman"/>
        </w:rPr>
        <w:t>T</w:t>
      </w:r>
      <w:r w:rsidR="00913D51" w:rsidRPr="00FA61B8">
        <w:rPr>
          <w:rFonts w:ascii="Times New Roman" w:hAnsi="Times New Roman" w:cs="Times New Roman"/>
        </w:rPr>
        <w:t>he matter</w:t>
      </w:r>
      <w:r w:rsidR="00953D93" w:rsidRPr="00FA61B8">
        <w:rPr>
          <w:rFonts w:ascii="Times New Roman" w:hAnsi="Times New Roman" w:cs="Times New Roman"/>
        </w:rPr>
        <w:t xml:space="preserve"> thus</w:t>
      </w:r>
      <w:r w:rsidR="00913D51" w:rsidRPr="00FA61B8">
        <w:rPr>
          <w:rFonts w:ascii="Times New Roman" w:hAnsi="Times New Roman" w:cs="Times New Roman"/>
        </w:rPr>
        <w:t xml:space="preserve"> proceeded with counsel for the applicant motivating his application for the relief sought.</w:t>
      </w:r>
    </w:p>
    <w:p w14:paraId="65701579" w14:textId="1FA5BEF9" w:rsidR="00FA61B8" w:rsidRPr="006A5931" w:rsidRDefault="00FA61B8" w:rsidP="00FA61B8">
      <w:pPr>
        <w:spacing w:line="360" w:lineRule="auto"/>
        <w:ind w:firstLine="720"/>
        <w:jc w:val="both"/>
        <w:rPr>
          <w:rFonts w:ascii="Times New Roman" w:hAnsi="Times New Roman" w:cs="Times New Roman"/>
          <w:b/>
        </w:rPr>
      </w:pPr>
      <w:r w:rsidRPr="006A5931">
        <w:rPr>
          <w:rFonts w:ascii="Times New Roman" w:hAnsi="Times New Roman" w:cs="Times New Roman"/>
          <w:b/>
        </w:rPr>
        <w:t>Application of the Law to the Facts</w:t>
      </w:r>
    </w:p>
    <w:p w14:paraId="17F4A68A" w14:textId="10C2B2B1" w:rsidR="00FA61B8" w:rsidRDefault="00FA61B8" w:rsidP="00FA61B8">
      <w:pPr>
        <w:spacing w:line="360" w:lineRule="auto"/>
        <w:ind w:firstLine="720"/>
        <w:jc w:val="both"/>
        <w:rPr>
          <w:rFonts w:ascii="Times New Roman" w:hAnsi="Times New Roman" w:cs="Times New Roman"/>
        </w:rPr>
      </w:pPr>
      <w:r>
        <w:rPr>
          <w:rFonts w:ascii="Times New Roman" w:hAnsi="Times New Roman" w:cs="Times New Roman"/>
        </w:rPr>
        <w:t>The High Court judgment</w:t>
      </w:r>
      <w:r w:rsidR="00317D13">
        <w:rPr>
          <w:rFonts w:ascii="Times New Roman" w:hAnsi="Times New Roman" w:cs="Times New Roman"/>
        </w:rPr>
        <w:t xml:space="preserve"> under case number</w:t>
      </w:r>
      <w:r>
        <w:rPr>
          <w:rFonts w:ascii="Times New Roman" w:hAnsi="Times New Roman" w:cs="Times New Roman"/>
        </w:rPr>
        <w:t xml:space="preserve"> HH 121-12</w:t>
      </w:r>
      <w:r w:rsidR="00317D13">
        <w:rPr>
          <w:rFonts w:ascii="Times New Roman" w:hAnsi="Times New Roman" w:cs="Times New Roman"/>
        </w:rPr>
        <w:t>,</w:t>
      </w:r>
      <w:r>
        <w:rPr>
          <w:rFonts w:ascii="Times New Roman" w:hAnsi="Times New Roman" w:cs="Times New Roman"/>
        </w:rPr>
        <w:t xml:space="preserve"> </w:t>
      </w:r>
      <w:r w:rsidRPr="006A5931">
        <w:rPr>
          <w:rFonts w:ascii="Times New Roman" w:hAnsi="Times New Roman" w:cs="Times New Roman"/>
          <w:i/>
        </w:rPr>
        <w:t>Mudisi &amp; Ors</w:t>
      </w:r>
      <w:r>
        <w:rPr>
          <w:rFonts w:ascii="Times New Roman" w:hAnsi="Times New Roman" w:cs="Times New Roman"/>
        </w:rPr>
        <w:t xml:space="preserve"> v </w:t>
      </w:r>
      <w:r w:rsidRPr="006A5931">
        <w:rPr>
          <w:rFonts w:ascii="Times New Roman" w:hAnsi="Times New Roman" w:cs="Times New Roman"/>
          <w:i/>
        </w:rPr>
        <w:t>Tomana &amp; 2 Ors</w:t>
      </w:r>
      <w:r>
        <w:rPr>
          <w:rFonts w:ascii="Times New Roman" w:hAnsi="Times New Roman" w:cs="Times New Roman"/>
        </w:rPr>
        <w:t xml:space="preserve"> restored the applicant into his position without loss of rights.  The Supreme Court judgment in </w:t>
      </w:r>
      <w:r w:rsidR="007C7BC7" w:rsidRPr="006A5931">
        <w:rPr>
          <w:rFonts w:ascii="Times New Roman" w:hAnsi="Times New Roman" w:cs="Times New Roman"/>
          <w:i/>
        </w:rPr>
        <w:t xml:space="preserve">Attorney-General </w:t>
      </w:r>
      <w:r w:rsidR="007C7BC7">
        <w:rPr>
          <w:rFonts w:ascii="Times New Roman" w:hAnsi="Times New Roman" w:cs="Times New Roman"/>
        </w:rPr>
        <w:t xml:space="preserve">v </w:t>
      </w:r>
      <w:r w:rsidR="007C7BC7" w:rsidRPr="006A5931">
        <w:rPr>
          <w:rFonts w:ascii="Times New Roman" w:hAnsi="Times New Roman" w:cs="Times New Roman"/>
          <w:i/>
        </w:rPr>
        <w:t>Mudisi &amp; Ors</w:t>
      </w:r>
      <w:r w:rsidR="00317D13">
        <w:rPr>
          <w:rFonts w:ascii="Times New Roman" w:hAnsi="Times New Roman" w:cs="Times New Roman"/>
          <w:i/>
        </w:rPr>
        <w:t xml:space="preserve"> </w:t>
      </w:r>
      <w:r w:rsidR="00317D13" w:rsidRPr="00317D13">
        <w:rPr>
          <w:rFonts w:ascii="Times New Roman" w:hAnsi="Times New Roman" w:cs="Times New Roman"/>
        </w:rPr>
        <w:t>S48-15</w:t>
      </w:r>
      <w:r w:rsidR="007C7BC7">
        <w:rPr>
          <w:rFonts w:ascii="Times New Roman" w:hAnsi="Times New Roman" w:cs="Times New Roman"/>
        </w:rPr>
        <w:t xml:space="preserve"> upheld the High Court decision.  After the applicant was restored to his position he was dismissed following a disciplinary hearing.  After his challenge of this dismissal the Labour Court’s order was to the following effect:-</w:t>
      </w:r>
    </w:p>
    <w:p w14:paraId="0D21A794" w14:textId="56493AC2" w:rsidR="007C7BC7" w:rsidRDefault="007C7BC7" w:rsidP="006A5931">
      <w:pPr>
        <w:spacing w:line="240" w:lineRule="auto"/>
        <w:ind w:firstLine="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The appeal is hereby upheld.</w:t>
      </w:r>
    </w:p>
    <w:p w14:paraId="2187154F" w14:textId="5260141E" w:rsidR="007C7BC7" w:rsidRDefault="007C7BC7" w:rsidP="006A5931">
      <w:pPr>
        <w:spacing w:line="240" w:lineRule="auto"/>
        <w:ind w:left="1440" w:hanging="720"/>
        <w:jc w:val="both"/>
        <w:rPr>
          <w:rFonts w:ascii="Times New Roman" w:hAnsi="Times New Roman" w:cs="Times New Roman"/>
        </w:rPr>
      </w:pPr>
      <w:r>
        <w:rPr>
          <w:rFonts w:ascii="Times New Roman" w:hAnsi="Times New Roman" w:cs="Times New Roman"/>
        </w:rPr>
        <w:lastRenderedPageBreak/>
        <w:t>2.</w:t>
      </w:r>
      <w:r>
        <w:rPr>
          <w:rFonts w:ascii="Times New Roman" w:hAnsi="Times New Roman" w:cs="Times New Roman"/>
        </w:rPr>
        <w:tab/>
        <w:t>The appellant is to be reinstated to his employment without loss of salary and benefits.</w:t>
      </w:r>
    </w:p>
    <w:p w14:paraId="4AF0B577" w14:textId="5B547124" w:rsidR="007C7BC7" w:rsidRDefault="007C7BC7" w:rsidP="006A5931">
      <w:pPr>
        <w:spacing w:line="240" w:lineRule="auto"/>
        <w:ind w:left="144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 xml:space="preserve">In the event that reinstatement is no longer possible, the appellant is to be paid damages </w:t>
      </w:r>
      <w:r w:rsidRPr="006A5931">
        <w:rPr>
          <w:rFonts w:ascii="Times New Roman" w:hAnsi="Times New Roman" w:cs="Times New Roman"/>
          <w:i/>
        </w:rPr>
        <w:t>in lieu</w:t>
      </w:r>
      <w:r>
        <w:rPr>
          <w:rFonts w:ascii="Times New Roman" w:hAnsi="Times New Roman" w:cs="Times New Roman"/>
        </w:rPr>
        <w:t xml:space="preserve"> of reinstatement.</w:t>
      </w:r>
    </w:p>
    <w:p w14:paraId="0F6E65A8" w14:textId="5C120892" w:rsidR="007C7BC7" w:rsidRDefault="007C7BC7" w:rsidP="006A5931">
      <w:pPr>
        <w:spacing w:line="240" w:lineRule="auto"/>
        <w:ind w:left="144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The parties should agree on the quantum of damages, if they fail to agree, they are to approach the court for quantification.”</w:t>
      </w:r>
    </w:p>
    <w:p w14:paraId="3ADFA9D9" w14:textId="1FA65F0C" w:rsidR="007C7BC7" w:rsidRDefault="007C7BC7" w:rsidP="00F25069">
      <w:pPr>
        <w:spacing w:line="360" w:lineRule="auto"/>
        <w:ind w:firstLine="720"/>
        <w:jc w:val="both"/>
        <w:rPr>
          <w:rFonts w:ascii="Times New Roman" w:hAnsi="Times New Roman" w:cs="Times New Roman"/>
        </w:rPr>
      </w:pPr>
      <w:r>
        <w:rPr>
          <w:rFonts w:ascii="Times New Roman" w:hAnsi="Times New Roman" w:cs="Times New Roman"/>
        </w:rPr>
        <w:t xml:space="preserve">The order clearly showed that the employer </w:t>
      </w:r>
      <w:r w:rsidR="00F25069">
        <w:rPr>
          <w:rFonts w:ascii="Times New Roman" w:hAnsi="Times New Roman" w:cs="Times New Roman"/>
        </w:rPr>
        <w:t>had an option, reinstatement and in the event that the relationship was too fractured to allow for reinstatement, the alternative was payment of damages.</w:t>
      </w:r>
    </w:p>
    <w:p w14:paraId="4C992347" w14:textId="616E1151" w:rsidR="00F25069" w:rsidRDefault="00F25069" w:rsidP="00F25069">
      <w:pPr>
        <w:spacing w:line="360" w:lineRule="auto"/>
        <w:ind w:firstLine="720"/>
        <w:jc w:val="both"/>
        <w:rPr>
          <w:rFonts w:ascii="Times New Roman" w:hAnsi="Times New Roman" w:cs="Times New Roman"/>
        </w:rPr>
      </w:pPr>
      <w:r>
        <w:rPr>
          <w:rFonts w:ascii="Times New Roman" w:hAnsi="Times New Roman" w:cs="Times New Roman"/>
        </w:rPr>
        <w:t xml:space="preserve">The rational for imposing the alternative of payment of damages was enunciated by the Supreme Court in </w:t>
      </w:r>
      <w:r w:rsidRPr="006A5931">
        <w:rPr>
          <w:rFonts w:ascii="Times New Roman" w:hAnsi="Times New Roman" w:cs="Times New Roman"/>
          <w:i/>
        </w:rPr>
        <w:t>Triangle Ltd</w:t>
      </w:r>
      <w:r>
        <w:rPr>
          <w:rFonts w:ascii="Times New Roman" w:hAnsi="Times New Roman" w:cs="Times New Roman"/>
        </w:rPr>
        <w:t xml:space="preserve"> v </w:t>
      </w:r>
      <w:r w:rsidRPr="006A5931">
        <w:rPr>
          <w:rFonts w:ascii="Times New Roman" w:hAnsi="Times New Roman" w:cs="Times New Roman"/>
          <w:i/>
        </w:rPr>
        <w:t>Sigauke</w:t>
      </w:r>
      <w:r>
        <w:rPr>
          <w:rFonts w:ascii="Times New Roman" w:hAnsi="Times New Roman" w:cs="Times New Roman"/>
        </w:rPr>
        <w:t xml:space="preserve"> S 52-15 whe</w:t>
      </w:r>
      <w:r w:rsidR="00E657D4">
        <w:rPr>
          <w:rFonts w:ascii="Times New Roman" w:hAnsi="Times New Roman" w:cs="Times New Roman"/>
        </w:rPr>
        <w:t>re</w:t>
      </w:r>
      <w:r>
        <w:rPr>
          <w:rFonts w:ascii="Times New Roman" w:hAnsi="Times New Roman" w:cs="Times New Roman"/>
        </w:rPr>
        <w:t xml:space="preserve"> the court </w:t>
      </w:r>
      <w:r w:rsidR="00BC0D10">
        <w:rPr>
          <w:rFonts w:ascii="Times New Roman" w:hAnsi="Times New Roman" w:cs="Times New Roman"/>
        </w:rPr>
        <w:t>said: -</w:t>
      </w:r>
    </w:p>
    <w:p w14:paraId="29EB456B" w14:textId="41A9E5E6" w:rsidR="00F25069" w:rsidRDefault="00F25069" w:rsidP="006A5931">
      <w:pPr>
        <w:spacing w:line="240" w:lineRule="auto"/>
        <w:ind w:left="720"/>
        <w:jc w:val="both"/>
        <w:rPr>
          <w:rFonts w:ascii="Times New Roman" w:hAnsi="Times New Roman" w:cs="Times New Roman"/>
        </w:rPr>
      </w:pPr>
      <w:r>
        <w:rPr>
          <w:rFonts w:ascii="Times New Roman" w:hAnsi="Times New Roman" w:cs="Times New Roman"/>
        </w:rPr>
        <w:t>“…when a court makes an order for reinstatement it must also make an order for damages</w:t>
      </w:r>
      <w:r w:rsidR="00BC0D10">
        <w:rPr>
          <w:rFonts w:ascii="Times New Roman" w:hAnsi="Times New Roman" w:cs="Times New Roman"/>
        </w:rPr>
        <w:t xml:space="preserve"> as</w:t>
      </w:r>
      <w:r>
        <w:rPr>
          <w:rFonts w:ascii="Times New Roman" w:hAnsi="Times New Roman" w:cs="Times New Roman"/>
        </w:rPr>
        <w:t xml:space="preserve"> an alternative to reinstatement.  This is because</w:t>
      </w:r>
      <w:r w:rsidR="00BC0D10">
        <w:rPr>
          <w:rFonts w:ascii="Times New Roman" w:hAnsi="Times New Roman" w:cs="Times New Roman"/>
        </w:rPr>
        <w:t xml:space="preserve"> of</w:t>
      </w:r>
      <w:r>
        <w:rPr>
          <w:rFonts w:ascii="Times New Roman" w:hAnsi="Times New Roman" w:cs="Times New Roman"/>
        </w:rPr>
        <w:t xml:space="preserve"> the </w:t>
      </w:r>
      <w:r w:rsidR="00BC0D10">
        <w:rPr>
          <w:rFonts w:ascii="Times New Roman" w:hAnsi="Times New Roman" w:cs="Times New Roman"/>
        </w:rPr>
        <w:t>time-honoured</w:t>
      </w:r>
      <w:r>
        <w:rPr>
          <w:rFonts w:ascii="Times New Roman" w:hAnsi="Times New Roman" w:cs="Times New Roman"/>
        </w:rPr>
        <w:t xml:space="preserve"> principle of the common law that an employer is not to be compelled to retain in his employ an employee whom he no longer wishes to employ by virtue of the fact that the relationship has soured beyond reconciliation.”  (See also </w:t>
      </w:r>
      <w:r w:rsidRPr="006A5931">
        <w:rPr>
          <w:rFonts w:ascii="Times New Roman" w:hAnsi="Times New Roman" w:cs="Times New Roman"/>
          <w:i/>
        </w:rPr>
        <w:t xml:space="preserve">Mandiringira </w:t>
      </w:r>
      <w:r>
        <w:rPr>
          <w:rFonts w:ascii="Times New Roman" w:hAnsi="Times New Roman" w:cs="Times New Roman"/>
        </w:rPr>
        <w:t xml:space="preserve">v </w:t>
      </w:r>
      <w:r w:rsidRPr="006A5931">
        <w:rPr>
          <w:rFonts w:ascii="Times New Roman" w:hAnsi="Times New Roman" w:cs="Times New Roman"/>
          <w:i/>
        </w:rPr>
        <w:t>NSSA &amp; 4 Ors</w:t>
      </w:r>
      <w:r>
        <w:rPr>
          <w:rFonts w:ascii="Times New Roman" w:hAnsi="Times New Roman" w:cs="Times New Roman"/>
        </w:rPr>
        <w:t xml:space="preserve"> HH 98-05)</w:t>
      </w:r>
    </w:p>
    <w:p w14:paraId="4B8A8AC2" w14:textId="5B71A5DB" w:rsidR="00F25069" w:rsidRDefault="00F25069" w:rsidP="00F25069">
      <w:pPr>
        <w:spacing w:line="360" w:lineRule="auto"/>
        <w:ind w:firstLine="720"/>
        <w:jc w:val="both"/>
        <w:rPr>
          <w:rFonts w:ascii="Times New Roman" w:hAnsi="Times New Roman" w:cs="Times New Roman"/>
        </w:rPr>
      </w:pPr>
      <w:r>
        <w:rPr>
          <w:rFonts w:ascii="Times New Roman" w:hAnsi="Times New Roman" w:cs="Times New Roman"/>
        </w:rPr>
        <w:t xml:space="preserve">Attempts to vacate the Labour Court judgment resulted in delays in finalising the issue of either reinstatement or payment of damages.  In a letter dated 18 February 2016 the employer advised that reinstatement was no longer possible and went on to state what was to be paid to the applicant.  It </w:t>
      </w:r>
      <w:r w:rsidR="00A26971">
        <w:rPr>
          <w:rFonts w:ascii="Times New Roman" w:hAnsi="Times New Roman" w:cs="Times New Roman"/>
        </w:rPr>
        <w:t>wa</w:t>
      </w:r>
      <w:r>
        <w:rPr>
          <w:rFonts w:ascii="Times New Roman" w:hAnsi="Times New Roman" w:cs="Times New Roman"/>
        </w:rPr>
        <w:t>s not clear</w:t>
      </w:r>
      <w:r w:rsidR="00A26971">
        <w:rPr>
          <w:rFonts w:ascii="Times New Roman" w:hAnsi="Times New Roman" w:cs="Times New Roman"/>
        </w:rPr>
        <w:t>ly stated that</w:t>
      </w:r>
      <w:r>
        <w:rPr>
          <w:rFonts w:ascii="Times New Roman" w:hAnsi="Times New Roman" w:cs="Times New Roman"/>
        </w:rPr>
        <w:t xml:space="preserve"> this payment was meant to be damages </w:t>
      </w:r>
      <w:r w:rsidRPr="006A5931">
        <w:rPr>
          <w:rFonts w:ascii="Times New Roman" w:hAnsi="Times New Roman" w:cs="Times New Roman"/>
          <w:i/>
        </w:rPr>
        <w:t>in lieu</w:t>
      </w:r>
      <w:r>
        <w:rPr>
          <w:rFonts w:ascii="Times New Roman" w:hAnsi="Times New Roman" w:cs="Times New Roman"/>
        </w:rPr>
        <w:t xml:space="preserve"> of reinstatement </w:t>
      </w:r>
      <w:r w:rsidR="00A26971">
        <w:rPr>
          <w:rFonts w:ascii="Times New Roman" w:hAnsi="Times New Roman" w:cs="Times New Roman"/>
        </w:rPr>
        <w:t>but one</w:t>
      </w:r>
      <w:r>
        <w:rPr>
          <w:rFonts w:ascii="Times New Roman" w:hAnsi="Times New Roman" w:cs="Times New Roman"/>
        </w:rPr>
        <w:t xml:space="preserve"> can safely say it must have been since the employer stated its intention to comply with the Labour Court judgment.</w:t>
      </w:r>
      <w:r w:rsidR="00A26971">
        <w:rPr>
          <w:rFonts w:ascii="Times New Roman" w:hAnsi="Times New Roman" w:cs="Times New Roman"/>
        </w:rPr>
        <w:t xml:space="preserve"> That compliance, per the judgment, meant payment of damages in lieu of reinstatement.</w:t>
      </w:r>
      <w:r w:rsidR="00590864">
        <w:rPr>
          <w:rFonts w:ascii="Times New Roman" w:hAnsi="Times New Roman" w:cs="Times New Roman"/>
        </w:rPr>
        <w:t xml:space="preserve"> It also meant that the applicant could seek quantification as stated in the judgment.</w:t>
      </w:r>
    </w:p>
    <w:p w14:paraId="2453EE8D" w14:textId="2C645044" w:rsidR="00F25069" w:rsidRDefault="00F25069" w:rsidP="00F25069">
      <w:pPr>
        <w:spacing w:line="360" w:lineRule="auto"/>
        <w:ind w:firstLine="720"/>
        <w:jc w:val="both"/>
        <w:rPr>
          <w:rFonts w:ascii="Times New Roman" w:hAnsi="Times New Roman" w:cs="Times New Roman"/>
        </w:rPr>
      </w:pPr>
      <w:r>
        <w:rPr>
          <w:rFonts w:ascii="Times New Roman" w:hAnsi="Times New Roman" w:cs="Times New Roman"/>
        </w:rPr>
        <w:t xml:space="preserve">Why the applicant did not seek quantification of damages remains a mystery. </w:t>
      </w:r>
      <w:r w:rsidR="00364ECF">
        <w:rPr>
          <w:rFonts w:ascii="Times New Roman" w:hAnsi="Times New Roman" w:cs="Times New Roman"/>
        </w:rPr>
        <w:t xml:space="preserve"> It cannot be argued that the 2</w:t>
      </w:r>
      <w:r w:rsidR="00364ECF" w:rsidRPr="00364ECF">
        <w:rPr>
          <w:rFonts w:ascii="Times New Roman" w:hAnsi="Times New Roman" w:cs="Times New Roman"/>
          <w:vertAlign w:val="superscript"/>
        </w:rPr>
        <w:t>nd</w:t>
      </w:r>
      <w:r w:rsidR="00364ECF">
        <w:rPr>
          <w:rFonts w:ascii="Times New Roman" w:hAnsi="Times New Roman" w:cs="Times New Roman"/>
        </w:rPr>
        <w:t xml:space="preserve"> respondent had sought to vary the express provision of the court order due to the manner in which it calculated what was due to the applicant. The damages could have been quantified as expressly stated in the court order.</w:t>
      </w:r>
      <w:r>
        <w:rPr>
          <w:rFonts w:ascii="Times New Roman" w:hAnsi="Times New Roman" w:cs="Times New Roman"/>
        </w:rPr>
        <w:t xml:space="preserve"> The National </w:t>
      </w:r>
      <w:r w:rsidR="00DB1154">
        <w:rPr>
          <w:rFonts w:ascii="Times New Roman" w:hAnsi="Times New Roman" w:cs="Times New Roman"/>
        </w:rPr>
        <w:t xml:space="preserve">Prosecuting Authority was subsequently established in terms of s 258 of the Constitution.  The National Prosecuting Authority Act [Chapter 7:20] provided for, </w:t>
      </w:r>
      <w:r w:rsidR="00DB1154" w:rsidRPr="00410ADA">
        <w:rPr>
          <w:rFonts w:ascii="Times New Roman" w:hAnsi="Times New Roman" w:cs="Times New Roman"/>
          <w:i/>
        </w:rPr>
        <w:t>inter alia</w:t>
      </w:r>
      <w:r w:rsidR="00DB1154">
        <w:rPr>
          <w:rFonts w:ascii="Times New Roman" w:hAnsi="Times New Roman" w:cs="Times New Roman"/>
        </w:rPr>
        <w:t>, the transfer of persons from the Civil Service to the National Prosecuting Authority.  Section 32 (4) of the Act provided that:-</w:t>
      </w:r>
    </w:p>
    <w:p w14:paraId="4BD18E10" w14:textId="58107090" w:rsidR="00DB1154" w:rsidRDefault="00DB1154" w:rsidP="006A5931">
      <w:pPr>
        <w:spacing w:line="240" w:lineRule="auto"/>
        <w:ind w:left="720"/>
        <w:jc w:val="both"/>
        <w:rPr>
          <w:rFonts w:ascii="Times New Roman" w:hAnsi="Times New Roman" w:cs="Times New Roman"/>
        </w:rPr>
      </w:pPr>
      <w:r>
        <w:rPr>
          <w:rFonts w:ascii="Times New Roman" w:hAnsi="Times New Roman" w:cs="Times New Roman"/>
        </w:rPr>
        <w:t xml:space="preserve">“Any person who immediately before the fixed date was employed by the state as a member of the Criminal Division of the Attorney-General’s office and who has been </w:t>
      </w:r>
      <w:r>
        <w:rPr>
          <w:rFonts w:ascii="Times New Roman" w:hAnsi="Times New Roman" w:cs="Times New Roman"/>
        </w:rPr>
        <w:lastRenderedPageBreak/>
        <w:t xml:space="preserve">delegated in terms of any law to institute criminal proceedings and to conduct any prosecution in criminal proceedings on behalf of the state </w:t>
      </w:r>
      <w:r w:rsidR="00460ED1">
        <w:rPr>
          <w:rFonts w:ascii="Times New Roman" w:hAnsi="Times New Roman" w:cs="Times New Roman"/>
        </w:rPr>
        <w:t>–</w:t>
      </w:r>
    </w:p>
    <w:p w14:paraId="13F0CB49" w14:textId="788BD122" w:rsidR="00460ED1" w:rsidRPr="00460ED1" w:rsidRDefault="00460ED1" w:rsidP="006A5931">
      <w:pPr>
        <w:pStyle w:val="ListParagraph"/>
        <w:numPr>
          <w:ilvl w:val="0"/>
          <w:numId w:val="2"/>
        </w:numPr>
        <w:spacing w:line="240" w:lineRule="auto"/>
        <w:jc w:val="both"/>
        <w:rPr>
          <w:rFonts w:ascii="Times New Roman" w:hAnsi="Times New Roman" w:cs="Times New Roman"/>
        </w:rPr>
      </w:pPr>
      <w:r w:rsidRPr="00460ED1">
        <w:rPr>
          <w:rFonts w:ascii="Times New Roman" w:hAnsi="Times New Roman" w:cs="Times New Roman"/>
        </w:rPr>
        <w:t>shall continue in such employment …”</w:t>
      </w:r>
    </w:p>
    <w:p w14:paraId="38503847" w14:textId="3F0EA46D" w:rsidR="00460ED1" w:rsidRDefault="00460ED1" w:rsidP="00F572E9">
      <w:pPr>
        <w:spacing w:line="360" w:lineRule="auto"/>
        <w:ind w:firstLine="720"/>
        <w:jc w:val="both"/>
        <w:rPr>
          <w:rFonts w:ascii="Times New Roman" w:hAnsi="Times New Roman" w:cs="Times New Roman"/>
        </w:rPr>
      </w:pPr>
      <w:r>
        <w:rPr>
          <w:rFonts w:ascii="Times New Roman" w:hAnsi="Times New Roman" w:cs="Times New Roman"/>
        </w:rPr>
        <w:t xml:space="preserve">The order obtained by the applicant in </w:t>
      </w:r>
      <w:r w:rsidRPr="006C0D33">
        <w:rPr>
          <w:rFonts w:ascii="Times New Roman" w:hAnsi="Times New Roman" w:cs="Times New Roman"/>
          <w:i/>
        </w:rPr>
        <w:t xml:space="preserve">Dube </w:t>
      </w:r>
      <w:r>
        <w:rPr>
          <w:rFonts w:ascii="Times New Roman" w:hAnsi="Times New Roman" w:cs="Times New Roman"/>
        </w:rPr>
        <w:t xml:space="preserve">v </w:t>
      </w:r>
      <w:r w:rsidRPr="006C0D33">
        <w:rPr>
          <w:rFonts w:ascii="Times New Roman" w:hAnsi="Times New Roman" w:cs="Times New Roman"/>
          <w:i/>
        </w:rPr>
        <w:t>Civil Service Commission &amp; Anor</w:t>
      </w:r>
      <w:r>
        <w:rPr>
          <w:rFonts w:ascii="Times New Roman" w:hAnsi="Times New Roman" w:cs="Times New Roman"/>
        </w:rPr>
        <w:t xml:space="preserve"> HC 2009/16 had the effect of “substituting” the 2</w:t>
      </w:r>
      <w:r w:rsidRPr="00460ED1">
        <w:rPr>
          <w:rFonts w:ascii="Times New Roman" w:hAnsi="Times New Roman" w:cs="Times New Roman"/>
          <w:vertAlign w:val="superscript"/>
        </w:rPr>
        <w:t>nd</w:t>
      </w:r>
      <w:r>
        <w:rPr>
          <w:rFonts w:ascii="Times New Roman" w:hAnsi="Times New Roman" w:cs="Times New Roman"/>
        </w:rPr>
        <w:t xml:space="preserve"> respondent by the 1</w:t>
      </w:r>
      <w:r w:rsidRPr="00460ED1">
        <w:rPr>
          <w:rFonts w:ascii="Times New Roman" w:hAnsi="Times New Roman" w:cs="Times New Roman"/>
          <w:vertAlign w:val="superscript"/>
        </w:rPr>
        <w:t>st</w:t>
      </w:r>
      <w:r>
        <w:rPr>
          <w:rFonts w:ascii="Times New Roman" w:hAnsi="Times New Roman" w:cs="Times New Roman"/>
        </w:rPr>
        <w:t xml:space="preserve"> respondent.</w:t>
      </w:r>
      <w:r w:rsidR="00CA3F28">
        <w:rPr>
          <w:rFonts w:ascii="Times New Roman" w:hAnsi="Times New Roman" w:cs="Times New Roman"/>
        </w:rPr>
        <w:t xml:space="preserve"> It could not change the Labour Court order as such was not placed before it for a purpose that would allow the High Court to tamper with that order.</w:t>
      </w:r>
      <w:r>
        <w:rPr>
          <w:rFonts w:ascii="Times New Roman" w:hAnsi="Times New Roman" w:cs="Times New Roman"/>
        </w:rPr>
        <w:t xml:space="preserve">  It is</w:t>
      </w:r>
      <w:r w:rsidR="00A901CF">
        <w:rPr>
          <w:rFonts w:ascii="Times New Roman" w:hAnsi="Times New Roman" w:cs="Times New Roman"/>
        </w:rPr>
        <w:t xml:space="preserve"> therefore</w:t>
      </w:r>
      <w:r>
        <w:rPr>
          <w:rFonts w:ascii="Times New Roman" w:hAnsi="Times New Roman" w:cs="Times New Roman"/>
        </w:rPr>
        <w:t xml:space="preserve"> my considered view that the applicant carried with him with such transfer, the Labour Court judgment which spoke of either reinstatement or payment of damages.</w:t>
      </w:r>
    </w:p>
    <w:p w14:paraId="320695B6" w14:textId="3DD1C50C" w:rsidR="00201F9D" w:rsidRDefault="00F572E9" w:rsidP="00F572E9">
      <w:pPr>
        <w:spacing w:line="360" w:lineRule="auto"/>
        <w:ind w:firstLine="720"/>
        <w:jc w:val="both"/>
        <w:rPr>
          <w:rFonts w:ascii="Times New Roman" w:hAnsi="Times New Roman" w:cs="Times New Roman"/>
        </w:rPr>
      </w:pPr>
      <w:r>
        <w:rPr>
          <w:rFonts w:ascii="Times New Roman" w:hAnsi="Times New Roman" w:cs="Times New Roman"/>
        </w:rPr>
        <w:t>The 1</w:t>
      </w:r>
      <w:r w:rsidRPr="00F572E9">
        <w:rPr>
          <w:rFonts w:ascii="Times New Roman" w:hAnsi="Times New Roman" w:cs="Times New Roman"/>
          <w:vertAlign w:val="superscript"/>
        </w:rPr>
        <w:t>st</w:t>
      </w:r>
      <w:r w:rsidR="006C0D33">
        <w:rPr>
          <w:rFonts w:ascii="Times New Roman" w:hAnsi="Times New Roman" w:cs="Times New Roman"/>
        </w:rPr>
        <w:t xml:space="preserve"> respondent</w:t>
      </w:r>
      <w:r>
        <w:rPr>
          <w:rFonts w:ascii="Times New Roman" w:hAnsi="Times New Roman" w:cs="Times New Roman"/>
        </w:rPr>
        <w:t xml:space="preserve"> therefore had to either reinstate the applicant or pay damages </w:t>
      </w:r>
      <w:r w:rsidR="00201F9D" w:rsidRPr="006C0D33">
        <w:rPr>
          <w:rFonts w:ascii="Times New Roman" w:hAnsi="Times New Roman" w:cs="Times New Roman"/>
          <w:i/>
        </w:rPr>
        <w:t>in lieu</w:t>
      </w:r>
      <w:r w:rsidR="00201F9D">
        <w:rPr>
          <w:rFonts w:ascii="Times New Roman" w:hAnsi="Times New Roman" w:cs="Times New Roman"/>
        </w:rPr>
        <w:t xml:space="preserve"> of reinstatement.  Unfortunately the 1</w:t>
      </w:r>
      <w:r w:rsidR="00201F9D" w:rsidRPr="00201F9D">
        <w:rPr>
          <w:rFonts w:ascii="Times New Roman" w:hAnsi="Times New Roman" w:cs="Times New Roman"/>
          <w:vertAlign w:val="superscript"/>
        </w:rPr>
        <w:t>st</w:t>
      </w:r>
      <w:r w:rsidR="00201F9D">
        <w:rPr>
          <w:rFonts w:ascii="Times New Roman" w:hAnsi="Times New Roman" w:cs="Times New Roman"/>
        </w:rPr>
        <w:t xml:space="preserve"> respondent erroneously believed that because they were not in agreement with the order under HC 2009/16 they could justifiably decline to comply.  At the </w:t>
      </w:r>
      <w:r w:rsidR="003E0FA0">
        <w:rPr>
          <w:rFonts w:ascii="Times New Roman" w:hAnsi="Times New Roman" w:cs="Times New Roman"/>
        </w:rPr>
        <w:t>commencement</w:t>
      </w:r>
      <w:r w:rsidR="00201F9D">
        <w:rPr>
          <w:rFonts w:ascii="Times New Roman" w:hAnsi="Times New Roman" w:cs="Times New Roman"/>
        </w:rPr>
        <w:t xml:space="preserve"> of the matter counsel for the 1</w:t>
      </w:r>
      <w:r w:rsidR="00201F9D" w:rsidRPr="00201F9D">
        <w:rPr>
          <w:rFonts w:ascii="Times New Roman" w:hAnsi="Times New Roman" w:cs="Times New Roman"/>
          <w:vertAlign w:val="superscript"/>
        </w:rPr>
        <w:t>st</w:t>
      </w:r>
      <w:r w:rsidR="00201F9D">
        <w:rPr>
          <w:rFonts w:ascii="Times New Roman" w:hAnsi="Times New Roman" w:cs="Times New Roman"/>
        </w:rPr>
        <w:t xml:space="preserve"> respondent appeared to hold the same view until the court afforded her an opportunity to read the judgment </w:t>
      </w:r>
      <w:r w:rsidR="003E0FA0">
        <w:rPr>
          <w:rFonts w:ascii="Times New Roman" w:hAnsi="Times New Roman" w:cs="Times New Roman"/>
        </w:rPr>
        <w:t xml:space="preserve">in the </w:t>
      </w:r>
      <w:r w:rsidR="00520E25" w:rsidRPr="003E0FA0">
        <w:rPr>
          <w:rFonts w:ascii="Times New Roman" w:hAnsi="Times New Roman" w:cs="Times New Roman"/>
          <w:i/>
        </w:rPr>
        <w:t>Heuer</w:t>
      </w:r>
      <w:r w:rsidR="003E0FA0">
        <w:rPr>
          <w:rFonts w:ascii="Times New Roman" w:hAnsi="Times New Roman" w:cs="Times New Roman"/>
        </w:rPr>
        <w:t xml:space="preserve"> </w:t>
      </w:r>
      <w:r w:rsidR="001875ED">
        <w:rPr>
          <w:rFonts w:ascii="Times New Roman" w:hAnsi="Times New Roman" w:cs="Times New Roman"/>
        </w:rPr>
        <w:t>case, whose</w:t>
      </w:r>
      <w:r w:rsidR="00201F9D">
        <w:rPr>
          <w:rFonts w:ascii="Times New Roman" w:hAnsi="Times New Roman" w:cs="Times New Roman"/>
        </w:rPr>
        <w:t xml:space="preserve"> effect is that a court order remains one and is to be complied with unless vacated either through appeal, review or rescission.</w:t>
      </w:r>
    </w:p>
    <w:p w14:paraId="16E4BC82" w14:textId="28FFFEBA" w:rsidR="00F572E9" w:rsidRDefault="00201F9D" w:rsidP="00F572E9">
      <w:pPr>
        <w:spacing w:line="360" w:lineRule="auto"/>
        <w:ind w:firstLine="720"/>
        <w:jc w:val="both"/>
        <w:rPr>
          <w:rFonts w:ascii="Times New Roman" w:hAnsi="Times New Roman" w:cs="Times New Roman"/>
        </w:rPr>
      </w:pPr>
      <w:r>
        <w:rPr>
          <w:rFonts w:ascii="Times New Roman" w:hAnsi="Times New Roman" w:cs="Times New Roman"/>
        </w:rPr>
        <w:t>I must pause to state that the flurry of correspondence, including a pe</w:t>
      </w:r>
      <w:r w:rsidR="003E1B75">
        <w:rPr>
          <w:rFonts w:ascii="Times New Roman" w:hAnsi="Times New Roman" w:cs="Times New Roman"/>
        </w:rPr>
        <w:t>ti</w:t>
      </w:r>
      <w:r>
        <w:rPr>
          <w:rFonts w:ascii="Times New Roman" w:hAnsi="Times New Roman" w:cs="Times New Roman"/>
        </w:rPr>
        <w:t>tion to the Parliamentary Portfolio Committee for Justice further delayed a matter which could easily have been resolved by seeking quantifica</w:t>
      </w:r>
      <w:r w:rsidR="006C0D33">
        <w:rPr>
          <w:rFonts w:ascii="Times New Roman" w:hAnsi="Times New Roman" w:cs="Times New Roman"/>
        </w:rPr>
        <w:t xml:space="preserve">tion of damages.  It appears </w:t>
      </w:r>
      <w:r>
        <w:rPr>
          <w:rFonts w:ascii="Times New Roman" w:hAnsi="Times New Roman" w:cs="Times New Roman"/>
        </w:rPr>
        <w:t xml:space="preserve">the applicant was only </w:t>
      </w:r>
      <w:r w:rsidR="003E0FA0">
        <w:rPr>
          <w:rFonts w:ascii="Times New Roman" w:hAnsi="Times New Roman" w:cs="Times New Roman"/>
        </w:rPr>
        <w:t>interested in</w:t>
      </w:r>
      <w:r w:rsidR="003E1B75">
        <w:rPr>
          <w:rFonts w:ascii="Times New Roman" w:hAnsi="Times New Roman" w:cs="Times New Roman"/>
        </w:rPr>
        <w:t xml:space="preserve"> reinstatement but whe</w:t>
      </w:r>
      <w:r w:rsidR="003E0FA0">
        <w:rPr>
          <w:rFonts w:ascii="Times New Roman" w:hAnsi="Times New Roman" w:cs="Times New Roman"/>
        </w:rPr>
        <w:t>n</w:t>
      </w:r>
      <w:r w:rsidR="003E1B75">
        <w:rPr>
          <w:rFonts w:ascii="Times New Roman" w:hAnsi="Times New Roman" w:cs="Times New Roman"/>
        </w:rPr>
        <w:t xml:space="preserve"> it had been made clear that such was not an option, the Labour Court order was clear on what was to happen and that is what ought to have happened but sadly did not.</w:t>
      </w:r>
    </w:p>
    <w:p w14:paraId="1A8FB706" w14:textId="10EE6B12" w:rsidR="003E1B75" w:rsidRDefault="003E1B75" w:rsidP="00F572E9">
      <w:pPr>
        <w:spacing w:line="360" w:lineRule="auto"/>
        <w:ind w:firstLine="720"/>
        <w:jc w:val="both"/>
        <w:rPr>
          <w:rFonts w:ascii="Times New Roman" w:hAnsi="Times New Roman" w:cs="Times New Roman"/>
        </w:rPr>
      </w:pPr>
      <w:r>
        <w:rPr>
          <w:rFonts w:ascii="Times New Roman" w:hAnsi="Times New Roman" w:cs="Times New Roman"/>
        </w:rPr>
        <w:t xml:space="preserve">The High </w:t>
      </w:r>
      <w:r w:rsidR="003E0FA0">
        <w:rPr>
          <w:rFonts w:ascii="Times New Roman" w:hAnsi="Times New Roman" w:cs="Times New Roman"/>
        </w:rPr>
        <w:t>Court declaratory order</w:t>
      </w:r>
      <w:r>
        <w:rPr>
          <w:rFonts w:ascii="Times New Roman" w:hAnsi="Times New Roman" w:cs="Times New Roman"/>
        </w:rPr>
        <w:t xml:space="preserve"> in HC 2009/16 was riding on the Labour Court order.  Put differently had the applicant not succeeded in the appeal against his dismissal, with the Labour Court confirming such dismissal, he would not have been able to obtain the High Court order transferring him to the 1</w:t>
      </w:r>
      <w:r w:rsidRPr="003E1B75">
        <w:rPr>
          <w:rFonts w:ascii="Times New Roman" w:hAnsi="Times New Roman" w:cs="Times New Roman"/>
          <w:vertAlign w:val="superscript"/>
        </w:rPr>
        <w:t>st</w:t>
      </w:r>
      <w:r>
        <w:rPr>
          <w:rFonts w:ascii="Times New Roman" w:hAnsi="Times New Roman" w:cs="Times New Roman"/>
        </w:rPr>
        <w:t xml:space="preserve"> respondent.  He was not a dismissed employee</w:t>
      </w:r>
      <w:r w:rsidR="009C2DD7">
        <w:rPr>
          <w:rFonts w:ascii="Times New Roman" w:hAnsi="Times New Roman" w:cs="Times New Roman"/>
        </w:rPr>
        <w:t xml:space="preserve"> as at the ti</w:t>
      </w:r>
      <w:r w:rsidR="007B3635">
        <w:rPr>
          <w:rFonts w:ascii="Times New Roman" w:hAnsi="Times New Roman" w:cs="Times New Roman"/>
        </w:rPr>
        <w:t>m</w:t>
      </w:r>
      <w:r w:rsidR="009C2DD7">
        <w:rPr>
          <w:rFonts w:ascii="Times New Roman" w:hAnsi="Times New Roman" w:cs="Times New Roman"/>
        </w:rPr>
        <w:t xml:space="preserve">e the </w:t>
      </w:r>
      <w:r w:rsidR="007B3635">
        <w:rPr>
          <w:rFonts w:ascii="Times New Roman" w:hAnsi="Times New Roman" w:cs="Times New Roman"/>
        </w:rPr>
        <w:t>NPA was established,</w:t>
      </w:r>
      <w:r>
        <w:rPr>
          <w:rFonts w:ascii="Times New Roman" w:hAnsi="Times New Roman" w:cs="Times New Roman"/>
        </w:rPr>
        <w:t xml:space="preserve"> and therefore could be transferred.</w:t>
      </w:r>
    </w:p>
    <w:p w14:paraId="46E412A9" w14:textId="5A7E4937" w:rsidR="003E1B75" w:rsidRDefault="003E1B75" w:rsidP="00F572E9">
      <w:pPr>
        <w:spacing w:line="360" w:lineRule="auto"/>
        <w:ind w:firstLine="720"/>
        <w:jc w:val="both"/>
        <w:rPr>
          <w:rFonts w:ascii="Times New Roman" w:hAnsi="Times New Roman" w:cs="Times New Roman"/>
        </w:rPr>
      </w:pPr>
      <w:r>
        <w:rPr>
          <w:rFonts w:ascii="Times New Roman" w:hAnsi="Times New Roman" w:cs="Times New Roman"/>
        </w:rPr>
        <w:t>Equally, were it not for the history he carried he would have been automatically transferred as were all other public prosecutors, with the establishment of the National Prosecuting Authority.  He required a court order, one which he could only obtain as a result of the Labour Court judgment.</w:t>
      </w:r>
    </w:p>
    <w:p w14:paraId="114D3887" w14:textId="09ECE9F9" w:rsidR="003E1B75" w:rsidRDefault="003E1B75" w:rsidP="00F572E9">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The Attorney-General’s letter addressed to applicant’s then legal practitioners, </w:t>
      </w:r>
      <w:r w:rsidR="003D03A8">
        <w:rPr>
          <w:rFonts w:ascii="Times New Roman" w:hAnsi="Times New Roman" w:cs="Times New Roman"/>
        </w:rPr>
        <w:t>Calderwood</w:t>
      </w:r>
      <w:r>
        <w:rPr>
          <w:rFonts w:ascii="Times New Roman" w:hAnsi="Times New Roman" w:cs="Times New Roman"/>
        </w:rPr>
        <w:t>, Bryce Hendrie &amp; Partners dated 23 February 2018 was correct in so far as it made reference to the Labour Court judgment but got it wrong in not accepting that HC 2009/16 placed the responsibility on the 1</w:t>
      </w:r>
      <w:r w:rsidRPr="003E1B75">
        <w:rPr>
          <w:rFonts w:ascii="Times New Roman" w:hAnsi="Times New Roman" w:cs="Times New Roman"/>
          <w:vertAlign w:val="superscript"/>
        </w:rPr>
        <w:t>st</w:t>
      </w:r>
      <w:r>
        <w:rPr>
          <w:rFonts w:ascii="Times New Roman" w:hAnsi="Times New Roman" w:cs="Times New Roman"/>
        </w:rPr>
        <w:t xml:space="preserve"> respondent to comply with the Labour Court judgment.</w:t>
      </w:r>
    </w:p>
    <w:p w14:paraId="6F42A6CA" w14:textId="520AF496" w:rsidR="003E1B75" w:rsidRDefault="003E1B75" w:rsidP="00F572E9">
      <w:pPr>
        <w:spacing w:line="360" w:lineRule="auto"/>
        <w:ind w:firstLine="720"/>
        <w:jc w:val="both"/>
        <w:rPr>
          <w:rFonts w:ascii="Times New Roman" w:hAnsi="Times New Roman" w:cs="Times New Roman"/>
        </w:rPr>
      </w:pPr>
      <w:r>
        <w:rPr>
          <w:rFonts w:ascii="Times New Roman" w:hAnsi="Times New Roman" w:cs="Times New Roman"/>
        </w:rPr>
        <w:t>In opposing the present application, the 1</w:t>
      </w:r>
      <w:r w:rsidRPr="003E1B75">
        <w:rPr>
          <w:rFonts w:ascii="Times New Roman" w:hAnsi="Times New Roman" w:cs="Times New Roman"/>
          <w:vertAlign w:val="superscript"/>
        </w:rPr>
        <w:t>st</w:t>
      </w:r>
      <w:r>
        <w:rPr>
          <w:rFonts w:ascii="Times New Roman" w:hAnsi="Times New Roman" w:cs="Times New Roman"/>
        </w:rPr>
        <w:t xml:space="preserve"> respondent correctly observed that paragraph 4 of the Labour Court judgment required the parties to agree on the quantum of damages and to seek quantification from the court should they fail to </w:t>
      </w:r>
      <w:r w:rsidR="002F0706">
        <w:rPr>
          <w:rFonts w:ascii="Times New Roman" w:hAnsi="Times New Roman" w:cs="Times New Roman"/>
        </w:rPr>
        <w:t>but got it wrong in asserting that the order transferring the applicant to the 1</w:t>
      </w:r>
      <w:r w:rsidR="002F0706" w:rsidRPr="002F0706">
        <w:rPr>
          <w:rFonts w:ascii="Times New Roman" w:hAnsi="Times New Roman" w:cs="Times New Roman"/>
          <w:vertAlign w:val="superscript"/>
        </w:rPr>
        <w:t>st</w:t>
      </w:r>
      <w:r w:rsidR="002F0706">
        <w:rPr>
          <w:rFonts w:ascii="Times New Roman" w:hAnsi="Times New Roman" w:cs="Times New Roman"/>
        </w:rPr>
        <w:t xml:space="preserve"> respondent was invalid and unenforceable.  When attempts to vacate it by way of rescission failed, the 1</w:t>
      </w:r>
      <w:r w:rsidR="002F0706" w:rsidRPr="002F0706">
        <w:rPr>
          <w:rFonts w:ascii="Times New Roman" w:hAnsi="Times New Roman" w:cs="Times New Roman"/>
          <w:vertAlign w:val="superscript"/>
        </w:rPr>
        <w:t>st</w:t>
      </w:r>
      <w:r w:rsidR="002F0706">
        <w:rPr>
          <w:rFonts w:ascii="Times New Roman" w:hAnsi="Times New Roman" w:cs="Times New Roman"/>
        </w:rPr>
        <w:t xml:space="preserve"> respondent could have appealed but chose not to.  The order therefore remains extant.</w:t>
      </w:r>
    </w:p>
    <w:p w14:paraId="66A9EC19" w14:textId="0CAF4DE8" w:rsidR="002C3675" w:rsidRDefault="002C3675" w:rsidP="00F572E9">
      <w:pPr>
        <w:spacing w:line="360" w:lineRule="auto"/>
        <w:ind w:firstLine="720"/>
        <w:jc w:val="both"/>
        <w:rPr>
          <w:rFonts w:ascii="Times New Roman" w:hAnsi="Times New Roman" w:cs="Times New Roman"/>
        </w:rPr>
      </w:pPr>
      <w:r>
        <w:rPr>
          <w:rFonts w:ascii="Times New Roman" w:hAnsi="Times New Roman" w:cs="Times New Roman"/>
        </w:rPr>
        <w:t>I turn now to consider whether a case has been made for a contempt of court order.</w:t>
      </w:r>
    </w:p>
    <w:p w14:paraId="1FD36AA7" w14:textId="5A9D1F03" w:rsidR="002C3675" w:rsidRDefault="002C3675" w:rsidP="00F572E9">
      <w:pPr>
        <w:spacing w:line="360" w:lineRule="auto"/>
        <w:ind w:firstLine="720"/>
        <w:jc w:val="both"/>
        <w:rPr>
          <w:rFonts w:ascii="Times New Roman" w:hAnsi="Times New Roman" w:cs="Times New Roman"/>
        </w:rPr>
      </w:pPr>
      <w:r>
        <w:rPr>
          <w:rFonts w:ascii="Times New Roman" w:hAnsi="Times New Roman" w:cs="Times New Roman"/>
        </w:rPr>
        <w:t>Counsel for the applicant referred the court to several cases which set out the requirements to be met in such proceedings.</w:t>
      </w:r>
    </w:p>
    <w:p w14:paraId="3C4C6A77" w14:textId="2E9EAE5C" w:rsidR="002C3675" w:rsidRDefault="002C3675" w:rsidP="00F572E9">
      <w:pPr>
        <w:spacing w:line="360" w:lineRule="auto"/>
        <w:ind w:firstLine="720"/>
        <w:jc w:val="both"/>
        <w:rPr>
          <w:rFonts w:ascii="Times New Roman" w:hAnsi="Times New Roman" w:cs="Times New Roman"/>
        </w:rPr>
      </w:pPr>
      <w:r>
        <w:rPr>
          <w:rFonts w:ascii="Times New Roman" w:hAnsi="Times New Roman" w:cs="Times New Roman"/>
        </w:rPr>
        <w:t xml:space="preserve">In </w:t>
      </w:r>
      <w:r w:rsidRPr="003E545A">
        <w:rPr>
          <w:rFonts w:ascii="Times New Roman" w:hAnsi="Times New Roman" w:cs="Times New Roman"/>
          <w:i/>
        </w:rPr>
        <w:t>Mafoshoro Farm (Pvt) Ltd</w:t>
      </w:r>
      <w:r>
        <w:rPr>
          <w:rFonts w:ascii="Times New Roman" w:hAnsi="Times New Roman" w:cs="Times New Roman"/>
        </w:rPr>
        <w:t xml:space="preserve"> v </w:t>
      </w:r>
      <w:r w:rsidRPr="003E545A">
        <w:rPr>
          <w:rFonts w:ascii="Times New Roman" w:hAnsi="Times New Roman" w:cs="Times New Roman"/>
          <w:i/>
        </w:rPr>
        <w:t>Nyanhongo &amp; Anor</w:t>
      </w:r>
      <w:r>
        <w:rPr>
          <w:rFonts w:ascii="Times New Roman" w:hAnsi="Times New Roman" w:cs="Times New Roman"/>
        </w:rPr>
        <w:t xml:space="preserve"> [200] ZWHHC 32 the court had this to say:-</w:t>
      </w:r>
    </w:p>
    <w:p w14:paraId="58BB9061" w14:textId="5CEF35FC" w:rsidR="002C3675" w:rsidRDefault="002C3675" w:rsidP="001F20A7">
      <w:pPr>
        <w:spacing w:line="240" w:lineRule="auto"/>
        <w:ind w:left="720"/>
        <w:jc w:val="both"/>
        <w:rPr>
          <w:rFonts w:ascii="Times New Roman" w:hAnsi="Times New Roman" w:cs="Times New Roman"/>
        </w:rPr>
      </w:pPr>
      <w:r>
        <w:rPr>
          <w:rFonts w:ascii="Times New Roman" w:hAnsi="Times New Roman" w:cs="Times New Roman"/>
        </w:rPr>
        <w:t xml:space="preserve">“Civil contempt is basically the wilful or </w:t>
      </w:r>
      <w:r w:rsidRPr="001F20A7">
        <w:rPr>
          <w:rFonts w:ascii="Times New Roman" w:hAnsi="Times New Roman" w:cs="Times New Roman"/>
          <w:i/>
        </w:rPr>
        <w:t>mala fide</w:t>
      </w:r>
      <w:r>
        <w:rPr>
          <w:rFonts w:ascii="Times New Roman" w:hAnsi="Times New Roman" w:cs="Times New Roman"/>
        </w:rPr>
        <w:t xml:space="preserve"> failure to comply with an order of court.  There are three basic requirements for contempt procedure that need to be proved, namely:-</w:t>
      </w:r>
    </w:p>
    <w:p w14:paraId="4864C53B" w14:textId="6482AD8C" w:rsidR="002C3675" w:rsidRDefault="002C3675" w:rsidP="001F20A7">
      <w:pPr>
        <w:spacing w:line="240" w:lineRule="auto"/>
        <w:ind w:firstLine="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That an order was granted by a competent court.</w:t>
      </w:r>
    </w:p>
    <w:p w14:paraId="44FACC76" w14:textId="74814F15" w:rsidR="002C3675" w:rsidRDefault="002C3675" w:rsidP="001F20A7">
      <w:pPr>
        <w:spacing w:line="240" w:lineRule="auto"/>
        <w:ind w:left="144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That the respondent was indeed served with the said order or that it was brought to his attention; and</w:t>
      </w:r>
    </w:p>
    <w:p w14:paraId="1FC3D310" w14:textId="088E93EF" w:rsidR="002C3675" w:rsidRDefault="002C3675" w:rsidP="001F20A7">
      <w:pPr>
        <w:spacing w:line="240" w:lineRule="auto"/>
        <w:ind w:left="144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That respondent has either disobeyed it or has neglected to comply with it.”</w:t>
      </w:r>
    </w:p>
    <w:p w14:paraId="60CDE095" w14:textId="1BBC6C2B" w:rsidR="002C3675" w:rsidRDefault="002C3675" w:rsidP="00500FB5">
      <w:pPr>
        <w:spacing w:line="360" w:lineRule="auto"/>
        <w:ind w:firstLine="720"/>
        <w:jc w:val="both"/>
        <w:rPr>
          <w:rFonts w:ascii="Times New Roman" w:hAnsi="Times New Roman" w:cs="Times New Roman"/>
        </w:rPr>
      </w:pPr>
      <w:r>
        <w:rPr>
          <w:rFonts w:ascii="Times New Roman" w:hAnsi="Times New Roman" w:cs="Times New Roman"/>
        </w:rPr>
        <w:t xml:space="preserve">(See also </w:t>
      </w:r>
      <w:r w:rsidRPr="001F20A7">
        <w:rPr>
          <w:rFonts w:ascii="Times New Roman" w:hAnsi="Times New Roman" w:cs="Times New Roman"/>
          <w:i/>
        </w:rPr>
        <w:t>Mpofu</w:t>
      </w:r>
      <w:r>
        <w:rPr>
          <w:rFonts w:ascii="Times New Roman" w:hAnsi="Times New Roman" w:cs="Times New Roman"/>
        </w:rPr>
        <w:t xml:space="preserve"> v </w:t>
      </w:r>
      <w:r w:rsidRPr="001F20A7">
        <w:rPr>
          <w:rFonts w:ascii="Times New Roman" w:hAnsi="Times New Roman" w:cs="Times New Roman"/>
          <w:i/>
        </w:rPr>
        <w:t>Director of Salary Service Bureau &amp; 2 Ors</w:t>
      </w:r>
      <w:r>
        <w:rPr>
          <w:rFonts w:ascii="Times New Roman" w:hAnsi="Times New Roman" w:cs="Times New Roman"/>
        </w:rPr>
        <w:t xml:space="preserve"> HH 50-23, </w:t>
      </w:r>
      <w:r w:rsidRPr="001F20A7">
        <w:rPr>
          <w:rFonts w:ascii="Times New Roman" w:hAnsi="Times New Roman" w:cs="Times New Roman"/>
          <w:i/>
        </w:rPr>
        <w:t>Batezat</w:t>
      </w:r>
      <w:r>
        <w:rPr>
          <w:rFonts w:ascii="Times New Roman" w:hAnsi="Times New Roman" w:cs="Times New Roman"/>
        </w:rPr>
        <w:t xml:space="preserve"> v </w:t>
      </w:r>
      <w:r w:rsidRPr="001F20A7">
        <w:rPr>
          <w:rFonts w:ascii="Times New Roman" w:hAnsi="Times New Roman" w:cs="Times New Roman"/>
          <w:i/>
        </w:rPr>
        <w:t>Permassan (Pvt) Ltd</w:t>
      </w:r>
      <w:r>
        <w:rPr>
          <w:rFonts w:ascii="Times New Roman" w:hAnsi="Times New Roman" w:cs="Times New Roman"/>
        </w:rPr>
        <w:t xml:space="preserve"> S 49-09, </w:t>
      </w:r>
      <w:r w:rsidRPr="001F20A7">
        <w:rPr>
          <w:rFonts w:ascii="Times New Roman" w:hAnsi="Times New Roman" w:cs="Times New Roman"/>
          <w:i/>
        </w:rPr>
        <w:t>Mangwiro</w:t>
      </w:r>
      <w:r>
        <w:rPr>
          <w:rFonts w:ascii="Times New Roman" w:hAnsi="Times New Roman" w:cs="Times New Roman"/>
        </w:rPr>
        <w:t xml:space="preserve"> v </w:t>
      </w:r>
      <w:r w:rsidRPr="001F20A7">
        <w:rPr>
          <w:rFonts w:ascii="Times New Roman" w:hAnsi="Times New Roman" w:cs="Times New Roman"/>
          <w:i/>
        </w:rPr>
        <w:t>Chombo N.O</w:t>
      </w:r>
      <w:r>
        <w:rPr>
          <w:rFonts w:ascii="Times New Roman" w:hAnsi="Times New Roman" w:cs="Times New Roman"/>
        </w:rPr>
        <w:t xml:space="preserve"> HH 710-16, </w:t>
      </w:r>
      <w:r w:rsidRPr="001F20A7">
        <w:rPr>
          <w:rFonts w:ascii="Times New Roman" w:hAnsi="Times New Roman" w:cs="Times New Roman"/>
          <w:i/>
        </w:rPr>
        <w:t>Telecel Zimbabwe (Pvt)</w:t>
      </w:r>
      <w:r>
        <w:rPr>
          <w:rFonts w:ascii="Times New Roman" w:hAnsi="Times New Roman" w:cs="Times New Roman"/>
        </w:rPr>
        <w:t xml:space="preserve"> </w:t>
      </w:r>
      <w:r w:rsidRPr="001F20A7">
        <w:rPr>
          <w:rFonts w:ascii="Times New Roman" w:hAnsi="Times New Roman" w:cs="Times New Roman"/>
          <w:i/>
        </w:rPr>
        <w:t>Ltd</w:t>
      </w:r>
      <w:r>
        <w:rPr>
          <w:rFonts w:ascii="Times New Roman" w:hAnsi="Times New Roman" w:cs="Times New Roman"/>
        </w:rPr>
        <w:t xml:space="preserve"> v </w:t>
      </w:r>
      <w:r w:rsidRPr="001F20A7">
        <w:rPr>
          <w:rFonts w:ascii="Times New Roman" w:hAnsi="Times New Roman" w:cs="Times New Roman"/>
          <w:i/>
        </w:rPr>
        <w:t>Attorney-General of Zimbabwe</w:t>
      </w:r>
      <w:r>
        <w:rPr>
          <w:rFonts w:ascii="Times New Roman" w:hAnsi="Times New Roman" w:cs="Times New Roman"/>
        </w:rPr>
        <w:t xml:space="preserve"> </w:t>
      </w:r>
      <w:r w:rsidR="004854F9">
        <w:rPr>
          <w:rFonts w:ascii="Times New Roman" w:hAnsi="Times New Roman" w:cs="Times New Roman"/>
        </w:rPr>
        <w:t xml:space="preserve">S 01-14, </w:t>
      </w:r>
      <w:r w:rsidR="004854F9" w:rsidRPr="001F20A7">
        <w:rPr>
          <w:rFonts w:ascii="Times New Roman" w:hAnsi="Times New Roman" w:cs="Times New Roman"/>
          <w:i/>
        </w:rPr>
        <w:t>John Strong (Pvt) Ltd &amp; Anor</w:t>
      </w:r>
      <w:r w:rsidR="004854F9">
        <w:rPr>
          <w:rFonts w:ascii="Times New Roman" w:hAnsi="Times New Roman" w:cs="Times New Roman"/>
        </w:rPr>
        <w:t xml:space="preserve"> v </w:t>
      </w:r>
      <w:r w:rsidR="004854F9" w:rsidRPr="001F20A7">
        <w:rPr>
          <w:rFonts w:ascii="Times New Roman" w:hAnsi="Times New Roman" w:cs="Times New Roman"/>
          <w:i/>
        </w:rPr>
        <w:t xml:space="preserve">Wachenuka </w:t>
      </w:r>
      <w:r w:rsidR="004854F9">
        <w:rPr>
          <w:rFonts w:ascii="Times New Roman" w:hAnsi="Times New Roman" w:cs="Times New Roman"/>
        </w:rPr>
        <w:t>[2010] ZWHHC 44)</w:t>
      </w:r>
    </w:p>
    <w:p w14:paraId="716A3257" w14:textId="0D339DF5" w:rsidR="002F3622" w:rsidRDefault="002F3622" w:rsidP="00500FB5">
      <w:pPr>
        <w:spacing w:line="360" w:lineRule="auto"/>
        <w:ind w:firstLine="720"/>
        <w:jc w:val="both"/>
        <w:rPr>
          <w:rFonts w:ascii="Times New Roman" w:hAnsi="Times New Roman" w:cs="Times New Roman"/>
        </w:rPr>
      </w:pPr>
      <w:r>
        <w:rPr>
          <w:rFonts w:ascii="Times New Roman" w:hAnsi="Times New Roman" w:cs="Times New Roman"/>
        </w:rPr>
        <w:t xml:space="preserve">The facts </w:t>
      </w:r>
      <w:r w:rsidRPr="001F20A7">
        <w:rPr>
          <w:rFonts w:ascii="Times New Roman" w:hAnsi="Times New Roman" w:cs="Times New Roman"/>
          <w:i/>
        </w:rPr>
        <w:t>in casu</w:t>
      </w:r>
      <w:r>
        <w:rPr>
          <w:rFonts w:ascii="Times New Roman" w:hAnsi="Times New Roman" w:cs="Times New Roman"/>
        </w:rPr>
        <w:t xml:space="preserve"> </w:t>
      </w:r>
      <w:r w:rsidR="007C4108">
        <w:rPr>
          <w:rFonts w:ascii="Times New Roman" w:hAnsi="Times New Roman" w:cs="Times New Roman"/>
        </w:rPr>
        <w:t>established</w:t>
      </w:r>
      <w:r>
        <w:rPr>
          <w:rFonts w:ascii="Times New Roman" w:hAnsi="Times New Roman" w:cs="Times New Roman"/>
        </w:rPr>
        <w:t xml:space="preserve"> that the order was granted by a competent court.  </w:t>
      </w:r>
      <w:r w:rsidR="00121C45">
        <w:rPr>
          <w:rFonts w:ascii="Times New Roman" w:hAnsi="Times New Roman" w:cs="Times New Roman"/>
        </w:rPr>
        <w:t>The respondent</w:t>
      </w:r>
      <w:r>
        <w:rPr>
          <w:rFonts w:ascii="Times New Roman" w:hAnsi="Times New Roman" w:cs="Times New Roman"/>
        </w:rPr>
        <w:t xml:space="preserve"> was served and was made aware of the order.  The respondent here was initially the 2</w:t>
      </w:r>
      <w:r w:rsidRPr="002F3622">
        <w:rPr>
          <w:rFonts w:ascii="Times New Roman" w:hAnsi="Times New Roman" w:cs="Times New Roman"/>
          <w:vertAlign w:val="superscript"/>
        </w:rPr>
        <w:t>nd</w:t>
      </w:r>
      <w:r>
        <w:rPr>
          <w:rFonts w:ascii="Times New Roman" w:hAnsi="Times New Roman" w:cs="Times New Roman"/>
        </w:rPr>
        <w:t xml:space="preserve"> respondent before the applicant’s transfer to the 1</w:t>
      </w:r>
      <w:r w:rsidRPr="002F3622">
        <w:rPr>
          <w:rFonts w:ascii="Times New Roman" w:hAnsi="Times New Roman" w:cs="Times New Roman"/>
          <w:vertAlign w:val="superscript"/>
        </w:rPr>
        <w:t>st</w:t>
      </w:r>
      <w:r>
        <w:rPr>
          <w:rFonts w:ascii="Times New Roman" w:hAnsi="Times New Roman" w:cs="Times New Roman"/>
        </w:rPr>
        <w:t xml:space="preserve"> respondent.</w:t>
      </w:r>
    </w:p>
    <w:p w14:paraId="717C1399" w14:textId="2EE230A2" w:rsidR="002F3622" w:rsidRDefault="002F3622" w:rsidP="00500FB5">
      <w:pPr>
        <w:spacing w:line="360" w:lineRule="auto"/>
        <w:ind w:firstLine="720"/>
        <w:jc w:val="both"/>
        <w:rPr>
          <w:rFonts w:ascii="Times New Roman" w:hAnsi="Times New Roman" w:cs="Times New Roman"/>
        </w:rPr>
      </w:pPr>
      <w:r>
        <w:rPr>
          <w:rFonts w:ascii="Times New Roman" w:hAnsi="Times New Roman" w:cs="Times New Roman"/>
        </w:rPr>
        <w:t>As already stated earlier on in this judgment the 2</w:t>
      </w:r>
      <w:r w:rsidRPr="002F3622">
        <w:rPr>
          <w:rFonts w:ascii="Times New Roman" w:hAnsi="Times New Roman" w:cs="Times New Roman"/>
          <w:vertAlign w:val="superscript"/>
        </w:rPr>
        <w:t>nd</w:t>
      </w:r>
      <w:r>
        <w:rPr>
          <w:rFonts w:ascii="Times New Roman" w:hAnsi="Times New Roman" w:cs="Times New Roman"/>
        </w:rPr>
        <w:t xml:space="preserve"> respondent expressed the attitude to the effect that it intended to comply but reinstatement was not possible.  It proceeded to pay </w:t>
      </w:r>
      <w:r>
        <w:rPr>
          <w:rFonts w:ascii="Times New Roman" w:hAnsi="Times New Roman" w:cs="Times New Roman"/>
        </w:rPr>
        <w:lastRenderedPageBreak/>
        <w:t>out what it must have computed as the damages payable to the applicant.  The applicant could have challenged that payment through approaching the court for quantification but did not.</w:t>
      </w:r>
    </w:p>
    <w:p w14:paraId="36708108" w14:textId="0640AB04" w:rsidR="002F3622" w:rsidRDefault="002F3622" w:rsidP="00500FB5">
      <w:pPr>
        <w:spacing w:line="360" w:lineRule="auto"/>
        <w:ind w:firstLine="720"/>
        <w:jc w:val="both"/>
        <w:rPr>
          <w:rFonts w:ascii="Times New Roman" w:hAnsi="Times New Roman" w:cs="Times New Roman"/>
        </w:rPr>
      </w:pPr>
      <w:r>
        <w:rPr>
          <w:rFonts w:ascii="Times New Roman" w:hAnsi="Times New Roman" w:cs="Times New Roman"/>
        </w:rPr>
        <w:t xml:space="preserve">Had the applicant approached the court for quantification, obtained an order for quantification and presented such for payment the complexion of this matter would have been very different.  The matter would have possibly been on all fours with Mpofu </w:t>
      </w:r>
      <w:r w:rsidRPr="001F20A7">
        <w:rPr>
          <w:rFonts w:ascii="Times New Roman" w:hAnsi="Times New Roman" w:cs="Times New Roman"/>
          <w:i/>
        </w:rPr>
        <w:t>v Director of</w:t>
      </w:r>
      <w:r>
        <w:rPr>
          <w:rFonts w:ascii="Times New Roman" w:hAnsi="Times New Roman" w:cs="Times New Roman"/>
        </w:rPr>
        <w:t xml:space="preserve"> </w:t>
      </w:r>
      <w:r w:rsidRPr="001F20A7">
        <w:rPr>
          <w:rFonts w:ascii="Times New Roman" w:hAnsi="Times New Roman" w:cs="Times New Roman"/>
          <w:i/>
        </w:rPr>
        <w:t>Salary Service Bureau &amp; 2 Ors</w:t>
      </w:r>
      <w:r>
        <w:rPr>
          <w:rFonts w:ascii="Times New Roman" w:hAnsi="Times New Roman" w:cs="Times New Roman"/>
        </w:rPr>
        <w:t xml:space="preserve"> (supra).  The applicant in that case had an order of payment of US$</w:t>
      </w:r>
      <w:r w:rsidR="00E77B9E">
        <w:rPr>
          <w:rFonts w:ascii="Times New Roman" w:hAnsi="Times New Roman" w:cs="Times New Roman"/>
        </w:rPr>
        <w:t>5</w:t>
      </w:r>
      <w:r>
        <w:rPr>
          <w:rFonts w:ascii="Times New Roman" w:hAnsi="Times New Roman" w:cs="Times New Roman"/>
        </w:rPr>
        <w:t xml:space="preserve">8 131 </w:t>
      </w:r>
      <w:r w:rsidR="00E77B9E">
        <w:rPr>
          <w:rFonts w:ascii="Times New Roman" w:hAnsi="Times New Roman" w:cs="Times New Roman"/>
        </w:rPr>
        <w:t>and other benefits but had not received the full amount.  The respondents were held in contempt of court and ordered to pay the outstanding amount owed to the applicant.</w:t>
      </w:r>
    </w:p>
    <w:p w14:paraId="79ED6A5A" w14:textId="76187B81" w:rsidR="00E77B9E" w:rsidRDefault="00E77B9E" w:rsidP="00500FB5">
      <w:pPr>
        <w:spacing w:line="360" w:lineRule="auto"/>
        <w:ind w:firstLine="720"/>
        <w:jc w:val="both"/>
        <w:rPr>
          <w:rFonts w:ascii="Times New Roman" w:hAnsi="Times New Roman" w:cs="Times New Roman"/>
        </w:rPr>
      </w:pPr>
      <w:r w:rsidRPr="001F20A7">
        <w:rPr>
          <w:rFonts w:ascii="Times New Roman" w:hAnsi="Times New Roman" w:cs="Times New Roman"/>
          <w:i/>
        </w:rPr>
        <w:t>In casu</w:t>
      </w:r>
      <w:r>
        <w:rPr>
          <w:rFonts w:ascii="Times New Roman" w:hAnsi="Times New Roman" w:cs="Times New Roman"/>
        </w:rPr>
        <w:t xml:space="preserve"> the applicant could have had a court order showing that the US$31 446,56 he was paid in June 2016 fell short of what he was entitled to and like Mpofu, in the event that whatever was ordered was ignored, obtained a contempt order whose purging would have compelled the payment of whatever was outstanding.</w:t>
      </w:r>
    </w:p>
    <w:p w14:paraId="596AED25" w14:textId="39CA306C" w:rsidR="00E77B9E" w:rsidRDefault="005761AD" w:rsidP="00500FB5">
      <w:pPr>
        <w:spacing w:line="360" w:lineRule="auto"/>
        <w:ind w:firstLine="720"/>
        <w:jc w:val="both"/>
        <w:rPr>
          <w:rFonts w:ascii="Times New Roman" w:hAnsi="Times New Roman" w:cs="Times New Roman"/>
        </w:rPr>
      </w:pPr>
      <w:r>
        <w:rPr>
          <w:rFonts w:ascii="Times New Roman" w:hAnsi="Times New Roman" w:cs="Times New Roman"/>
        </w:rPr>
        <w:t>When this matter was adjourned after the parties agreed with</w:t>
      </w:r>
      <w:r w:rsidR="00E74564">
        <w:rPr>
          <w:rFonts w:ascii="Times New Roman" w:hAnsi="Times New Roman" w:cs="Times New Roman"/>
        </w:rPr>
        <w:t xml:space="preserve"> the court that it was a matter which </w:t>
      </w:r>
      <w:r w:rsidR="00320434">
        <w:rPr>
          <w:rFonts w:ascii="Times New Roman" w:hAnsi="Times New Roman" w:cs="Times New Roman"/>
        </w:rPr>
        <w:t xml:space="preserve">could be resolved and </w:t>
      </w:r>
      <w:r w:rsidR="005E0D6B">
        <w:rPr>
          <w:rFonts w:ascii="Times New Roman" w:hAnsi="Times New Roman" w:cs="Times New Roman"/>
        </w:rPr>
        <w:t>following counsel</w:t>
      </w:r>
      <w:r w:rsidR="00320434">
        <w:rPr>
          <w:rFonts w:ascii="Times New Roman" w:hAnsi="Times New Roman" w:cs="Times New Roman"/>
        </w:rPr>
        <w:t xml:space="preserve"> for the 1</w:t>
      </w:r>
      <w:r w:rsidR="00320434" w:rsidRPr="00320434">
        <w:rPr>
          <w:rFonts w:ascii="Times New Roman" w:hAnsi="Times New Roman" w:cs="Times New Roman"/>
          <w:vertAlign w:val="superscript"/>
        </w:rPr>
        <w:t>st</w:t>
      </w:r>
      <w:r w:rsidR="00320434">
        <w:rPr>
          <w:rFonts w:ascii="Times New Roman" w:hAnsi="Times New Roman" w:cs="Times New Roman"/>
        </w:rPr>
        <w:t xml:space="preserve"> respondent’s appreciation of the fact that HC 2009/26 was extant and in </w:t>
      </w:r>
      <w:r w:rsidR="00C57F0D">
        <w:rPr>
          <w:rFonts w:ascii="Times New Roman" w:hAnsi="Times New Roman" w:cs="Times New Roman"/>
        </w:rPr>
        <w:t xml:space="preserve">essence called for compliance with the Labour Court judgment, the parties were to consider the quantum of damages in light of reinstatement having failed.  It appears the simple matter of working out the quantum proved a </w:t>
      </w:r>
      <w:r w:rsidR="005E0D6B">
        <w:rPr>
          <w:rFonts w:ascii="Times New Roman" w:hAnsi="Times New Roman" w:cs="Times New Roman"/>
        </w:rPr>
        <w:t>Herculean</w:t>
      </w:r>
      <w:r w:rsidR="00C57F0D">
        <w:rPr>
          <w:rFonts w:ascii="Times New Roman" w:hAnsi="Times New Roman" w:cs="Times New Roman"/>
        </w:rPr>
        <w:t xml:space="preserve"> task.  It is important to note however that 1</w:t>
      </w:r>
      <w:r w:rsidR="00C57F0D" w:rsidRPr="00C57F0D">
        <w:rPr>
          <w:rFonts w:ascii="Times New Roman" w:hAnsi="Times New Roman" w:cs="Times New Roman"/>
          <w:vertAlign w:val="superscript"/>
        </w:rPr>
        <w:t>st</w:t>
      </w:r>
      <w:r w:rsidR="00C57F0D">
        <w:rPr>
          <w:rFonts w:ascii="Times New Roman" w:hAnsi="Times New Roman" w:cs="Times New Roman"/>
        </w:rPr>
        <w:t xml:space="preserve"> respondent came up with figures which the applicant’s counsel requested for time </w:t>
      </w:r>
      <w:r w:rsidR="00547712">
        <w:rPr>
          <w:rFonts w:ascii="Times New Roman" w:hAnsi="Times New Roman" w:cs="Times New Roman"/>
        </w:rPr>
        <w:t>to go through.  The amount was not accepted and counsel’s quantification was also not accepted by 1</w:t>
      </w:r>
      <w:r w:rsidR="00547712" w:rsidRPr="00547712">
        <w:rPr>
          <w:rFonts w:ascii="Times New Roman" w:hAnsi="Times New Roman" w:cs="Times New Roman"/>
          <w:vertAlign w:val="superscript"/>
        </w:rPr>
        <w:t>st</w:t>
      </w:r>
      <w:r w:rsidR="00547712">
        <w:rPr>
          <w:rFonts w:ascii="Times New Roman" w:hAnsi="Times New Roman" w:cs="Times New Roman"/>
        </w:rPr>
        <w:t xml:space="preserve"> respondent.  To the court’s amazement counsel for the applicant insisted that the matter proceed so they could push for contempt.</w:t>
      </w:r>
    </w:p>
    <w:p w14:paraId="365BDC0C" w14:textId="4FDA2731" w:rsidR="00CC2C85" w:rsidRDefault="003D0A3F" w:rsidP="00500FB5">
      <w:pPr>
        <w:spacing w:line="360" w:lineRule="auto"/>
        <w:ind w:firstLine="720"/>
        <w:jc w:val="both"/>
        <w:rPr>
          <w:rFonts w:ascii="Times New Roman" w:hAnsi="Times New Roman" w:cs="Times New Roman"/>
        </w:rPr>
      </w:pPr>
      <w:r>
        <w:rPr>
          <w:rFonts w:ascii="Times New Roman" w:hAnsi="Times New Roman" w:cs="Times New Roman"/>
        </w:rPr>
        <w:t>Whilst the first 2 requirements were met,</w:t>
      </w:r>
      <w:r w:rsidR="00A90BBB">
        <w:rPr>
          <w:rFonts w:ascii="Times New Roman" w:hAnsi="Times New Roman" w:cs="Times New Roman"/>
        </w:rPr>
        <w:t xml:space="preserve"> </w:t>
      </w:r>
      <w:r w:rsidR="00CC2C85">
        <w:rPr>
          <w:rFonts w:ascii="Times New Roman" w:hAnsi="Times New Roman" w:cs="Times New Roman"/>
        </w:rPr>
        <w:t>can it be said the third requirement has also been met?  If 1</w:t>
      </w:r>
      <w:r w:rsidR="00CC2C85" w:rsidRPr="00CC2C85">
        <w:rPr>
          <w:rFonts w:ascii="Times New Roman" w:hAnsi="Times New Roman" w:cs="Times New Roman"/>
          <w:vertAlign w:val="superscript"/>
        </w:rPr>
        <w:t>st</w:t>
      </w:r>
      <w:r w:rsidR="00CC2C85">
        <w:rPr>
          <w:rFonts w:ascii="Times New Roman" w:hAnsi="Times New Roman" w:cs="Times New Roman"/>
        </w:rPr>
        <w:t xml:space="preserve"> respondent is prepared to have damages quantified by a competent court but the applicant, for some inexplicable reason, prefers to go the contempt of court route, who is stalling the resolution of the matter?  How is 1</w:t>
      </w:r>
      <w:r w:rsidR="00CC2C85" w:rsidRPr="00CC2C85">
        <w:rPr>
          <w:rFonts w:ascii="Times New Roman" w:hAnsi="Times New Roman" w:cs="Times New Roman"/>
          <w:vertAlign w:val="superscript"/>
        </w:rPr>
        <w:t>st</w:t>
      </w:r>
      <w:r w:rsidR="00CC2C85">
        <w:rPr>
          <w:rFonts w:ascii="Times New Roman" w:hAnsi="Times New Roman" w:cs="Times New Roman"/>
        </w:rPr>
        <w:t xml:space="preserve"> respondent being contemptuous of the court order?  Surely 1</w:t>
      </w:r>
      <w:r w:rsidR="00CC2C85" w:rsidRPr="00CC2C85">
        <w:rPr>
          <w:rFonts w:ascii="Times New Roman" w:hAnsi="Times New Roman" w:cs="Times New Roman"/>
          <w:vertAlign w:val="superscript"/>
        </w:rPr>
        <w:t>st</w:t>
      </w:r>
      <w:r w:rsidR="00CC2C85">
        <w:rPr>
          <w:rFonts w:ascii="Times New Roman" w:hAnsi="Times New Roman" w:cs="Times New Roman"/>
        </w:rPr>
        <w:t xml:space="preserve"> respondent cannot be compelled to reinstate the applicant.  That could only be possible if the Labour Court judgment had not expressly stated what was to happen in the event that reinstatement was no longer an option.</w:t>
      </w:r>
    </w:p>
    <w:p w14:paraId="48646DEE" w14:textId="32248AD5" w:rsidR="00CC2C85" w:rsidRDefault="00CC2C85" w:rsidP="00500FB5">
      <w:pPr>
        <w:spacing w:line="360" w:lineRule="auto"/>
        <w:ind w:firstLine="720"/>
        <w:jc w:val="both"/>
        <w:rPr>
          <w:rFonts w:ascii="Times New Roman" w:hAnsi="Times New Roman" w:cs="Times New Roman"/>
        </w:rPr>
      </w:pPr>
      <w:r>
        <w:rPr>
          <w:rFonts w:ascii="Times New Roman" w:hAnsi="Times New Roman" w:cs="Times New Roman"/>
        </w:rPr>
        <w:t xml:space="preserve">In </w:t>
      </w:r>
      <w:r w:rsidRPr="001F20A7">
        <w:rPr>
          <w:rFonts w:ascii="Times New Roman" w:hAnsi="Times New Roman" w:cs="Times New Roman"/>
          <w:i/>
        </w:rPr>
        <w:t>John Strong (Pvt) Ltd &amp; Anor</w:t>
      </w:r>
      <w:r>
        <w:rPr>
          <w:rFonts w:ascii="Times New Roman" w:hAnsi="Times New Roman" w:cs="Times New Roman"/>
        </w:rPr>
        <w:t xml:space="preserve"> v </w:t>
      </w:r>
      <w:r w:rsidRPr="001F20A7">
        <w:rPr>
          <w:rFonts w:ascii="Times New Roman" w:hAnsi="Times New Roman" w:cs="Times New Roman"/>
          <w:i/>
        </w:rPr>
        <w:t>Wachenuka</w:t>
      </w:r>
      <w:r>
        <w:rPr>
          <w:rFonts w:ascii="Times New Roman" w:hAnsi="Times New Roman" w:cs="Times New Roman"/>
        </w:rPr>
        <w:t xml:space="preserve"> (supra) C</w:t>
      </w:r>
      <w:r w:rsidRPr="001F20A7">
        <w:rPr>
          <w:rFonts w:ascii="Times New Roman" w:hAnsi="Times New Roman" w:cs="Times New Roman"/>
          <w:sz w:val="20"/>
          <w:szCs w:val="20"/>
        </w:rPr>
        <w:t>HATUKUTA</w:t>
      </w:r>
      <w:r>
        <w:rPr>
          <w:rFonts w:ascii="Times New Roman" w:hAnsi="Times New Roman" w:cs="Times New Roman"/>
        </w:rPr>
        <w:t xml:space="preserve"> J (as she then was) succinctly put it thus:-</w:t>
      </w:r>
    </w:p>
    <w:p w14:paraId="3D845ACD" w14:textId="509690C1" w:rsidR="00547712" w:rsidRDefault="00CC2C85" w:rsidP="001F20A7">
      <w:pPr>
        <w:spacing w:line="240" w:lineRule="auto"/>
        <w:ind w:left="720"/>
        <w:jc w:val="both"/>
        <w:rPr>
          <w:rFonts w:ascii="Times New Roman" w:hAnsi="Times New Roman" w:cs="Times New Roman"/>
        </w:rPr>
      </w:pPr>
      <w:r>
        <w:rPr>
          <w:rFonts w:ascii="Times New Roman" w:hAnsi="Times New Roman" w:cs="Times New Roman"/>
        </w:rPr>
        <w:lastRenderedPageBreak/>
        <w:t xml:space="preserve">“Civil contempt is the wilful and </w:t>
      </w:r>
      <w:r w:rsidRPr="001F20A7">
        <w:rPr>
          <w:rFonts w:ascii="Times New Roman" w:hAnsi="Times New Roman" w:cs="Times New Roman"/>
          <w:i/>
        </w:rPr>
        <w:t>mala fide</w:t>
      </w:r>
      <w:r>
        <w:rPr>
          <w:rFonts w:ascii="Times New Roman" w:hAnsi="Times New Roman" w:cs="Times New Roman"/>
        </w:rPr>
        <w:t xml:space="preserve"> refusal or failure to comply with an order of court.  Before holding the respondent to have been in contempt of court, it is necessary for the court to be satisfied both that the order was not complied with and that the non-compliance was wilful on the respondent’s part.  (See </w:t>
      </w:r>
      <w:r w:rsidRPr="001F20A7">
        <w:rPr>
          <w:rFonts w:ascii="Times New Roman" w:hAnsi="Times New Roman" w:cs="Times New Roman"/>
          <w:i/>
        </w:rPr>
        <w:t>Lindsay</w:t>
      </w:r>
      <w:r>
        <w:rPr>
          <w:rFonts w:ascii="Times New Roman" w:hAnsi="Times New Roman" w:cs="Times New Roman"/>
        </w:rPr>
        <w:t xml:space="preserve"> v </w:t>
      </w:r>
      <w:r w:rsidRPr="001F20A7">
        <w:rPr>
          <w:rFonts w:ascii="Times New Roman" w:hAnsi="Times New Roman" w:cs="Times New Roman"/>
          <w:i/>
        </w:rPr>
        <w:t xml:space="preserve">Lindsay </w:t>
      </w:r>
      <w:r>
        <w:rPr>
          <w:rFonts w:ascii="Times New Roman" w:hAnsi="Times New Roman" w:cs="Times New Roman"/>
        </w:rPr>
        <w:t xml:space="preserve">1995 (1) ZLR 296 (S) at 299 B, </w:t>
      </w:r>
      <w:r w:rsidRPr="001F20A7">
        <w:rPr>
          <w:rFonts w:ascii="Times New Roman" w:hAnsi="Times New Roman" w:cs="Times New Roman"/>
          <w:i/>
        </w:rPr>
        <w:t>Macheka</w:t>
      </w:r>
      <w:r>
        <w:rPr>
          <w:rFonts w:ascii="Times New Roman" w:hAnsi="Times New Roman" w:cs="Times New Roman"/>
        </w:rPr>
        <w:t xml:space="preserve"> v </w:t>
      </w:r>
      <w:r w:rsidRPr="001F20A7">
        <w:rPr>
          <w:rFonts w:ascii="Times New Roman" w:hAnsi="Times New Roman" w:cs="Times New Roman"/>
          <w:i/>
        </w:rPr>
        <w:t>Moyo</w:t>
      </w:r>
      <w:r>
        <w:rPr>
          <w:rFonts w:ascii="Times New Roman" w:hAnsi="Times New Roman" w:cs="Times New Roman"/>
        </w:rPr>
        <w:t xml:space="preserve"> HB 78-03, </w:t>
      </w:r>
      <w:r w:rsidRPr="001F20A7">
        <w:rPr>
          <w:rFonts w:ascii="Times New Roman" w:hAnsi="Times New Roman" w:cs="Times New Roman"/>
          <w:i/>
        </w:rPr>
        <w:t>Scheelite King Mining</w:t>
      </w:r>
      <w:r>
        <w:rPr>
          <w:rFonts w:ascii="Times New Roman" w:hAnsi="Times New Roman" w:cs="Times New Roman"/>
        </w:rPr>
        <w:t xml:space="preserve"> Co </w:t>
      </w:r>
      <w:r w:rsidRPr="001F20A7">
        <w:rPr>
          <w:rFonts w:ascii="Times New Roman" w:hAnsi="Times New Roman" w:cs="Times New Roman"/>
          <w:i/>
        </w:rPr>
        <w:t>(Pvt) Ltd</w:t>
      </w:r>
      <w:r>
        <w:rPr>
          <w:rFonts w:ascii="Times New Roman" w:hAnsi="Times New Roman" w:cs="Times New Roman"/>
        </w:rPr>
        <w:t xml:space="preserve"> v </w:t>
      </w:r>
      <w:r w:rsidRPr="001F20A7">
        <w:rPr>
          <w:rFonts w:ascii="Times New Roman" w:hAnsi="Times New Roman" w:cs="Times New Roman"/>
          <w:i/>
        </w:rPr>
        <w:t>Mahachi</w:t>
      </w:r>
      <w:r>
        <w:rPr>
          <w:rFonts w:ascii="Times New Roman" w:hAnsi="Times New Roman" w:cs="Times New Roman"/>
        </w:rPr>
        <w:t xml:space="preserve"> 1998 (1) ZLR 173 (H) at 177 H – 178 C.  Once the applicant has </w:t>
      </w:r>
      <w:r w:rsidR="007348D1">
        <w:rPr>
          <w:rFonts w:ascii="Times New Roman" w:hAnsi="Times New Roman" w:cs="Times New Roman"/>
        </w:rPr>
        <w:t xml:space="preserve">established that the respondent has failed to comply with the order, the onus shifts to the respondent to establish that he or she was not wilful and </w:t>
      </w:r>
      <w:r w:rsidR="007348D1" w:rsidRPr="001F20A7">
        <w:rPr>
          <w:rFonts w:ascii="Times New Roman" w:hAnsi="Times New Roman" w:cs="Times New Roman"/>
          <w:i/>
        </w:rPr>
        <w:t>mala fide</w:t>
      </w:r>
      <w:r w:rsidR="007348D1">
        <w:rPr>
          <w:rFonts w:ascii="Times New Roman" w:hAnsi="Times New Roman" w:cs="Times New Roman"/>
        </w:rPr>
        <w:t>.</w:t>
      </w:r>
      <w:r w:rsidR="001F20A7">
        <w:rPr>
          <w:rFonts w:ascii="Times New Roman" w:hAnsi="Times New Roman" w:cs="Times New Roman"/>
        </w:rPr>
        <w:t>”</w:t>
      </w:r>
      <w:r w:rsidR="007348D1">
        <w:rPr>
          <w:rFonts w:ascii="Times New Roman" w:hAnsi="Times New Roman" w:cs="Times New Roman"/>
        </w:rPr>
        <w:t xml:space="preserve">  (</w:t>
      </w:r>
      <w:r w:rsidR="00A9786C">
        <w:rPr>
          <w:rFonts w:ascii="Times New Roman" w:hAnsi="Times New Roman" w:cs="Times New Roman"/>
        </w:rPr>
        <w:t>See Herbstein and Van Winsen</w:t>
      </w:r>
      <w:r w:rsidR="00A9786C" w:rsidRPr="001F20A7">
        <w:rPr>
          <w:rFonts w:ascii="Times New Roman" w:hAnsi="Times New Roman" w:cs="Times New Roman"/>
          <w:i/>
        </w:rPr>
        <w:t>, The Civil Practice of the Superior Courts in South Africa</w:t>
      </w:r>
      <w:r w:rsidR="00A9786C">
        <w:rPr>
          <w:rFonts w:ascii="Times New Roman" w:hAnsi="Times New Roman" w:cs="Times New Roman"/>
        </w:rPr>
        <w:t>, 1</w:t>
      </w:r>
      <w:r w:rsidR="00A9786C" w:rsidRPr="00A9786C">
        <w:rPr>
          <w:rFonts w:ascii="Times New Roman" w:hAnsi="Times New Roman" w:cs="Times New Roman"/>
          <w:vertAlign w:val="superscript"/>
        </w:rPr>
        <w:t>st</w:t>
      </w:r>
      <w:r w:rsidR="00A9786C">
        <w:rPr>
          <w:rFonts w:ascii="Times New Roman" w:hAnsi="Times New Roman" w:cs="Times New Roman"/>
        </w:rPr>
        <w:t xml:space="preserve"> Ed p 657 and </w:t>
      </w:r>
      <w:r w:rsidR="00A9786C" w:rsidRPr="001F20A7">
        <w:rPr>
          <w:rFonts w:ascii="Times New Roman" w:hAnsi="Times New Roman" w:cs="Times New Roman"/>
          <w:i/>
        </w:rPr>
        <w:t>Machek</w:t>
      </w:r>
      <w:r w:rsidR="00A9786C">
        <w:rPr>
          <w:rFonts w:ascii="Times New Roman" w:hAnsi="Times New Roman" w:cs="Times New Roman"/>
        </w:rPr>
        <w:t xml:space="preserve">a v </w:t>
      </w:r>
      <w:r w:rsidR="00A9786C" w:rsidRPr="001F20A7">
        <w:rPr>
          <w:rFonts w:ascii="Times New Roman" w:hAnsi="Times New Roman" w:cs="Times New Roman"/>
          <w:i/>
        </w:rPr>
        <w:t xml:space="preserve">Moyo </w:t>
      </w:r>
      <w:r w:rsidR="00A9786C">
        <w:rPr>
          <w:rFonts w:ascii="Times New Roman" w:hAnsi="Times New Roman" w:cs="Times New Roman"/>
        </w:rPr>
        <w:t>2002 (2) ZLR 49 at 53 G-54 A.</w:t>
      </w:r>
    </w:p>
    <w:p w14:paraId="5E262386" w14:textId="46A09948" w:rsidR="00A9786C" w:rsidRDefault="00A9786C" w:rsidP="00500FB5">
      <w:pPr>
        <w:spacing w:line="360" w:lineRule="auto"/>
        <w:ind w:firstLine="720"/>
        <w:jc w:val="both"/>
        <w:rPr>
          <w:rFonts w:ascii="Times New Roman" w:hAnsi="Times New Roman" w:cs="Times New Roman"/>
        </w:rPr>
      </w:pPr>
      <w:r>
        <w:rPr>
          <w:rFonts w:ascii="Times New Roman" w:hAnsi="Times New Roman" w:cs="Times New Roman"/>
        </w:rPr>
        <w:t xml:space="preserve">The earlier erroneous belief by the then Attorney-General regarding the applicant’s transfer cannot be classified as </w:t>
      </w:r>
      <w:r w:rsidRPr="001F20A7">
        <w:rPr>
          <w:rFonts w:ascii="Times New Roman" w:hAnsi="Times New Roman" w:cs="Times New Roman"/>
          <w:i/>
        </w:rPr>
        <w:t>mala fide</w:t>
      </w:r>
      <w:r>
        <w:rPr>
          <w:rFonts w:ascii="Times New Roman" w:hAnsi="Times New Roman" w:cs="Times New Roman"/>
        </w:rPr>
        <w:t xml:space="preserve">.  Unfortunate yes in that one would have expected an officer of such a stature to appreciate that an order of court cannot be described as invalid unless </w:t>
      </w:r>
      <w:r w:rsidR="002A0655">
        <w:rPr>
          <w:rFonts w:ascii="Times New Roman" w:hAnsi="Times New Roman" w:cs="Times New Roman"/>
        </w:rPr>
        <w:t xml:space="preserve">declared so through rescission, appeal or review but to escalate such to </w:t>
      </w:r>
      <w:r w:rsidR="002A0655" w:rsidRPr="001F20A7">
        <w:rPr>
          <w:rFonts w:ascii="Times New Roman" w:hAnsi="Times New Roman" w:cs="Times New Roman"/>
          <w:i/>
        </w:rPr>
        <w:t>mala fide</w:t>
      </w:r>
      <w:r w:rsidR="002A0655">
        <w:rPr>
          <w:rFonts w:ascii="Times New Roman" w:hAnsi="Times New Roman" w:cs="Times New Roman"/>
        </w:rPr>
        <w:t xml:space="preserve"> is not borne out by the facts.</w:t>
      </w:r>
      <w:r w:rsidR="005E0D6B">
        <w:rPr>
          <w:rFonts w:ascii="Times New Roman" w:hAnsi="Times New Roman" w:cs="Times New Roman"/>
        </w:rPr>
        <w:t xml:space="preserve"> He was labouring under a misapprehension of the law.</w:t>
      </w:r>
      <w:r w:rsidR="000F1F6D">
        <w:rPr>
          <w:rFonts w:ascii="Times New Roman" w:hAnsi="Times New Roman" w:cs="Times New Roman"/>
        </w:rPr>
        <w:t xml:space="preserve"> That wrongness is not indicative of</w:t>
      </w:r>
      <w:r w:rsidR="000F1F6D" w:rsidRPr="000F1F6D">
        <w:rPr>
          <w:rFonts w:ascii="Times New Roman" w:hAnsi="Times New Roman" w:cs="Times New Roman"/>
          <w:i/>
        </w:rPr>
        <w:t xml:space="preserve"> mala fides</w:t>
      </w:r>
      <w:r w:rsidR="000F1F6D">
        <w:rPr>
          <w:rFonts w:ascii="Times New Roman" w:hAnsi="Times New Roman" w:cs="Times New Roman"/>
        </w:rPr>
        <w:t>, it is a wrong that a litigant can genuinely make.</w:t>
      </w:r>
    </w:p>
    <w:p w14:paraId="29EBA0A0" w14:textId="67F7DA6B" w:rsidR="002A0655" w:rsidRDefault="002A0655" w:rsidP="00500FB5">
      <w:pPr>
        <w:spacing w:line="360" w:lineRule="auto"/>
        <w:ind w:firstLine="720"/>
        <w:jc w:val="both"/>
        <w:rPr>
          <w:rFonts w:ascii="Times New Roman" w:hAnsi="Times New Roman" w:cs="Times New Roman"/>
        </w:rPr>
      </w:pPr>
      <w:r>
        <w:rPr>
          <w:rFonts w:ascii="Times New Roman" w:hAnsi="Times New Roman" w:cs="Times New Roman"/>
        </w:rPr>
        <w:t xml:space="preserve">In </w:t>
      </w:r>
      <w:r w:rsidRPr="001F20A7">
        <w:rPr>
          <w:rFonts w:ascii="Times New Roman" w:hAnsi="Times New Roman" w:cs="Times New Roman"/>
          <w:i/>
        </w:rPr>
        <w:t>Stanley Farms (Pvt) Limited</w:t>
      </w:r>
      <w:r>
        <w:rPr>
          <w:rFonts w:ascii="Times New Roman" w:hAnsi="Times New Roman" w:cs="Times New Roman"/>
        </w:rPr>
        <w:t xml:space="preserve"> v </w:t>
      </w:r>
      <w:r w:rsidRPr="001F20A7">
        <w:rPr>
          <w:rFonts w:ascii="Times New Roman" w:hAnsi="Times New Roman" w:cs="Times New Roman"/>
          <w:i/>
        </w:rPr>
        <w:t xml:space="preserve">Chidongo </w:t>
      </w:r>
      <w:r w:rsidR="00413972" w:rsidRPr="001F20A7">
        <w:rPr>
          <w:rFonts w:ascii="Times New Roman" w:hAnsi="Times New Roman" w:cs="Times New Roman"/>
          <w:i/>
        </w:rPr>
        <w:t>&amp; 20 Ors</w:t>
      </w:r>
      <w:r w:rsidR="00413972">
        <w:rPr>
          <w:rFonts w:ascii="Times New Roman" w:hAnsi="Times New Roman" w:cs="Times New Roman"/>
        </w:rPr>
        <w:t xml:space="preserve"> [2022] ZWHHC 27 the court put it </w:t>
      </w:r>
      <w:r w:rsidR="00683A54">
        <w:rPr>
          <w:rFonts w:ascii="Times New Roman" w:hAnsi="Times New Roman" w:cs="Times New Roman"/>
        </w:rPr>
        <w:t>thus: -</w:t>
      </w:r>
    </w:p>
    <w:p w14:paraId="087C8233" w14:textId="680A9242" w:rsidR="00413972" w:rsidRDefault="00413972" w:rsidP="00413972">
      <w:pPr>
        <w:spacing w:line="360" w:lineRule="auto"/>
        <w:ind w:left="720"/>
        <w:jc w:val="both"/>
        <w:rPr>
          <w:rFonts w:ascii="Times New Roman" w:hAnsi="Times New Roman" w:cs="Times New Roman"/>
        </w:rPr>
      </w:pPr>
      <w:r>
        <w:rPr>
          <w:rFonts w:ascii="Times New Roman" w:hAnsi="Times New Roman" w:cs="Times New Roman"/>
        </w:rPr>
        <w:t>“… all orders of court, whether correctly or incorrectly granted, have to be obeyed until they are properly set aside.”</w:t>
      </w:r>
      <w:r w:rsidR="00683A54">
        <w:rPr>
          <w:rFonts w:ascii="Times New Roman" w:hAnsi="Times New Roman" w:cs="Times New Roman"/>
        </w:rPr>
        <w:t xml:space="preserve"> The then Attorney-General, Mr. Goba, sadly lacked this knowledge.</w:t>
      </w:r>
    </w:p>
    <w:p w14:paraId="6A0A60D8" w14:textId="54E3D312" w:rsidR="00417D87" w:rsidRDefault="00417D87" w:rsidP="001D1BBC">
      <w:pPr>
        <w:spacing w:line="360" w:lineRule="auto"/>
        <w:ind w:firstLine="720"/>
        <w:jc w:val="both"/>
        <w:rPr>
          <w:rFonts w:ascii="Times New Roman" w:hAnsi="Times New Roman" w:cs="Times New Roman"/>
        </w:rPr>
      </w:pPr>
      <w:r>
        <w:rPr>
          <w:rFonts w:ascii="Times New Roman" w:hAnsi="Times New Roman" w:cs="Times New Roman"/>
        </w:rPr>
        <w:t>As stated earlier the applicant should have proceeded to have the damages quantified as at the time of transfer to the 1</w:t>
      </w:r>
      <w:r w:rsidRPr="00417D87">
        <w:rPr>
          <w:rFonts w:ascii="Times New Roman" w:hAnsi="Times New Roman" w:cs="Times New Roman"/>
          <w:vertAlign w:val="superscript"/>
        </w:rPr>
        <w:t>st</w:t>
      </w:r>
      <w:r>
        <w:rPr>
          <w:rFonts w:ascii="Times New Roman" w:hAnsi="Times New Roman" w:cs="Times New Roman"/>
        </w:rPr>
        <w:t xml:space="preserve"> respondent, the 2</w:t>
      </w:r>
      <w:r w:rsidRPr="00417D87">
        <w:rPr>
          <w:rFonts w:ascii="Times New Roman" w:hAnsi="Times New Roman" w:cs="Times New Roman"/>
          <w:vertAlign w:val="superscript"/>
        </w:rPr>
        <w:t>nd</w:t>
      </w:r>
      <w:r>
        <w:rPr>
          <w:rFonts w:ascii="Times New Roman" w:hAnsi="Times New Roman" w:cs="Times New Roman"/>
        </w:rPr>
        <w:t xml:space="preserve"> respondent had </w:t>
      </w:r>
      <w:r w:rsidR="000C1730">
        <w:rPr>
          <w:rFonts w:ascii="Times New Roman" w:hAnsi="Times New Roman" w:cs="Times New Roman"/>
        </w:rPr>
        <w:t>already ruled out reinstatement and paid what it believed was owed to the applicant.</w:t>
      </w:r>
    </w:p>
    <w:p w14:paraId="22FCBCCD" w14:textId="0D3C8B22" w:rsidR="000C1730" w:rsidRDefault="000C1730" w:rsidP="001D1BBC">
      <w:pPr>
        <w:spacing w:line="360" w:lineRule="auto"/>
        <w:ind w:firstLine="720"/>
        <w:jc w:val="both"/>
        <w:rPr>
          <w:rFonts w:ascii="Times New Roman" w:hAnsi="Times New Roman" w:cs="Times New Roman"/>
        </w:rPr>
      </w:pPr>
      <w:r>
        <w:rPr>
          <w:rFonts w:ascii="Times New Roman" w:hAnsi="Times New Roman" w:cs="Times New Roman"/>
        </w:rPr>
        <w:t>This brings me to the very order that is being sought.</w:t>
      </w:r>
      <w:r w:rsidR="00E87992">
        <w:rPr>
          <w:rFonts w:ascii="Times New Roman" w:hAnsi="Times New Roman" w:cs="Times New Roman"/>
        </w:rPr>
        <w:t xml:space="preserve">  The effect of it is that the 1</w:t>
      </w:r>
      <w:r w:rsidR="00E87992" w:rsidRPr="00E87992">
        <w:rPr>
          <w:rFonts w:ascii="Times New Roman" w:hAnsi="Times New Roman" w:cs="Times New Roman"/>
          <w:vertAlign w:val="superscript"/>
        </w:rPr>
        <w:t>st</w:t>
      </w:r>
      <w:r w:rsidR="00E87992">
        <w:rPr>
          <w:rFonts w:ascii="Times New Roman" w:hAnsi="Times New Roman" w:cs="Times New Roman"/>
        </w:rPr>
        <w:t xml:space="preserve"> respondent be committed to imprisonment for a period of 30 days the whole of which is to be suspended on condition he/she complies with the High Court order under case number HC 2009/16 (XREF LC/MT/65/13)</w:t>
      </w:r>
      <w:r w:rsidR="00C9421E">
        <w:rPr>
          <w:rFonts w:ascii="Times New Roman" w:hAnsi="Times New Roman" w:cs="Times New Roman"/>
        </w:rPr>
        <w:t xml:space="preserve"> directing him/her to facilitate the reinstatement of the appli</w:t>
      </w:r>
      <w:r w:rsidR="001F20A7">
        <w:rPr>
          <w:rFonts w:ascii="Times New Roman" w:hAnsi="Times New Roman" w:cs="Times New Roman"/>
        </w:rPr>
        <w:t>cant as a full member without lo</w:t>
      </w:r>
      <w:r w:rsidR="00C9421E">
        <w:rPr>
          <w:rFonts w:ascii="Times New Roman" w:hAnsi="Times New Roman" w:cs="Times New Roman"/>
        </w:rPr>
        <w:t>ss and benefits (sic) of the National Prosecuting Authority of Zimbabwe within 10 days of the granting of this order.</w:t>
      </w:r>
    </w:p>
    <w:p w14:paraId="417A37A6" w14:textId="5500F4BA" w:rsidR="00C9421E" w:rsidRDefault="00C9421E" w:rsidP="001D1BBC">
      <w:pPr>
        <w:spacing w:line="360" w:lineRule="auto"/>
        <w:ind w:firstLine="720"/>
        <w:jc w:val="both"/>
        <w:rPr>
          <w:rFonts w:ascii="Times New Roman" w:hAnsi="Times New Roman" w:cs="Times New Roman"/>
        </w:rPr>
      </w:pPr>
      <w:r>
        <w:rPr>
          <w:rFonts w:ascii="Times New Roman" w:hAnsi="Times New Roman" w:cs="Times New Roman"/>
        </w:rPr>
        <w:t>I have already stated that HC 2009/16 sits on LC/MT/65/13 and LC/MT/65/13 gives the alternative of payment of damages.  The applicant can therefore not seek to read into the Labour Court order only that which he desires.</w:t>
      </w:r>
      <w:r w:rsidR="00614A87">
        <w:rPr>
          <w:rFonts w:ascii="Times New Roman" w:hAnsi="Times New Roman" w:cs="Times New Roman"/>
        </w:rPr>
        <w:t xml:space="preserve"> The High Court could not have bestowed more rights on him than those he acquired by virtue of the Labour Court judgment which set aside </w:t>
      </w:r>
      <w:r w:rsidR="00614A87">
        <w:rPr>
          <w:rFonts w:ascii="Times New Roman" w:hAnsi="Times New Roman" w:cs="Times New Roman"/>
        </w:rPr>
        <w:lastRenderedPageBreak/>
        <w:t>his dismissal and ordered reinstatement and in the alternative payment of damages in the event that reinstatement was no longer feasible.</w:t>
      </w:r>
      <w:r w:rsidR="001875ED">
        <w:rPr>
          <w:rFonts w:ascii="Times New Roman" w:hAnsi="Times New Roman" w:cs="Times New Roman"/>
        </w:rPr>
        <w:t xml:space="preserve"> The High Court order is not a </w:t>
      </w:r>
      <w:r w:rsidR="00AE7824">
        <w:rPr>
          <w:rFonts w:ascii="Times New Roman" w:hAnsi="Times New Roman" w:cs="Times New Roman"/>
        </w:rPr>
        <w:t>stand-alone</w:t>
      </w:r>
      <w:r w:rsidR="001875ED">
        <w:rPr>
          <w:rFonts w:ascii="Times New Roman" w:hAnsi="Times New Roman" w:cs="Times New Roman"/>
        </w:rPr>
        <w:t xml:space="preserve"> order but must be read in the context of the Labour Court judgment.</w:t>
      </w:r>
    </w:p>
    <w:p w14:paraId="50E52C58" w14:textId="51520A16" w:rsidR="00C9421E" w:rsidRDefault="00C9421E" w:rsidP="001D1BBC">
      <w:pPr>
        <w:spacing w:line="360" w:lineRule="auto"/>
        <w:ind w:firstLine="720"/>
        <w:jc w:val="both"/>
        <w:rPr>
          <w:rFonts w:ascii="Times New Roman" w:hAnsi="Times New Roman" w:cs="Times New Roman"/>
        </w:rPr>
      </w:pPr>
      <w:r>
        <w:rPr>
          <w:rFonts w:ascii="Times New Roman" w:hAnsi="Times New Roman" w:cs="Times New Roman"/>
        </w:rPr>
        <w:t xml:space="preserve">Had the order been restricted to reinstatement only the applicant could have made a case for the relief he seeks. </w:t>
      </w:r>
      <w:r w:rsidR="00BA18D3">
        <w:rPr>
          <w:rFonts w:ascii="Times New Roman" w:hAnsi="Times New Roman" w:cs="Times New Roman"/>
        </w:rPr>
        <w:t xml:space="preserve"> This is so because the</w:t>
      </w:r>
      <w:r w:rsidR="00E356B5">
        <w:rPr>
          <w:rFonts w:ascii="Times New Roman" w:hAnsi="Times New Roman" w:cs="Times New Roman"/>
        </w:rPr>
        <w:t xml:space="preserve"> 2</w:t>
      </w:r>
      <w:r w:rsidR="00E356B5" w:rsidRPr="00E356B5">
        <w:rPr>
          <w:rFonts w:ascii="Times New Roman" w:hAnsi="Times New Roman" w:cs="Times New Roman"/>
          <w:vertAlign w:val="superscript"/>
        </w:rPr>
        <w:t>nd</w:t>
      </w:r>
      <w:r w:rsidR="00E356B5">
        <w:rPr>
          <w:rFonts w:ascii="Times New Roman" w:hAnsi="Times New Roman" w:cs="Times New Roman"/>
        </w:rPr>
        <w:t xml:space="preserve"> respondent and by extension the</w:t>
      </w:r>
      <w:r w:rsidR="00BA18D3">
        <w:rPr>
          <w:rFonts w:ascii="Times New Roman" w:hAnsi="Times New Roman" w:cs="Times New Roman"/>
        </w:rPr>
        <w:t xml:space="preserve"> 1</w:t>
      </w:r>
      <w:r w:rsidR="00BA18D3" w:rsidRPr="00BA18D3">
        <w:rPr>
          <w:rFonts w:ascii="Times New Roman" w:hAnsi="Times New Roman" w:cs="Times New Roman"/>
          <w:vertAlign w:val="superscript"/>
        </w:rPr>
        <w:t>st</w:t>
      </w:r>
      <w:r w:rsidR="00BA18D3">
        <w:rPr>
          <w:rFonts w:ascii="Times New Roman" w:hAnsi="Times New Roman" w:cs="Times New Roman"/>
        </w:rPr>
        <w:t xml:space="preserve"> respondent would ha</w:t>
      </w:r>
      <w:r w:rsidR="00E356B5">
        <w:rPr>
          <w:rFonts w:ascii="Times New Roman" w:hAnsi="Times New Roman" w:cs="Times New Roman"/>
        </w:rPr>
        <w:t>ve had no alternative but to reinstate</w:t>
      </w:r>
      <w:r w:rsidR="00C94FA5">
        <w:rPr>
          <w:rFonts w:ascii="Times New Roman" w:hAnsi="Times New Roman" w:cs="Times New Roman"/>
        </w:rPr>
        <w:t xml:space="preserve"> the applicant.</w:t>
      </w:r>
      <w:r>
        <w:rPr>
          <w:rFonts w:ascii="Times New Roman" w:hAnsi="Times New Roman" w:cs="Times New Roman"/>
        </w:rPr>
        <w:t xml:space="preserve"> This is not the case.</w:t>
      </w:r>
    </w:p>
    <w:p w14:paraId="56EE9038" w14:textId="3BE28892" w:rsidR="00C9421E" w:rsidRDefault="00C9421E" w:rsidP="001D1BBC">
      <w:pPr>
        <w:spacing w:line="360" w:lineRule="auto"/>
        <w:ind w:firstLine="720"/>
        <w:jc w:val="both"/>
        <w:rPr>
          <w:rFonts w:ascii="Times New Roman" w:hAnsi="Times New Roman" w:cs="Times New Roman"/>
        </w:rPr>
      </w:pPr>
      <w:r>
        <w:rPr>
          <w:rFonts w:ascii="Times New Roman" w:hAnsi="Times New Roman" w:cs="Times New Roman"/>
        </w:rPr>
        <w:t>How can this court grant an order for contempt ordering imprisonment to be suspended on condition of compliance when such compliance is what the 1</w:t>
      </w:r>
      <w:r w:rsidRPr="00C9421E">
        <w:rPr>
          <w:rFonts w:ascii="Times New Roman" w:hAnsi="Times New Roman" w:cs="Times New Roman"/>
          <w:vertAlign w:val="superscript"/>
        </w:rPr>
        <w:t>st</w:t>
      </w:r>
      <w:r>
        <w:rPr>
          <w:rFonts w:ascii="Times New Roman" w:hAnsi="Times New Roman" w:cs="Times New Roman"/>
        </w:rPr>
        <w:t xml:space="preserve"> respondent sought to do by coming up with quantified damages which were rejected.  The failure to then seek a court of competent jurisdiction </w:t>
      </w:r>
      <w:r w:rsidR="009C7FE8">
        <w:rPr>
          <w:rFonts w:ascii="Times New Roman" w:hAnsi="Times New Roman" w:cs="Times New Roman"/>
        </w:rPr>
        <w:t>to quantify the damages cannot be placed on the 1</w:t>
      </w:r>
      <w:r w:rsidR="009C7FE8" w:rsidRPr="009C7FE8">
        <w:rPr>
          <w:rFonts w:ascii="Times New Roman" w:hAnsi="Times New Roman" w:cs="Times New Roman"/>
          <w:vertAlign w:val="superscript"/>
        </w:rPr>
        <w:t>st</w:t>
      </w:r>
      <w:r w:rsidR="009C7FE8">
        <w:rPr>
          <w:rFonts w:ascii="Times New Roman" w:hAnsi="Times New Roman" w:cs="Times New Roman"/>
        </w:rPr>
        <w:t xml:space="preserve"> respondent’s shoulders but the applicant’s.</w:t>
      </w:r>
      <w:r w:rsidR="00F45941">
        <w:rPr>
          <w:rFonts w:ascii="Times New Roman" w:hAnsi="Times New Roman" w:cs="Times New Roman"/>
        </w:rPr>
        <w:t xml:space="preserve"> The applicant sadly wanted reinstatement forgetting that the order he was seeking to enforce afforded an alternative</w:t>
      </w:r>
      <w:r w:rsidR="0055326C">
        <w:rPr>
          <w:rFonts w:ascii="Times New Roman" w:hAnsi="Times New Roman" w:cs="Times New Roman"/>
        </w:rPr>
        <w:t xml:space="preserve"> of payment of damages,</w:t>
      </w:r>
      <w:r w:rsidR="00F45941">
        <w:rPr>
          <w:rFonts w:ascii="Times New Roman" w:hAnsi="Times New Roman" w:cs="Times New Roman"/>
        </w:rPr>
        <w:t xml:space="preserve"> which the employer opted for.</w:t>
      </w:r>
    </w:p>
    <w:p w14:paraId="2CB3502A" w14:textId="4C0E890B" w:rsidR="009C7FE8" w:rsidRDefault="009C7FE8" w:rsidP="00F45941">
      <w:pPr>
        <w:spacing w:line="360" w:lineRule="auto"/>
        <w:ind w:firstLine="720"/>
        <w:jc w:val="both"/>
        <w:rPr>
          <w:rFonts w:ascii="Times New Roman" w:hAnsi="Times New Roman" w:cs="Times New Roman"/>
        </w:rPr>
      </w:pPr>
      <w:r>
        <w:rPr>
          <w:rFonts w:ascii="Times New Roman" w:hAnsi="Times New Roman" w:cs="Times New Roman"/>
        </w:rPr>
        <w:t xml:space="preserve">Where therefore is the wilful and </w:t>
      </w:r>
      <w:r w:rsidRPr="0034799E">
        <w:rPr>
          <w:rFonts w:ascii="Times New Roman" w:hAnsi="Times New Roman" w:cs="Times New Roman"/>
          <w:i/>
        </w:rPr>
        <w:t>mala fide</w:t>
      </w:r>
      <w:r>
        <w:rPr>
          <w:rFonts w:ascii="Times New Roman" w:hAnsi="Times New Roman" w:cs="Times New Roman"/>
        </w:rPr>
        <w:t xml:space="preserve"> refusal or failure to comply with the order of court?</w:t>
      </w:r>
    </w:p>
    <w:p w14:paraId="7373D0B7" w14:textId="4016F791" w:rsidR="009C7FE8" w:rsidRDefault="009C7FE8" w:rsidP="001D1BBC">
      <w:pPr>
        <w:spacing w:line="360" w:lineRule="auto"/>
        <w:ind w:firstLine="720"/>
        <w:jc w:val="both"/>
        <w:rPr>
          <w:rFonts w:ascii="Times New Roman" w:hAnsi="Times New Roman" w:cs="Times New Roman"/>
        </w:rPr>
      </w:pPr>
      <w:r>
        <w:rPr>
          <w:rFonts w:ascii="Times New Roman" w:hAnsi="Times New Roman" w:cs="Times New Roman"/>
        </w:rPr>
        <w:t>As stated earlier, this matter could have been concluded in 2016 when the payment of US$31 446,56 was made.  Quantification ought to have followed thereafter and the applicant would have pursued payment of that amount as quantified.</w:t>
      </w:r>
      <w:r w:rsidR="00CC1ED3">
        <w:rPr>
          <w:rFonts w:ascii="Times New Roman" w:hAnsi="Times New Roman" w:cs="Times New Roman"/>
        </w:rPr>
        <w:t xml:space="preserve"> A refusal or failure to pay the quantified damages would have made a case for contempt of court.</w:t>
      </w:r>
    </w:p>
    <w:p w14:paraId="63E59AB2" w14:textId="33DE9CA3" w:rsidR="009C7FE8" w:rsidRDefault="009C7FE8" w:rsidP="001D1BBC">
      <w:pPr>
        <w:spacing w:line="360" w:lineRule="auto"/>
        <w:ind w:firstLine="720"/>
        <w:jc w:val="both"/>
        <w:rPr>
          <w:rFonts w:ascii="Times New Roman" w:hAnsi="Times New Roman" w:cs="Times New Roman"/>
        </w:rPr>
      </w:pPr>
      <w:r>
        <w:rPr>
          <w:rFonts w:ascii="Times New Roman" w:hAnsi="Times New Roman" w:cs="Times New Roman"/>
        </w:rPr>
        <w:t>It is for the foregoing reasons that I am unable to find that a case for contempt of court has been made.</w:t>
      </w:r>
    </w:p>
    <w:p w14:paraId="30A7E3E5" w14:textId="63E62050" w:rsidR="009C7FE8" w:rsidRPr="003627C2" w:rsidRDefault="009C7FE8" w:rsidP="001D1BBC">
      <w:pPr>
        <w:spacing w:line="360" w:lineRule="auto"/>
        <w:ind w:firstLine="720"/>
        <w:jc w:val="both"/>
        <w:rPr>
          <w:rFonts w:ascii="Times New Roman" w:hAnsi="Times New Roman" w:cs="Times New Roman"/>
        </w:rPr>
      </w:pPr>
      <w:r>
        <w:rPr>
          <w:rFonts w:ascii="Times New Roman" w:hAnsi="Times New Roman" w:cs="Times New Roman"/>
        </w:rPr>
        <w:t>As regards costs, the circumstances of this case do not warrant an award of costs against the applicant.</w:t>
      </w:r>
      <w:r w:rsidR="003627C2">
        <w:rPr>
          <w:rFonts w:ascii="Times New Roman" w:hAnsi="Times New Roman" w:cs="Times New Roman"/>
        </w:rPr>
        <w:t xml:space="preserve"> The back and forth that occurred</w:t>
      </w:r>
      <w:r w:rsidR="003627C2" w:rsidRPr="003627C2">
        <w:rPr>
          <w:rFonts w:ascii="Times New Roman" w:hAnsi="Times New Roman" w:cs="Times New Roman"/>
          <w:i/>
        </w:rPr>
        <w:t xml:space="preserve"> in casu</w:t>
      </w:r>
      <w:r w:rsidR="003627C2">
        <w:rPr>
          <w:rFonts w:ascii="Times New Roman" w:hAnsi="Times New Roman" w:cs="Times New Roman"/>
        </w:rPr>
        <w:t xml:space="preserve"> could have been avoided had both parties applied their mind to what needed to be done and proceeded to do it.</w:t>
      </w:r>
    </w:p>
    <w:p w14:paraId="7E2BE7E3" w14:textId="340E1C9C" w:rsidR="009C7FE8" w:rsidRDefault="009C7FE8" w:rsidP="001D1BBC">
      <w:pPr>
        <w:spacing w:line="360" w:lineRule="auto"/>
        <w:ind w:firstLine="720"/>
        <w:jc w:val="both"/>
        <w:rPr>
          <w:rFonts w:ascii="Times New Roman" w:hAnsi="Times New Roman" w:cs="Times New Roman"/>
        </w:rPr>
      </w:pPr>
      <w:r>
        <w:rPr>
          <w:rFonts w:ascii="Times New Roman" w:hAnsi="Times New Roman" w:cs="Times New Roman"/>
        </w:rPr>
        <w:t xml:space="preserve">In the result, I make the following order </w:t>
      </w:r>
    </w:p>
    <w:p w14:paraId="473E173B" w14:textId="7260A07B" w:rsidR="009C7FE8" w:rsidRDefault="009C7FE8" w:rsidP="001D1BBC">
      <w:pPr>
        <w:spacing w:line="360" w:lineRule="auto"/>
        <w:ind w:firstLine="720"/>
        <w:jc w:val="both"/>
        <w:rPr>
          <w:rFonts w:ascii="Times New Roman" w:hAnsi="Times New Roman" w:cs="Times New Roman"/>
        </w:rPr>
      </w:pPr>
      <w:r>
        <w:rPr>
          <w:rFonts w:ascii="Times New Roman" w:hAnsi="Times New Roman" w:cs="Times New Roman"/>
        </w:rPr>
        <w:t>The application</w:t>
      </w:r>
      <w:r w:rsidR="003627C2">
        <w:rPr>
          <w:rFonts w:ascii="Times New Roman" w:hAnsi="Times New Roman" w:cs="Times New Roman"/>
        </w:rPr>
        <w:t xml:space="preserve"> for contempt of court</w:t>
      </w:r>
      <w:r>
        <w:rPr>
          <w:rFonts w:ascii="Times New Roman" w:hAnsi="Times New Roman" w:cs="Times New Roman"/>
        </w:rPr>
        <w:t xml:space="preserve"> be and is hereby dismissed with no order as to costs.</w:t>
      </w:r>
    </w:p>
    <w:p w14:paraId="70DDA068" w14:textId="77777777" w:rsidR="00717F73" w:rsidRDefault="00717F73" w:rsidP="00717F73">
      <w:pPr>
        <w:spacing w:line="360" w:lineRule="auto"/>
        <w:jc w:val="both"/>
        <w:rPr>
          <w:rFonts w:ascii="Times New Roman" w:hAnsi="Times New Roman" w:cs="Times New Roman"/>
        </w:rPr>
      </w:pPr>
      <w:bookmarkStart w:id="0" w:name="_GoBack"/>
      <w:bookmarkEnd w:id="0"/>
    </w:p>
    <w:p w14:paraId="7CF9C737" w14:textId="77777777" w:rsidR="00260CCB" w:rsidRDefault="00260CCB" w:rsidP="00717F73">
      <w:pPr>
        <w:pStyle w:val="NoSpacing"/>
        <w:rPr>
          <w:rFonts w:ascii="Times New Roman" w:hAnsi="Times New Roman" w:cs="Times New Roman"/>
          <w:i/>
        </w:rPr>
      </w:pPr>
    </w:p>
    <w:p w14:paraId="015FAA73" w14:textId="7B166059" w:rsidR="00717F73" w:rsidRPr="00717F73" w:rsidRDefault="00717F73" w:rsidP="00717F73">
      <w:pPr>
        <w:pStyle w:val="NoSpacing"/>
        <w:rPr>
          <w:rFonts w:ascii="Times New Roman" w:hAnsi="Times New Roman" w:cs="Times New Roman"/>
        </w:rPr>
      </w:pPr>
      <w:r w:rsidRPr="00717F73">
        <w:rPr>
          <w:rFonts w:ascii="Times New Roman" w:hAnsi="Times New Roman" w:cs="Times New Roman"/>
          <w:i/>
        </w:rPr>
        <w:lastRenderedPageBreak/>
        <w:t>Zimbabwe Lawyers for Human Rights</w:t>
      </w:r>
      <w:r w:rsidRPr="00717F73">
        <w:rPr>
          <w:rFonts w:ascii="Times New Roman" w:hAnsi="Times New Roman" w:cs="Times New Roman"/>
        </w:rPr>
        <w:t>, applicant’s legal practitioners</w:t>
      </w:r>
    </w:p>
    <w:p w14:paraId="2772D306" w14:textId="22BA315C" w:rsidR="00717F73" w:rsidRPr="00717F73" w:rsidRDefault="00717F73" w:rsidP="00717F73">
      <w:pPr>
        <w:pStyle w:val="NoSpacing"/>
        <w:rPr>
          <w:rFonts w:ascii="Times New Roman" w:hAnsi="Times New Roman" w:cs="Times New Roman"/>
        </w:rPr>
      </w:pPr>
      <w:r w:rsidRPr="00717F73">
        <w:rPr>
          <w:rFonts w:ascii="Times New Roman" w:hAnsi="Times New Roman" w:cs="Times New Roman"/>
          <w:i/>
        </w:rPr>
        <w:t>National Prosecuting Authority</w:t>
      </w:r>
      <w:r w:rsidRPr="00717F73">
        <w:rPr>
          <w:rFonts w:ascii="Times New Roman" w:hAnsi="Times New Roman" w:cs="Times New Roman"/>
        </w:rPr>
        <w:t>, 1</w:t>
      </w:r>
      <w:r w:rsidRPr="00717F73">
        <w:rPr>
          <w:rFonts w:ascii="Times New Roman" w:hAnsi="Times New Roman" w:cs="Times New Roman"/>
          <w:vertAlign w:val="superscript"/>
        </w:rPr>
        <w:t>st</w:t>
      </w:r>
      <w:r w:rsidRPr="00717F73">
        <w:rPr>
          <w:rFonts w:ascii="Times New Roman" w:hAnsi="Times New Roman" w:cs="Times New Roman"/>
        </w:rPr>
        <w:t xml:space="preserve"> respondent’s legal practitioners</w:t>
      </w:r>
    </w:p>
    <w:p w14:paraId="66E60E29" w14:textId="7F7A899B" w:rsidR="00717F73" w:rsidRPr="00717F73" w:rsidRDefault="00717F73" w:rsidP="00717F73">
      <w:pPr>
        <w:pStyle w:val="NoSpacing"/>
        <w:rPr>
          <w:rFonts w:ascii="Times New Roman" w:hAnsi="Times New Roman" w:cs="Times New Roman"/>
        </w:rPr>
      </w:pPr>
      <w:r w:rsidRPr="00717F73">
        <w:rPr>
          <w:rFonts w:ascii="Times New Roman" w:hAnsi="Times New Roman" w:cs="Times New Roman"/>
          <w:i/>
        </w:rPr>
        <w:t>Civil Division of the Attorney General</w:t>
      </w:r>
      <w:r w:rsidRPr="00717F73">
        <w:rPr>
          <w:rFonts w:ascii="Times New Roman" w:hAnsi="Times New Roman" w:cs="Times New Roman"/>
        </w:rPr>
        <w:t>, 2</w:t>
      </w:r>
      <w:r w:rsidRPr="00717F73">
        <w:rPr>
          <w:rFonts w:ascii="Times New Roman" w:hAnsi="Times New Roman" w:cs="Times New Roman"/>
          <w:vertAlign w:val="superscript"/>
        </w:rPr>
        <w:t>nd</w:t>
      </w:r>
      <w:r w:rsidRPr="00717F73">
        <w:rPr>
          <w:rFonts w:ascii="Times New Roman" w:hAnsi="Times New Roman" w:cs="Times New Roman"/>
        </w:rPr>
        <w:t xml:space="preserve"> to 4</w:t>
      </w:r>
      <w:r w:rsidRPr="00717F73">
        <w:rPr>
          <w:rFonts w:ascii="Times New Roman" w:hAnsi="Times New Roman" w:cs="Times New Roman"/>
          <w:vertAlign w:val="superscript"/>
        </w:rPr>
        <w:t>th</w:t>
      </w:r>
      <w:r w:rsidRPr="00717F73">
        <w:rPr>
          <w:rFonts w:ascii="Times New Roman" w:hAnsi="Times New Roman" w:cs="Times New Roman"/>
        </w:rPr>
        <w:t xml:space="preserve"> respondents’ legal practitioners</w:t>
      </w:r>
    </w:p>
    <w:p w14:paraId="178C8E6F" w14:textId="77777777" w:rsidR="00E77B9E" w:rsidRDefault="00E77B9E" w:rsidP="00500FB5">
      <w:pPr>
        <w:spacing w:line="360" w:lineRule="auto"/>
        <w:ind w:firstLine="720"/>
        <w:jc w:val="both"/>
        <w:rPr>
          <w:rFonts w:ascii="Times New Roman" w:hAnsi="Times New Roman" w:cs="Times New Roman"/>
        </w:rPr>
      </w:pPr>
    </w:p>
    <w:p w14:paraId="751D67C0" w14:textId="77777777" w:rsidR="002F3622" w:rsidRDefault="002F3622" w:rsidP="00500FB5">
      <w:pPr>
        <w:spacing w:line="360" w:lineRule="auto"/>
        <w:ind w:firstLine="720"/>
        <w:jc w:val="both"/>
        <w:rPr>
          <w:rFonts w:ascii="Times New Roman" w:hAnsi="Times New Roman" w:cs="Times New Roman"/>
        </w:rPr>
      </w:pPr>
    </w:p>
    <w:p w14:paraId="0448B62B" w14:textId="77777777" w:rsidR="002C3675" w:rsidRPr="00460ED1" w:rsidRDefault="002C3675" w:rsidP="00F572E9">
      <w:pPr>
        <w:spacing w:line="360" w:lineRule="auto"/>
        <w:ind w:firstLine="720"/>
        <w:jc w:val="both"/>
        <w:rPr>
          <w:rFonts w:ascii="Times New Roman" w:hAnsi="Times New Roman" w:cs="Times New Roman"/>
        </w:rPr>
      </w:pPr>
    </w:p>
    <w:p w14:paraId="5393B282" w14:textId="77777777" w:rsidR="007C7BC7" w:rsidRPr="00FA61B8" w:rsidRDefault="007C7BC7" w:rsidP="00FA61B8">
      <w:pPr>
        <w:spacing w:line="360" w:lineRule="auto"/>
        <w:ind w:firstLine="720"/>
        <w:jc w:val="both"/>
        <w:rPr>
          <w:rFonts w:ascii="Times New Roman" w:hAnsi="Times New Roman" w:cs="Times New Roman"/>
        </w:rPr>
      </w:pPr>
    </w:p>
    <w:p w14:paraId="6EDFE635" w14:textId="77777777" w:rsidR="00913D51" w:rsidRPr="00FA61B8" w:rsidRDefault="00913D51" w:rsidP="00FA61B8">
      <w:pPr>
        <w:spacing w:line="360" w:lineRule="auto"/>
        <w:jc w:val="both"/>
        <w:rPr>
          <w:rFonts w:ascii="Times New Roman" w:hAnsi="Times New Roman" w:cs="Times New Roman"/>
        </w:rPr>
      </w:pPr>
    </w:p>
    <w:p w14:paraId="1E8F79D7" w14:textId="77777777" w:rsidR="00913D51" w:rsidRPr="00FA61B8" w:rsidRDefault="00913D51" w:rsidP="00FA61B8">
      <w:pPr>
        <w:spacing w:line="360" w:lineRule="auto"/>
        <w:jc w:val="both"/>
        <w:rPr>
          <w:rFonts w:ascii="Times New Roman" w:hAnsi="Times New Roman" w:cs="Times New Roman"/>
        </w:rPr>
      </w:pPr>
    </w:p>
    <w:p w14:paraId="0141E6E1" w14:textId="77777777" w:rsidR="00913D51" w:rsidRPr="00FA61B8" w:rsidRDefault="00913D51" w:rsidP="00FA61B8">
      <w:pPr>
        <w:spacing w:line="360" w:lineRule="auto"/>
        <w:rPr>
          <w:rFonts w:ascii="Times New Roman" w:hAnsi="Times New Roman" w:cs="Times New Roman"/>
        </w:rPr>
      </w:pPr>
    </w:p>
    <w:p w14:paraId="5C151EB6" w14:textId="5842FAF0" w:rsidR="00913D51" w:rsidRPr="00FA61B8" w:rsidRDefault="00913D51" w:rsidP="00FA61B8">
      <w:pPr>
        <w:spacing w:line="360" w:lineRule="auto"/>
        <w:rPr>
          <w:rFonts w:ascii="Times New Roman" w:hAnsi="Times New Roman" w:cs="Times New Roman"/>
        </w:rPr>
      </w:pPr>
    </w:p>
    <w:p w14:paraId="0C5DECD3" w14:textId="77777777" w:rsidR="00913D51" w:rsidRPr="00FA61B8" w:rsidRDefault="00913D51" w:rsidP="00FA61B8">
      <w:pPr>
        <w:spacing w:line="360" w:lineRule="auto"/>
        <w:rPr>
          <w:rFonts w:ascii="Times New Roman" w:hAnsi="Times New Roman" w:cs="Times New Roman"/>
        </w:rPr>
      </w:pPr>
    </w:p>
    <w:sectPr w:rsidR="00913D51" w:rsidRPr="00FA61B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14185" w14:textId="77777777" w:rsidR="00BE4A45" w:rsidRDefault="00BE4A45" w:rsidP="001E1BF5">
      <w:pPr>
        <w:spacing w:after="0" w:line="240" w:lineRule="auto"/>
      </w:pPr>
      <w:r>
        <w:separator/>
      </w:r>
    </w:p>
  </w:endnote>
  <w:endnote w:type="continuationSeparator" w:id="0">
    <w:p w14:paraId="2A28EB04" w14:textId="77777777" w:rsidR="00BE4A45" w:rsidRDefault="00BE4A45" w:rsidP="001E1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MS Gothic"/>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CE50A" w14:textId="77777777" w:rsidR="00BE4A45" w:rsidRDefault="00BE4A45" w:rsidP="001E1BF5">
      <w:pPr>
        <w:spacing w:after="0" w:line="240" w:lineRule="auto"/>
      </w:pPr>
      <w:r>
        <w:separator/>
      </w:r>
    </w:p>
  </w:footnote>
  <w:footnote w:type="continuationSeparator" w:id="0">
    <w:p w14:paraId="0C72AD19" w14:textId="77777777" w:rsidR="00BE4A45" w:rsidRDefault="00BE4A45" w:rsidP="001E1B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511107"/>
      <w:docPartObj>
        <w:docPartGallery w:val="Page Numbers (Top of Page)"/>
        <w:docPartUnique/>
      </w:docPartObj>
    </w:sdtPr>
    <w:sdtEndPr>
      <w:rPr>
        <w:rFonts w:ascii="Times New Roman" w:hAnsi="Times New Roman" w:cs="Times New Roman"/>
        <w:noProof/>
      </w:rPr>
    </w:sdtEndPr>
    <w:sdtContent>
      <w:p w14:paraId="2AC23104" w14:textId="77777777" w:rsidR="001E1BF5" w:rsidRPr="00FA61B8" w:rsidRDefault="001E1BF5">
        <w:pPr>
          <w:pStyle w:val="Header"/>
          <w:jc w:val="right"/>
          <w:rPr>
            <w:rFonts w:ascii="Times New Roman" w:hAnsi="Times New Roman" w:cs="Times New Roman"/>
            <w:noProof/>
          </w:rPr>
        </w:pPr>
        <w:r w:rsidRPr="00FA61B8">
          <w:rPr>
            <w:rFonts w:ascii="Times New Roman" w:hAnsi="Times New Roman" w:cs="Times New Roman"/>
          </w:rPr>
          <w:fldChar w:fldCharType="begin"/>
        </w:r>
        <w:r w:rsidRPr="00FA61B8">
          <w:rPr>
            <w:rFonts w:ascii="Times New Roman" w:hAnsi="Times New Roman" w:cs="Times New Roman"/>
          </w:rPr>
          <w:instrText xml:space="preserve"> PAGE   \* MERGEFORMAT </w:instrText>
        </w:r>
        <w:r w:rsidRPr="00FA61B8">
          <w:rPr>
            <w:rFonts w:ascii="Times New Roman" w:hAnsi="Times New Roman" w:cs="Times New Roman"/>
          </w:rPr>
          <w:fldChar w:fldCharType="separate"/>
        </w:r>
        <w:r w:rsidR="00492DCD">
          <w:rPr>
            <w:rFonts w:ascii="Times New Roman" w:hAnsi="Times New Roman" w:cs="Times New Roman"/>
            <w:noProof/>
          </w:rPr>
          <w:t>11</w:t>
        </w:r>
        <w:r w:rsidRPr="00FA61B8">
          <w:rPr>
            <w:rFonts w:ascii="Times New Roman" w:hAnsi="Times New Roman" w:cs="Times New Roman"/>
            <w:noProof/>
          </w:rPr>
          <w:fldChar w:fldCharType="end"/>
        </w:r>
      </w:p>
      <w:p w14:paraId="6115946B" w14:textId="23030CC8" w:rsidR="001E1BF5" w:rsidRPr="00FA61B8" w:rsidRDefault="001E1BF5">
        <w:pPr>
          <w:pStyle w:val="Header"/>
          <w:jc w:val="right"/>
          <w:rPr>
            <w:rFonts w:ascii="Times New Roman" w:hAnsi="Times New Roman" w:cs="Times New Roman"/>
            <w:noProof/>
          </w:rPr>
        </w:pPr>
        <w:r w:rsidRPr="00FA61B8">
          <w:rPr>
            <w:rFonts w:ascii="Times New Roman" w:hAnsi="Times New Roman" w:cs="Times New Roman"/>
            <w:noProof/>
          </w:rPr>
          <w:t>HB</w:t>
        </w:r>
        <w:r w:rsidR="0003600D">
          <w:rPr>
            <w:rFonts w:ascii="Times New Roman" w:hAnsi="Times New Roman" w:cs="Times New Roman"/>
            <w:noProof/>
          </w:rPr>
          <w:t xml:space="preserve"> 213/25</w:t>
        </w:r>
      </w:p>
      <w:p w14:paraId="7C61C6DC" w14:textId="403ADA2B" w:rsidR="001E1BF5" w:rsidRPr="00FA61B8" w:rsidRDefault="001E1BF5">
        <w:pPr>
          <w:pStyle w:val="Header"/>
          <w:jc w:val="right"/>
          <w:rPr>
            <w:rFonts w:ascii="Times New Roman" w:hAnsi="Times New Roman" w:cs="Times New Roman"/>
          </w:rPr>
        </w:pPr>
        <w:r w:rsidRPr="00FA61B8">
          <w:rPr>
            <w:rFonts w:ascii="Times New Roman" w:hAnsi="Times New Roman" w:cs="Times New Roman"/>
            <w:noProof/>
          </w:rPr>
          <w:t>HC</w:t>
        </w:r>
        <w:r w:rsidR="0003600D">
          <w:rPr>
            <w:rFonts w:ascii="Times New Roman" w:hAnsi="Times New Roman" w:cs="Times New Roman"/>
            <w:noProof/>
          </w:rPr>
          <w:t xml:space="preserve"> </w:t>
        </w:r>
        <w:r w:rsidRPr="00FA61B8">
          <w:rPr>
            <w:rFonts w:ascii="Times New Roman" w:hAnsi="Times New Roman" w:cs="Times New Roman"/>
            <w:noProof/>
          </w:rPr>
          <w:t>1654/23</w:t>
        </w:r>
      </w:p>
    </w:sdtContent>
  </w:sdt>
  <w:p w14:paraId="43B2B372" w14:textId="77777777" w:rsidR="001E1BF5" w:rsidRPr="00FA61B8" w:rsidRDefault="001E1BF5">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26DB4"/>
    <w:multiLevelType w:val="hybridMultilevel"/>
    <w:tmpl w:val="4E1CD666"/>
    <w:lvl w:ilvl="0" w:tplc="18EC6A5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382B1B0C"/>
    <w:multiLevelType w:val="hybridMultilevel"/>
    <w:tmpl w:val="4658F986"/>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D51"/>
    <w:rsid w:val="0002145B"/>
    <w:rsid w:val="000352CA"/>
    <w:rsid w:val="0003600D"/>
    <w:rsid w:val="0009743B"/>
    <w:rsid w:val="00097FC6"/>
    <w:rsid w:val="000A5BFF"/>
    <w:rsid w:val="000C1730"/>
    <w:rsid w:val="000D146D"/>
    <w:rsid w:val="000E07C8"/>
    <w:rsid w:val="000F1F6D"/>
    <w:rsid w:val="00121C45"/>
    <w:rsid w:val="00160278"/>
    <w:rsid w:val="00174286"/>
    <w:rsid w:val="001875ED"/>
    <w:rsid w:val="001B1F0C"/>
    <w:rsid w:val="001D1BBC"/>
    <w:rsid w:val="001E1BF5"/>
    <w:rsid w:val="001E2FA5"/>
    <w:rsid w:val="001F20A7"/>
    <w:rsid w:val="00201F9D"/>
    <w:rsid w:val="002028AF"/>
    <w:rsid w:val="0020424E"/>
    <w:rsid w:val="00212D87"/>
    <w:rsid w:val="00216A26"/>
    <w:rsid w:val="00260CCB"/>
    <w:rsid w:val="00276DE5"/>
    <w:rsid w:val="00281C77"/>
    <w:rsid w:val="00287E60"/>
    <w:rsid w:val="00297D87"/>
    <w:rsid w:val="002A0655"/>
    <w:rsid w:val="002C3675"/>
    <w:rsid w:val="002F0706"/>
    <w:rsid w:val="002F3622"/>
    <w:rsid w:val="00317D13"/>
    <w:rsid w:val="00320434"/>
    <w:rsid w:val="0033184C"/>
    <w:rsid w:val="0034799E"/>
    <w:rsid w:val="00350EDF"/>
    <w:rsid w:val="003627C2"/>
    <w:rsid w:val="00364ECF"/>
    <w:rsid w:val="0038335D"/>
    <w:rsid w:val="0038740B"/>
    <w:rsid w:val="003961EA"/>
    <w:rsid w:val="003B22B0"/>
    <w:rsid w:val="003D03A8"/>
    <w:rsid w:val="003D0A3F"/>
    <w:rsid w:val="003D76D3"/>
    <w:rsid w:val="003E0FA0"/>
    <w:rsid w:val="003E1B75"/>
    <w:rsid w:val="003E545A"/>
    <w:rsid w:val="004031D0"/>
    <w:rsid w:val="00407374"/>
    <w:rsid w:val="00410ADA"/>
    <w:rsid w:val="00413972"/>
    <w:rsid w:val="00417D87"/>
    <w:rsid w:val="00460ED1"/>
    <w:rsid w:val="00483CF3"/>
    <w:rsid w:val="004854F9"/>
    <w:rsid w:val="00492DCD"/>
    <w:rsid w:val="004A0A7D"/>
    <w:rsid w:val="004A4401"/>
    <w:rsid w:val="004B7460"/>
    <w:rsid w:val="004D5D62"/>
    <w:rsid w:val="004E6C6C"/>
    <w:rsid w:val="004F6F41"/>
    <w:rsid w:val="00500FB5"/>
    <w:rsid w:val="00520E25"/>
    <w:rsid w:val="00544648"/>
    <w:rsid w:val="00547712"/>
    <w:rsid w:val="0055326C"/>
    <w:rsid w:val="00555486"/>
    <w:rsid w:val="005761AD"/>
    <w:rsid w:val="00590864"/>
    <w:rsid w:val="00596837"/>
    <w:rsid w:val="005B1369"/>
    <w:rsid w:val="005B4AA9"/>
    <w:rsid w:val="005B51B7"/>
    <w:rsid w:val="005B7706"/>
    <w:rsid w:val="005E0D6B"/>
    <w:rsid w:val="005F50D7"/>
    <w:rsid w:val="00614A87"/>
    <w:rsid w:val="006503B0"/>
    <w:rsid w:val="006554DC"/>
    <w:rsid w:val="00675F19"/>
    <w:rsid w:val="00683A54"/>
    <w:rsid w:val="006A5931"/>
    <w:rsid w:val="006C0D33"/>
    <w:rsid w:val="006F423B"/>
    <w:rsid w:val="00717F73"/>
    <w:rsid w:val="007348D1"/>
    <w:rsid w:val="0075572C"/>
    <w:rsid w:val="007B3635"/>
    <w:rsid w:val="007C4108"/>
    <w:rsid w:val="007C7BC7"/>
    <w:rsid w:val="007D310F"/>
    <w:rsid w:val="007E3E35"/>
    <w:rsid w:val="007E7852"/>
    <w:rsid w:val="00844E69"/>
    <w:rsid w:val="00891968"/>
    <w:rsid w:val="00891BF0"/>
    <w:rsid w:val="00913D51"/>
    <w:rsid w:val="00953D93"/>
    <w:rsid w:val="0096516D"/>
    <w:rsid w:val="00971BF9"/>
    <w:rsid w:val="00973E46"/>
    <w:rsid w:val="009A40A9"/>
    <w:rsid w:val="009B18E9"/>
    <w:rsid w:val="009C2DD7"/>
    <w:rsid w:val="009C62BD"/>
    <w:rsid w:val="009C7FE8"/>
    <w:rsid w:val="00A03CD4"/>
    <w:rsid w:val="00A06946"/>
    <w:rsid w:val="00A26971"/>
    <w:rsid w:val="00A47B2A"/>
    <w:rsid w:val="00A601F7"/>
    <w:rsid w:val="00A901CF"/>
    <w:rsid w:val="00A90BBB"/>
    <w:rsid w:val="00A9786C"/>
    <w:rsid w:val="00AB010F"/>
    <w:rsid w:val="00AB1ADE"/>
    <w:rsid w:val="00AE02A4"/>
    <w:rsid w:val="00AE7824"/>
    <w:rsid w:val="00B136D4"/>
    <w:rsid w:val="00B143EA"/>
    <w:rsid w:val="00B27193"/>
    <w:rsid w:val="00B53B1F"/>
    <w:rsid w:val="00B924F1"/>
    <w:rsid w:val="00BA18D3"/>
    <w:rsid w:val="00BB56E9"/>
    <w:rsid w:val="00BC0D10"/>
    <w:rsid w:val="00BD1BF7"/>
    <w:rsid w:val="00BE4A45"/>
    <w:rsid w:val="00C01660"/>
    <w:rsid w:val="00C57F0D"/>
    <w:rsid w:val="00C832D5"/>
    <w:rsid w:val="00C9421E"/>
    <w:rsid w:val="00C94FA5"/>
    <w:rsid w:val="00C97AFE"/>
    <w:rsid w:val="00CA3F28"/>
    <w:rsid w:val="00CA76E5"/>
    <w:rsid w:val="00CC1ED3"/>
    <w:rsid w:val="00CC2C85"/>
    <w:rsid w:val="00D35856"/>
    <w:rsid w:val="00D70CB7"/>
    <w:rsid w:val="00DA5A83"/>
    <w:rsid w:val="00DB1154"/>
    <w:rsid w:val="00DC319D"/>
    <w:rsid w:val="00DC6E03"/>
    <w:rsid w:val="00E11955"/>
    <w:rsid w:val="00E356B5"/>
    <w:rsid w:val="00E356D5"/>
    <w:rsid w:val="00E562E5"/>
    <w:rsid w:val="00E60A88"/>
    <w:rsid w:val="00E657D4"/>
    <w:rsid w:val="00E74564"/>
    <w:rsid w:val="00E77B9E"/>
    <w:rsid w:val="00E87992"/>
    <w:rsid w:val="00E911B9"/>
    <w:rsid w:val="00EB0B37"/>
    <w:rsid w:val="00ED410B"/>
    <w:rsid w:val="00EE1B6A"/>
    <w:rsid w:val="00EE7DC4"/>
    <w:rsid w:val="00EF0E6C"/>
    <w:rsid w:val="00F00563"/>
    <w:rsid w:val="00F22159"/>
    <w:rsid w:val="00F25069"/>
    <w:rsid w:val="00F27284"/>
    <w:rsid w:val="00F3372F"/>
    <w:rsid w:val="00F45941"/>
    <w:rsid w:val="00F572E9"/>
    <w:rsid w:val="00F82F91"/>
    <w:rsid w:val="00FA61B8"/>
    <w:rsid w:val="00FC5F32"/>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E72C3"/>
  <w15:chartTrackingRefBased/>
  <w15:docId w15:val="{31E21FAE-9708-4EB5-8FB1-DD4874DDF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D51"/>
  </w:style>
  <w:style w:type="paragraph" w:styleId="Heading1">
    <w:name w:val="heading 1"/>
    <w:basedOn w:val="Normal"/>
    <w:next w:val="Normal"/>
    <w:link w:val="Heading1Char"/>
    <w:uiPriority w:val="9"/>
    <w:qFormat/>
    <w:rsid w:val="00913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D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D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D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D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D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D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D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D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D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D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D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D51"/>
    <w:rPr>
      <w:rFonts w:eastAsiaTheme="majorEastAsia" w:cstheme="majorBidi"/>
      <w:color w:val="272727" w:themeColor="text1" w:themeTint="D8"/>
    </w:rPr>
  </w:style>
  <w:style w:type="paragraph" w:styleId="Title">
    <w:name w:val="Title"/>
    <w:basedOn w:val="Normal"/>
    <w:next w:val="Normal"/>
    <w:link w:val="TitleChar"/>
    <w:uiPriority w:val="10"/>
    <w:qFormat/>
    <w:rsid w:val="00913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D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D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D51"/>
    <w:pPr>
      <w:spacing w:before="160"/>
      <w:jc w:val="center"/>
    </w:pPr>
    <w:rPr>
      <w:i/>
      <w:iCs/>
      <w:color w:val="404040" w:themeColor="text1" w:themeTint="BF"/>
    </w:rPr>
  </w:style>
  <w:style w:type="character" w:customStyle="1" w:styleId="QuoteChar">
    <w:name w:val="Quote Char"/>
    <w:basedOn w:val="DefaultParagraphFont"/>
    <w:link w:val="Quote"/>
    <w:uiPriority w:val="29"/>
    <w:rsid w:val="00913D51"/>
    <w:rPr>
      <w:i/>
      <w:iCs/>
      <w:color w:val="404040" w:themeColor="text1" w:themeTint="BF"/>
    </w:rPr>
  </w:style>
  <w:style w:type="paragraph" w:styleId="ListParagraph">
    <w:name w:val="List Paragraph"/>
    <w:basedOn w:val="Normal"/>
    <w:uiPriority w:val="34"/>
    <w:qFormat/>
    <w:rsid w:val="00913D51"/>
    <w:pPr>
      <w:ind w:left="720"/>
      <w:contextualSpacing/>
    </w:pPr>
  </w:style>
  <w:style w:type="character" w:styleId="IntenseEmphasis">
    <w:name w:val="Intense Emphasis"/>
    <w:basedOn w:val="DefaultParagraphFont"/>
    <w:uiPriority w:val="21"/>
    <w:qFormat/>
    <w:rsid w:val="00913D51"/>
    <w:rPr>
      <w:i/>
      <w:iCs/>
      <w:color w:val="0F4761" w:themeColor="accent1" w:themeShade="BF"/>
    </w:rPr>
  </w:style>
  <w:style w:type="paragraph" w:styleId="IntenseQuote">
    <w:name w:val="Intense Quote"/>
    <w:basedOn w:val="Normal"/>
    <w:next w:val="Normal"/>
    <w:link w:val="IntenseQuoteChar"/>
    <w:uiPriority w:val="30"/>
    <w:qFormat/>
    <w:rsid w:val="00913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D51"/>
    <w:rPr>
      <w:i/>
      <w:iCs/>
      <w:color w:val="0F4761" w:themeColor="accent1" w:themeShade="BF"/>
    </w:rPr>
  </w:style>
  <w:style w:type="character" w:styleId="IntenseReference">
    <w:name w:val="Intense Reference"/>
    <w:basedOn w:val="DefaultParagraphFont"/>
    <w:uiPriority w:val="32"/>
    <w:qFormat/>
    <w:rsid w:val="00913D51"/>
    <w:rPr>
      <w:b/>
      <w:bCs/>
      <w:smallCaps/>
      <w:color w:val="0F4761" w:themeColor="accent1" w:themeShade="BF"/>
      <w:spacing w:val="5"/>
    </w:rPr>
  </w:style>
  <w:style w:type="paragraph" w:styleId="Header">
    <w:name w:val="header"/>
    <w:basedOn w:val="Normal"/>
    <w:link w:val="HeaderChar"/>
    <w:uiPriority w:val="99"/>
    <w:unhideWhenUsed/>
    <w:rsid w:val="001E1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BF5"/>
  </w:style>
  <w:style w:type="paragraph" w:styleId="Footer">
    <w:name w:val="footer"/>
    <w:basedOn w:val="Normal"/>
    <w:link w:val="FooterChar"/>
    <w:uiPriority w:val="99"/>
    <w:unhideWhenUsed/>
    <w:rsid w:val="001E1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BF5"/>
  </w:style>
  <w:style w:type="paragraph" w:styleId="NoSpacing">
    <w:name w:val="No Spacing"/>
    <w:uiPriority w:val="1"/>
    <w:qFormat/>
    <w:rsid w:val="00FA61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596</TotalTime>
  <Pages>11</Pages>
  <Words>3527</Words>
  <Characters>20104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dc:creator>
  <cp:keywords/>
  <dc:description/>
  <cp:lastModifiedBy>USR</cp:lastModifiedBy>
  <cp:revision>161</cp:revision>
  <dcterms:created xsi:type="dcterms:W3CDTF">2025-11-25T14:22:00Z</dcterms:created>
  <dcterms:modified xsi:type="dcterms:W3CDTF">2025-12-03T10:04:00Z</dcterms:modified>
</cp:coreProperties>
</file>