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EE1CC4" w14:textId="17957908" w:rsidR="00020B4A" w:rsidRPr="00020B4A" w:rsidRDefault="00020B4A" w:rsidP="00797D23">
      <w:pPr>
        <w:rPr>
          <w:rFonts w:ascii="Times New Roman" w:hAnsi="Times New Roman" w:cs="Times New Roman"/>
          <w:sz w:val="24"/>
          <w:szCs w:val="24"/>
        </w:rPr>
      </w:pPr>
      <w:bookmarkStart w:id="0" w:name="_GoBack"/>
      <w:bookmarkEnd w:id="0"/>
    </w:p>
    <w:p w14:paraId="35803922" w14:textId="79476CA0" w:rsidR="00020B4A" w:rsidRPr="00512CCB" w:rsidRDefault="00020B4A" w:rsidP="00512CCB">
      <w:pPr>
        <w:pStyle w:val="NoSpacing"/>
        <w:rPr>
          <w:rFonts w:ascii="Times New Roman" w:hAnsi="Times New Roman" w:cs="Times New Roman"/>
          <w:sz w:val="24"/>
          <w:szCs w:val="24"/>
        </w:rPr>
      </w:pPr>
      <w:r w:rsidRPr="00512CCB">
        <w:rPr>
          <w:rFonts w:ascii="Times New Roman" w:hAnsi="Times New Roman" w:cs="Times New Roman"/>
          <w:sz w:val="24"/>
          <w:szCs w:val="24"/>
        </w:rPr>
        <w:t>TRUSTEES</w:t>
      </w:r>
      <w:r w:rsidR="003259FB" w:rsidRPr="00512CCB">
        <w:rPr>
          <w:rFonts w:ascii="Times New Roman" w:hAnsi="Times New Roman" w:cs="Times New Roman"/>
          <w:sz w:val="24"/>
          <w:szCs w:val="24"/>
        </w:rPr>
        <w:t xml:space="preserve"> </w:t>
      </w:r>
      <w:r w:rsidRPr="00512CCB">
        <w:rPr>
          <w:rFonts w:ascii="Times New Roman" w:hAnsi="Times New Roman" w:cs="Times New Roman"/>
          <w:sz w:val="24"/>
          <w:szCs w:val="24"/>
        </w:rPr>
        <w:t>F</w:t>
      </w:r>
      <w:r w:rsidR="00733F24" w:rsidRPr="00512CCB">
        <w:rPr>
          <w:rFonts w:ascii="Times New Roman" w:hAnsi="Times New Roman" w:cs="Times New Roman"/>
          <w:sz w:val="24"/>
          <w:szCs w:val="24"/>
        </w:rPr>
        <w:t>O</w:t>
      </w:r>
      <w:r w:rsidRPr="00512CCB">
        <w:rPr>
          <w:rFonts w:ascii="Times New Roman" w:hAnsi="Times New Roman" w:cs="Times New Roman"/>
          <w:sz w:val="24"/>
          <w:szCs w:val="24"/>
        </w:rPr>
        <w:t>R THE TIME BEING OF</w:t>
      </w:r>
      <w:r w:rsidR="003259FB" w:rsidRPr="00512CCB">
        <w:rPr>
          <w:rFonts w:ascii="Times New Roman" w:hAnsi="Times New Roman" w:cs="Times New Roman"/>
          <w:sz w:val="24"/>
          <w:szCs w:val="24"/>
        </w:rPr>
        <w:t xml:space="preserve"> </w:t>
      </w:r>
      <w:r w:rsidRPr="00512CCB">
        <w:rPr>
          <w:rFonts w:ascii="Times New Roman" w:hAnsi="Times New Roman" w:cs="Times New Roman"/>
          <w:sz w:val="24"/>
          <w:szCs w:val="24"/>
        </w:rPr>
        <w:t>OASIS</w:t>
      </w:r>
      <w:r w:rsidR="003259FB" w:rsidRPr="00512CCB">
        <w:rPr>
          <w:rFonts w:ascii="Times New Roman" w:hAnsi="Times New Roman" w:cs="Times New Roman"/>
          <w:sz w:val="24"/>
          <w:szCs w:val="24"/>
        </w:rPr>
        <w:t xml:space="preserve"> </w:t>
      </w:r>
      <w:r w:rsidRPr="00512CCB">
        <w:rPr>
          <w:rFonts w:ascii="Times New Roman" w:hAnsi="Times New Roman" w:cs="Times New Roman"/>
          <w:sz w:val="24"/>
          <w:szCs w:val="24"/>
        </w:rPr>
        <w:t>OF LOVE</w:t>
      </w:r>
      <w:r w:rsidR="003259FB" w:rsidRPr="00512CCB">
        <w:rPr>
          <w:rFonts w:ascii="Times New Roman" w:hAnsi="Times New Roman" w:cs="Times New Roman"/>
          <w:sz w:val="24"/>
          <w:szCs w:val="24"/>
        </w:rPr>
        <w:t xml:space="preserve"> </w:t>
      </w:r>
      <w:r w:rsidRPr="00512CCB">
        <w:rPr>
          <w:rFonts w:ascii="Times New Roman" w:hAnsi="Times New Roman" w:cs="Times New Roman"/>
          <w:sz w:val="24"/>
          <w:szCs w:val="24"/>
        </w:rPr>
        <w:t>TRUST</w:t>
      </w:r>
    </w:p>
    <w:p w14:paraId="62B60E62" w14:textId="44D9A6C8" w:rsidR="00020B4A" w:rsidRPr="00512CCB" w:rsidRDefault="00512CCB" w:rsidP="00512CCB">
      <w:pPr>
        <w:pStyle w:val="NoSpacing"/>
        <w:rPr>
          <w:rFonts w:ascii="Times New Roman" w:hAnsi="Times New Roman" w:cs="Times New Roman"/>
          <w:sz w:val="24"/>
          <w:szCs w:val="24"/>
        </w:rPr>
      </w:pPr>
      <w:r w:rsidRPr="00512CCB">
        <w:rPr>
          <w:rFonts w:ascii="Times New Roman" w:hAnsi="Times New Roman" w:cs="Times New Roman"/>
          <w:sz w:val="24"/>
          <w:szCs w:val="24"/>
        </w:rPr>
        <w:t>versus</w:t>
      </w:r>
    </w:p>
    <w:p w14:paraId="08EE1BC1" w14:textId="264226E2" w:rsidR="00020B4A" w:rsidRPr="00512CCB" w:rsidRDefault="00020B4A" w:rsidP="00512CCB">
      <w:pPr>
        <w:pStyle w:val="NoSpacing"/>
        <w:rPr>
          <w:rFonts w:ascii="Times New Roman" w:hAnsi="Times New Roman" w:cs="Times New Roman"/>
          <w:sz w:val="24"/>
          <w:szCs w:val="24"/>
        </w:rPr>
      </w:pPr>
      <w:r w:rsidRPr="00512CCB">
        <w:rPr>
          <w:rFonts w:ascii="Times New Roman" w:hAnsi="Times New Roman" w:cs="Times New Roman"/>
          <w:sz w:val="24"/>
          <w:szCs w:val="24"/>
        </w:rPr>
        <w:t>ANDREW NJE</w:t>
      </w:r>
      <w:r w:rsidR="00B00648" w:rsidRPr="00512CCB">
        <w:rPr>
          <w:rFonts w:ascii="Times New Roman" w:hAnsi="Times New Roman" w:cs="Times New Roman"/>
          <w:sz w:val="24"/>
          <w:szCs w:val="24"/>
        </w:rPr>
        <w:t>N</w:t>
      </w:r>
      <w:r w:rsidRPr="00512CCB">
        <w:rPr>
          <w:rFonts w:ascii="Times New Roman" w:hAnsi="Times New Roman" w:cs="Times New Roman"/>
          <w:sz w:val="24"/>
          <w:szCs w:val="24"/>
        </w:rPr>
        <w:t xml:space="preserve">JE </w:t>
      </w:r>
      <w:r w:rsidRPr="00512CCB">
        <w:rPr>
          <w:rFonts w:ascii="Times New Roman" w:hAnsi="Times New Roman" w:cs="Times New Roman"/>
          <w:sz w:val="24"/>
          <w:szCs w:val="24"/>
        </w:rPr>
        <w:br/>
        <w:t>and</w:t>
      </w:r>
      <w:r w:rsidRPr="00512CCB">
        <w:rPr>
          <w:rFonts w:ascii="Times New Roman" w:hAnsi="Times New Roman" w:cs="Times New Roman"/>
          <w:sz w:val="24"/>
          <w:szCs w:val="24"/>
        </w:rPr>
        <w:br/>
        <w:t>IBERT</w:t>
      </w:r>
      <w:r w:rsidR="003259FB" w:rsidRPr="00512CCB">
        <w:rPr>
          <w:rFonts w:ascii="Times New Roman" w:hAnsi="Times New Roman" w:cs="Times New Roman"/>
          <w:sz w:val="24"/>
          <w:szCs w:val="24"/>
        </w:rPr>
        <w:t xml:space="preserve"> </w:t>
      </w:r>
      <w:r w:rsidRPr="00512CCB">
        <w:rPr>
          <w:rFonts w:ascii="Times New Roman" w:hAnsi="Times New Roman" w:cs="Times New Roman"/>
          <w:sz w:val="24"/>
          <w:szCs w:val="24"/>
        </w:rPr>
        <w:t>CHRISTMAS</w:t>
      </w:r>
      <w:r w:rsidRPr="00512CCB">
        <w:rPr>
          <w:rFonts w:ascii="Times New Roman" w:hAnsi="Times New Roman" w:cs="Times New Roman"/>
          <w:sz w:val="24"/>
          <w:szCs w:val="24"/>
        </w:rPr>
        <w:br/>
        <w:t>and</w:t>
      </w:r>
      <w:r w:rsidRPr="00512CCB">
        <w:rPr>
          <w:rFonts w:ascii="Times New Roman" w:hAnsi="Times New Roman" w:cs="Times New Roman"/>
          <w:sz w:val="24"/>
          <w:szCs w:val="24"/>
        </w:rPr>
        <w:br/>
        <w:t>OWEN BANDAMA</w:t>
      </w:r>
      <w:r w:rsidRPr="00512CCB">
        <w:rPr>
          <w:rFonts w:ascii="Times New Roman" w:hAnsi="Times New Roman" w:cs="Times New Roman"/>
          <w:sz w:val="24"/>
          <w:szCs w:val="24"/>
        </w:rPr>
        <w:br/>
        <w:t xml:space="preserve">and </w:t>
      </w:r>
      <w:r w:rsidRPr="00512CCB">
        <w:rPr>
          <w:rFonts w:ascii="Times New Roman" w:hAnsi="Times New Roman" w:cs="Times New Roman"/>
          <w:sz w:val="24"/>
          <w:szCs w:val="24"/>
        </w:rPr>
        <w:br/>
        <w:t>KEN</w:t>
      </w:r>
      <w:r w:rsidR="00B00648" w:rsidRPr="00512CCB">
        <w:rPr>
          <w:rFonts w:ascii="Times New Roman" w:hAnsi="Times New Roman" w:cs="Times New Roman"/>
          <w:sz w:val="24"/>
          <w:szCs w:val="24"/>
        </w:rPr>
        <w:t>N</w:t>
      </w:r>
      <w:r w:rsidRPr="00512CCB">
        <w:rPr>
          <w:rFonts w:ascii="Times New Roman" w:hAnsi="Times New Roman" w:cs="Times New Roman"/>
          <w:sz w:val="24"/>
          <w:szCs w:val="24"/>
        </w:rPr>
        <w:t xml:space="preserve">ETH KONDANI </w:t>
      </w:r>
      <w:r w:rsidRPr="00512CCB">
        <w:rPr>
          <w:rFonts w:ascii="Times New Roman" w:hAnsi="Times New Roman" w:cs="Times New Roman"/>
          <w:sz w:val="24"/>
          <w:szCs w:val="24"/>
        </w:rPr>
        <w:br/>
        <w:t>and</w:t>
      </w:r>
      <w:r w:rsidRPr="00512CCB">
        <w:rPr>
          <w:rFonts w:ascii="Times New Roman" w:hAnsi="Times New Roman" w:cs="Times New Roman"/>
          <w:sz w:val="24"/>
          <w:szCs w:val="24"/>
        </w:rPr>
        <w:br/>
        <w:t xml:space="preserve">KUDAKWASHE MANOTI </w:t>
      </w:r>
    </w:p>
    <w:p w14:paraId="5917DF2B" w14:textId="77777777" w:rsidR="00020B4A" w:rsidRDefault="00020B4A" w:rsidP="00512CCB">
      <w:pPr>
        <w:pStyle w:val="NoSpacing"/>
        <w:rPr>
          <w:rFonts w:ascii="Times New Roman" w:hAnsi="Times New Roman" w:cs="Times New Roman"/>
          <w:b/>
          <w:bCs/>
          <w:sz w:val="24"/>
          <w:szCs w:val="24"/>
        </w:rPr>
      </w:pPr>
    </w:p>
    <w:p w14:paraId="6F81C054" w14:textId="77777777" w:rsidR="00512CCB" w:rsidRPr="00512CCB" w:rsidRDefault="00512CCB" w:rsidP="00512CCB">
      <w:pPr>
        <w:pStyle w:val="NoSpacing"/>
        <w:rPr>
          <w:rFonts w:ascii="Times New Roman" w:hAnsi="Times New Roman" w:cs="Times New Roman"/>
          <w:b/>
          <w:bCs/>
          <w:sz w:val="24"/>
          <w:szCs w:val="24"/>
        </w:rPr>
      </w:pPr>
    </w:p>
    <w:p w14:paraId="45CE7212" w14:textId="73948BF1" w:rsidR="00020B4A" w:rsidRPr="00512CCB" w:rsidRDefault="00733F24" w:rsidP="00512CCB">
      <w:pPr>
        <w:pStyle w:val="NoSpacing"/>
        <w:rPr>
          <w:rFonts w:ascii="Times New Roman" w:hAnsi="Times New Roman" w:cs="Times New Roman"/>
          <w:sz w:val="24"/>
          <w:szCs w:val="24"/>
        </w:rPr>
      </w:pPr>
      <w:r w:rsidRPr="00512CCB">
        <w:rPr>
          <w:rFonts w:ascii="Times New Roman" w:hAnsi="Times New Roman" w:cs="Times New Roman"/>
          <w:sz w:val="24"/>
          <w:szCs w:val="24"/>
        </w:rPr>
        <w:t>HIGH COURT OF ZIMBABWE</w:t>
      </w:r>
      <w:r w:rsidRPr="00512CCB">
        <w:rPr>
          <w:rFonts w:ascii="Times New Roman" w:hAnsi="Times New Roman" w:cs="Times New Roman"/>
          <w:sz w:val="24"/>
          <w:szCs w:val="24"/>
        </w:rPr>
        <w:br/>
      </w:r>
      <w:r w:rsidRPr="00512CCB">
        <w:rPr>
          <w:rFonts w:ascii="Times New Roman" w:hAnsi="Times New Roman" w:cs="Times New Roman"/>
          <w:b/>
          <w:bCs/>
          <w:sz w:val="24"/>
          <w:szCs w:val="24"/>
        </w:rPr>
        <w:t>TSANGA J</w:t>
      </w:r>
      <w:r w:rsidRPr="00512CCB">
        <w:rPr>
          <w:rFonts w:ascii="Times New Roman" w:hAnsi="Times New Roman" w:cs="Times New Roman"/>
          <w:b/>
          <w:bCs/>
          <w:sz w:val="24"/>
          <w:szCs w:val="24"/>
        </w:rPr>
        <w:br/>
      </w:r>
      <w:r w:rsidR="006E670C" w:rsidRPr="00512CCB">
        <w:rPr>
          <w:rFonts w:ascii="Times New Roman" w:hAnsi="Times New Roman" w:cs="Times New Roman"/>
          <w:sz w:val="24"/>
          <w:szCs w:val="24"/>
        </w:rPr>
        <w:t>HARARE</w:t>
      </w:r>
      <w:r w:rsidR="00512CCB">
        <w:rPr>
          <w:rFonts w:ascii="Times New Roman" w:hAnsi="Times New Roman" w:cs="Times New Roman"/>
          <w:sz w:val="24"/>
          <w:szCs w:val="24"/>
        </w:rPr>
        <w:t>;</w:t>
      </w:r>
      <w:r w:rsidR="006E670C" w:rsidRPr="00512CCB">
        <w:rPr>
          <w:rFonts w:ascii="Times New Roman" w:hAnsi="Times New Roman" w:cs="Times New Roman"/>
          <w:sz w:val="24"/>
          <w:szCs w:val="24"/>
        </w:rPr>
        <w:t xml:space="preserve"> </w:t>
      </w:r>
      <w:r w:rsidR="00020B4A" w:rsidRPr="00512CCB">
        <w:rPr>
          <w:rFonts w:ascii="Times New Roman" w:hAnsi="Times New Roman" w:cs="Times New Roman"/>
          <w:sz w:val="24"/>
          <w:szCs w:val="24"/>
        </w:rPr>
        <w:t>24 &amp; 25</w:t>
      </w:r>
      <w:r w:rsidR="003259FB" w:rsidRPr="00512CCB">
        <w:rPr>
          <w:rFonts w:ascii="Times New Roman" w:hAnsi="Times New Roman" w:cs="Times New Roman"/>
          <w:sz w:val="24"/>
          <w:szCs w:val="24"/>
        </w:rPr>
        <w:t xml:space="preserve"> </w:t>
      </w:r>
      <w:r w:rsidR="00020B4A" w:rsidRPr="00512CCB">
        <w:rPr>
          <w:rFonts w:ascii="Times New Roman" w:hAnsi="Times New Roman" w:cs="Times New Roman"/>
          <w:sz w:val="24"/>
          <w:szCs w:val="24"/>
        </w:rPr>
        <w:t>February 2026</w:t>
      </w:r>
    </w:p>
    <w:p w14:paraId="2918E39D" w14:textId="77777777" w:rsidR="00020B4A" w:rsidRDefault="00020B4A" w:rsidP="00512CCB">
      <w:pPr>
        <w:pStyle w:val="NoSpacing"/>
        <w:rPr>
          <w:rFonts w:ascii="Times New Roman" w:hAnsi="Times New Roman" w:cs="Times New Roman"/>
          <w:b/>
          <w:bCs/>
          <w:sz w:val="24"/>
          <w:szCs w:val="24"/>
        </w:rPr>
      </w:pPr>
    </w:p>
    <w:p w14:paraId="565AADF8" w14:textId="77777777" w:rsidR="00512CCB" w:rsidRPr="00512CCB" w:rsidRDefault="00512CCB" w:rsidP="00512CCB">
      <w:pPr>
        <w:pStyle w:val="NoSpacing"/>
        <w:rPr>
          <w:rFonts w:ascii="Times New Roman" w:hAnsi="Times New Roman" w:cs="Times New Roman"/>
          <w:b/>
          <w:bCs/>
          <w:sz w:val="24"/>
          <w:szCs w:val="24"/>
        </w:rPr>
      </w:pPr>
    </w:p>
    <w:p w14:paraId="5A00A7B6" w14:textId="07DF1801" w:rsidR="00020B4A" w:rsidRPr="00512CCB" w:rsidRDefault="00020B4A" w:rsidP="00512CCB">
      <w:pPr>
        <w:pStyle w:val="NoSpacing"/>
        <w:rPr>
          <w:rFonts w:ascii="Times New Roman" w:hAnsi="Times New Roman" w:cs="Times New Roman"/>
          <w:b/>
          <w:bCs/>
          <w:i/>
          <w:iCs/>
          <w:sz w:val="24"/>
          <w:szCs w:val="24"/>
        </w:rPr>
      </w:pPr>
      <w:r w:rsidRPr="00512CCB">
        <w:rPr>
          <w:rFonts w:ascii="Times New Roman" w:hAnsi="Times New Roman" w:cs="Times New Roman"/>
          <w:b/>
          <w:bCs/>
          <w:i/>
          <w:iCs/>
          <w:sz w:val="24"/>
          <w:szCs w:val="24"/>
        </w:rPr>
        <w:t>Urgent Chamber Application</w:t>
      </w:r>
    </w:p>
    <w:p w14:paraId="33466E1C" w14:textId="77777777" w:rsidR="00020B4A" w:rsidRPr="00512CCB" w:rsidRDefault="00020B4A" w:rsidP="00512CCB">
      <w:pPr>
        <w:pStyle w:val="NoSpacing"/>
        <w:rPr>
          <w:rFonts w:ascii="Times New Roman" w:hAnsi="Times New Roman" w:cs="Times New Roman"/>
          <w:i/>
          <w:iCs/>
          <w:sz w:val="24"/>
          <w:szCs w:val="24"/>
        </w:rPr>
      </w:pPr>
    </w:p>
    <w:p w14:paraId="3E4D853E" w14:textId="77777777" w:rsidR="00512CCB" w:rsidRPr="00512CCB" w:rsidRDefault="00512CCB" w:rsidP="00512CCB">
      <w:pPr>
        <w:pStyle w:val="NoSpacing"/>
        <w:rPr>
          <w:rFonts w:ascii="Times New Roman" w:hAnsi="Times New Roman" w:cs="Times New Roman"/>
          <w:i/>
          <w:iCs/>
          <w:sz w:val="24"/>
          <w:szCs w:val="24"/>
        </w:rPr>
      </w:pPr>
    </w:p>
    <w:p w14:paraId="1744A659" w14:textId="1CC95A29" w:rsidR="00020B4A" w:rsidRPr="00512CCB" w:rsidRDefault="00020B4A" w:rsidP="00512CCB">
      <w:pPr>
        <w:pStyle w:val="NoSpacing"/>
        <w:rPr>
          <w:rFonts w:ascii="Times New Roman" w:hAnsi="Times New Roman" w:cs="Times New Roman"/>
          <w:i/>
          <w:iCs/>
          <w:sz w:val="24"/>
          <w:szCs w:val="24"/>
        </w:rPr>
      </w:pPr>
      <w:r w:rsidRPr="00512CCB">
        <w:rPr>
          <w:rFonts w:ascii="Times New Roman" w:hAnsi="Times New Roman" w:cs="Times New Roman"/>
          <w:i/>
          <w:iCs/>
          <w:sz w:val="24"/>
          <w:szCs w:val="24"/>
        </w:rPr>
        <w:t>N</w:t>
      </w:r>
      <w:r w:rsidR="00512CCB">
        <w:rPr>
          <w:rFonts w:ascii="Times New Roman" w:hAnsi="Times New Roman" w:cs="Times New Roman"/>
          <w:i/>
          <w:iCs/>
          <w:sz w:val="24"/>
          <w:szCs w:val="24"/>
        </w:rPr>
        <w:t xml:space="preserve"> </w:t>
      </w:r>
      <w:r w:rsidRPr="00512CCB">
        <w:rPr>
          <w:rFonts w:ascii="Times New Roman" w:hAnsi="Times New Roman" w:cs="Times New Roman"/>
          <w:i/>
          <w:iCs/>
          <w:sz w:val="24"/>
          <w:szCs w:val="24"/>
        </w:rPr>
        <w:t>G Maphosa for Applicant</w:t>
      </w:r>
      <w:r w:rsidRPr="00512CCB">
        <w:rPr>
          <w:rFonts w:ascii="Times New Roman" w:hAnsi="Times New Roman" w:cs="Times New Roman"/>
          <w:i/>
          <w:iCs/>
          <w:sz w:val="24"/>
          <w:szCs w:val="24"/>
        </w:rPr>
        <w:br/>
      </w:r>
      <w:r w:rsidR="00733F24" w:rsidRPr="00512CCB">
        <w:rPr>
          <w:rFonts w:ascii="Times New Roman" w:hAnsi="Times New Roman" w:cs="Times New Roman"/>
          <w:i/>
          <w:iCs/>
          <w:sz w:val="24"/>
          <w:szCs w:val="24"/>
        </w:rPr>
        <w:t xml:space="preserve">L </w:t>
      </w:r>
      <w:r w:rsidRPr="00512CCB">
        <w:rPr>
          <w:rFonts w:ascii="Times New Roman" w:hAnsi="Times New Roman" w:cs="Times New Roman"/>
          <w:i/>
          <w:iCs/>
          <w:sz w:val="24"/>
          <w:szCs w:val="24"/>
        </w:rPr>
        <w:t>Matapura &amp; T J Mafongoya for</w:t>
      </w:r>
      <w:r w:rsidR="003259FB" w:rsidRPr="00512CCB">
        <w:rPr>
          <w:rFonts w:ascii="Times New Roman" w:hAnsi="Times New Roman" w:cs="Times New Roman"/>
          <w:i/>
          <w:iCs/>
          <w:sz w:val="24"/>
          <w:szCs w:val="24"/>
        </w:rPr>
        <w:t xml:space="preserve"> </w:t>
      </w:r>
      <w:r w:rsidRPr="00512CCB">
        <w:rPr>
          <w:rFonts w:ascii="Times New Roman" w:hAnsi="Times New Roman" w:cs="Times New Roman"/>
          <w:i/>
          <w:iCs/>
          <w:sz w:val="24"/>
          <w:szCs w:val="24"/>
        </w:rPr>
        <w:t>Respondents</w:t>
      </w:r>
    </w:p>
    <w:p w14:paraId="7612D543" w14:textId="77777777" w:rsidR="00020B4A" w:rsidRDefault="00020B4A" w:rsidP="00512CCB">
      <w:pPr>
        <w:pStyle w:val="NoSpacing"/>
        <w:rPr>
          <w:rFonts w:ascii="Times New Roman" w:hAnsi="Times New Roman" w:cs="Times New Roman"/>
          <w:sz w:val="24"/>
          <w:szCs w:val="24"/>
        </w:rPr>
      </w:pPr>
    </w:p>
    <w:p w14:paraId="1AF414D3" w14:textId="77777777" w:rsidR="00512CCB" w:rsidRPr="00512CCB" w:rsidRDefault="00512CCB" w:rsidP="00512CCB">
      <w:pPr>
        <w:pStyle w:val="NoSpacing"/>
        <w:rPr>
          <w:rFonts w:ascii="Times New Roman" w:hAnsi="Times New Roman" w:cs="Times New Roman"/>
          <w:sz w:val="24"/>
          <w:szCs w:val="24"/>
        </w:rPr>
      </w:pPr>
    </w:p>
    <w:p w14:paraId="49A93E1E" w14:textId="24C98D78" w:rsidR="00020B4A" w:rsidRPr="00020B4A" w:rsidRDefault="00020B4A" w:rsidP="00797D23">
      <w:pPr>
        <w:rPr>
          <w:rFonts w:ascii="Times New Roman" w:hAnsi="Times New Roman" w:cs="Times New Roman"/>
          <w:b/>
          <w:bCs/>
          <w:sz w:val="24"/>
          <w:szCs w:val="24"/>
        </w:rPr>
      </w:pPr>
      <w:r w:rsidRPr="00020B4A">
        <w:rPr>
          <w:rFonts w:ascii="Times New Roman" w:hAnsi="Times New Roman" w:cs="Times New Roman"/>
          <w:b/>
          <w:bCs/>
          <w:sz w:val="24"/>
          <w:szCs w:val="24"/>
        </w:rPr>
        <w:t>TSANGA J</w:t>
      </w:r>
      <w:r w:rsidR="00512CCB">
        <w:rPr>
          <w:rFonts w:ascii="Times New Roman" w:hAnsi="Times New Roman" w:cs="Times New Roman"/>
          <w:b/>
          <w:bCs/>
          <w:sz w:val="24"/>
          <w:szCs w:val="24"/>
        </w:rPr>
        <w:t>:</w:t>
      </w:r>
    </w:p>
    <w:p w14:paraId="170CC015" w14:textId="79DEB54C" w:rsidR="00797D23" w:rsidRPr="00797D23" w:rsidRDefault="00797D23" w:rsidP="00797D23">
      <w:pPr>
        <w:rPr>
          <w:rFonts w:ascii="Times New Roman" w:hAnsi="Times New Roman" w:cs="Times New Roman"/>
          <w:b/>
          <w:bCs/>
          <w:sz w:val="24"/>
          <w:szCs w:val="24"/>
        </w:rPr>
      </w:pPr>
      <w:r w:rsidRPr="00797D23">
        <w:rPr>
          <w:rFonts w:ascii="Times New Roman" w:hAnsi="Times New Roman" w:cs="Times New Roman"/>
          <w:b/>
          <w:bCs/>
          <w:sz w:val="24"/>
          <w:szCs w:val="24"/>
        </w:rPr>
        <w:t>Introduction</w:t>
      </w:r>
    </w:p>
    <w:p w14:paraId="36E3D8C0" w14:textId="48EAE554" w:rsidR="00014076" w:rsidRDefault="00797D23" w:rsidP="00E947F1">
      <w:pPr>
        <w:spacing w:line="360" w:lineRule="auto"/>
        <w:ind w:firstLine="720"/>
        <w:jc w:val="both"/>
        <w:rPr>
          <w:rFonts w:ascii="Times New Roman" w:hAnsi="Times New Roman" w:cs="Times New Roman"/>
          <w:sz w:val="24"/>
          <w:szCs w:val="24"/>
        </w:rPr>
      </w:pPr>
      <w:r w:rsidRPr="00797D23">
        <w:rPr>
          <w:rFonts w:ascii="Times New Roman" w:hAnsi="Times New Roman" w:cs="Times New Roman"/>
          <w:sz w:val="24"/>
          <w:szCs w:val="24"/>
        </w:rPr>
        <w:t>This is an urgent application brought by the Trustees of a church Trust seeking a provisional order interdicting the church elders from selling immovable property</w:t>
      </w:r>
      <w:r w:rsidR="00733F24">
        <w:rPr>
          <w:rFonts w:ascii="Times New Roman" w:hAnsi="Times New Roman" w:cs="Times New Roman"/>
          <w:sz w:val="24"/>
          <w:szCs w:val="24"/>
        </w:rPr>
        <w:t xml:space="preserve"> known </w:t>
      </w:r>
      <w:r w:rsidR="00D84DAC">
        <w:rPr>
          <w:rFonts w:ascii="Times New Roman" w:hAnsi="Times New Roman" w:cs="Times New Roman"/>
          <w:sz w:val="24"/>
          <w:szCs w:val="24"/>
        </w:rPr>
        <w:t>as Stand</w:t>
      </w:r>
      <w:r w:rsidR="00733F24">
        <w:rPr>
          <w:rFonts w:ascii="Times New Roman" w:hAnsi="Times New Roman" w:cs="Times New Roman"/>
          <w:sz w:val="24"/>
          <w:szCs w:val="24"/>
        </w:rPr>
        <w:t xml:space="preserve"> 1210</w:t>
      </w:r>
      <w:r w:rsidR="00D84DAC">
        <w:rPr>
          <w:rFonts w:ascii="Times New Roman" w:hAnsi="Times New Roman" w:cs="Times New Roman"/>
          <w:sz w:val="24"/>
          <w:szCs w:val="24"/>
        </w:rPr>
        <w:t xml:space="preserve"> </w:t>
      </w:r>
      <w:proofErr w:type="spellStart"/>
      <w:r w:rsidR="00733F24">
        <w:rPr>
          <w:rFonts w:ascii="Times New Roman" w:hAnsi="Times New Roman" w:cs="Times New Roman"/>
          <w:sz w:val="24"/>
          <w:szCs w:val="24"/>
        </w:rPr>
        <w:t>Bluffhil</w:t>
      </w:r>
      <w:r w:rsidR="00D84DAC">
        <w:rPr>
          <w:rFonts w:ascii="Times New Roman" w:hAnsi="Times New Roman" w:cs="Times New Roman"/>
          <w:sz w:val="24"/>
          <w:szCs w:val="24"/>
        </w:rPr>
        <w:t>l</w:t>
      </w:r>
      <w:proofErr w:type="spellEnd"/>
      <w:r w:rsidR="00733F24">
        <w:rPr>
          <w:rFonts w:ascii="Times New Roman" w:hAnsi="Times New Roman" w:cs="Times New Roman"/>
          <w:sz w:val="24"/>
          <w:szCs w:val="24"/>
        </w:rPr>
        <w:t xml:space="preserve"> Township of Stand</w:t>
      </w:r>
      <w:r w:rsidR="00E515B1">
        <w:rPr>
          <w:rFonts w:ascii="Times New Roman" w:hAnsi="Times New Roman" w:cs="Times New Roman"/>
          <w:sz w:val="24"/>
          <w:szCs w:val="24"/>
        </w:rPr>
        <w:t xml:space="preserve"> </w:t>
      </w:r>
      <w:r w:rsidR="00733F24">
        <w:rPr>
          <w:rFonts w:ascii="Times New Roman" w:hAnsi="Times New Roman" w:cs="Times New Roman"/>
          <w:sz w:val="24"/>
          <w:szCs w:val="24"/>
        </w:rPr>
        <w:t xml:space="preserve">1180 </w:t>
      </w:r>
      <w:proofErr w:type="spellStart"/>
      <w:r w:rsidR="00733F24">
        <w:rPr>
          <w:rFonts w:ascii="Times New Roman" w:hAnsi="Times New Roman" w:cs="Times New Roman"/>
          <w:sz w:val="24"/>
          <w:szCs w:val="24"/>
        </w:rPr>
        <w:t>Bluffhill</w:t>
      </w:r>
      <w:proofErr w:type="spellEnd"/>
      <w:r w:rsidR="00733F24">
        <w:rPr>
          <w:rFonts w:ascii="Times New Roman" w:hAnsi="Times New Roman" w:cs="Times New Roman"/>
          <w:sz w:val="24"/>
          <w:szCs w:val="24"/>
        </w:rPr>
        <w:t xml:space="preserve"> Township</w:t>
      </w:r>
      <w:r w:rsidR="00733F24" w:rsidRPr="00797D23">
        <w:rPr>
          <w:rFonts w:ascii="Times New Roman" w:hAnsi="Times New Roman" w:cs="Times New Roman"/>
          <w:sz w:val="24"/>
          <w:szCs w:val="24"/>
        </w:rPr>
        <w:t xml:space="preserve"> </w:t>
      </w:r>
      <w:r w:rsidRPr="00797D23">
        <w:rPr>
          <w:rFonts w:ascii="Times New Roman" w:hAnsi="Times New Roman" w:cs="Times New Roman"/>
          <w:sz w:val="24"/>
          <w:szCs w:val="24"/>
        </w:rPr>
        <w:t>belonging to the Trust</w:t>
      </w:r>
      <w:r w:rsidR="00733F24">
        <w:rPr>
          <w:rFonts w:ascii="Times New Roman" w:hAnsi="Times New Roman" w:cs="Times New Roman"/>
          <w:sz w:val="24"/>
          <w:szCs w:val="24"/>
        </w:rPr>
        <w:t>, or</w:t>
      </w:r>
      <w:r w:rsidR="00E515B1">
        <w:rPr>
          <w:rFonts w:ascii="Times New Roman" w:hAnsi="Times New Roman" w:cs="Times New Roman"/>
          <w:sz w:val="24"/>
          <w:szCs w:val="24"/>
        </w:rPr>
        <w:t xml:space="preserve"> </w:t>
      </w:r>
      <w:r w:rsidR="00733F24">
        <w:rPr>
          <w:rFonts w:ascii="Times New Roman" w:hAnsi="Times New Roman" w:cs="Times New Roman"/>
          <w:sz w:val="24"/>
          <w:szCs w:val="24"/>
        </w:rPr>
        <w:t>any other property,</w:t>
      </w:r>
      <w:r w:rsidRPr="00797D23">
        <w:rPr>
          <w:rFonts w:ascii="Times New Roman" w:hAnsi="Times New Roman" w:cs="Times New Roman"/>
          <w:sz w:val="24"/>
          <w:szCs w:val="24"/>
        </w:rPr>
        <w:t xml:space="preserve"> without the Trustees’ consent.</w:t>
      </w:r>
      <w:r w:rsidR="00014076" w:rsidRPr="00020B4A">
        <w:rPr>
          <w:rFonts w:ascii="Times New Roman" w:hAnsi="Times New Roman" w:cs="Times New Roman"/>
          <w:sz w:val="24"/>
          <w:szCs w:val="24"/>
        </w:rPr>
        <w:t xml:space="preserve"> </w:t>
      </w:r>
      <w:r w:rsidR="00DC2115" w:rsidRPr="00797D23">
        <w:rPr>
          <w:rFonts w:ascii="Times New Roman" w:hAnsi="Times New Roman" w:cs="Times New Roman"/>
          <w:sz w:val="24"/>
          <w:szCs w:val="24"/>
        </w:rPr>
        <w:t>The application raises a narrow but significant issue: whether church elders may dispose of property registered in the name of a Trust when the Trust deed expressly vests the power to buy and sell immovable property in the Trustees.</w:t>
      </w:r>
      <w:r w:rsidR="00DC2115">
        <w:rPr>
          <w:rFonts w:ascii="Times New Roman" w:hAnsi="Times New Roman" w:cs="Times New Roman"/>
          <w:sz w:val="24"/>
          <w:szCs w:val="24"/>
        </w:rPr>
        <w:t xml:space="preserve"> In their notice of opposition, the </w:t>
      </w:r>
      <w:r w:rsidR="00DC2115" w:rsidRPr="00797D23">
        <w:rPr>
          <w:rFonts w:ascii="Times New Roman" w:hAnsi="Times New Roman" w:cs="Times New Roman"/>
          <w:sz w:val="24"/>
          <w:szCs w:val="24"/>
        </w:rPr>
        <w:t>church elders argue that, as spiritual and administrative leaders of the church community, they are entitled to manage church affairs, including disposal of property.</w:t>
      </w:r>
      <w:r w:rsidR="00DC2115">
        <w:rPr>
          <w:rFonts w:ascii="Times New Roman" w:hAnsi="Times New Roman" w:cs="Times New Roman"/>
          <w:sz w:val="24"/>
          <w:szCs w:val="24"/>
        </w:rPr>
        <w:t xml:space="preserve"> </w:t>
      </w:r>
      <w:r w:rsidR="00014076" w:rsidRPr="00797D23">
        <w:rPr>
          <w:rFonts w:ascii="Times New Roman" w:hAnsi="Times New Roman" w:cs="Times New Roman"/>
          <w:sz w:val="24"/>
          <w:szCs w:val="24"/>
        </w:rPr>
        <w:t>It is common cause that</w:t>
      </w:r>
      <w:r w:rsidR="00014076" w:rsidRPr="00020B4A">
        <w:rPr>
          <w:rFonts w:ascii="Times New Roman" w:hAnsi="Times New Roman" w:cs="Times New Roman"/>
          <w:sz w:val="24"/>
          <w:szCs w:val="24"/>
        </w:rPr>
        <w:t xml:space="preserve"> a</w:t>
      </w:r>
      <w:r w:rsidR="00014076" w:rsidRPr="00797D23">
        <w:rPr>
          <w:rFonts w:ascii="Times New Roman" w:hAnsi="Times New Roman" w:cs="Times New Roman"/>
          <w:sz w:val="24"/>
          <w:szCs w:val="24"/>
        </w:rPr>
        <w:t xml:space="preserve"> Trust was lawfully constituted for the benefit of all congregants of the church</w:t>
      </w:r>
      <w:r w:rsidR="00014076" w:rsidRPr="00020B4A">
        <w:rPr>
          <w:rFonts w:ascii="Times New Roman" w:hAnsi="Times New Roman" w:cs="Times New Roman"/>
          <w:sz w:val="24"/>
          <w:szCs w:val="24"/>
        </w:rPr>
        <w:t xml:space="preserve"> and</w:t>
      </w:r>
      <w:r w:rsidR="00E515B1">
        <w:rPr>
          <w:rFonts w:ascii="Times New Roman" w:hAnsi="Times New Roman" w:cs="Times New Roman"/>
          <w:sz w:val="24"/>
          <w:szCs w:val="24"/>
        </w:rPr>
        <w:t xml:space="preserve"> </w:t>
      </w:r>
      <w:r w:rsidR="00014076" w:rsidRPr="00020B4A">
        <w:rPr>
          <w:rFonts w:ascii="Times New Roman" w:hAnsi="Times New Roman" w:cs="Times New Roman"/>
          <w:sz w:val="24"/>
          <w:szCs w:val="24"/>
        </w:rPr>
        <w:t>other various</w:t>
      </w:r>
      <w:r w:rsidR="00733F24">
        <w:rPr>
          <w:rFonts w:ascii="Times New Roman" w:hAnsi="Times New Roman" w:cs="Times New Roman"/>
          <w:sz w:val="24"/>
          <w:szCs w:val="24"/>
        </w:rPr>
        <w:t xml:space="preserve"> named</w:t>
      </w:r>
      <w:r w:rsidR="00014076" w:rsidRPr="00020B4A">
        <w:rPr>
          <w:rFonts w:ascii="Times New Roman" w:hAnsi="Times New Roman" w:cs="Times New Roman"/>
          <w:sz w:val="24"/>
          <w:szCs w:val="24"/>
        </w:rPr>
        <w:t xml:space="preserve"> interest</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groups</w:t>
      </w:r>
      <w:r w:rsidR="00014076" w:rsidRPr="00797D23">
        <w:rPr>
          <w:rFonts w:ascii="Times New Roman" w:hAnsi="Times New Roman" w:cs="Times New Roman"/>
          <w:sz w:val="24"/>
          <w:szCs w:val="24"/>
        </w:rPr>
        <w:t>.</w:t>
      </w:r>
      <w:r w:rsidR="00014076" w:rsidRPr="00020B4A">
        <w:rPr>
          <w:rFonts w:ascii="Times New Roman" w:hAnsi="Times New Roman" w:cs="Times New Roman"/>
          <w:sz w:val="24"/>
          <w:szCs w:val="24"/>
        </w:rPr>
        <w:t xml:space="preserve"> </w:t>
      </w:r>
      <w:r w:rsidR="00014076" w:rsidRPr="00797D23">
        <w:rPr>
          <w:rFonts w:ascii="Times New Roman" w:hAnsi="Times New Roman" w:cs="Times New Roman"/>
          <w:sz w:val="24"/>
          <w:szCs w:val="24"/>
        </w:rPr>
        <w:t>The immovable property in question is registered in the name of the Trust.</w:t>
      </w:r>
      <w:r w:rsidR="00014076" w:rsidRPr="00020B4A">
        <w:rPr>
          <w:rFonts w:ascii="Times New Roman" w:hAnsi="Times New Roman" w:cs="Times New Roman"/>
          <w:sz w:val="24"/>
          <w:szCs w:val="24"/>
        </w:rPr>
        <w:t xml:space="preserve"> </w:t>
      </w:r>
      <w:r w:rsidR="00014076" w:rsidRPr="00797D23">
        <w:rPr>
          <w:rFonts w:ascii="Times New Roman" w:hAnsi="Times New Roman" w:cs="Times New Roman"/>
          <w:sz w:val="24"/>
          <w:szCs w:val="24"/>
        </w:rPr>
        <w:t xml:space="preserve">The Trust </w:t>
      </w:r>
      <w:r w:rsidR="00143A47">
        <w:rPr>
          <w:rFonts w:ascii="Times New Roman" w:hAnsi="Times New Roman" w:cs="Times New Roman"/>
          <w:sz w:val="24"/>
          <w:szCs w:val="24"/>
        </w:rPr>
        <w:t>D</w:t>
      </w:r>
      <w:r w:rsidR="00014076" w:rsidRPr="00797D23">
        <w:rPr>
          <w:rFonts w:ascii="Times New Roman" w:hAnsi="Times New Roman" w:cs="Times New Roman"/>
          <w:sz w:val="24"/>
          <w:szCs w:val="24"/>
        </w:rPr>
        <w:t>eed</w:t>
      </w:r>
      <w:r w:rsidR="00E515B1">
        <w:rPr>
          <w:rFonts w:ascii="Times New Roman" w:hAnsi="Times New Roman" w:cs="Times New Roman"/>
          <w:sz w:val="24"/>
          <w:szCs w:val="24"/>
        </w:rPr>
        <w:t xml:space="preserve"> </w:t>
      </w:r>
      <w:r w:rsidR="00733F24">
        <w:rPr>
          <w:rFonts w:ascii="Times New Roman" w:hAnsi="Times New Roman" w:cs="Times New Roman"/>
          <w:sz w:val="24"/>
          <w:szCs w:val="24"/>
        </w:rPr>
        <w:t xml:space="preserve">also </w:t>
      </w:r>
      <w:r w:rsidR="00014076" w:rsidRPr="00797D23">
        <w:rPr>
          <w:rFonts w:ascii="Times New Roman" w:hAnsi="Times New Roman" w:cs="Times New Roman"/>
          <w:sz w:val="24"/>
          <w:szCs w:val="24"/>
        </w:rPr>
        <w:t>provides that the Trustees are empowered “to buy and sell immovable property by public auction or private treaty.”</w:t>
      </w:r>
      <w:r w:rsidR="00014076" w:rsidRPr="00020B4A">
        <w:rPr>
          <w:rFonts w:ascii="Times New Roman" w:hAnsi="Times New Roman" w:cs="Times New Roman"/>
          <w:sz w:val="24"/>
          <w:szCs w:val="24"/>
        </w:rPr>
        <w:t xml:space="preserve"> It is not in</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dispute</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that</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there</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is</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an advert</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through Robert</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 xml:space="preserve">Root </w:t>
      </w:r>
      <w:r w:rsidR="00014076" w:rsidRPr="00020B4A">
        <w:rPr>
          <w:rFonts w:ascii="Times New Roman" w:hAnsi="Times New Roman" w:cs="Times New Roman"/>
          <w:sz w:val="24"/>
          <w:szCs w:val="24"/>
        </w:rPr>
        <w:lastRenderedPageBreak/>
        <w:t>Estate</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Agents to sell</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 xml:space="preserve">the property. </w:t>
      </w:r>
      <w:r w:rsidR="00014076" w:rsidRPr="00797D23">
        <w:rPr>
          <w:rFonts w:ascii="Times New Roman" w:hAnsi="Times New Roman" w:cs="Times New Roman"/>
          <w:sz w:val="24"/>
          <w:szCs w:val="24"/>
        </w:rPr>
        <w:t>The Trustees have not consented to such sale.</w:t>
      </w:r>
      <w:r w:rsidR="00014076" w:rsidRPr="00020B4A">
        <w:rPr>
          <w:rFonts w:ascii="Times New Roman" w:hAnsi="Times New Roman" w:cs="Times New Roman"/>
          <w:sz w:val="24"/>
          <w:szCs w:val="24"/>
        </w:rPr>
        <w:t xml:space="preserve"> The</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Trustees</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contend that</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 xml:space="preserve">it is the </w:t>
      </w:r>
      <w:r w:rsidR="00014076" w:rsidRPr="00797D23">
        <w:rPr>
          <w:rFonts w:ascii="Times New Roman" w:hAnsi="Times New Roman" w:cs="Times New Roman"/>
          <w:sz w:val="24"/>
          <w:szCs w:val="24"/>
        </w:rPr>
        <w:t>church elders</w:t>
      </w:r>
      <w:r w:rsidR="00014076" w:rsidRPr="00020B4A">
        <w:rPr>
          <w:rFonts w:ascii="Times New Roman" w:hAnsi="Times New Roman" w:cs="Times New Roman"/>
          <w:sz w:val="24"/>
          <w:szCs w:val="24"/>
        </w:rPr>
        <w:t xml:space="preserve"> who</w:t>
      </w:r>
      <w:r w:rsidR="00014076" w:rsidRPr="00797D23">
        <w:rPr>
          <w:rFonts w:ascii="Times New Roman" w:hAnsi="Times New Roman" w:cs="Times New Roman"/>
          <w:sz w:val="24"/>
          <w:szCs w:val="24"/>
        </w:rPr>
        <w:t xml:space="preserve"> have initiated steps to sell the property</w:t>
      </w:r>
      <w:r w:rsidR="00014076" w:rsidRPr="00020B4A">
        <w:rPr>
          <w:rFonts w:ascii="Times New Roman" w:hAnsi="Times New Roman" w:cs="Times New Roman"/>
          <w:sz w:val="24"/>
          <w:szCs w:val="24"/>
        </w:rPr>
        <w:t xml:space="preserve"> and that the </w:t>
      </w:r>
      <w:r w:rsidR="00014076" w:rsidRPr="00797D23">
        <w:rPr>
          <w:rFonts w:ascii="Times New Roman" w:hAnsi="Times New Roman" w:cs="Times New Roman"/>
          <w:sz w:val="24"/>
          <w:szCs w:val="24"/>
        </w:rPr>
        <w:t xml:space="preserve">intended conduct is unlawful and ultra vires the Trust </w:t>
      </w:r>
      <w:r w:rsidR="00A66B39">
        <w:rPr>
          <w:rFonts w:ascii="Times New Roman" w:hAnsi="Times New Roman" w:cs="Times New Roman"/>
          <w:sz w:val="24"/>
          <w:szCs w:val="24"/>
        </w:rPr>
        <w:t>D</w:t>
      </w:r>
      <w:r w:rsidR="00014076" w:rsidRPr="00797D23">
        <w:rPr>
          <w:rFonts w:ascii="Times New Roman" w:hAnsi="Times New Roman" w:cs="Times New Roman"/>
          <w:sz w:val="24"/>
          <w:szCs w:val="24"/>
        </w:rPr>
        <w:t>eed. They seek interim relief preventing any sale pending final determination of the parties’ rights.</w:t>
      </w:r>
    </w:p>
    <w:p w14:paraId="15C245B7" w14:textId="77777777" w:rsidR="00014076" w:rsidRPr="004E5B1D" w:rsidRDefault="00014076" w:rsidP="00DC2115">
      <w:pPr>
        <w:spacing w:line="360" w:lineRule="auto"/>
        <w:jc w:val="both"/>
        <w:rPr>
          <w:rFonts w:ascii="Times New Roman" w:hAnsi="Times New Roman" w:cs="Times New Roman"/>
          <w:b/>
          <w:bCs/>
          <w:sz w:val="24"/>
          <w:szCs w:val="24"/>
        </w:rPr>
      </w:pPr>
      <w:r w:rsidRPr="00020B4A">
        <w:rPr>
          <w:rFonts w:ascii="Times New Roman" w:hAnsi="Times New Roman" w:cs="Times New Roman"/>
          <w:b/>
          <w:bCs/>
          <w:sz w:val="24"/>
          <w:szCs w:val="24"/>
        </w:rPr>
        <w:t xml:space="preserve">Preliminary </w:t>
      </w:r>
      <w:r w:rsidRPr="004E5B1D">
        <w:rPr>
          <w:rFonts w:ascii="Times New Roman" w:hAnsi="Times New Roman" w:cs="Times New Roman"/>
          <w:b/>
          <w:bCs/>
          <w:sz w:val="24"/>
          <w:szCs w:val="24"/>
        </w:rPr>
        <w:t>Objections</w:t>
      </w:r>
    </w:p>
    <w:p w14:paraId="6943A783" w14:textId="2A901B84" w:rsidR="00014076" w:rsidRPr="004E5B1D" w:rsidRDefault="00E947F1" w:rsidP="00512CCB">
      <w:pPr>
        <w:tabs>
          <w:tab w:val="num"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14076" w:rsidRPr="00020B4A">
        <w:rPr>
          <w:rFonts w:ascii="Times New Roman" w:hAnsi="Times New Roman" w:cs="Times New Roman"/>
          <w:sz w:val="24"/>
          <w:szCs w:val="24"/>
        </w:rPr>
        <w:t>At the hearing</w:t>
      </w:r>
      <w:r>
        <w:rPr>
          <w:rFonts w:ascii="Times New Roman" w:hAnsi="Times New Roman" w:cs="Times New Roman"/>
          <w:sz w:val="24"/>
          <w:szCs w:val="24"/>
        </w:rPr>
        <w:t>,</w:t>
      </w:r>
      <w:r w:rsidR="00014076" w:rsidRPr="00020B4A">
        <w:rPr>
          <w:rFonts w:ascii="Times New Roman" w:hAnsi="Times New Roman" w:cs="Times New Roman"/>
          <w:sz w:val="24"/>
          <w:szCs w:val="24"/>
        </w:rPr>
        <w:t xml:space="preserve"> </w:t>
      </w:r>
      <w:r w:rsidR="00014076" w:rsidRPr="004E5B1D">
        <w:rPr>
          <w:rFonts w:ascii="Times New Roman" w:hAnsi="Times New Roman" w:cs="Times New Roman"/>
          <w:sz w:val="24"/>
          <w:szCs w:val="24"/>
        </w:rPr>
        <w:t xml:space="preserve">Mr </w:t>
      </w:r>
      <w:r w:rsidR="00014076" w:rsidRPr="00512CCB">
        <w:rPr>
          <w:rFonts w:ascii="Times New Roman" w:hAnsi="Times New Roman" w:cs="Times New Roman"/>
          <w:i/>
          <w:iCs/>
          <w:sz w:val="24"/>
          <w:szCs w:val="24"/>
        </w:rPr>
        <w:t>Matapura</w:t>
      </w:r>
      <w:r w:rsidR="00014076" w:rsidRPr="00020B4A">
        <w:rPr>
          <w:rFonts w:ascii="Times New Roman" w:hAnsi="Times New Roman" w:cs="Times New Roman"/>
          <w:sz w:val="24"/>
          <w:szCs w:val="24"/>
        </w:rPr>
        <w:t xml:space="preserve"> for the respondents</w:t>
      </w:r>
      <w:r w:rsidR="00733F24">
        <w:rPr>
          <w:rFonts w:ascii="Times New Roman" w:hAnsi="Times New Roman" w:cs="Times New Roman"/>
          <w:sz w:val="24"/>
          <w:szCs w:val="24"/>
        </w:rPr>
        <w:t>,</w:t>
      </w:r>
      <w:r w:rsidR="00014076" w:rsidRPr="00020B4A">
        <w:rPr>
          <w:rFonts w:ascii="Times New Roman" w:hAnsi="Times New Roman" w:cs="Times New Roman"/>
          <w:sz w:val="24"/>
          <w:szCs w:val="24"/>
        </w:rPr>
        <w:t xml:space="preserve"> </w:t>
      </w:r>
      <w:r w:rsidR="00014076" w:rsidRPr="004E5B1D">
        <w:rPr>
          <w:rFonts w:ascii="Times New Roman" w:hAnsi="Times New Roman" w:cs="Times New Roman"/>
          <w:sz w:val="24"/>
          <w:szCs w:val="24"/>
        </w:rPr>
        <w:t xml:space="preserve">raised several </w:t>
      </w:r>
      <w:r w:rsidR="00014076" w:rsidRPr="00020B4A">
        <w:rPr>
          <w:rFonts w:ascii="Times New Roman" w:hAnsi="Times New Roman" w:cs="Times New Roman"/>
          <w:sz w:val="24"/>
          <w:szCs w:val="24"/>
        </w:rPr>
        <w:t>preliminary</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 xml:space="preserve">issues </w:t>
      </w:r>
      <w:r w:rsidR="00014076" w:rsidRPr="004E5B1D">
        <w:rPr>
          <w:rFonts w:ascii="Times New Roman" w:hAnsi="Times New Roman" w:cs="Times New Roman"/>
          <w:sz w:val="24"/>
          <w:szCs w:val="24"/>
        </w:rPr>
        <w:t>challeng</w:t>
      </w:r>
      <w:r w:rsidR="00014076" w:rsidRPr="00020B4A">
        <w:rPr>
          <w:rFonts w:ascii="Times New Roman" w:hAnsi="Times New Roman" w:cs="Times New Roman"/>
          <w:sz w:val="24"/>
          <w:szCs w:val="24"/>
        </w:rPr>
        <w:t>ing</w:t>
      </w:r>
      <w:r w:rsidR="00014076" w:rsidRPr="004E5B1D">
        <w:rPr>
          <w:rFonts w:ascii="Times New Roman" w:hAnsi="Times New Roman" w:cs="Times New Roman"/>
          <w:sz w:val="24"/>
          <w:szCs w:val="24"/>
        </w:rPr>
        <w:t xml:space="preserve"> urgency</w:t>
      </w:r>
      <w:r w:rsidR="00014076" w:rsidRPr="00020B4A">
        <w:rPr>
          <w:rFonts w:ascii="Times New Roman" w:hAnsi="Times New Roman" w:cs="Times New Roman"/>
          <w:sz w:val="24"/>
          <w:szCs w:val="24"/>
        </w:rPr>
        <w:t xml:space="preserve">. He </w:t>
      </w:r>
      <w:r w:rsidR="00733F24">
        <w:rPr>
          <w:rFonts w:ascii="Times New Roman" w:hAnsi="Times New Roman" w:cs="Times New Roman"/>
          <w:sz w:val="24"/>
          <w:szCs w:val="24"/>
        </w:rPr>
        <w:t>stated</w:t>
      </w:r>
      <w:r w:rsidR="00014076" w:rsidRPr="00020B4A">
        <w:rPr>
          <w:rFonts w:ascii="Times New Roman" w:hAnsi="Times New Roman" w:cs="Times New Roman"/>
          <w:sz w:val="24"/>
          <w:szCs w:val="24"/>
        </w:rPr>
        <w:t xml:space="preserve"> that the </w:t>
      </w:r>
      <w:r w:rsidR="006E670C">
        <w:rPr>
          <w:rFonts w:ascii="Times New Roman" w:hAnsi="Times New Roman" w:cs="Times New Roman"/>
          <w:sz w:val="24"/>
          <w:szCs w:val="24"/>
        </w:rPr>
        <w:t>r</w:t>
      </w:r>
      <w:r w:rsidR="00014076" w:rsidRPr="004E5B1D">
        <w:rPr>
          <w:rFonts w:ascii="Times New Roman" w:hAnsi="Times New Roman" w:cs="Times New Roman"/>
          <w:sz w:val="24"/>
          <w:szCs w:val="24"/>
        </w:rPr>
        <w:t>espondents deny giving any mandate to sell the property and distance themselves from the advertisement placed by Robert Root</w:t>
      </w:r>
      <w:r w:rsidR="00733F24">
        <w:rPr>
          <w:rFonts w:ascii="Times New Roman" w:hAnsi="Times New Roman" w:cs="Times New Roman"/>
          <w:sz w:val="24"/>
          <w:szCs w:val="24"/>
        </w:rPr>
        <w:t>. He</w:t>
      </w:r>
      <w:r w:rsidR="00E515B1">
        <w:rPr>
          <w:rFonts w:ascii="Times New Roman" w:hAnsi="Times New Roman" w:cs="Times New Roman"/>
          <w:sz w:val="24"/>
          <w:szCs w:val="24"/>
        </w:rPr>
        <w:t xml:space="preserve"> </w:t>
      </w:r>
      <w:r w:rsidR="00014076" w:rsidRPr="004E5B1D">
        <w:rPr>
          <w:rFonts w:ascii="Times New Roman" w:hAnsi="Times New Roman" w:cs="Times New Roman"/>
          <w:sz w:val="24"/>
          <w:szCs w:val="24"/>
        </w:rPr>
        <w:t>contend</w:t>
      </w:r>
      <w:r w:rsidR="00733F24">
        <w:rPr>
          <w:rFonts w:ascii="Times New Roman" w:hAnsi="Times New Roman" w:cs="Times New Roman"/>
          <w:sz w:val="24"/>
          <w:szCs w:val="24"/>
        </w:rPr>
        <w:t>ed</w:t>
      </w:r>
      <w:r w:rsidR="00014076" w:rsidRPr="004E5B1D">
        <w:rPr>
          <w:rFonts w:ascii="Times New Roman" w:hAnsi="Times New Roman" w:cs="Times New Roman"/>
          <w:sz w:val="24"/>
          <w:szCs w:val="24"/>
        </w:rPr>
        <w:t xml:space="preserve"> that the allegation of sale is speculative and contrived.</w:t>
      </w:r>
      <w:r w:rsidR="00014076" w:rsidRPr="00020B4A">
        <w:rPr>
          <w:rFonts w:ascii="Times New Roman" w:hAnsi="Times New Roman" w:cs="Times New Roman"/>
          <w:sz w:val="24"/>
          <w:szCs w:val="24"/>
        </w:rPr>
        <w:t xml:space="preserve"> He also</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highlighted that t</w:t>
      </w:r>
      <w:r w:rsidR="00014076" w:rsidRPr="004E5B1D">
        <w:rPr>
          <w:rFonts w:ascii="Times New Roman" w:hAnsi="Times New Roman" w:cs="Times New Roman"/>
          <w:sz w:val="24"/>
          <w:szCs w:val="24"/>
        </w:rPr>
        <w:t>he Board resolution relied upon</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 xml:space="preserve">by the Trustees </w:t>
      </w:r>
      <w:r w:rsidR="00014076" w:rsidRPr="004E5B1D">
        <w:rPr>
          <w:rFonts w:ascii="Times New Roman" w:hAnsi="Times New Roman" w:cs="Times New Roman"/>
          <w:sz w:val="24"/>
          <w:szCs w:val="24"/>
        </w:rPr>
        <w:t>does not expressly mention the intended sale of the property, but focuses instead on restraining interference with the Trust’s administration.</w:t>
      </w:r>
      <w:r w:rsidR="00014076" w:rsidRPr="00020B4A">
        <w:rPr>
          <w:rFonts w:ascii="Times New Roman" w:hAnsi="Times New Roman" w:cs="Times New Roman"/>
          <w:sz w:val="24"/>
          <w:szCs w:val="24"/>
        </w:rPr>
        <w:t xml:space="preserve"> He also</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pointed to</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procedural</w:t>
      </w:r>
      <w:r w:rsidR="00020B4A" w:rsidRPr="00020B4A">
        <w:rPr>
          <w:rFonts w:ascii="Times New Roman" w:hAnsi="Times New Roman" w:cs="Times New Roman"/>
          <w:sz w:val="24"/>
          <w:szCs w:val="24"/>
        </w:rPr>
        <w:t xml:space="preserve"> and technical</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irregularities with the</w:t>
      </w:r>
      <w:r w:rsidR="003259FB">
        <w:rPr>
          <w:rFonts w:ascii="Times New Roman" w:hAnsi="Times New Roman" w:cs="Times New Roman"/>
          <w:sz w:val="24"/>
          <w:szCs w:val="24"/>
        </w:rPr>
        <w:t xml:space="preserve"> </w:t>
      </w:r>
      <w:r w:rsidR="00014076" w:rsidRPr="00020B4A">
        <w:rPr>
          <w:rFonts w:ascii="Times New Roman" w:hAnsi="Times New Roman" w:cs="Times New Roman"/>
          <w:sz w:val="24"/>
          <w:szCs w:val="24"/>
        </w:rPr>
        <w:t>application</w:t>
      </w:r>
      <w:r w:rsidR="00020B4A" w:rsidRPr="00020B4A">
        <w:rPr>
          <w:rFonts w:ascii="Times New Roman" w:hAnsi="Times New Roman" w:cs="Times New Roman"/>
          <w:sz w:val="24"/>
          <w:szCs w:val="24"/>
        </w:rPr>
        <w:t xml:space="preserve"> in</w:t>
      </w:r>
      <w:r w:rsidR="003259FB">
        <w:rPr>
          <w:rFonts w:ascii="Times New Roman" w:hAnsi="Times New Roman" w:cs="Times New Roman"/>
          <w:sz w:val="24"/>
          <w:szCs w:val="24"/>
        </w:rPr>
        <w:t xml:space="preserve"> </w:t>
      </w:r>
      <w:r w:rsidR="00020B4A" w:rsidRPr="00020B4A">
        <w:rPr>
          <w:rFonts w:ascii="Times New Roman" w:hAnsi="Times New Roman" w:cs="Times New Roman"/>
          <w:sz w:val="24"/>
          <w:szCs w:val="24"/>
        </w:rPr>
        <w:t>that th</w:t>
      </w:r>
      <w:r w:rsidR="00014076" w:rsidRPr="004E5B1D">
        <w:rPr>
          <w:rFonts w:ascii="Times New Roman" w:hAnsi="Times New Roman" w:cs="Times New Roman"/>
          <w:sz w:val="24"/>
          <w:szCs w:val="24"/>
        </w:rPr>
        <w:t>e application refers to a</w:t>
      </w:r>
      <w:r w:rsidR="00E515B1">
        <w:rPr>
          <w:rFonts w:ascii="Times New Roman" w:hAnsi="Times New Roman" w:cs="Times New Roman"/>
          <w:sz w:val="24"/>
          <w:szCs w:val="24"/>
        </w:rPr>
        <w:t xml:space="preserve"> </w:t>
      </w:r>
      <w:r w:rsidR="00733F24">
        <w:rPr>
          <w:rFonts w:ascii="Times New Roman" w:hAnsi="Times New Roman" w:cs="Times New Roman"/>
          <w:sz w:val="24"/>
          <w:szCs w:val="24"/>
        </w:rPr>
        <w:t xml:space="preserve">now </w:t>
      </w:r>
      <w:r w:rsidR="00014076" w:rsidRPr="004E5B1D">
        <w:rPr>
          <w:rFonts w:ascii="Times New Roman" w:hAnsi="Times New Roman" w:cs="Times New Roman"/>
          <w:sz w:val="24"/>
          <w:szCs w:val="24"/>
        </w:rPr>
        <w:t>non-existent form</w:t>
      </w:r>
      <w:r w:rsidR="00014076" w:rsidRPr="00020B4A">
        <w:rPr>
          <w:rFonts w:ascii="Times New Roman" w:hAnsi="Times New Roman" w:cs="Times New Roman"/>
          <w:sz w:val="24"/>
          <w:szCs w:val="24"/>
        </w:rPr>
        <w:t xml:space="preserve"> for filing any opposition</w:t>
      </w:r>
      <w:r w:rsidR="00733F24">
        <w:rPr>
          <w:rFonts w:ascii="Times New Roman" w:hAnsi="Times New Roman" w:cs="Times New Roman"/>
          <w:sz w:val="24"/>
          <w:szCs w:val="24"/>
        </w:rPr>
        <w:t xml:space="preserve"> in light of the amended</w:t>
      </w:r>
      <w:r w:rsidR="00E515B1">
        <w:rPr>
          <w:rFonts w:ascii="Times New Roman" w:hAnsi="Times New Roman" w:cs="Times New Roman"/>
          <w:sz w:val="24"/>
          <w:szCs w:val="24"/>
        </w:rPr>
        <w:t xml:space="preserve"> </w:t>
      </w:r>
      <w:r w:rsidR="00733F24">
        <w:rPr>
          <w:rFonts w:ascii="Times New Roman" w:hAnsi="Times New Roman" w:cs="Times New Roman"/>
          <w:sz w:val="24"/>
          <w:szCs w:val="24"/>
        </w:rPr>
        <w:t>High Court Rules of 2021</w:t>
      </w:r>
      <w:r w:rsidR="00014076" w:rsidRPr="004E5B1D">
        <w:rPr>
          <w:rFonts w:ascii="Times New Roman" w:hAnsi="Times New Roman" w:cs="Times New Roman"/>
          <w:sz w:val="24"/>
          <w:szCs w:val="24"/>
        </w:rPr>
        <w:t>.</w:t>
      </w:r>
      <w:r w:rsidR="00020B4A" w:rsidRPr="00020B4A">
        <w:rPr>
          <w:rFonts w:ascii="Times New Roman" w:hAnsi="Times New Roman" w:cs="Times New Roman"/>
          <w:sz w:val="24"/>
          <w:szCs w:val="24"/>
        </w:rPr>
        <w:t xml:space="preserve"> </w:t>
      </w:r>
      <w:r w:rsidR="00014076" w:rsidRPr="004E5B1D">
        <w:rPr>
          <w:rFonts w:ascii="Times New Roman" w:hAnsi="Times New Roman" w:cs="Times New Roman"/>
          <w:sz w:val="24"/>
          <w:szCs w:val="24"/>
        </w:rPr>
        <w:t>The time allowed for response</w:t>
      </w:r>
      <w:r w:rsidR="003259FB">
        <w:rPr>
          <w:rFonts w:ascii="Times New Roman" w:hAnsi="Times New Roman" w:cs="Times New Roman"/>
          <w:sz w:val="24"/>
          <w:szCs w:val="24"/>
        </w:rPr>
        <w:t xml:space="preserve"> </w:t>
      </w:r>
      <w:r w:rsidR="00020B4A" w:rsidRPr="00020B4A">
        <w:rPr>
          <w:rFonts w:ascii="Times New Roman" w:hAnsi="Times New Roman" w:cs="Times New Roman"/>
          <w:sz w:val="24"/>
          <w:szCs w:val="24"/>
        </w:rPr>
        <w:t xml:space="preserve">on the form used </w:t>
      </w:r>
      <w:r w:rsidR="00014076" w:rsidRPr="004E5B1D">
        <w:rPr>
          <w:rFonts w:ascii="Times New Roman" w:hAnsi="Times New Roman" w:cs="Times New Roman"/>
          <w:sz w:val="24"/>
          <w:szCs w:val="24"/>
        </w:rPr>
        <w:t xml:space="preserve">was ten days </w:t>
      </w:r>
      <w:r w:rsidR="00D84DAC">
        <w:rPr>
          <w:rFonts w:ascii="Times New Roman" w:hAnsi="Times New Roman" w:cs="Times New Roman"/>
          <w:sz w:val="24"/>
          <w:szCs w:val="24"/>
        </w:rPr>
        <w:t>which is</w:t>
      </w:r>
      <w:r w:rsidR="00014076" w:rsidRPr="004E5B1D">
        <w:rPr>
          <w:rFonts w:ascii="Times New Roman" w:hAnsi="Times New Roman" w:cs="Times New Roman"/>
          <w:sz w:val="24"/>
          <w:szCs w:val="24"/>
        </w:rPr>
        <w:t xml:space="preserve"> the ordinary dies for a normal </w:t>
      </w:r>
      <w:r w:rsidR="00D84DAC" w:rsidRPr="004E5B1D">
        <w:rPr>
          <w:rFonts w:ascii="Times New Roman" w:hAnsi="Times New Roman" w:cs="Times New Roman"/>
          <w:sz w:val="24"/>
          <w:szCs w:val="24"/>
        </w:rPr>
        <w:t>application,</w:t>
      </w:r>
      <w:r w:rsidR="00D84DAC">
        <w:rPr>
          <w:rFonts w:ascii="Times New Roman" w:hAnsi="Times New Roman" w:cs="Times New Roman"/>
          <w:sz w:val="24"/>
          <w:szCs w:val="24"/>
        </w:rPr>
        <w:t xml:space="preserve"> </w:t>
      </w:r>
      <w:r w:rsidR="00014076" w:rsidRPr="004E5B1D">
        <w:rPr>
          <w:rFonts w:ascii="Times New Roman" w:hAnsi="Times New Roman" w:cs="Times New Roman"/>
          <w:sz w:val="24"/>
          <w:szCs w:val="24"/>
        </w:rPr>
        <w:t>suggesting lack of urgency.</w:t>
      </w:r>
      <w:r w:rsidR="00020B4A" w:rsidRPr="00020B4A">
        <w:rPr>
          <w:rFonts w:ascii="Times New Roman" w:hAnsi="Times New Roman" w:cs="Times New Roman"/>
          <w:sz w:val="24"/>
          <w:szCs w:val="24"/>
        </w:rPr>
        <w:t xml:space="preserve"> </w:t>
      </w:r>
      <w:r w:rsidR="00014076" w:rsidRPr="004E5B1D">
        <w:rPr>
          <w:rFonts w:ascii="Times New Roman" w:hAnsi="Times New Roman" w:cs="Times New Roman"/>
          <w:sz w:val="24"/>
          <w:szCs w:val="24"/>
        </w:rPr>
        <w:t>The certificate of urgency</w:t>
      </w:r>
      <w:r w:rsidR="003259FB">
        <w:rPr>
          <w:rFonts w:ascii="Times New Roman" w:hAnsi="Times New Roman" w:cs="Times New Roman"/>
          <w:sz w:val="24"/>
          <w:szCs w:val="24"/>
        </w:rPr>
        <w:t xml:space="preserve"> </w:t>
      </w:r>
      <w:r w:rsidR="00020B4A" w:rsidRPr="00020B4A">
        <w:rPr>
          <w:rFonts w:ascii="Times New Roman" w:hAnsi="Times New Roman" w:cs="Times New Roman"/>
          <w:sz w:val="24"/>
          <w:szCs w:val="24"/>
        </w:rPr>
        <w:t xml:space="preserve">also </w:t>
      </w:r>
      <w:r w:rsidR="00014076" w:rsidRPr="004E5B1D">
        <w:rPr>
          <w:rFonts w:ascii="Times New Roman" w:hAnsi="Times New Roman" w:cs="Times New Roman"/>
          <w:sz w:val="24"/>
          <w:szCs w:val="24"/>
        </w:rPr>
        <w:t>predate</w:t>
      </w:r>
      <w:r w:rsidR="00020B4A" w:rsidRPr="00020B4A">
        <w:rPr>
          <w:rFonts w:ascii="Times New Roman" w:hAnsi="Times New Roman" w:cs="Times New Roman"/>
          <w:sz w:val="24"/>
          <w:szCs w:val="24"/>
        </w:rPr>
        <w:t>d</w:t>
      </w:r>
      <w:r w:rsidR="00014076" w:rsidRPr="004E5B1D">
        <w:rPr>
          <w:rFonts w:ascii="Times New Roman" w:hAnsi="Times New Roman" w:cs="Times New Roman"/>
          <w:sz w:val="24"/>
          <w:szCs w:val="24"/>
        </w:rPr>
        <w:t xml:space="preserve"> the founding affidavit by two days.</w:t>
      </w:r>
    </w:p>
    <w:p w14:paraId="501BDE24" w14:textId="3C64AEA9" w:rsidR="00733F24" w:rsidRDefault="00014076" w:rsidP="00512CCB">
      <w:pPr>
        <w:spacing w:after="0" w:line="360" w:lineRule="auto"/>
        <w:ind w:firstLine="720"/>
        <w:jc w:val="both"/>
        <w:rPr>
          <w:rFonts w:ascii="Times New Roman" w:hAnsi="Times New Roman" w:cs="Times New Roman"/>
          <w:sz w:val="24"/>
          <w:szCs w:val="24"/>
        </w:rPr>
      </w:pPr>
      <w:r w:rsidRPr="004E5B1D">
        <w:rPr>
          <w:rFonts w:ascii="Times New Roman" w:hAnsi="Times New Roman" w:cs="Times New Roman"/>
          <w:sz w:val="24"/>
          <w:szCs w:val="24"/>
        </w:rPr>
        <w:t xml:space="preserve">Ms </w:t>
      </w:r>
      <w:r w:rsidRPr="00512CCB">
        <w:rPr>
          <w:rFonts w:ascii="Times New Roman" w:hAnsi="Times New Roman" w:cs="Times New Roman"/>
          <w:i/>
          <w:iCs/>
          <w:sz w:val="24"/>
          <w:szCs w:val="24"/>
        </w:rPr>
        <w:t xml:space="preserve">Maphosa </w:t>
      </w:r>
      <w:r w:rsidRPr="004E5B1D">
        <w:rPr>
          <w:rFonts w:ascii="Times New Roman" w:hAnsi="Times New Roman" w:cs="Times New Roman"/>
          <w:sz w:val="24"/>
          <w:szCs w:val="24"/>
        </w:rPr>
        <w:t>maintain</w:t>
      </w:r>
      <w:r w:rsidRPr="00020B4A">
        <w:rPr>
          <w:rFonts w:ascii="Times New Roman" w:hAnsi="Times New Roman" w:cs="Times New Roman"/>
          <w:sz w:val="24"/>
          <w:szCs w:val="24"/>
        </w:rPr>
        <w:t>ed</w:t>
      </w:r>
      <w:r w:rsidRPr="004E5B1D">
        <w:rPr>
          <w:rFonts w:ascii="Times New Roman" w:hAnsi="Times New Roman" w:cs="Times New Roman"/>
          <w:sz w:val="24"/>
          <w:szCs w:val="24"/>
        </w:rPr>
        <w:t xml:space="preserve"> that instructions were indeed given to estate agents to market the property</w:t>
      </w:r>
      <w:r w:rsidR="00E947F1">
        <w:rPr>
          <w:rFonts w:ascii="Times New Roman" w:hAnsi="Times New Roman" w:cs="Times New Roman"/>
          <w:sz w:val="24"/>
          <w:szCs w:val="24"/>
        </w:rPr>
        <w:t xml:space="preserve"> by the respondents</w:t>
      </w:r>
      <w:r w:rsidRPr="004E5B1D">
        <w:rPr>
          <w:rFonts w:ascii="Times New Roman" w:hAnsi="Times New Roman" w:cs="Times New Roman"/>
          <w:sz w:val="24"/>
          <w:szCs w:val="24"/>
        </w:rPr>
        <w:t>.</w:t>
      </w:r>
      <w:r w:rsidR="00733F24" w:rsidRPr="00733F24">
        <w:rPr>
          <w:rFonts w:ascii="Times New Roman" w:hAnsi="Times New Roman" w:cs="Times New Roman"/>
          <w:sz w:val="24"/>
          <w:szCs w:val="24"/>
        </w:rPr>
        <w:t xml:space="preserve"> </w:t>
      </w:r>
      <w:r w:rsidR="00733F24" w:rsidRPr="00020B4A">
        <w:rPr>
          <w:rFonts w:ascii="Times New Roman" w:hAnsi="Times New Roman" w:cs="Times New Roman"/>
          <w:sz w:val="24"/>
          <w:szCs w:val="24"/>
        </w:rPr>
        <w:t>On procedural i</w:t>
      </w:r>
      <w:r w:rsidR="00733F24" w:rsidRPr="004E5B1D">
        <w:rPr>
          <w:rFonts w:ascii="Times New Roman" w:hAnsi="Times New Roman" w:cs="Times New Roman"/>
          <w:sz w:val="24"/>
          <w:szCs w:val="24"/>
        </w:rPr>
        <w:t>rregularities</w:t>
      </w:r>
      <w:r w:rsidR="00733F24" w:rsidRPr="00020B4A">
        <w:rPr>
          <w:rFonts w:ascii="Times New Roman" w:hAnsi="Times New Roman" w:cs="Times New Roman"/>
          <w:sz w:val="24"/>
          <w:szCs w:val="24"/>
        </w:rPr>
        <w:t xml:space="preserve">, the </w:t>
      </w:r>
      <w:r w:rsidR="00733F24" w:rsidRPr="004E5B1D">
        <w:rPr>
          <w:rFonts w:ascii="Times New Roman" w:hAnsi="Times New Roman" w:cs="Times New Roman"/>
          <w:sz w:val="24"/>
          <w:szCs w:val="24"/>
        </w:rPr>
        <w:t xml:space="preserve">reference to an outdated or incorrect form </w:t>
      </w:r>
      <w:r w:rsidR="00733F24">
        <w:rPr>
          <w:rFonts w:ascii="Times New Roman" w:hAnsi="Times New Roman" w:cs="Times New Roman"/>
          <w:sz w:val="24"/>
          <w:szCs w:val="24"/>
        </w:rPr>
        <w:t>was said to be</w:t>
      </w:r>
      <w:r w:rsidR="00E515B1">
        <w:rPr>
          <w:rFonts w:ascii="Times New Roman" w:hAnsi="Times New Roman" w:cs="Times New Roman"/>
          <w:sz w:val="24"/>
          <w:szCs w:val="24"/>
        </w:rPr>
        <w:t xml:space="preserve"> </w:t>
      </w:r>
      <w:r w:rsidR="00733F24" w:rsidRPr="004E5B1D">
        <w:rPr>
          <w:rFonts w:ascii="Times New Roman" w:hAnsi="Times New Roman" w:cs="Times New Roman"/>
          <w:sz w:val="24"/>
          <w:szCs w:val="24"/>
        </w:rPr>
        <w:t>plainly a clerical error.</w:t>
      </w:r>
      <w:r w:rsidR="00843487">
        <w:rPr>
          <w:rFonts w:ascii="Times New Roman" w:hAnsi="Times New Roman" w:cs="Times New Roman"/>
          <w:sz w:val="24"/>
          <w:szCs w:val="24"/>
        </w:rPr>
        <w:t xml:space="preserve"> Her</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explanation on the signing</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of the certificate of urgency ahead</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of the</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affidavit was attributed to the</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 xml:space="preserve">lawyer who </w:t>
      </w:r>
      <w:r w:rsidR="00143A47">
        <w:rPr>
          <w:rFonts w:ascii="Times New Roman" w:hAnsi="Times New Roman" w:cs="Times New Roman"/>
          <w:sz w:val="24"/>
          <w:szCs w:val="24"/>
        </w:rPr>
        <w:t>signed having</w:t>
      </w:r>
      <w:r w:rsidR="00D84DAC">
        <w:rPr>
          <w:rFonts w:ascii="Times New Roman" w:hAnsi="Times New Roman" w:cs="Times New Roman"/>
          <w:sz w:val="24"/>
          <w:szCs w:val="24"/>
        </w:rPr>
        <w:t xml:space="preserve"> </w:t>
      </w:r>
      <w:r w:rsidR="00843487">
        <w:rPr>
          <w:rFonts w:ascii="Times New Roman" w:hAnsi="Times New Roman" w:cs="Times New Roman"/>
          <w:sz w:val="24"/>
          <w:szCs w:val="24"/>
        </w:rPr>
        <w:t>gone</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through</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the</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affidavit</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and determined</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that</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the</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matter</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was</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 xml:space="preserve">urgent. </w:t>
      </w:r>
    </w:p>
    <w:p w14:paraId="7E46A592" w14:textId="3B3DD253" w:rsidR="00014076" w:rsidRPr="004E5B1D" w:rsidRDefault="00014076" w:rsidP="00512CCB">
      <w:pPr>
        <w:spacing w:after="0" w:line="360" w:lineRule="auto"/>
        <w:ind w:firstLine="720"/>
        <w:jc w:val="both"/>
        <w:rPr>
          <w:rFonts w:ascii="Times New Roman" w:hAnsi="Times New Roman" w:cs="Times New Roman"/>
          <w:sz w:val="24"/>
          <w:szCs w:val="24"/>
        </w:rPr>
      </w:pPr>
      <w:r w:rsidRPr="004E5B1D">
        <w:rPr>
          <w:rFonts w:ascii="Times New Roman" w:hAnsi="Times New Roman" w:cs="Times New Roman"/>
          <w:sz w:val="24"/>
          <w:szCs w:val="24"/>
        </w:rPr>
        <w:t xml:space="preserve">The </w:t>
      </w:r>
      <w:r w:rsidR="006E670C">
        <w:rPr>
          <w:rFonts w:ascii="Times New Roman" w:hAnsi="Times New Roman" w:cs="Times New Roman"/>
          <w:sz w:val="24"/>
          <w:szCs w:val="24"/>
        </w:rPr>
        <w:t>r</w:t>
      </w:r>
      <w:r w:rsidRPr="004E5B1D">
        <w:rPr>
          <w:rFonts w:ascii="Times New Roman" w:hAnsi="Times New Roman" w:cs="Times New Roman"/>
          <w:sz w:val="24"/>
          <w:szCs w:val="24"/>
        </w:rPr>
        <w:t xml:space="preserve">espondents’ denial of a mandate to sell raises a dispute of fact, but it does not in itself extinguish urgency. If anything, it underscores the need for interim clarity pending determination of the parties’ rights. Given that immovable property, once transferred to a </w:t>
      </w:r>
      <w:r w:rsidRPr="00512CCB">
        <w:rPr>
          <w:rFonts w:ascii="Times New Roman" w:hAnsi="Times New Roman" w:cs="Times New Roman"/>
          <w:i/>
          <w:iCs/>
          <w:sz w:val="24"/>
          <w:szCs w:val="24"/>
        </w:rPr>
        <w:t>bona fide</w:t>
      </w:r>
      <w:r w:rsidRPr="004E5B1D">
        <w:rPr>
          <w:rFonts w:ascii="Times New Roman" w:hAnsi="Times New Roman" w:cs="Times New Roman"/>
          <w:sz w:val="24"/>
          <w:szCs w:val="24"/>
        </w:rPr>
        <w:t xml:space="preserve"> purchaser, may be difficult to recover, the potential prejudice is self-evident.</w:t>
      </w:r>
    </w:p>
    <w:p w14:paraId="774AD589" w14:textId="77777777" w:rsidR="00014076" w:rsidRPr="004E5B1D" w:rsidRDefault="00014076" w:rsidP="00512CCB">
      <w:pPr>
        <w:spacing w:after="0" w:line="360" w:lineRule="auto"/>
        <w:ind w:firstLine="720"/>
        <w:jc w:val="both"/>
        <w:rPr>
          <w:rFonts w:ascii="Times New Roman" w:hAnsi="Times New Roman" w:cs="Times New Roman"/>
          <w:sz w:val="24"/>
          <w:szCs w:val="24"/>
        </w:rPr>
      </w:pPr>
      <w:r w:rsidRPr="004E5B1D">
        <w:rPr>
          <w:rFonts w:ascii="Times New Roman" w:hAnsi="Times New Roman" w:cs="Times New Roman"/>
          <w:sz w:val="24"/>
          <w:szCs w:val="24"/>
        </w:rPr>
        <w:t>The absence of explicit reference to a sale in the Board resolution is not decisive. The resolution appears to have been framed broadly to address interference with Trust property and administration. That does not negate evidence suggesting marketing of the property.</w:t>
      </w:r>
    </w:p>
    <w:p w14:paraId="432A78B0" w14:textId="7E8C60B4" w:rsidR="00014076" w:rsidRPr="004E5B1D" w:rsidRDefault="00014076" w:rsidP="00512CCB">
      <w:pPr>
        <w:spacing w:after="0" w:line="360" w:lineRule="auto"/>
        <w:ind w:firstLine="720"/>
        <w:jc w:val="both"/>
        <w:rPr>
          <w:rFonts w:ascii="Times New Roman" w:hAnsi="Times New Roman" w:cs="Times New Roman"/>
          <w:sz w:val="24"/>
          <w:szCs w:val="24"/>
        </w:rPr>
      </w:pPr>
      <w:r w:rsidRPr="004E5B1D">
        <w:rPr>
          <w:rFonts w:ascii="Times New Roman" w:hAnsi="Times New Roman" w:cs="Times New Roman"/>
          <w:sz w:val="24"/>
          <w:szCs w:val="24"/>
        </w:rPr>
        <w:t>Such an irregularity does not go to the substance of urgency and cannot justify dismissal of the application.</w:t>
      </w:r>
      <w:r w:rsidR="00020B4A">
        <w:rPr>
          <w:rFonts w:ascii="Times New Roman" w:hAnsi="Times New Roman" w:cs="Times New Roman"/>
          <w:sz w:val="24"/>
          <w:szCs w:val="24"/>
        </w:rPr>
        <w:t xml:space="preserve"> </w:t>
      </w:r>
      <w:r w:rsidRPr="004E5B1D">
        <w:rPr>
          <w:rFonts w:ascii="Times New Roman" w:hAnsi="Times New Roman" w:cs="Times New Roman"/>
          <w:sz w:val="24"/>
          <w:szCs w:val="24"/>
        </w:rPr>
        <w:t xml:space="preserve">The explanation regarding the certificate of </w:t>
      </w:r>
      <w:r w:rsidR="00D84DAC" w:rsidRPr="004E5B1D">
        <w:rPr>
          <w:rFonts w:ascii="Times New Roman" w:hAnsi="Times New Roman" w:cs="Times New Roman"/>
          <w:sz w:val="24"/>
          <w:szCs w:val="24"/>
        </w:rPr>
        <w:t>urgency that</w:t>
      </w:r>
      <w:r w:rsidRPr="004E5B1D">
        <w:rPr>
          <w:rFonts w:ascii="Times New Roman" w:hAnsi="Times New Roman" w:cs="Times New Roman"/>
          <w:sz w:val="24"/>
          <w:szCs w:val="24"/>
        </w:rPr>
        <w:t xml:space="preserve"> counsel considered the draft founding affidavit before it was formally commissioned is plausible. The </w:t>
      </w:r>
      <w:r w:rsidRPr="004E5B1D">
        <w:rPr>
          <w:rFonts w:ascii="Times New Roman" w:hAnsi="Times New Roman" w:cs="Times New Roman"/>
          <w:sz w:val="24"/>
          <w:szCs w:val="24"/>
        </w:rPr>
        <w:lastRenderedPageBreak/>
        <w:t>fact that the certificate predates the commissioned affidavit by two days does not, without more, render the urgency artificial.</w:t>
      </w:r>
    </w:p>
    <w:p w14:paraId="6AF8A3A4" w14:textId="2C8E92F9" w:rsidR="00014076" w:rsidRPr="004E5B1D" w:rsidRDefault="00014076" w:rsidP="00512CCB">
      <w:pPr>
        <w:spacing w:after="0" w:line="360" w:lineRule="auto"/>
        <w:ind w:firstLine="720"/>
        <w:jc w:val="both"/>
        <w:rPr>
          <w:rFonts w:ascii="Times New Roman" w:hAnsi="Times New Roman" w:cs="Times New Roman"/>
          <w:sz w:val="24"/>
          <w:szCs w:val="24"/>
        </w:rPr>
      </w:pPr>
      <w:r w:rsidRPr="004E5B1D">
        <w:rPr>
          <w:rFonts w:ascii="Times New Roman" w:hAnsi="Times New Roman" w:cs="Times New Roman"/>
          <w:sz w:val="24"/>
          <w:szCs w:val="24"/>
        </w:rPr>
        <w:t>More weight attaches to the argument concerning the ten-day response period. Ordinarily, urgent applications truncate the dies for filing opposing papers. The allowance of the standard period is indicative of some inconsistency with extreme urgency. However, urgency exists in degrees. A matter may justify preferential allocation on the roll even if the time frames are not drastically abbreviated.</w:t>
      </w:r>
      <w:r w:rsidR="00020B4A">
        <w:rPr>
          <w:rFonts w:ascii="Times New Roman" w:hAnsi="Times New Roman" w:cs="Times New Roman"/>
          <w:sz w:val="24"/>
          <w:szCs w:val="24"/>
        </w:rPr>
        <w:t xml:space="preserve"> </w:t>
      </w:r>
    </w:p>
    <w:p w14:paraId="5FAAC7DB" w14:textId="46AF6E57" w:rsidR="00014076" w:rsidRPr="004E5B1D" w:rsidRDefault="00014076" w:rsidP="00512CCB">
      <w:pPr>
        <w:spacing w:after="0" w:line="360" w:lineRule="auto"/>
        <w:ind w:firstLine="720"/>
        <w:jc w:val="both"/>
        <w:rPr>
          <w:rFonts w:ascii="Times New Roman" w:hAnsi="Times New Roman" w:cs="Times New Roman"/>
          <w:sz w:val="24"/>
          <w:szCs w:val="24"/>
        </w:rPr>
      </w:pPr>
      <w:r w:rsidRPr="004E5B1D">
        <w:rPr>
          <w:rFonts w:ascii="Times New Roman" w:hAnsi="Times New Roman" w:cs="Times New Roman"/>
          <w:sz w:val="24"/>
          <w:szCs w:val="24"/>
        </w:rPr>
        <w:t>The threatened sale of immovable property belonging to a Trust constitutes a matter capable of giving rise to irreparable prejudice. The marketing of the property creates a reasonable apprehension that disposal could occur before the matter is determined in the ordinary course.</w:t>
      </w:r>
    </w:p>
    <w:p w14:paraId="35C2115F" w14:textId="69BFAD15" w:rsidR="00014076" w:rsidRPr="004E5B1D" w:rsidRDefault="00014076" w:rsidP="00512CCB">
      <w:pPr>
        <w:spacing w:line="360" w:lineRule="auto"/>
        <w:ind w:firstLine="720"/>
        <w:jc w:val="both"/>
        <w:rPr>
          <w:rFonts w:ascii="Times New Roman" w:hAnsi="Times New Roman" w:cs="Times New Roman"/>
          <w:sz w:val="24"/>
          <w:szCs w:val="24"/>
        </w:rPr>
      </w:pPr>
      <w:r w:rsidRPr="004E5B1D">
        <w:rPr>
          <w:rFonts w:ascii="Times New Roman" w:hAnsi="Times New Roman" w:cs="Times New Roman"/>
          <w:sz w:val="24"/>
          <w:szCs w:val="24"/>
        </w:rPr>
        <w:t>While certain procedural aspects of the application are inelegant particularly the ordinary response period they do not, individually or cumulatively, demonstrate that urgency was self-created or contrived.</w:t>
      </w:r>
      <w:r w:rsidRPr="00020B4A">
        <w:rPr>
          <w:rFonts w:ascii="Times New Roman" w:hAnsi="Times New Roman" w:cs="Times New Roman"/>
          <w:sz w:val="24"/>
          <w:szCs w:val="24"/>
        </w:rPr>
        <w:t xml:space="preserve"> </w:t>
      </w:r>
      <w:r w:rsidR="00020B4A" w:rsidRPr="004E5B1D">
        <w:rPr>
          <w:rFonts w:ascii="Times New Roman" w:hAnsi="Times New Roman" w:cs="Times New Roman"/>
          <w:sz w:val="24"/>
          <w:szCs w:val="24"/>
        </w:rPr>
        <w:t>The question is not whether the procedure was perfectly urgent in form, but whether, substantively, delay would defeat the purpose of the application.</w:t>
      </w:r>
      <w:r w:rsidR="00020B4A">
        <w:rPr>
          <w:rFonts w:ascii="Times New Roman" w:hAnsi="Times New Roman" w:cs="Times New Roman"/>
          <w:sz w:val="24"/>
          <w:szCs w:val="24"/>
        </w:rPr>
        <w:t xml:space="preserve"> </w:t>
      </w:r>
      <w:r w:rsidRPr="004E5B1D">
        <w:rPr>
          <w:rFonts w:ascii="Times New Roman" w:hAnsi="Times New Roman" w:cs="Times New Roman"/>
          <w:sz w:val="24"/>
          <w:szCs w:val="24"/>
        </w:rPr>
        <w:t xml:space="preserve">Accordingly, I am satisfied that the </w:t>
      </w:r>
      <w:r w:rsidR="001260A7">
        <w:rPr>
          <w:rFonts w:ascii="Times New Roman" w:hAnsi="Times New Roman" w:cs="Times New Roman"/>
          <w:sz w:val="24"/>
          <w:szCs w:val="24"/>
        </w:rPr>
        <w:t>a</w:t>
      </w:r>
      <w:r w:rsidRPr="004E5B1D">
        <w:rPr>
          <w:rFonts w:ascii="Times New Roman" w:hAnsi="Times New Roman" w:cs="Times New Roman"/>
          <w:sz w:val="24"/>
          <w:szCs w:val="24"/>
        </w:rPr>
        <w:t>pplicants have established sufficient urgency to warrant the matter being heard on an urgent basis. The preliminary point</w:t>
      </w:r>
      <w:r w:rsidRPr="00020B4A">
        <w:rPr>
          <w:rFonts w:ascii="Times New Roman" w:hAnsi="Times New Roman" w:cs="Times New Roman"/>
          <w:sz w:val="24"/>
          <w:szCs w:val="24"/>
        </w:rPr>
        <w:t>s</w:t>
      </w:r>
      <w:r w:rsidRPr="004E5B1D">
        <w:rPr>
          <w:rFonts w:ascii="Times New Roman" w:hAnsi="Times New Roman" w:cs="Times New Roman"/>
          <w:sz w:val="24"/>
          <w:szCs w:val="24"/>
        </w:rPr>
        <w:t xml:space="preserve"> on urgency</w:t>
      </w:r>
      <w:r w:rsidR="003259FB">
        <w:rPr>
          <w:rFonts w:ascii="Times New Roman" w:hAnsi="Times New Roman" w:cs="Times New Roman"/>
          <w:sz w:val="24"/>
          <w:szCs w:val="24"/>
        </w:rPr>
        <w:t xml:space="preserve"> </w:t>
      </w:r>
      <w:r w:rsidRPr="00020B4A">
        <w:rPr>
          <w:rFonts w:ascii="Times New Roman" w:hAnsi="Times New Roman" w:cs="Times New Roman"/>
          <w:sz w:val="24"/>
          <w:szCs w:val="24"/>
        </w:rPr>
        <w:t>and related</w:t>
      </w:r>
      <w:r w:rsidR="003259FB">
        <w:rPr>
          <w:rFonts w:ascii="Times New Roman" w:hAnsi="Times New Roman" w:cs="Times New Roman"/>
          <w:sz w:val="24"/>
          <w:szCs w:val="24"/>
        </w:rPr>
        <w:t xml:space="preserve"> </w:t>
      </w:r>
      <w:r w:rsidRPr="00020B4A">
        <w:rPr>
          <w:rFonts w:ascii="Times New Roman" w:hAnsi="Times New Roman" w:cs="Times New Roman"/>
          <w:sz w:val="24"/>
          <w:szCs w:val="24"/>
        </w:rPr>
        <w:t>issues</w:t>
      </w:r>
      <w:r w:rsidR="003259FB">
        <w:rPr>
          <w:rFonts w:ascii="Times New Roman" w:hAnsi="Times New Roman" w:cs="Times New Roman"/>
          <w:sz w:val="24"/>
          <w:szCs w:val="24"/>
        </w:rPr>
        <w:t xml:space="preserve"> </w:t>
      </w:r>
      <w:r w:rsidRPr="00020B4A">
        <w:rPr>
          <w:rFonts w:ascii="Times New Roman" w:hAnsi="Times New Roman" w:cs="Times New Roman"/>
          <w:sz w:val="24"/>
          <w:szCs w:val="24"/>
        </w:rPr>
        <w:t xml:space="preserve">are </w:t>
      </w:r>
      <w:r w:rsidRPr="004E5B1D">
        <w:rPr>
          <w:rFonts w:ascii="Times New Roman" w:hAnsi="Times New Roman" w:cs="Times New Roman"/>
          <w:sz w:val="24"/>
          <w:szCs w:val="24"/>
        </w:rPr>
        <w:t>therefore dismissed.</w:t>
      </w:r>
    </w:p>
    <w:p w14:paraId="2B0263FA" w14:textId="7CC6EB1B" w:rsidR="00014076" w:rsidRDefault="00D727CB" w:rsidP="00DC211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On the merits</w:t>
      </w:r>
    </w:p>
    <w:p w14:paraId="6A6F23F5" w14:textId="28004981" w:rsidR="003259FB" w:rsidRDefault="003259FB" w:rsidP="00512C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merits</w:t>
      </w:r>
      <w:r w:rsidR="00843487">
        <w:rPr>
          <w:rFonts w:ascii="Times New Roman" w:hAnsi="Times New Roman" w:cs="Times New Roman"/>
          <w:sz w:val="24"/>
          <w:szCs w:val="24"/>
        </w:rPr>
        <w:t>,</w:t>
      </w:r>
      <w:r>
        <w:rPr>
          <w:rFonts w:ascii="Times New Roman" w:hAnsi="Times New Roman" w:cs="Times New Roman"/>
          <w:sz w:val="24"/>
          <w:szCs w:val="24"/>
        </w:rPr>
        <w:t xml:space="preserve"> Ms </w:t>
      </w:r>
      <w:r w:rsidRPr="00512CCB">
        <w:rPr>
          <w:rFonts w:ascii="Times New Roman" w:hAnsi="Times New Roman" w:cs="Times New Roman"/>
          <w:i/>
          <w:iCs/>
          <w:sz w:val="24"/>
          <w:szCs w:val="24"/>
        </w:rPr>
        <w:t>Maphosa</w:t>
      </w:r>
      <w:r>
        <w:rPr>
          <w:rFonts w:ascii="Times New Roman" w:hAnsi="Times New Roman" w:cs="Times New Roman"/>
          <w:sz w:val="24"/>
          <w:szCs w:val="24"/>
        </w:rPr>
        <w:t xml:space="preserve"> emphasised that the property was bought in the name of the Trust and that the Trust has always acted through the </w:t>
      </w:r>
      <w:r w:rsidR="00E947F1">
        <w:rPr>
          <w:rFonts w:ascii="Times New Roman" w:hAnsi="Times New Roman" w:cs="Times New Roman"/>
          <w:sz w:val="24"/>
          <w:szCs w:val="24"/>
        </w:rPr>
        <w:t>Trustees</w:t>
      </w:r>
      <w:r>
        <w:rPr>
          <w:rFonts w:ascii="Times New Roman" w:hAnsi="Times New Roman" w:cs="Times New Roman"/>
          <w:sz w:val="24"/>
          <w:szCs w:val="24"/>
        </w:rPr>
        <w:t>. With evidence of a sale</w:t>
      </w:r>
      <w:r w:rsidR="00B00648">
        <w:rPr>
          <w:rFonts w:ascii="Times New Roman" w:hAnsi="Times New Roman" w:cs="Times New Roman"/>
          <w:sz w:val="24"/>
          <w:szCs w:val="24"/>
        </w:rPr>
        <w:t xml:space="preserve"> advert,</w:t>
      </w:r>
      <w:r>
        <w:rPr>
          <w:rFonts w:ascii="Times New Roman" w:hAnsi="Times New Roman" w:cs="Times New Roman"/>
          <w:sz w:val="24"/>
          <w:szCs w:val="24"/>
        </w:rPr>
        <w:t xml:space="preserve"> </w:t>
      </w:r>
      <w:r w:rsidR="00843487">
        <w:rPr>
          <w:rFonts w:ascii="Times New Roman" w:hAnsi="Times New Roman" w:cs="Times New Roman"/>
          <w:sz w:val="24"/>
          <w:szCs w:val="24"/>
        </w:rPr>
        <w:t xml:space="preserve">she insisted </w:t>
      </w:r>
      <w:r>
        <w:rPr>
          <w:rFonts w:ascii="Times New Roman" w:hAnsi="Times New Roman" w:cs="Times New Roman"/>
          <w:sz w:val="24"/>
          <w:szCs w:val="24"/>
        </w:rPr>
        <w:t xml:space="preserve">there was a well-grounded apprehension of harm. There was said to be no alternative remedy as the parties </w:t>
      </w:r>
      <w:r w:rsidR="00843487">
        <w:rPr>
          <w:rFonts w:ascii="Times New Roman" w:hAnsi="Times New Roman" w:cs="Times New Roman"/>
          <w:sz w:val="24"/>
          <w:szCs w:val="24"/>
        </w:rPr>
        <w:t xml:space="preserve">had </w:t>
      </w:r>
      <w:r>
        <w:rPr>
          <w:rFonts w:ascii="Times New Roman" w:hAnsi="Times New Roman" w:cs="Times New Roman"/>
          <w:sz w:val="24"/>
          <w:szCs w:val="24"/>
        </w:rPr>
        <w:t xml:space="preserve">failed </w:t>
      </w:r>
      <w:r w:rsidR="00843487">
        <w:rPr>
          <w:rFonts w:ascii="Times New Roman" w:hAnsi="Times New Roman" w:cs="Times New Roman"/>
          <w:sz w:val="24"/>
          <w:szCs w:val="24"/>
        </w:rPr>
        <w:t>to agree</w:t>
      </w:r>
      <w:r>
        <w:rPr>
          <w:rFonts w:ascii="Times New Roman" w:hAnsi="Times New Roman" w:cs="Times New Roman"/>
          <w:sz w:val="24"/>
          <w:szCs w:val="24"/>
        </w:rPr>
        <w:t>. The balance of convenience was</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 xml:space="preserve">therefore </w:t>
      </w:r>
      <w:r>
        <w:rPr>
          <w:rFonts w:ascii="Times New Roman" w:hAnsi="Times New Roman" w:cs="Times New Roman"/>
          <w:sz w:val="24"/>
          <w:szCs w:val="24"/>
        </w:rPr>
        <w:t>said to favour that the provisional order be granted</w:t>
      </w:r>
      <w:r w:rsidR="00843487">
        <w:rPr>
          <w:rFonts w:ascii="Times New Roman" w:hAnsi="Times New Roman" w:cs="Times New Roman"/>
          <w:sz w:val="24"/>
          <w:szCs w:val="24"/>
        </w:rPr>
        <w:t>,</w:t>
      </w:r>
      <w:r>
        <w:rPr>
          <w:rFonts w:ascii="Times New Roman" w:hAnsi="Times New Roman" w:cs="Times New Roman"/>
          <w:sz w:val="24"/>
          <w:szCs w:val="24"/>
        </w:rPr>
        <w:t xml:space="preserve"> which essentially seeks to stop the church elders from selling the property without consulting the trustees. </w:t>
      </w:r>
    </w:p>
    <w:p w14:paraId="44C355B4" w14:textId="6AC90053" w:rsidR="003259FB" w:rsidRDefault="003259FB" w:rsidP="00512C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r w:rsidRPr="00512CCB">
        <w:rPr>
          <w:rFonts w:ascii="Times New Roman" w:hAnsi="Times New Roman" w:cs="Times New Roman"/>
          <w:i/>
          <w:iCs/>
          <w:sz w:val="24"/>
          <w:szCs w:val="24"/>
        </w:rPr>
        <w:t>Matapura</w:t>
      </w:r>
      <w:r w:rsidR="00843487">
        <w:rPr>
          <w:rFonts w:ascii="Times New Roman" w:hAnsi="Times New Roman" w:cs="Times New Roman"/>
          <w:sz w:val="24"/>
          <w:szCs w:val="24"/>
        </w:rPr>
        <w:t>,</w:t>
      </w:r>
      <w:r>
        <w:rPr>
          <w:rFonts w:ascii="Times New Roman" w:hAnsi="Times New Roman" w:cs="Times New Roman"/>
          <w:sz w:val="24"/>
          <w:szCs w:val="24"/>
        </w:rPr>
        <w:t xml:space="preserve"> on the other hand</w:t>
      </w:r>
      <w:r w:rsidR="00843487">
        <w:rPr>
          <w:rFonts w:ascii="Times New Roman" w:hAnsi="Times New Roman" w:cs="Times New Roman"/>
          <w:sz w:val="24"/>
          <w:szCs w:val="24"/>
        </w:rPr>
        <w:t>,</w:t>
      </w:r>
      <w:r>
        <w:rPr>
          <w:rFonts w:ascii="Times New Roman" w:hAnsi="Times New Roman" w:cs="Times New Roman"/>
          <w:sz w:val="24"/>
          <w:szCs w:val="24"/>
        </w:rPr>
        <w:t xml:space="preserve"> did not dispute that the property is owned by the </w:t>
      </w:r>
      <w:r w:rsidR="00B00648">
        <w:rPr>
          <w:rFonts w:ascii="Times New Roman" w:hAnsi="Times New Roman" w:cs="Times New Roman"/>
          <w:sz w:val="24"/>
          <w:szCs w:val="24"/>
        </w:rPr>
        <w:t>T</w:t>
      </w:r>
      <w:r>
        <w:rPr>
          <w:rFonts w:ascii="Times New Roman" w:hAnsi="Times New Roman" w:cs="Times New Roman"/>
          <w:sz w:val="24"/>
          <w:szCs w:val="24"/>
        </w:rPr>
        <w:t xml:space="preserve">rust. However, he disputed that there was any likely harm to be suffered in the absence of real evidence to support the sale </w:t>
      </w:r>
      <w:r w:rsidR="00B00648">
        <w:rPr>
          <w:rFonts w:ascii="Times New Roman" w:hAnsi="Times New Roman" w:cs="Times New Roman"/>
          <w:sz w:val="24"/>
          <w:szCs w:val="24"/>
        </w:rPr>
        <w:t>and</w:t>
      </w:r>
      <w:r>
        <w:rPr>
          <w:rFonts w:ascii="Times New Roman" w:hAnsi="Times New Roman" w:cs="Times New Roman"/>
          <w:sz w:val="24"/>
          <w:szCs w:val="24"/>
        </w:rPr>
        <w:t xml:space="preserve"> maintained that there was no proof that the elders cited have anything to do with the sale. </w:t>
      </w:r>
    </w:p>
    <w:p w14:paraId="14BBC338" w14:textId="3C3880C3" w:rsidR="003259FB" w:rsidRPr="00797D23" w:rsidRDefault="003259FB" w:rsidP="008434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Ms </w:t>
      </w:r>
      <w:r w:rsidRPr="00512CCB">
        <w:rPr>
          <w:rFonts w:ascii="Times New Roman" w:hAnsi="Times New Roman" w:cs="Times New Roman"/>
          <w:i/>
          <w:iCs/>
          <w:sz w:val="24"/>
          <w:szCs w:val="24"/>
        </w:rPr>
        <w:t>Maphosa</w:t>
      </w:r>
      <w:r w:rsidR="00B00648" w:rsidRPr="00512CCB">
        <w:rPr>
          <w:rFonts w:ascii="Times New Roman" w:hAnsi="Times New Roman" w:cs="Times New Roman"/>
          <w:i/>
          <w:iCs/>
          <w:sz w:val="24"/>
          <w:szCs w:val="24"/>
        </w:rPr>
        <w:t>,</w:t>
      </w:r>
      <w:r>
        <w:rPr>
          <w:rFonts w:ascii="Times New Roman" w:hAnsi="Times New Roman" w:cs="Times New Roman"/>
          <w:sz w:val="24"/>
          <w:szCs w:val="24"/>
        </w:rPr>
        <w:t xml:space="preserve"> in response</w:t>
      </w:r>
      <w:r w:rsidR="00B00648">
        <w:rPr>
          <w:rFonts w:ascii="Times New Roman" w:hAnsi="Times New Roman" w:cs="Times New Roman"/>
          <w:sz w:val="24"/>
          <w:szCs w:val="24"/>
        </w:rPr>
        <w:t>,</w:t>
      </w:r>
      <w:r>
        <w:rPr>
          <w:rFonts w:ascii="Times New Roman" w:hAnsi="Times New Roman" w:cs="Times New Roman"/>
          <w:sz w:val="24"/>
          <w:szCs w:val="24"/>
        </w:rPr>
        <w:t xml:space="preserve"> further emphasised that the respondent’s opposing affidavit is fundamentally grounded in the belief that they have control as church elders and that they are entitled to deal with the trust asset as they wish. </w:t>
      </w:r>
      <w:r w:rsidR="00B00648">
        <w:rPr>
          <w:rFonts w:ascii="Times New Roman" w:hAnsi="Times New Roman" w:cs="Times New Roman"/>
          <w:sz w:val="24"/>
          <w:szCs w:val="24"/>
        </w:rPr>
        <w:t>They had in fact been</w:t>
      </w:r>
      <w:r w:rsidR="00E515B1">
        <w:rPr>
          <w:rFonts w:ascii="Times New Roman" w:hAnsi="Times New Roman" w:cs="Times New Roman"/>
          <w:sz w:val="24"/>
          <w:szCs w:val="24"/>
        </w:rPr>
        <w:t xml:space="preserve"> </w:t>
      </w:r>
      <w:r w:rsidR="00B00648">
        <w:rPr>
          <w:rFonts w:ascii="Times New Roman" w:hAnsi="Times New Roman" w:cs="Times New Roman"/>
          <w:sz w:val="24"/>
          <w:szCs w:val="24"/>
        </w:rPr>
        <w:t>various</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 xml:space="preserve">failed </w:t>
      </w:r>
      <w:r w:rsidR="00B00648">
        <w:rPr>
          <w:rFonts w:ascii="Times New Roman" w:hAnsi="Times New Roman" w:cs="Times New Roman"/>
          <w:sz w:val="24"/>
          <w:szCs w:val="24"/>
        </w:rPr>
        <w:lastRenderedPageBreak/>
        <w:t>attempts</w:t>
      </w:r>
      <w:r w:rsidR="00E515B1">
        <w:rPr>
          <w:rFonts w:ascii="Times New Roman" w:hAnsi="Times New Roman" w:cs="Times New Roman"/>
          <w:sz w:val="24"/>
          <w:szCs w:val="24"/>
        </w:rPr>
        <w:t xml:space="preserve"> </w:t>
      </w:r>
      <w:r w:rsidR="00B00648">
        <w:rPr>
          <w:rFonts w:ascii="Times New Roman" w:hAnsi="Times New Roman" w:cs="Times New Roman"/>
          <w:sz w:val="24"/>
          <w:szCs w:val="24"/>
        </w:rPr>
        <w:t>to</w:t>
      </w:r>
      <w:r w:rsidR="00E515B1">
        <w:rPr>
          <w:rFonts w:ascii="Times New Roman" w:hAnsi="Times New Roman" w:cs="Times New Roman"/>
          <w:sz w:val="24"/>
          <w:szCs w:val="24"/>
        </w:rPr>
        <w:t xml:space="preserve"> </w:t>
      </w:r>
      <w:r w:rsidR="00B00648">
        <w:rPr>
          <w:rFonts w:ascii="Times New Roman" w:hAnsi="Times New Roman" w:cs="Times New Roman"/>
          <w:sz w:val="24"/>
          <w:szCs w:val="24"/>
        </w:rPr>
        <w:t>settle the matter</w:t>
      </w:r>
      <w:r w:rsidR="00E515B1">
        <w:rPr>
          <w:rFonts w:ascii="Times New Roman" w:hAnsi="Times New Roman" w:cs="Times New Roman"/>
          <w:sz w:val="24"/>
          <w:szCs w:val="24"/>
        </w:rPr>
        <w:t xml:space="preserve"> </w:t>
      </w:r>
      <w:r w:rsidR="00B00648">
        <w:rPr>
          <w:rFonts w:ascii="Times New Roman" w:hAnsi="Times New Roman" w:cs="Times New Roman"/>
          <w:sz w:val="24"/>
          <w:szCs w:val="24"/>
        </w:rPr>
        <w:t>by the parties</w:t>
      </w:r>
      <w:r w:rsidR="00843487">
        <w:rPr>
          <w:rFonts w:ascii="Times New Roman" w:hAnsi="Times New Roman" w:cs="Times New Roman"/>
          <w:sz w:val="24"/>
          <w:szCs w:val="24"/>
        </w:rPr>
        <w:t xml:space="preserve">. </w:t>
      </w:r>
      <w:r>
        <w:rPr>
          <w:rFonts w:ascii="Times New Roman" w:hAnsi="Times New Roman" w:cs="Times New Roman"/>
          <w:sz w:val="24"/>
          <w:szCs w:val="24"/>
        </w:rPr>
        <w:t>She opined that there would be no real prejudice if the provisional order was granted as it is a provisional order with a return date.</w:t>
      </w:r>
    </w:p>
    <w:p w14:paraId="1395872A" w14:textId="04523E67" w:rsidR="003259FB" w:rsidRPr="00797D23" w:rsidRDefault="003259FB" w:rsidP="00DC2115">
      <w:pPr>
        <w:spacing w:line="360" w:lineRule="auto"/>
        <w:jc w:val="both"/>
        <w:rPr>
          <w:rFonts w:ascii="Times New Roman" w:hAnsi="Times New Roman" w:cs="Times New Roman"/>
          <w:b/>
          <w:bCs/>
          <w:sz w:val="24"/>
          <w:szCs w:val="24"/>
          <w:u w:val="single"/>
        </w:rPr>
      </w:pPr>
      <w:r w:rsidRPr="003259FB">
        <w:rPr>
          <w:rFonts w:ascii="Times New Roman" w:hAnsi="Times New Roman" w:cs="Times New Roman"/>
          <w:b/>
          <w:bCs/>
          <w:sz w:val="24"/>
          <w:szCs w:val="24"/>
          <w:u w:val="single"/>
        </w:rPr>
        <w:t xml:space="preserve">The Law </w:t>
      </w:r>
    </w:p>
    <w:p w14:paraId="25F2BBEC" w14:textId="77777777" w:rsidR="008B6E54" w:rsidRDefault="00AE64BC" w:rsidP="00512CCB">
      <w:pPr>
        <w:spacing w:after="0" w:line="360" w:lineRule="auto"/>
        <w:ind w:firstLine="720"/>
        <w:jc w:val="both"/>
        <w:rPr>
          <w:rFonts w:ascii="Times New Roman" w:hAnsi="Times New Roman" w:cs="Times New Roman"/>
          <w:sz w:val="24"/>
          <w:szCs w:val="24"/>
        </w:rPr>
      </w:pPr>
      <w:r w:rsidRPr="00797D23">
        <w:rPr>
          <w:rFonts w:ascii="Times New Roman" w:hAnsi="Times New Roman" w:cs="Times New Roman"/>
          <w:sz w:val="24"/>
          <w:szCs w:val="24"/>
        </w:rPr>
        <w:t>It is trite that a Trust is a separate legal arrangement administered in accordance with its Trust deed. Trustees derive their powers strictly from the Trust instrument. Where property is vested in a Trust, control over that property is governed by the Trust deed and applicable trust law.</w:t>
      </w:r>
      <w:r>
        <w:rPr>
          <w:rFonts w:ascii="Times New Roman" w:hAnsi="Times New Roman" w:cs="Times New Roman"/>
          <w:sz w:val="24"/>
          <w:szCs w:val="24"/>
        </w:rPr>
        <w:t xml:space="preserve"> </w:t>
      </w:r>
    </w:p>
    <w:p w14:paraId="48C52472" w14:textId="27C6608D" w:rsidR="008B6E54" w:rsidRDefault="008B6E54" w:rsidP="00512CC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As stated in </w:t>
      </w:r>
      <w:r w:rsidRPr="008B6E54">
        <w:rPr>
          <w:rFonts w:ascii="Times New Roman" w:hAnsi="Times New Roman" w:cs="Times New Roman"/>
          <w:bCs/>
          <w:i/>
          <w:iCs/>
          <w:sz w:val="24"/>
          <w:szCs w:val="24"/>
        </w:rPr>
        <w:t xml:space="preserve">Gold Mining &amp; Minerals Development Trust </w:t>
      </w:r>
      <w:r w:rsidRPr="00512CCB">
        <w:rPr>
          <w:rFonts w:ascii="Times New Roman" w:hAnsi="Times New Roman" w:cs="Times New Roman"/>
          <w:bCs/>
          <w:sz w:val="24"/>
          <w:szCs w:val="24"/>
        </w:rPr>
        <w:t>v</w:t>
      </w:r>
      <w:r w:rsidRPr="008B6E54">
        <w:rPr>
          <w:rFonts w:ascii="Times New Roman" w:hAnsi="Times New Roman" w:cs="Times New Roman"/>
          <w:bCs/>
          <w:i/>
          <w:iCs/>
          <w:sz w:val="24"/>
          <w:szCs w:val="24"/>
        </w:rPr>
        <w:t xml:space="preserve"> Zimbabwe Miners' Federation </w:t>
      </w:r>
      <w:r w:rsidRPr="00103775">
        <w:rPr>
          <w:rFonts w:ascii="Times New Roman" w:hAnsi="Times New Roman" w:cs="Times New Roman"/>
          <w:sz w:val="24"/>
          <w:szCs w:val="24"/>
        </w:rPr>
        <w:t xml:space="preserve">2006 (1) ZLR 174 </w:t>
      </w:r>
    </w:p>
    <w:p w14:paraId="4E13F8FD" w14:textId="553FCDD0" w:rsidR="008B6E54" w:rsidRPr="00512CCB" w:rsidRDefault="008B6E54" w:rsidP="008B6E54">
      <w:pPr>
        <w:spacing w:line="240" w:lineRule="auto"/>
        <w:ind w:left="720"/>
        <w:rPr>
          <w:rFonts w:ascii="Times New Roman" w:hAnsi="Times New Roman" w:cs="Times New Roman"/>
        </w:rPr>
      </w:pPr>
      <w:r w:rsidRPr="00512CCB">
        <w:rPr>
          <w:rFonts w:ascii="Times New Roman" w:hAnsi="Times New Roman" w:cs="Times New Roman"/>
        </w:rPr>
        <w:t>“A trust, in the wide sense, is any legal arrangement by which one person is to administer property, whether as an office</w:t>
      </w:r>
      <w:r w:rsidR="004364F9" w:rsidRPr="00512CCB">
        <w:rPr>
          <w:rFonts w:ascii="Times New Roman" w:hAnsi="Times New Roman" w:cs="Times New Roman"/>
        </w:rPr>
        <w:t xml:space="preserve"> </w:t>
      </w:r>
      <w:r w:rsidRPr="00512CCB">
        <w:rPr>
          <w:rFonts w:ascii="Times New Roman" w:hAnsi="Times New Roman" w:cs="Times New Roman"/>
        </w:rPr>
        <w:t>holder or not, for another or for some impersonal object. In the narrow sense, a "trust" exists when the creator of the trust hands over or is bound to hand over the control of an asset which, is to be administered by another for the benefit of some person other than the trustee or for some impersonal object.”</w:t>
      </w:r>
    </w:p>
    <w:p w14:paraId="287FC425" w14:textId="12BFA032" w:rsidR="008B6E54" w:rsidRDefault="008B6E54" w:rsidP="00512CC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See</w:t>
      </w:r>
      <w:r w:rsidR="00E515B1">
        <w:rPr>
          <w:rFonts w:ascii="Times New Roman" w:hAnsi="Times New Roman" w:cs="Times New Roman"/>
          <w:sz w:val="24"/>
          <w:szCs w:val="24"/>
        </w:rPr>
        <w:t xml:space="preserve"> </w:t>
      </w:r>
      <w:r>
        <w:rPr>
          <w:rFonts w:ascii="Times New Roman" w:hAnsi="Times New Roman" w:cs="Times New Roman"/>
          <w:sz w:val="24"/>
          <w:szCs w:val="24"/>
        </w:rPr>
        <w:t>also</w:t>
      </w:r>
      <w:r w:rsidR="00E515B1">
        <w:rPr>
          <w:rFonts w:ascii="Times New Roman" w:hAnsi="Times New Roman" w:cs="Times New Roman"/>
          <w:sz w:val="24"/>
          <w:szCs w:val="24"/>
        </w:rPr>
        <w:t xml:space="preserve"> </w:t>
      </w:r>
      <w:r w:rsidR="00512CCB">
        <w:rPr>
          <w:rFonts w:ascii="Times New Roman" w:hAnsi="Times New Roman" w:cs="Times New Roman"/>
          <w:sz w:val="24"/>
          <w:szCs w:val="24"/>
        </w:rPr>
        <w:t>similar remarks</w:t>
      </w:r>
      <w:r>
        <w:rPr>
          <w:rFonts w:ascii="Times New Roman" w:hAnsi="Times New Roman" w:cs="Times New Roman"/>
          <w:sz w:val="24"/>
          <w:szCs w:val="24"/>
        </w:rPr>
        <w:t xml:space="preserve"> in </w:t>
      </w:r>
      <w:proofErr w:type="spellStart"/>
      <w:r w:rsidRPr="00103775">
        <w:rPr>
          <w:rFonts w:ascii="Times New Roman" w:hAnsi="Times New Roman" w:cs="Times New Roman"/>
          <w:i/>
          <w:sz w:val="24"/>
          <w:szCs w:val="24"/>
        </w:rPr>
        <w:t>Mafirambudzi</w:t>
      </w:r>
      <w:proofErr w:type="spellEnd"/>
      <w:r w:rsidRPr="00103775">
        <w:rPr>
          <w:rFonts w:ascii="Times New Roman" w:hAnsi="Times New Roman" w:cs="Times New Roman"/>
          <w:i/>
          <w:sz w:val="24"/>
          <w:szCs w:val="24"/>
        </w:rPr>
        <w:t xml:space="preserve"> Family Trust</w:t>
      </w:r>
      <w:r w:rsidRPr="00103775">
        <w:rPr>
          <w:rFonts w:ascii="Times New Roman" w:hAnsi="Times New Roman" w:cs="Times New Roman"/>
          <w:sz w:val="24"/>
          <w:szCs w:val="24"/>
        </w:rPr>
        <w:t xml:space="preserve"> v </w:t>
      </w:r>
      <w:r w:rsidRPr="00103775">
        <w:rPr>
          <w:rFonts w:ascii="Times New Roman" w:hAnsi="Times New Roman" w:cs="Times New Roman"/>
          <w:i/>
          <w:sz w:val="24"/>
          <w:szCs w:val="24"/>
        </w:rPr>
        <w:t>Madzingira &amp; Ors</w:t>
      </w:r>
      <w:r w:rsidRPr="00103775">
        <w:rPr>
          <w:rFonts w:ascii="Times New Roman" w:hAnsi="Times New Roman" w:cs="Times New Roman"/>
          <w:sz w:val="24"/>
          <w:szCs w:val="24"/>
        </w:rPr>
        <w:t xml:space="preserve"> HH-338-14</w:t>
      </w:r>
      <w:r>
        <w:rPr>
          <w:rFonts w:ascii="Times New Roman" w:hAnsi="Times New Roman" w:cs="Times New Roman"/>
          <w:sz w:val="24"/>
          <w:szCs w:val="24"/>
        </w:rPr>
        <w:t xml:space="preserve">; </w:t>
      </w:r>
      <w:r w:rsidRPr="00103775">
        <w:rPr>
          <w:rFonts w:ascii="Times New Roman" w:hAnsi="Times New Roman" w:cs="Times New Roman"/>
          <w:i/>
          <w:sz w:val="24"/>
          <w:szCs w:val="24"/>
        </w:rPr>
        <w:t>Musemwa &amp; Ors</w:t>
      </w:r>
      <w:r w:rsidRPr="00103775">
        <w:rPr>
          <w:rFonts w:ascii="Times New Roman" w:hAnsi="Times New Roman" w:cs="Times New Roman"/>
          <w:sz w:val="24"/>
          <w:szCs w:val="24"/>
        </w:rPr>
        <w:t xml:space="preserve"> v </w:t>
      </w:r>
      <w:r w:rsidRPr="00103775">
        <w:rPr>
          <w:rFonts w:ascii="Times New Roman" w:hAnsi="Times New Roman" w:cs="Times New Roman"/>
          <w:i/>
          <w:sz w:val="24"/>
          <w:szCs w:val="24"/>
        </w:rPr>
        <w:t>Gwinyai Family Trust &amp; Ors</w:t>
      </w:r>
      <w:r w:rsidRPr="00103775">
        <w:rPr>
          <w:rFonts w:ascii="Times New Roman" w:hAnsi="Times New Roman" w:cs="Times New Roman"/>
          <w:sz w:val="24"/>
          <w:szCs w:val="24"/>
        </w:rPr>
        <w:t xml:space="preserve"> HH-136-16</w:t>
      </w:r>
      <w:r>
        <w:rPr>
          <w:rFonts w:ascii="Times New Roman" w:hAnsi="Times New Roman" w:cs="Times New Roman"/>
          <w:sz w:val="24"/>
          <w:szCs w:val="24"/>
        </w:rPr>
        <w:t>.</w:t>
      </w:r>
    </w:p>
    <w:p w14:paraId="659E6C54" w14:textId="66D629E2" w:rsidR="00797D23" w:rsidRPr="00797D23" w:rsidRDefault="00AE64BC" w:rsidP="00512CCB">
      <w:pPr>
        <w:spacing w:line="360" w:lineRule="auto"/>
        <w:ind w:firstLine="720"/>
        <w:jc w:val="both"/>
        <w:rPr>
          <w:rFonts w:ascii="Times New Roman" w:hAnsi="Times New Roman" w:cs="Times New Roman"/>
          <w:sz w:val="24"/>
          <w:szCs w:val="24"/>
        </w:rPr>
      </w:pPr>
      <w:r w:rsidRPr="00797D23">
        <w:rPr>
          <w:rFonts w:ascii="Times New Roman" w:hAnsi="Times New Roman" w:cs="Times New Roman"/>
          <w:sz w:val="24"/>
          <w:szCs w:val="24"/>
        </w:rPr>
        <w:t>Church governance structures, including elders, do not override the legal authority vested in trustees unless the Trust deed expressly provides otherwise.</w:t>
      </w:r>
      <w:r w:rsidR="00843487">
        <w:rPr>
          <w:rFonts w:ascii="Times New Roman" w:hAnsi="Times New Roman" w:cs="Times New Roman"/>
          <w:sz w:val="24"/>
          <w:szCs w:val="24"/>
        </w:rPr>
        <w:t xml:space="preserve"> </w:t>
      </w:r>
      <w:r w:rsidR="00D727CB">
        <w:rPr>
          <w:rFonts w:ascii="Times New Roman" w:hAnsi="Times New Roman" w:cs="Times New Roman"/>
          <w:sz w:val="24"/>
          <w:szCs w:val="24"/>
        </w:rPr>
        <w:t>What is</w:t>
      </w:r>
      <w:r w:rsidR="003259FB">
        <w:rPr>
          <w:rFonts w:ascii="Times New Roman" w:hAnsi="Times New Roman" w:cs="Times New Roman"/>
          <w:sz w:val="24"/>
          <w:szCs w:val="24"/>
        </w:rPr>
        <w:t xml:space="preserve"> </w:t>
      </w:r>
      <w:r w:rsidR="00D727CB">
        <w:rPr>
          <w:rFonts w:ascii="Times New Roman" w:hAnsi="Times New Roman" w:cs="Times New Roman"/>
          <w:sz w:val="24"/>
          <w:szCs w:val="24"/>
        </w:rPr>
        <w:t>to be determined is w</w:t>
      </w:r>
      <w:r w:rsidR="00797D23" w:rsidRPr="00797D23">
        <w:rPr>
          <w:rFonts w:ascii="Times New Roman" w:hAnsi="Times New Roman" w:cs="Times New Roman"/>
          <w:sz w:val="24"/>
          <w:szCs w:val="24"/>
        </w:rPr>
        <w:t>hether the Trustees have established the requirements for a provisional interdict.</w:t>
      </w:r>
      <w:r w:rsidR="00D727CB">
        <w:rPr>
          <w:rFonts w:ascii="Times New Roman" w:hAnsi="Times New Roman" w:cs="Times New Roman"/>
          <w:sz w:val="24"/>
          <w:szCs w:val="24"/>
        </w:rPr>
        <w:t xml:space="preserve"> F</w:t>
      </w:r>
      <w:r w:rsidR="00797D23" w:rsidRPr="00797D23">
        <w:rPr>
          <w:rFonts w:ascii="Times New Roman" w:hAnsi="Times New Roman" w:cs="Times New Roman"/>
          <w:sz w:val="24"/>
          <w:szCs w:val="24"/>
        </w:rPr>
        <w:t>or a provisional interdict, an applicant must establish:</w:t>
      </w:r>
    </w:p>
    <w:p w14:paraId="09AECB14" w14:textId="77777777" w:rsidR="00797D23" w:rsidRPr="00797D23" w:rsidRDefault="00797D23" w:rsidP="00DC2115">
      <w:pPr>
        <w:numPr>
          <w:ilvl w:val="0"/>
          <w:numId w:val="7"/>
        </w:numPr>
        <w:spacing w:line="360" w:lineRule="auto"/>
        <w:jc w:val="both"/>
        <w:rPr>
          <w:rFonts w:ascii="Times New Roman" w:hAnsi="Times New Roman" w:cs="Times New Roman"/>
          <w:sz w:val="24"/>
          <w:szCs w:val="24"/>
        </w:rPr>
      </w:pPr>
      <w:r w:rsidRPr="00797D23">
        <w:rPr>
          <w:rFonts w:ascii="Times New Roman" w:hAnsi="Times New Roman" w:cs="Times New Roman"/>
          <w:sz w:val="24"/>
          <w:szCs w:val="24"/>
        </w:rPr>
        <w:t xml:space="preserve">A </w:t>
      </w:r>
      <w:r w:rsidRPr="00512CCB">
        <w:rPr>
          <w:rFonts w:ascii="Times New Roman" w:hAnsi="Times New Roman" w:cs="Times New Roman"/>
          <w:i/>
          <w:iCs/>
          <w:sz w:val="24"/>
          <w:szCs w:val="24"/>
        </w:rPr>
        <w:t>prima facie</w:t>
      </w:r>
      <w:r w:rsidRPr="00797D23">
        <w:rPr>
          <w:rFonts w:ascii="Times New Roman" w:hAnsi="Times New Roman" w:cs="Times New Roman"/>
          <w:sz w:val="24"/>
          <w:szCs w:val="24"/>
        </w:rPr>
        <w:t xml:space="preserve"> right, though open to some doubt;</w:t>
      </w:r>
    </w:p>
    <w:p w14:paraId="11B17BB6" w14:textId="77777777" w:rsidR="00797D23" w:rsidRPr="00797D23" w:rsidRDefault="00797D23" w:rsidP="00DC2115">
      <w:pPr>
        <w:numPr>
          <w:ilvl w:val="0"/>
          <w:numId w:val="7"/>
        </w:numPr>
        <w:spacing w:line="360" w:lineRule="auto"/>
        <w:jc w:val="both"/>
        <w:rPr>
          <w:rFonts w:ascii="Times New Roman" w:hAnsi="Times New Roman" w:cs="Times New Roman"/>
          <w:sz w:val="24"/>
          <w:szCs w:val="24"/>
        </w:rPr>
      </w:pPr>
      <w:r w:rsidRPr="00797D23">
        <w:rPr>
          <w:rFonts w:ascii="Times New Roman" w:hAnsi="Times New Roman" w:cs="Times New Roman"/>
          <w:sz w:val="24"/>
          <w:szCs w:val="24"/>
        </w:rPr>
        <w:t>A well-grounded apprehension of irreparable harm;</w:t>
      </w:r>
    </w:p>
    <w:p w14:paraId="60E3A67E" w14:textId="77777777" w:rsidR="00797D23" w:rsidRPr="00797D23" w:rsidRDefault="00797D23" w:rsidP="00DC2115">
      <w:pPr>
        <w:numPr>
          <w:ilvl w:val="0"/>
          <w:numId w:val="7"/>
        </w:numPr>
        <w:spacing w:line="360" w:lineRule="auto"/>
        <w:jc w:val="both"/>
        <w:rPr>
          <w:rFonts w:ascii="Times New Roman" w:hAnsi="Times New Roman" w:cs="Times New Roman"/>
          <w:sz w:val="24"/>
          <w:szCs w:val="24"/>
        </w:rPr>
      </w:pPr>
      <w:r w:rsidRPr="00797D23">
        <w:rPr>
          <w:rFonts w:ascii="Times New Roman" w:hAnsi="Times New Roman" w:cs="Times New Roman"/>
          <w:sz w:val="24"/>
          <w:szCs w:val="24"/>
        </w:rPr>
        <w:t>The absence of an adequate alternative remedy; and</w:t>
      </w:r>
    </w:p>
    <w:p w14:paraId="5A81991E" w14:textId="45A1D536" w:rsidR="00F62C4F" w:rsidRPr="00512CCB" w:rsidRDefault="00797D23" w:rsidP="00DC2115">
      <w:pPr>
        <w:numPr>
          <w:ilvl w:val="0"/>
          <w:numId w:val="7"/>
        </w:numPr>
        <w:spacing w:line="360" w:lineRule="auto"/>
        <w:jc w:val="both"/>
        <w:rPr>
          <w:rFonts w:ascii="Times New Roman" w:hAnsi="Times New Roman" w:cs="Times New Roman"/>
          <w:sz w:val="24"/>
          <w:szCs w:val="24"/>
        </w:rPr>
      </w:pPr>
      <w:r w:rsidRPr="00797D23">
        <w:rPr>
          <w:rFonts w:ascii="Times New Roman" w:hAnsi="Times New Roman" w:cs="Times New Roman"/>
          <w:sz w:val="24"/>
          <w:szCs w:val="24"/>
        </w:rPr>
        <w:t>That the balance of convenience favours the granting of relief.</w:t>
      </w:r>
    </w:p>
    <w:p w14:paraId="040F5859" w14:textId="77777777" w:rsidR="00797D23" w:rsidRPr="00F62C4F" w:rsidRDefault="00797D23" w:rsidP="00DC2115">
      <w:pPr>
        <w:spacing w:line="360" w:lineRule="auto"/>
        <w:jc w:val="both"/>
        <w:rPr>
          <w:rFonts w:ascii="Times New Roman" w:hAnsi="Times New Roman" w:cs="Times New Roman"/>
          <w:b/>
          <w:bCs/>
          <w:sz w:val="24"/>
          <w:szCs w:val="24"/>
          <w:u w:val="single"/>
        </w:rPr>
      </w:pPr>
      <w:r w:rsidRPr="00F62C4F">
        <w:rPr>
          <w:rFonts w:ascii="Times New Roman" w:hAnsi="Times New Roman" w:cs="Times New Roman"/>
          <w:b/>
          <w:bCs/>
          <w:sz w:val="24"/>
          <w:szCs w:val="24"/>
          <w:u w:val="single"/>
        </w:rPr>
        <w:t>Analysis</w:t>
      </w:r>
    </w:p>
    <w:p w14:paraId="5BBCFAC3" w14:textId="77777777" w:rsidR="00797D23" w:rsidRPr="00797D23" w:rsidRDefault="00797D23" w:rsidP="00DC2115">
      <w:pPr>
        <w:spacing w:line="360" w:lineRule="auto"/>
        <w:jc w:val="both"/>
        <w:rPr>
          <w:rFonts w:ascii="Times New Roman" w:hAnsi="Times New Roman" w:cs="Times New Roman"/>
          <w:b/>
          <w:bCs/>
          <w:sz w:val="24"/>
          <w:szCs w:val="24"/>
        </w:rPr>
      </w:pPr>
      <w:r w:rsidRPr="00797D23">
        <w:rPr>
          <w:rFonts w:ascii="Times New Roman" w:hAnsi="Times New Roman" w:cs="Times New Roman"/>
          <w:b/>
          <w:bCs/>
          <w:sz w:val="24"/>
          <w:szCs w:val="24"/>
        </w:rPr>
        <w:t>(a) Prima Facie Right</w:t>
      </w:r>
    </w:p>
    <w:p w14:paraId="3BF74B3D" w14:textId="1B008F5A" w:rsidR="00E515B1" w:rsidRDefault="00AE64BC" w:rsidP="00512C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pointed out</w:t>
      </w:r>
      <w:r w:rsidR="003259FB">
        <w:rPr>
          <w:rFonts w:ascii="Times New Roman" w:hAnsi="Times New Roman" w:cs="Times New Roman"/>
          <w:sz w:val="24"/>
          <w:szCs w:val="24"/>
        </w:rPr>
        <w:t xml:space="preserve"> </w:t>
      </w:r>
      <w:r>
        <w:rPr>
          <w:rFonts w:ascii="Times New Roman" w:hAnsi="Times New Roman" w:cs="Times New Roman"/>
          <w:sz w:val="24"/>
          <w:szCs w:val="24"/>
        </w:rPr>
        <w:t>it</w:t>
      </w:r>
      <w:r w:rsidR="00E515B1">
        <w:rPr>
          <w:rFonts w:ascii="Times New Roman" w:hAnsi="Times New Roman" w:cs="Times New Roman"/>
          <w:sz w:val="24"/>
          <w:szCs w:val="24"/>
        </w:rPr>
        <w:t xml:space="preserve"> </w:t>
      </w:r>
      <w:r>
        <w:rPr>
          <w:rFonts w:ascii="Times New Roman" w:hAnsi="Times New Roman" w:cs="Times New Roman"/>
          <w:sz w:val="24"/>
          <w:szCs w:val="24"/>
        </w:rPr>
        <w:t>is not in dispute</w:t>
      </w:r>
      <w:r w:rsidR="003259FB">
        <w:rPr>
          <w:rFonts w:ascii="Times New Roman" w:hAnsi="Times New Roman" w:cs="Times New Roman"/>
          <w:sz w:val="24"/>
          <w:szCs w:val="24"/>
        </w:rPr>
        <w:t xml:space="preserve"> </w:t>
      </w:r>
      <w:r>
        <w:rPr>
          <w:rFonts w:ascii="Times New Roman" w:hAnsi="Times New Roman" w:cs="Times New Roman"/>
          <w:sz w:val="24"/>
          <w:szCs w:val="24"/>
        </w:rPr>
        <w:t>that the property is</w:t>
      </w:r>
      <w:r w:rsidR="003259FB">
        <w:rPr>
          <w:rFonts w:ascii="Times New Roman" w:hAnsi="Times New Roman" w:cs="Times New Roman"/>
          <w:sz w:val="24"/>
          <w:szCs w:val="24"/>
        </w:rPr>
        <w:t xml:space="preserve"> </w:t>
      </w:r>
      <w:r>
        <w:rPr>
          <w:rFonts w:ascii="Times New Roman" w:hAnsi="Times New Roman" w:cs="Times New Roman"/>
          <w:sz w:val="24"/>
          <w:szCs w:val="24"/>
        </w:rPr>
        <w:t>registered</w:t>
      </w:r>
      <w:r w:rsidR="003259FB">
        <w:rPr>
          <w:rFonts w:ascii="Times New Roman" w:hAnsi="Times New Roman" w:cs="Times New Roman"/>
          <w:sz w:val="24"/>
          <w:szCs w:val="24"/>
        </w:rPr>
        <w:t xml:space="preserve"> </w:t>
      </w:r>
      <w:r>
        <w:rPr>
          <w:rFonts w:ascii="Times New Roman" w:hAnsi="Times New Roman" w:cs="Times New Roman"/>
          <w:sz w:val="24"/>
          <w:szCs w:val="24"/>
        </w:rPr>
        <w:t>in the</w:t>
      </w:r>
      <w:r w:rsidR="003259FB">
        <w:rPr>
          <w:rFonts w:ascii="Times New Roman" w:hAnsi="Times New Roman" w:cs="Times New Roman"/>
          <w:sz w:val="24"/>
          <w:szCs w:val="24"/>
        </w:rPr>
        <w:t xml:space="preserve"> </w:t>
      </w:r>
      <w:r>
        <w:rPr>
          <w:rFonts w:ascii="Times New Roman" w:hAnsi="Times New Roman" w:cs="Times New Roman"/>
          <w:sz w:val="24"/>
          <w:szCs w:val="24"/>
        </w:rPr>
        <w:t>name of the Trust. T</w:t>
      </w:r>
      <w:r w:rsidRPr="00797D23">
        <w:rPr>
          <w:rFonts w:ascii="Times New Roman" w:hAnsi="Times New Roman" w:cs="Times New Roman"/>
          <w:sz w:val="24"/>
          <w:szCs w:val="24"/>
        </w:rPr>
        <w:t xml:space="preserve">he Trustees therefore established a </w:t>
      </w:r>
      <w:r w:rsidRPr="00512CCB">
        <w:rPr>
          <w:rFonts w:ascii="Times New Roman" w:hAnsi="Times New Roman" w:cs="Times New Roman"/>
          <w:i/>
          <w:iCs/>
          <w:sz w:val="24"/>
          <w:szCs w:val="24"/>
        </w:rPr>
        <w:t>prima facie</w:t>
      </w:r>
      <w:r w:rsidRPr="00797D23">
        <w:rPr>
          <w:rFonts w:ascii="Times New Roman" w:hAnsi="Times New Roman" w:cs="Times New Roman"/>
          <w:sz w:val="24"/>
          <w:szCs w:val="24"/>
        </w:rPr>
        <w:t xml:space="preserve"> right grounded in the Trust deed</w:t>
      </w:r>
      <w:r w:rsidR="00E515B1">
        <w:rPr>
          <w:rFonts w:ascii="Times New Roman" w:hAnsi="Times New Roman" w:cs="Times New Roman"/>
          <w:sz w:val="24"/>
          <w:szCs w:val="24"/>
        </w:rPr>
        <w:t xml:space="preserve">. Ordinarily </w:t>
      </w:r>
      <w:r w:rsidR="00843487">
        <w:rPr>
          <w:rFonts w:ascii="Times New Roman" w:hAnsi="Times New Roman" w:cs="Times New Roman"/>
          <w:sz w:val="24"/>
          <w:szCs w:val="24"/>
        </w:rPr>
        <w:t>since</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the</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property is</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 xml:space="preserve"> owned</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 xml:space="preserve"> by the Trust</w:t>
      </w:r>
      <w:r w:rsidR="00E515B1">
        <w:rPr>
          <w:rFonts w:ascii="Times New Roman" w:hAnsi="Times New Roman" w:cs="Times New Roman"/>
          <w:sz w:val="24"/>
          <w:szCs w:val="24"/>
        </w:rPr>
        <w:t>,</w:t>
      </w:r>
      <w:r w:rsidR="00843487">
        <w:rPr>
          <w:rFonts w:ascii="Times New Roman" w:hAnsi="Times New Roman" w:cs="Times New Roman"/>
          <w:sz w:val="24"/>
          <w:szCs w:val="24"/>
        </w:rPr>
        <w:t xml:space="preserve"> in reality</w:t>
      </w:r>
      <w:r w:rsidR="00E515B1">
        <w:rPr>
          <w:rFonts w:ascii="Times New Roman" w:hAnsi="Times New Roman" w:cs="Times New Roman"/>
          <w:sz w:val="24"/>
          <w:szCs w:val="24"/>
        </w:rPr>
        <w:t xml:space="preserve"> </w:t>
      </w:r>
      <w:r w:rsidR="00843487">
        <w:rPr>
          <w:rFonts w:ascii="Times New Roman" w:hAnsi="Times New Roman" w:cs="Times New Roman"/>
          <w:sz w:val="24"/>
          <w:szCs w:val="24"/>
        </w:rPr>
        <w:t>they have a clear right.</w:t>
      </w:r>
      <w:r w:rsidR="00E515B1">
        <w:rPr>
          <w:rFonts w:ascii="Times New Roman" w:hAnsi="Times New Roman" w:cs="Times New Roman"/>
          <w:sz w:val="24"/>
          <w:szCs w:val="24"/>
        </w:rPr>
        <w:t xml:space="preserve"> However, against a back drop where they are said to have over-reached in tinkering with the </w:t>
      </w:r>
      <w:r w:rsidR="00E515B1">
        <w:rPr>
          <w:rFonts w:ascii="Times New Roman" w:hAnsi="Times New Roman" w:cs="Times New Roman"/>
          <w:sz w:val="24"/>
          <w:szCs w:val="24"/>
        </w:rPr>
        <w:lastRenderedPageBreak/>
        <w:t xml:space="preserve">Trust Deed still they have satisfactorily shown </w:t>
      </w:r>
      <w:r w:rsidR="00512CCB">
        <w:rPr>
          <w:rFonts w:ascii="Times New Roman" w:hAnsi="Times New Roman" w:cs="Times New Roman"/>
          <w:sz w:val="24"/>
          <w:szCs w:val="24"/>
        </w:rPr>
        <w:t>that they</w:t>
      </w:r>
      <w:r w:rsidR="00E515B1">
        <w:rPr>
          <w:rFonts w:ascii="Times New Roman" w:hAnsi="Times New Roman" w:cs="Times New Roman"/>
          <w:sz w:val="24"/>
          <w:szCs w:val="24"/>
        </w:rPr>
        <w:t xml:space="preserve"> have a </w:t>
      </w:r>
      <w:r w:rsidR="00512CCB">
        <w:rPr>
          <w:rFonts w:ascii="Times New Roman" w:hAnsi="Times New Roman" w:cs="Times New Roman"/>
          <w:sz w:val="24"/>
          <w:szCs w:val="24"/>
        </w:rPr>
        <w:t>right even</w:t>
      </w:r>
      <w:r w:rsidR="00E515B1">
        <w:rPr>
          <w:rFonts w:ascii="Times New Roman" w:hAnsi="Times New Roman" w:cs="Times New Roman"/>
          <w:sz w:val="24"/>
          <w:szCs w:val="24"/>
        </w:rPr>
        <w:t xml:space="preserve"> </w:t>
      </w:r>
      <w:r w:rsidR="00512CCB">
        <w:rPr>
          <w:rFonts w:ascii="Times New Roman" w:hAnsi="Times New Roman" w:cs="Times New Roman"/>
          <w:sz w:val="24"/>
          <w:szCs w:val="24"/>
        </w:rPr>
        <w:t>if according</w:t>
      </w:r>
      <w:r w:rsidR="00E515B1">
        <w:rPr>
          <w:rFonts w:ascii="Times New Roman" w:hAnsi="Times New Roman" w:cs="Times New Roman"/>
          <w:sz w:val="24"/>
          <w:szCs w:val="24"/>
        </w:rPr>
        <w:t xml:space="preserve"> to the </w:t>
      </w:r>
      <w:r w:rsidR="004364F9">
        <w:rPr>
          <w:rFonts w:ascii="Times New Roman" w:hAnsi="Times New Roman" w:cs="Times New Roman"/>
          <w:sz w:val="24"/>
          <w:szCs w:val="24"/>
        </w:rPr>
        <w:t>r</w:t>
      </w:r>
      <w:r w:rsidR="00E515B1">
        <w:rPr>
          <w:rFonts w:ascii="Times New Roman" w:hAnsi="Times New Roman" w:cs="Times New Roman"/>
          <w:sz w:val="24"/>
          <w:szCs w:val="24"/>
        </w:rPr>
        <w:t xml:space="preserve">espondents, open to </w:t>
      </w:r>
      <w:r w:rsidR="00512CCB">
        <w:rPr>
          <w:rFonts w:ascii="Times New Roman" w:hAnsi="Times New Roman" w:cs="Times New Roman"/>
          <w:sz w:val="24"/>
          <w:szCs w:val="24"/>
        </w:rPr>
        <w:t>some doubt</w:t>
      </w:r>
      <w:r w:rsidR="00E515B1">
        <w:rPr>
          <w:rFonts w:ascii="Times New Roman" w:hAnsi="Times New Roman" w:cs="Times New Roman"/>
          <w:sz w:val="24"/>
          <w:szCs w:val="24"/>
        </w:rPr>
        <w:t xml:space="preserve">. </w:t>
      </w:r>
    </w:p>
    <w:p w14:paraId="291D80BF" w14:textId="2BF676FD" w:rsidR="00AE64BC" w:rsidRDefault="00E515B1" w:rsidP="00512CC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reality, w</w:t>
      </w:r>
      <w:r w:rsidR="00AE64BC" w:rsidRPr="00797D23">
        <w:rPr>
          <w:rFonts w:ascii="Times New Roman" w:hAnsi="Times New Roman" w:cs="Times New Roman"/>
          <w:sz w:val="24"/>
          <w:szCs w:val="24"/>
        </w:rPr>
        <w:t xml:space="preserve">here a Trust has been constituted and property vested in it, the Trustees alone exercise fiduciary control in accordance with the Trust </w:t>
      </w:r>
      <w:r w:rsidR="004364F9">
        <w:rPr>
          <w:rFonts w:ascii="Times New Roman" w:hAnsi="Times New Roman" w:cs="Times New Roman"/>
          <w:sz w:val="24"/>
          <w:szCs w:val="24"/>
        </w:rPr>
        <w:t>D</w:t>
      </w:r>
      <w:r w:rsidR="00AE64BC" w:rsidRPr="00797D23">
        <w:rPr>
          <w:rFonts w:ascii="Times New Roman" w:hAnsi="Times New Roman" w:cs="Times New Roman"/>
          <w:sz w:val="24"/>
          <w:szCs w:val="24"/>
        </w:rPr>
        <w:t>eed. Any purported sale by non-trustees would be ultra vires and invalid.</w:t>
      </w:r>
      <w:r w:rsidR="003259FB">
        <w:rPr>
          <w:rFonts w:ascii="Times New Roman" w:hAnsi="Times New Roman" w:cs="Times New Roman"/>
          <w:sz w:val="24"/>
          <w:szCs w:val="24"/>
        </w:rPr>
        <w:t xml:space="preserve"> </w:t>
      </w:r>
      <w:r w:rsidR="00AE64BC" w:rsidRPr="00797D23">
        <w:rPr>
          <w:rFonts w:ascii="Times New Roman" w:hAnsi="Times New Roman" w:cs="Times New Roman"/>
          <w:sz w:val="24"/>
          <w:szCs w:val="24"/>
        </w:rPr>
        <w:t>The governance structures of the church cannot override the express provisions of the Trust instrument.</w:t>
      </w:r>
      <w:r w:rsidR="00AE64BC">
        <w:rPr>
          <w:rFonts w:ascii="Times New Roman" w:hAnsi="Times New Roman" w:cs="Times New Roman"/>
          <w:sz w:val="24"/>
          <w:szCs w:val="24"/>
        </w:rPr>
        <w:t xml:space="preserve"> </w:t>
      </w:r>
      <w:r w:rsidR="00D60800" w:rsidRPr="00797D23">
        <w:rPr>
          <w:rFonts w:ascii="Times New Roman" w:hAnsi="Times New Roman" w:cs="Times New Roman"/>
          <w:sz w:val="24"/>
          <w:szCs w:val="24"/>
        </w:rPr>
        <w:t>The elders’ spiritual or administrative leadership within the church does not equate to legal authority over Trust property.</w:t>
      </w:r>
    </w:p>
    <w:p w14:paraId="45DF89A8" w14:textId="3A001DAF" w:rsidR="00797D23" w:rsidRPr="00797D23" w:rsidRDefault="00AE64BC" w:rsidP="00512CC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Also noted</w:t>
      </w:r>
      <w:r w:rsidR="003259FB">
        <w:rPr>
          <w:rFonts w:ascii="Times New Roman" w:hAnsi="Times New Roman" w:cs="Times New Roman"/>
          <w:sz w:val="24"/>
          <w:szCs w:val="24"/>
        </w:rPr>
        <w:t xml:space="preserve"> </w:t>
      </w:r>
      <w:r>
        <w:rPr>
          <w:rFonts w:ascii="Times New Roman" w:hAnsi="Times New Roman" w:cs="Times New Roman"/>
          <w:sz w:val="24"/>
          <w:szCs w:val="24"/>
        </w:rPr>
        <w:t>from the Trust</w:t>
      </w:r>
      <w:r w:rsidR="003259FB">
        <w:rPr>
          <w:rFonts w:ascii="Times New Roman" w:hAnsi="Times New Roman" w:cs="Times New Roman"/>
          <w:sz w:val="24"/>
          <w:szCs w:val="24"/>
        </w:rPr>
        <w:t xml:space="preserve"> </w:t>
      </w:r>
      <w:r>
        <w:rPr>
          <w:rFonts w:ascii="Times New Roman" w:hAnsi="Times New Roman" w:cs="Times New Roman"/>
          <w:sz w:val="24"/>
          <w:szCs w:val="24"/>
        </w:rPr>
        <w:t>Deed</w:t>
      </w:r>
      <w:r w:rsidR="003259FB">
        <w:rPr>
          <w:rFonts w:ascii="Times New Roman" w:hAnsi="Times New Roman" w:cs="Times New Roman"/>
          <w:sz w:val="24"/>
          <w:szCs w:val="24"/>
        </w:rPr>
        <w:t xml:space="preserve"> </w:t>
      </w:r>
      <w:r>
        <w:rPr>
          <w:rFonts w:ascii="Times New Roman" w:hAnsi="Times New Roman" w:cs="Times New Roman"/>
          <w:sz w:val="24"/>
          <w:szCs w:val="24"/>
        </w:rPr>
        <w:t>itself is that</w:t>
      </w:r>
      <w:r w:rsidR="003259FB">
        <w:rPr>
          <w:rFonts w:ascii="Times New Roman" w:hAnsi="Times New Roman" w:cs="Times New Roman"/>
          <w:sz w:val="24"/>
          <w:szCs w:val="24"/>
        </w:rPr>
        <w:t xml:space="preserve"> </w:t>
      </w:r>
      <w:r>
        <w:rPr>
          <w:rFonts w:ascii="Times New Roman" w:hAnsi="Times New Roman" w:cs="Times New Roman"/>
          <w:sz w:val="24"/>
          <w:szCs w:val="24"/>
        </w:rPr>
        <w:t xml:space="preserve">it </w:t>
      </w:r>
      <w:r w:rsidR="00797D23" w:rsidRPr="00797D23">
        <w:rPr>
          <w:rFonts w:ascii="Times New Roman" w:hAnsi="Times New Roman" w:cs="Times New Roman"/>
          <w:sz w:val="24"/>
          <w:szCs w:val="24"/>
        </w:rPr>
        <w:t>expressly grants the Trustees the authority “to buy and sell immovable property by public auction or private treaty.” That power is clear and unambiguous.</w:t>
      </w:r>
      <w:r>
        <w:rPr>
          <w:rFonts w:ascii="Times New Roman" w:hAnsi="Times New Roman" w:cs="Times New Roman"/>
          <w:sz w:val="24"/>
          <w:szCs w:val="24"/>
        </w:rPr>
        <w:t xml:space="preserve"> </w:t>
      </w:r>
      <w:r w:rsidR="00797D23" w:rsidRPr="00797D23">
        <w:rPr>
          <w:rFonts w:ascii="Times New Roman" w:hAnsi="Times New Roman" w:cs="Times New Roman"/>
          <w:sz w:val="24"/>
          <w:szCs w:val="24"/>
        </w:rPr>
        <w:t xml:space="preserve">No provision has been placed before </w:t>
      </w:r>
      <w:r>
        <w:rPr>
          <w:rFonts w:ascii="Times New Roman" w:hAnsi="Times New Roman" w:cs="Times New Roman"/>
          <w:sz w:val="24"/>
          <w:szCs w:val="24"/>
        </w:rPr>
        <w:t>me</w:t>
      </w:r>
      <w:r w:rsidR="003259FB">
        <w:rPr>
          <w:rFonts w:ascii="Times New Roman" w:hAnsi="Times New Roman" w:cs="Times New Roman"/>
          <w:sz w:val="24"/>
          <w:szCs w:val="24"/>
        </w:rPr>
        <w:t xml:space="preserve"> </w:t>
      </w:r>
      <w:r w:rsidR="00797D23" w:rsidRPr="00797D23">
        <w:rPr>
          <w:rFonts w:ascii="Times New Roman" w:hAnsi="Times New Roman" w:cs="Times New Roman"/>
          <w:sz w:val="24"/>
          <w:szCs w:val="24"/>
        </w:rPr>
        <w:t>conferring similar authority upon the church elders. In the absence of such provision, the elders have no legal mandate to dispose of Trust property.</w:t>
      </w:r>
    </w:p>
    <w:p w14:paraId="2BB0DCE1" w14:textId="77777777" w:rsidR="00797D23" w:rsidRPr="00797D23" w:rsidRDefault="00797D23" w:rsidP="00DC2115">
      <w:pPr>
        <w:spacing w:line="360" w:lineRule="auto"/>
        <w:jc w:val="both"/>
        <w:rPr>
          <w:rFonts w:ascii="Times New Roman" w:hAnsi="Times New Roman" w:cs="Times New Roman"/>
          <w:b/>
          <w:bCs/>
          <w:sz w:val="24"/>
          <w:szCs w:val="24"/>
        </w:rPr>
      </w:pPr>
      <w:r w:rsidRPr="00797D23">
        <w:rPr>
          <w:rFonts w:ascii="Times New Roman" w:hAnsi="Times New Roman" w:cs="Times New Roman"/>
          <w:b/>
          <w:bCs/>
          <w:sz w:val="24"/>
          <w:szCs w:val="24"/>
        </w:rPr>
        <w:t>(b) Irreparable Harm</w:t>
      </w:r>
    </w:p>
    <w:p w14:paraId="395F8CFC" w14:textId="3344CAD6" w:rsidR="00797D23" w:rsidRPr="00797D23" w:rsidRDefault="00AE64BC" w:rsidP="00512CC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advert itself as argued on behalf of the</w:t>
      </w:r>
      <w:r w:rsidR="003259FB">
        <w:rPr>
          <w:rFonts w:ascii="Times New Roman" w:hAnsi="Times New Roman" w:cs="Times New Roman"/>
          <w:sz w:val="24"/>
          <w:szCs w:val="24"/>
        </w:rPr>
        <w:t xml:space="preserve"> </w:t>
      </w:r>
      <w:r>
        <w:rPr>
          <w:rFonts w:ascii="Times New Roman" w:hAnsi="Times New Roman" w:cs="Times New Roman"/>
          <w:sz w:val="24"/>
          <w:szCs w:val="24"/>
        </w:rPr>
        <w:t>applicants</w:t>
      </w:r>
      <w:r w:rsidR="003259FB">
        <w:rPr>
          <w:rFonts w:ascii="Times New Roman" w:hAnsi="Times New Roman" w:cs="Times New Roman"/>
          <w:sz w:val="24"/>
          <w:szCs w:val="24"/>
        </w:rPr>
        <w:t xml:space="preserve"> </w:t>
      </w:r>
      <w:r>
        <w:rPr>
          <w:rFonts w:ascii="Times New Roman" w:hAnsi="Times New Roman" w:cs="Times New Roman"/>
          <w:sz w:val="24"/>
          <w:szCs w:val="24"/>
        </w:rPr>
        <w:t>point</w:t>
      </w:r>
      <w:r w:rsidR="003259FB">
        <w:rPr>
          <w:rFonts w:ascii="Times New Roman" w:hAnsi="Times New Roman" w:cs="Times New Roman"/>
          <w:sz w:val="24"/>
          <w:szCs w:val="24"/>
        </w:rPr>
        <w:t>s</w:t>
      </w:r>
      <w:r>
        <w:rPr>
          <w:rFonts w:ascii="Times New Roman" w:hAnsi="Times New Roman" w:cs="Times New Roman"/>
          <w:sz w:val="24"/>
          <w:szCs w:val="24"/>
        </w:rPr>
        <w:t xml:space="preserve"> to imminent harm. </w:t>
      </w:r>
      <w:r w:rsidR="00797D23" w:rsidRPr="00797D23">
        <w:rPr>
          <w:rFonts w:ascii="Times New Roman" w:hAnsi="Times New Roman" w:cs="Times New Roman"/>
          <w:sz w:val="24"/>
          <w:szCs w:val="24"/>
        </w:rPr>
        <w:t>Immovable property is unique. Once sold and transferred to a third party, restoration may be legally and practically impossible, particularly where a bona fide purchaser acquires the property.</w:t>
      </w:r>
      <w:r>
        <w:rPr>
          <w:rFonts w:ascii="Times New Roman" w:hAnsi="Times New Roman" w:cs="Times New Roman"/>
          <w:sz w:val="24"/>
          <w:szCs w:val="24"/>
        </w:rPr>
        <w:t xml:space="preserve"> </w:t>
      </w:r>
      <w:r w:rsidR="00797D23" w:rsidRPr="00797D23">
        <w:rPr>
          <w:rFonts w:ascii="Times New Roman" w:hAnsi="Times New Roman" w:cs="Times New Roman"/>
          <w:sz w:val="24"/>
          <w:szCs w:val="24"/>
        </w:rPr>
        <w:t>If the sale proceeds without lawful authority, the Trust would suffer harm that cannot easily be reversed. Damages would not be an adequate remedy, especially given that the Trust exists for the collective benefit of congregants.</w:t>
      </w:r>
      <w:r>
        <w:rPr>
          <w:rFonts w:ascii="Times New Roman" w:hAnsi="Times New Roman" w:cs="Times New Roman"/>
          <w:sz w:val="24"/>
          <w:szCs w:val="24"/>
        </w:rPr>
        <w:t xml:space="preserve"> </w:t>
      </w:r>
      <w:r w:rsidR="00797D23" w:rsidRPr="00797D23">
        <w:rPr>
          <w:rFonts w:ascii="Times New Roman" w:hAnsi="Times New Roman" w:cs="Times New Roman"/>
          <w:sz w:val="24"/>
          <w:szCs w:val="24"/>
        </w:rPr>
        <w:t>The apprehension of irreparable harm is therefore well-founded.</w:t>
      </w:r>
    </w:p>
    <w:p w14:paraId="21B07185" w14:textId="77777777" w:rsidR="00797D23" w:rsidRPr="00797D23" w:rsidRDefault="00797D23" w:rsidP="00DC2115">
      <w:pPr>
        <w:spacing w:line="360" w:lineRule="auto"/>
        <w:jc w:val="both"/>
        <w:rPr>
          <w:rFonts w:ascii="Times New Roman" w:hAnsi="Times New Roman" w:cs="Times New Roman"/>
          <w:b/>
          <w:bCs/>
          <w:sz w:val="24"/>
          <w:szCs w:val="24"/>
        </w:rPr>
      </w:pPr>
      <w:r w:rsidRPr="00797D23">
        <w:rPr>
          <w:rFonts w:ascii="Times New Roman" w:hAnsi="Times New Roman" w:cs="Times New Roman"/>
          <w:b/>
          <w:bCs/>
          <w:sz w:val="24"/>
          <w:szCs w:val="24"/>
        </w:rPr>
        <w:t>(c) Alternative Remedy</w:t>
      </w:r>
    </w:p>
    <w:p w14:paraId="08FFCA38" w14:textId="77777777" w:rsidR="00797D23" w:rsidRPr="00797D23" w:rsidRDefault="00797D23" w:rsidP="00512CCB">
      <w:pPr>
        <w:spacing w:line="360" w:lineRule="auto"/>
        <w:ind w:firstLine="720"/>
        <w:jc w:val="both"/>
        <w:rPr>
          <w:rFonts w:ascii="Times New Roman" w:hAnsi="Times New Roman" w:cs="Times New Roman"/>
          <w:sz w:val="24"/>
          <w:szCs w:val="24"/>
        </w:rPr>
      </w:pPr>
      <w:r w:rsidRPr="00797D23">
        <w:rPr>
          <w:rFonts w:ascii="Times New Roman" w:hAnsi="Times New Roman" w:cs="Times New Roman"/>
          <w:sz w:val="24"/>
          <w:szCs w:val="24"/>
        </w:rPr>
        <w:t>There is no satisfactory alternative remedy. Once transfer occurs, the Trustees’ powers would be rendered nugatory. An action for damages would not restore control over the property.</w:t>
      </w:r>
    </w:p>
    <w:p w14:paraId="57FD8415" w14:textId="77777777" w:rsidR="00797D23" w:rsidRPr="00797D23" w:rsidRDefault="00797D23" w:rsidP="00DC2115">
      <w:pPr>
        <w:spacing w:line="360" w:lineRule="auto"/>
        <w:jc w:val="both"/>
        <w:rPr>
          <w:rFonts w:ascii="Times New Roman" w:hAnsi="Times New Roman" w:cs="Times New Roman"/>
          <w:b/>
          <w:bCs/>
          <w:sz w:val="24"/>
          <w:szCs w:val="24"/>
        </w:rPr>
      </w:pPr>
      <w:r w:rsidRPr="00797D23">
        <w:rPr>
          <w:rFonts w:ascii="Times New Roman" w:hAnsi="Times New Roman" w:cs="Times New Roman"/>
          <w:b/>
          <w:bCs/>
          <w:sz w:val="24"/>
          <w:szCs w:val="24"/>
        </w:rPr>
        <w:t>(d) Balance of Convenience</w:t>
      </w:r>
    </w:p>
    <w:p w14:paraId="33C10D3F" w14:textId="4A38E875" w:rsidR="00797D23" w:rsidRPr="00797D23" w:rsidRDefault="00797D23" w:rsidP="00512CCB">
      <w:pPr>
        <w:spacing w:line="360" w:lineRule="auto"/>
        <w:ind w:firstLine="720"/>
        <w:jc w:val="both"/>
        <w:rPr>
          <w:rFonts w:ascii="Times New Roman" w:hAnsi="Times New Roman" w:cs="Times New Roman"/>
          <w:sz w:val="24"/>
          <w:szCs w:val="24"/>
        </w:rPr>
      </w:pPr>
      <w:r w:rsidRPr="00797D23">
        <w:rPr>
          <w:rFonts w:ascii="Times New Roman" w:hAnsi="Times New Roman" w:cs="Times New Roman"/>
          <w:sz w:val="24"/>
          <w:szCs w:val="24"/>
        </w:rPr>
        <w:t xml:space="preserve">The balance of convenience favours preservation of the </w:t>
      </w:r>
      <w:r w:rsidRPr="00512CCB">
        <w:rPr>
          <w:rFonts w:ascii="Times New Roman" w:hAnsi="Times New Roman" w:cs="Times New Roman"/>
          <w:i/>
          <w:iCs/>
          <w:sz w:val="24"/>
          <w:szCs w:val="24"/>
        </w:rPr>
        <w:t>status quo</w:t>
      </w:r>
      <w:r w:rsidRPr="00797D23">
        <w:rPr>
          <w:rFonts w:ascii="Times New Roman" w:hAnsi="Times New Roman" w:cs="Times New Roman"/>
          <w:sz w:val="24"/>
          <w:szCs w:val="24"/>
        </w:rPr>
        <w:t>.</w:t>
      </w:r>
      <w:r w:rsidR="00E515B1">
        <w:rPr>
          <w:rFonts w:ascii="Times New Roman" w:hAnsi="Times New Roman" w:cs="Times New Roman"/>
          <w:sz w:val="24"/>
          <w:szCs w:val="24"/>
        </w:rPr>
        <w:t xml:space="preserve"> In reality and judging from the order as a whole, it appears that there are power struggles within the  church. </w:t>
      </w:r>
      <w:r w:rsidRPr="00797D23">
        <w:rPr>
          <w:rFonts w:ascii="Times New Roman" w:hAnsi="Times New Roman" w:cs="Times New Roman"/>
          <w:sz w:val="24"/>
          <w:szCs w:val="24"/>
        </w:rPr>
        <w:t>Preventing a sale pending final determination does not extinguish the possibility of a lawful sale</w:t>
      </w:r>
      <w:r w:rsidR="001260A7">
        <w:rPr>
          <w:rFonts w:ascii="Times New Roman" w:hAnsi="Times New Roman" w:cs="Times New Roman"/>
          <w:sz w:val="24"/>
          <w:szCs w:val="24"/>
        </w:rPr>
        <w:t>,</w:t>
      </w:r>
      <w:r w:rsidRPr="00797D23">
        <w:rPr>
          <w:rFonts w:ascii="Times New Roman" w:hAnsi="Times New Roman" w:cs="Times New Roman"/>
          <w:sz w:val="24"/>
          <w:szCs w:val="24"/>
        </w:rPr>
        <w:t xml:space="preserve"> it merely ensures that any such sale complies with the Trust deed.</w:t>
      </w:r>
    </w:p>
    <w:p w14:paraId="315DED59" w14:textId="77777777" w:rsidR="00797D23" w:rsidRPr="00F62C4F" w:rsidRDefault="00797D23" w:rsidP="00DC2115">
      <w:pPr>
        <w:spacing w:line="360" w:lineRule="auto"/>
        <w:jc w:val="both"/>
        <w:rPr>
          <w:rFonts w:ascii="Times New Roman" w:hAnsi="Times New Roman" w:cs="Times New Roman"/>
          <w:b/>
          <w:bCs/>
          <w:sz w:val="24"/>
          <w:szCs w:val="24"/>
          <w:u w:val="single"/>
        </w:rPr>
      </w:pPr>
      <w:r w:rsidRPr="00F62C4F">
        <w:rPr>
          <w:rFonts w:ascii="Times New Roman" w:hAnsi="Times New Roman" w:cs="Times New Roman"/>
          <w:b/>
          <w:bCs/>
          <w:sz w:val="24"/>
          <w:szCs w:val="24"/>
          <w:u w:val="single"/>
        </w:rPr>
        <w:t>Conclusion</w:t>
      </w:r>
    </w:p>
    <w:p w14:paraId="7B67456C" w14:textId="45778CBB" w:rsidR="00D60800" w:rsidRDefault="00797D23" w:rsidP="00512CCB">
      <w:pPr>
        <w:spacing w:line="360" w:lineRule="auto"/>
        <w:ind w:firstLine="720"/>
        <w:jc w:val="both"/>
        <w:rPr>
          <w:rFonts w:ascii="Times New Roman" w:hAnsi="Times New Roman" w:cs="Times New Roman"/>
          <w:sz w:val="24"/>
          <w:szCs w:val="24"/>
        </w:rPr>
      </w:pPr>
      <w:r w:rsidRPr="00797D23">
        <w:rPr>
          <w:rFonts w:ascii="Times New Roman" w:hAnsi="Times New Roman" w:cs="Times New Roman"/>
          <w:sz w:val="24"/>
          <w:szCs w:val="24"/>
        </w:rPr>
        <w:lastRenderedPageBreak/>
        <w:t>The Trustees have satisfied all the requirements for the granting of a provisional interdict.</w:t>
      </w:r>
      <w:r w:rsidR="00D60800">
        <w:rPr>
          <w:rFonts w:ascii="Times New Roman" w:hAnsi="Times New Roman" w:cs="Times New Roman"/>
          <w:sz w:val="24"/>
          <w:szCs w:val="24"/>
        </w:rPr>
        <w:t xml:space="preserve"> The Provisional</w:t>
      </w:r>
      <w:r w:rsidR="003259FB">
        <w:rPr>
          <w:rFonts w:ascii="Times New Roman" w:hAnsi="Times New Roman" w:cs="Times New Roman"/>
          <w:sz w:val="24"/>
          <w:szCs w:val="24"/>
        </w:rPr>
        <w:t xml:space="preserve"> </w:t>
      </w:r>
      <w:r w:rsidR="00D60800">
        <w:rPr>
          <w:rFonts w:ascii="Times New Roman" w:hAnsi="Times New Roman" w:cs="Times New Roman"/>
          <w:sz w:val="24"/>
          <w:szCs w:val="24"/>
        </w:rPr>
        <w:t>Order is therefore</w:t>
      </w:r>
      <w:r w:rsidR="003259FB">
        <w:rPr>
          <w:rFonts w:ascii="Times New Roman" w:hAnsi="Times New Roman" w:cs="Times New Roman"/>
          <w:sz w:val="24"/>
          <w:szCs w:val="24"/>
        </w:rPr>
        <w:t xml:space="preserve"> </w:t>
      </w:r>
      <w:r w:rsidR="00D60800">
        <w:rPr>
          <w:rFonts w:ascii="Times New Roman" w:hAnsi="Times New Roman" w:cs="Times New Roman"/>
          <w:sz w:val="24"/>
          <w:szCs w:val="24"/>
        </w:rPr>
        <w:t>granted as</w:t>
      </w:r>
      <w:r w:rsidR="003259FB">
        <w:rPr>
          <w:rFonts w:ascii="Times New Roman" w:hAnsi="Times New Roman" w:cs="Times New Roman"/>
          <w:sz w:val="24"/>
          <w:szCs w:val="24"/>
        </w:rPr>
        <w:t xml:space="preserve"> </w:t>
      </w:r>
      <w:r w:rsidR="00D60800">
        <w:rPr>
          <w:rFonts w:ascii="Times New Roman" w:hAnsi="Times New Roman" w:cs="Times New Roman"/>
          <w:sz w:val="24"/>
          <w:szCs w:val="24"/>
        </w:rPr>
        <w:t>prayed</w:t>
      </w:r>
      <w:r w:rsidR="00E515B1">
        <w:rPr>
          <w:rFonts w:ascii="Times New Roman" w:hAnsi="Times New Roman" w:cs="Times New Roman"/>
          <w:sz w:val="24"/>
          <w:szCs w:val="24"/>
        </w:rPr>
        <w:t>.</w:t>
      </w:r>
      <w:r w:rsidR="00D60800">
        <w:rPr>
          <w:rFonts w:ascii="Times New Roman" w:hAnsi="Times New Roman" w:cs="Times New Roman"/>
          <w:sz w:val="24"/>
          <w:szCs w:val="24"/>
        </w:rPr>
        <w:t xml:space="preserve"> </w:t>
      </w:r>
    </w:p>
    <w:p w14:paraId="55D2ABE0" w14:textId="77777777" w:rsidR="00143A47" w:rsidRDefault="00143A47" w:rsidP="008B6E54">
      <w:pPr>
        <w:spacing w:line="360" w:lineRule="auto"/>
        <w:rPr>
          <w:rFonts w:ascii="Times New Roman" w:hAnsi="Times New Roman" w:cs="Times New Roman"/>
          <w:iCs/>
          <w:sz w:val="24"/>
          <w:szCs w:val="24"/>
        </w:rPr>
      </w:pPr>
    </w:p>
    <w:p w14:paraId="03024A7F" w14:textId="77777777" w:rsidR="00512CCB" w:rsidRDefault="00512CCB" w:rsidP="008B6E54">
      <w:pPr>
        <w:spacing w:line="360" w:lineRule="auto"/>
        <w:rPr>
          <w:rFonts w:ascii="Times New Roman" w:hAnsi="Times New Roman" w:cs="Times New Roman"/>
          <w:iCs/>
          <w:sz w:val="24"/>
          <w:szCs w:val="24"/>
        </w:rPr>
      </w:pPr>
    </w:p>
    <w:p w14:paraId="0686B2F2" w14:textId="0BE7C73A" w:rsidR="004364F9" w:rsidRPr="00512CCB" w:rsidRDefault="00143A47" w:rsidP="008B6E54">
      <w:pPr>
        <w:spacing w:line="360" w:lineRule="auto"/>
        <w:rPr>
          <w:rFonts w:ascii="Times New Roman" w:hAnsi="Times New Roman" w:cs="Times New Roman"/>
          <w:b/>
          <w:bCs/>
          <w:iCs/>
          <w:sz w:val="24"/>
          <w:szCs w:val="24"/>
        </w:rPr>
      </w:pPr>
      <w:r w:rsidRPr="00512CCB">
        <w:rPr>
          <w:rFonts w:ascii="Times New Roman" w:hAnsi="Times New Roman" w:cs="Times New Roman"/>
          <w:b/>
          <w:bCs/>
          <w:iCs/>
          <w:sz w:val="24"/>
          <w:szCs w:val="24"/>
        </w:rPr>
        <w:t>TSANGA J……………………………………..</w:t>
      </w:r>
    </w:p>
    <w:p w14:paraId="37EC2E3C" w14:textId="49AA13E0" w:rsidR="008B6E54" w:rsidRPr="00512CCB" w:rsidRDefault="008B6E54" w:rsidP="00512CCB">
      <w:pPr>
        <w:spacing w:line="240" w:lineRule="auto"/>
        <w:rPr>
          <w:rFonts w:ascii="Times New Roman" w:hAnsi="Times New Roman" w:cs="Times New Roman"/>
          <w:sz w:val="24"/>
          <w:szCs w:val="24"/>
        </w:rPr>
      </w:pPr>
      <w:r w:rsidRPr="00512CCB">
        <w:rPr>
          <w:rFonts w:ascii="Times New Roman" w:hAnsi="Times New Roman" w:cs="Times New Roman"/>
          <w:i/>
          <w:iCs/>
          <w:sz w:val="24"/>
          <w:szCs w:val="24"/>
        </w:rPr>
        <w:t xml:space="preserve">Messrs Sawyer &amp; </w:t>
      </w:r>
      <w:proofErr w:type="spellStart"/>
      <w:r w:rsidRPr="00512CCB">
        <w:rPr>
          <w:rFonts w:ascii="Times New Roman" w:hAnsi="Times New Roman" w:cs="Times New Roman"/>
          <w:i/>
          <w:iCs/>
          <w:sz w:val="24"/>
          <w:szCs w:val="24"/>
        </w:rPr>
        <w:t>Mkushi</w:t>
      </w:r>
      <w:proofErr w:type="spellEnd"/>
      <w:r w:rsidR="00512CCB">
        <w:rPr>
          <w:rFonts w:ascii="Times New Roman" w:hAnsi="Times New Roman" w:cs="Times New Roman"/>
          <w:i/>
          <w:iCs/>
          <w:sz w:val="24"/>
          <w:szCs w:val="24"/>
        </w:rPr>
        <w:t>,</w:t>
      </w:r>
      <w:r w:rsidRPr="00512CCB">
        <w:rPr>
          <w:rFonts w:ascii="Times New Roman" w:hAnsi="Times New Roman" w:cs="Times New Roman"/>
          <w:sz w:val="24"/>
          <w:szCs w:val="24"/>
        </w:rPr>
        <w:t xml:space="preserve"> Applicant’s</w:t>
      </w:r>
      <w:r w:rsidR="00E515B1" w:rsidRPr="00512CCB">
        <w:rPr>
          <w:rFonts w:ascii="Times New Roman" w:hAnsi="Times New Roman" w:cs="Times New Roman"/>
          <w:sz w:val="24"/>
          <w:szCs w:val="24"/>
        </w:rPr>
        <w:t xml:space="preserve"> </w:t>
      </w:r>
      <w:r w:rsidRPr="00512CCB">
        <w:rPr>
          <w:rFonts w:ascii="Times New Roman" w:hAnsi="Times New Roman" w:cs="Times New Roman"/>
          <w:sz w:val="24"/>
          <w:szCs w:val="24"/>
        </w:rPr>
        <w:t>Legal Practitioners</w:t>
      </w:r>
      <w:r w:rsidRPr="00512CCB">
        <w:rPr>
          <w:rFonts w:ascii="Times New Roman" w:hAnsi="Times New Roman" w:cs="Times New Roman"/>
          <w:sz w:val="24"/>
          <w:szCs w:val="24"/>
        </w:rPr>
        <w:br/>
      </w:r>
      <w:proofErr w:type="spellStart"/>
      <w:r w:rsidRPr="00512CCB">
        <w:rPr>
          <w:rFonts w:ascii="Times New Roman" w:hAnsi="Times New Roman" w:cs="Times New Roman"/>
          <w:i/>
          <w:iCs/>
          <w:sz w:val="24"/>
          <w:szCs w:val="24"/>
        </w:rPr>
        <w:t>Mafongoya</w:t>
      </w:r>
      <w:proofErr w:type="spellEnd"/>
      <w:r w:rsidRPr="00512CCB">
        <w:rPr>
          <w:rFonts w:ascii="Times New Roman" w:hAnsi="Times New Roman" w:cs="Times New Roman"/>
          <w:i/>
          <w:iCs/>
          <w:sz w:val="24"/>
          <w:szCs w:val="24"/>
        </w:rPr>
        <w:t xml:space="preserve"> &amp; </w:t>
      </w:r>
      <w:proofErr w:type="spellStart"/>
      <w:r w:rsidRPr="00512CCB">
        <w:rPr>
          <w:rFonts w:ascii="Times New Roman" w:hAnsi="Times New Roman" w:cs="Times New Roman"/>
          <w:i/>
          <w:iCs/>
          <w:sz w:val="24"/>
          <w:szCs w:val="24"/>
        </w:rPr>
        <w:t>Matapura</w:t>
      </w:r>
      <w:proofErr w:type="spellEnd"/>
      <w:r w:rsidR="00512CCB">
        <w:rPr>
          <w:rFonts w:ascii="Times New Roman" w:hAnsi="Times New Roman" w:cs="Times New Roman"/>
          <w:i/>
          <w:iCs/>
          <w:sz w:val="24"/>
          <w:szCs w:val="24"/>
        </w:rPr>
        <w:t>,</w:t>
      </w:r>
      <w:r w:rsidRPr="00512CCB">
        <w:rPr>
          <w:rFonts w:ascii="Times New Roman" w:hAnsi="Times New Roman" w:cs="Times New Roman"/>
          <w:sz w:val="24"/>
          <w:szCs w:val="24"/>
        </w:rPr>
        <w:t xml:space="preserve"> 1</w:t>
      </w:r>
      <w:r w:rsidRPr="00512CCB">
        <w:rPr>
          <w:rFonts w:ascii="Times New Roman" w:hAnsi="Times New Roman" w:cs="Times New Roman"/>
          <w:sz w:val="24"/>
          <w:szCs w:val="24"/>
          <w:vertAlign w:val="superscript"/>
        </w:rPr>
        <w:t>st</w:t>
      </w:r>
      <w:r w:rsidRPr="00512CCB">
        <w:rPr>
          <w:rFonts w:ascii="Times New Roman" w:hAnsi="Times New Roman" w:cs="Times New Roman"/>
          <w:sz w:val="24"/>
          <w:szCs w:val="24"/>
        </w:rPr>
        <w:t>-5</w:t>
      </w:r>
      <w:r w:rsidRPr="00512CCB">
        <w:rPr>
          <w:rFonts w:ascii="Times New Roman" w:hAnsi="Times New Roman" w:cs="Times New Roman"/>
          <w:sz w:val="24"/>
          <w:szCs w:val="24"/>
          <w:vertAlign w:val="superscript"/>
        </w:rPr>
        <w:t>th</w:t>
      </w:r>
      <w:r w:rsidR="00E515B1" w:rsidRPr="00512CCB">
        <w:rPr>
          <w:rFonts w:ascii="Times New Roman" w:hAnsi="Times New Roman" w:cs="Times New Roman"/>
          <w:sz w:val="24"/>
          <w:szCs w:val="24"/>
        </w:rPr>
        <w:t xml:space="preserve"> </w:t>
      </w:r>
      <w:r w:rsidRPr="00512CCB">
        <w:rPr>
          <w:rFonts w:ascii="Times New Roman" w:hAnsi="Times New Roman" w:cs="Times New Roman"/>
          <w:sz w:val="24"/>
          <w:szCs w:val="24"/>
        </w:rPr>
        <w:t>Respondents’ Legal Practitioners</w:t>
      </w:r>
    </w:p>
    <w:sectPr w:rsidR="008B6E54" w:rsidRPr="00512CC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C7C9A2" w14:textId="77777777" w:rsidR="00CB11B7" w:rsidRDefault="00CB11B7" w:rsidP="00797D23">
      <w:pPr>
        <w:spacing w:after="0" w:line="240" w:lineRule="auto"/>
      </w:pPr>
      <w:r>
        <w:separator/>
      </w:r>
    </w:p>
  </w:endnote>
  <w:endnote w:type="continuationSeparator" w:id="0">
    <w:p w14:paraId="5BC1D9B7" w14:textId="77777777" w:rsidR="00CB11B7" w:rsidRDefault="00CB11B7" w:rsidP="00797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7770270"/>
      <w:docPartObj>
        <w:docPartGallery w:val="Page Numbers (Bottom of Page)"/>
        <w:docPartUnique/>
      </w:docPartObj>
    </w:sdtPr>
    <w:sdtEndPr>
      <w:rPr>
        <w:noProof/>
      </w:rPr>
    </w:sdtEndPr>
    <w:sdtContent>
      <w:p w14:paraId="5116920E" w14:textId="758897C1" w:rsidR="00F62C4F" w:rsidRDefault="00F62C4F">
        <w:pPr>
          <w:pStyle w:val="Footer"/>
          <w:jc w:val="right"/>
        </w:pPr>
        <w:r>
          <w:fldChar w:fldCharType="begin"/>
        </w:r>
        <w:r>
          <w:instrText xml:space="preserve"> PAGE   \* MERGEFORMAT </w:instrText>
        </w:r>
        <w:r>
          <w:fldChar w:fldCharType="separate"/>
        </w:r>
        <w:r w:rsidR="00150E1A">
          <w:rPr>
            <w:noProof/>
          </w:rPr>
          <w:t>1</w:t>
        </w:r>
        <w:r>
          <w:rPr>
            <w:noProof/>
          </w:rPr>
          <w:fldChar w:fldCharType="end"/>
        </w:r>
      </w:p>
    </w:sdtContent>
  </w:sdt>
  <w:p w14:paraId="2E3A704B" w14:textId="77777777" w:rsidR="00797D23" w:rsidRDefault="00797D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64389F" w14:textId="77777777" w:rsidR="00CB11B7" w:rsidRDefault="00CB11B7" w:rsidP="00797D23">
      <w:pPr>
        <w:spacing w:after="0" w:line="240" w:lineRule="auto"/>
      </w:pPr>
      <w:r>
        <w:separator/>
      </w:r>
    </w:p>
  </w:footnote>
  <w:footnote w:type="continuationSeparator" w:id="0">
    <w:p w14:paraId="4F497553" w14:textId="77777777" w:rsidR="00CB11B7" w:rsidRDefault="00CB11B7" w:rsidP="00797D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9544488"/>
      <w:docPartObj>
        <w:docPartGallery w:val="Page Numbers (Top of Page)"/>
        <w:docPartUnique/>
      </w:docPartObj>
    </w:sdtPr>
    <w:sdtEndPr>
      <w:rPr>
        <w:noProof/>
      </w:rPr>
    </w:sdtEndPr>
    <w:sdtContent>
      <w:p w14:paraId="70D9F487" w14:textId="77777777" w:rsidR="00512CCB" w:rsidRDefault="00512CCB">
        <w:pPr>
          <w:pStyle w:val="Header"/>
          <w:jc w:val="right"/>
          <w:rPr>
            <w:noProof/>
          </w:rPr>
        </w:pPr>
        <w:r>
          <w:fldChar w:fldCharType="begin"/>
        </w:r>
        <w:r>
          <w:instrText xml:space="preserve"> PAGE   \* MERGEFORMAT </w:instrText>
        </w:r>
        <w:r>
          <w:fldChar w:fldCharType="separate"/>
        </w:r>
        <w:r w:rsidR="00150E1A">
          <w:rPr>
            <w:noProof/>
          </w:rPr>
          <w:t>1</w:t>
        </w:r>
        <w:r>
          <w:rPr>
            <w:noProof/>
          </w:rPr>
          <w:fldChar w:fldCharType="end"/>
        </w:r>
      </w:p>
      <w:p w14:paraId="755B009C" w14:textId="69232823" w:rsidR="00512CCB" w:rsidRDefault="00512CCB">
        <w:pPr>
          <w:pStyle w:val="Header"/>
          <w:jc w:val="right"/>
          <w:rPr>
            <w:noProof/>
          </w:rPr>
        </w:pPr>
        <w:r>
          <w:rPr>
            <w:noProof/>
          </w:rPr>
          <w:t>HH 186-26</w:t>
        </w:r>
      </w:p>
      <w:p w14:paraId="245DA028" w14:textId="7DCFDDBE" w:rsidR="00512CCB" w:rsidRDefault="00512CCB">
        <w:pPr>
          <w:pStyle w:val="Header"/>
          <w:jc w:val="right"/>
        </w:pPr>
        <w:r>
          <w:rPr>
            <w:noProof/>
          </w:rPr>
          <w:t>HCH 791/26</w:t>
        </w:r>
      </w:p>
    </w:sdtContent>
  </w:sdt>
  <w:p w14:paraId="7D1FA457" w14:textId="52439111" w:rsidR="00F62C4F" w:rsidRDefault="00F62C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F0B"/>
    <w:multiLevelType w:val="multilevel"/>
    <w:tmpl w:val="8FDA2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B9F4989"/>
    <w:multiLevelType w:val="multilevel"/>
    <w:tmpl w:val="92A44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12C6E2B"/>
    <w:multiLevelType w:val="multilevel"/>
    <w:tmpl w:val="8CAC4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35F467E"/>
    <w:multiLevelType w:val="multilevel"/>
    <w:tmpl w:val="04661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9BE4A24"/>
    <w:multiLevelType w:val="multilevel"/>
    <w:tmpl w:val="0A9A3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A4F1045"/>
    <w:multiLevelType w:val="multilevel"/>
    <w:tmpl w:val="8E96B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E504287"/>
    <w:multiLevelType w:val="multilevel"/>
    <w:tmpl w:val="E514D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82D2ECC"/>
    <w:multiLevelType w:val="multilevel"/>
    <w:tmpl w:val="1192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EE4334B"/>
    <w:multiLevelType w:val="multilevel"/>
    <w:tmpl w:val="F13AE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8"/>
  </w:num>
  <w:num w:numId="3">
    <w:abstractNumId w:val="0"/>
  </w:num>
  <w:num w:numId="4">
    <w:abstractNumId w:val="5"/>
  </w:num>
  <w:num w:numId="5">
    <w:abstractNumId w:val="1"/>
  </w:num>
  <w:num w:numId="6">
    <w:abstractNumId w:val="3"/>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D23"/>
    <w:rsid w:val="00014076"/>
    <w:rsid w:val="00020B4A"/>
    <w:rsid w:val="000F4C73"/>
    <w:rsid w:val="001154FC"/>
    <w:rsid w:val="001260A7"/>
    <w:rsid w:val="00143A47"/>
    <w:rsid w:val="00150E1A"/>
    <w:rsid w:val="002C590D"/>
    <w:rsid w:val="002D42D8"/>
    <w:rsid w:val="003259FB"/>
    <w:rsid w:val="004004C4"/>
    <w:rsid w:val="00402CD5"/>
    <w:rsid w:val="004364F9"/>
    <w:rsid w:val="00462540"/>
    <w:rsid w:val="004B405C"/>
    <w:rsid w:val="00512CCB"/>
    <w:rsid w:val="005149F5"/>
    <w:rsid w:val="005F2D8C"/>
    <w:rsid w:val="006E670C"/>
    <w:rsid w:val="00733F24"/>
    <w:rsid w:val="007812A9"/>
    <w:rsid w:val="00797D23"/>
    <w:rsid w:val="00807B27"/>
    <w:rsid w:val="00843487"/>
    <w:rsid w:val="0088211F"/>
    <w:rsid w:val="008B6E54"/>
    <w:rsid w:val="0099161F"/>
    <w:rsid w:val="009A190A"/>
    <w:rsid w:val="00A55509"/>
    <w:rsid w:val="00A60762"/>
    <w:rsid w:val="00A66B39"/>
    <w:rsid w:val="00AB5057"/>
    <w:rsid w:val="00AE64BC"/>
    <w:rsid w:val="00B00648"/>
    <w:rsid w:val="00CB11B7"/>
    <w:rsid w:val="00CE17BE"/>
    <w:rsid w:val="00CF510E"/>
    <w:rsid w:val="00D60800"/>
    <w:rsid w:val="00D727CB"/>
    <w:rsid w:val="00D84DAC"/>
    <w:rsid w:val="00DC2115"/>
    <w:rsid w:val="00E515B1"/>
    <w:rsid w:val="00E947F1"/>
    <w:rsid w:val="00F62C4F"/>
    <w:rsid w:val="00F743B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FA8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97D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97D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7D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7D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7D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7D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D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D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D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D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7D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7D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7D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7D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7D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D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D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D23"/>
    <w:rPr>
      <w:rFonts w:eastAsiaTheme="majorEastAsia" w:cstheme="majorBidi"/>
      <w:color w:val="272727" w:themeColor="text1" w:themeTint="D8"/>
    </w:rPr>
  </w:style>
  <w:style w:type="paragraph" w:styleId="Title">
    <w:name w:val="Title"/>
    <w:basedOn w:val="Normal"/>
    <w:next w:val="Normal"/>
    <w:link w:val="TitleChar"/>
    <w:uiPriority w:val="10"/>
    <w:qFormat/>
    <w:rsid w:val="00797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D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D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D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D23"/>
    <w:pPr>
      <w:spacing w:before="160"/>
      <w:jc w:val="center"/>
    </w:pPr>
    <w:rPr>
      <w:i/>
      <w:iCs/>
      <w:color w:val="404040" w:themeColor="text1" w:themeTint="BF"/>
    </w:rPr>
  </w:style>
  <w:style w:type="character" w:customStyle="1" w:styleId="QuoteChar">
    <w:name w:val="Quote Char"/>
    <w:basedOn w:val="DefaultParagraphFont"/>
    <w:link w:val="Quote"/>
    <w:uiPriority w:val="29"/>
    <w:rsid w:val="00797D23"/>
    <w:rPr>
      <w:i/>
      <w:iCs/>
      <w:color w:val="404040" w:themeColor="text1" w:themeTint="BF"/>
    </w:rPr>
  </w:style>
  <w:style w:type="paragraph" w:styleId="ListParagraph">
    <w:name w:val="List Paragraph"/>
    <w:basedOn w:val="Normal"/>
    <w:uiPriority w:val="34"/>
    <w:qFormat/>
    <w:rsid w:val="00797D23"/>
    <w:pPr>
      <w:ind w:left="720"/>
      <w:contextualSpacing/>
    </w:pPr>
  </w:style>
  <w:style w:type="character" w:styleId="IntenseEmphasis">
    <w:name w:val="Intense Emphasis"/>
    <w:basedOn w:val="DefaultParagraphFont"/>
    <w:uiPriority w:val="21"/>
    <w:qFormat/>
    <w:rsid w:val="00797D23"/>
    <w:rPr>
      <w:i/>
      <w:iCs/>
      <w:color w:val="2F5496" w:themeColor="accent1" w:themeShade="BF"/>
    </w:rPr>
  </w:style>
  <w:style w:type="paragraph" w:styleId="IntenseQuote">
    <w:name w:val="Intense Quote"/>
    <w:basedOn w:val="Normal"/>
    <w:next w:val="Normal"/>
    <w:link w:val="IntenseQuoteChar"/>
    <w:uiPriority w:val="30"/>
    <w:qFormat/>
    <w:rsid w:val="00797D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7D23"/>
    <w:rPr>
      <w:i/>
      <w:iCs/>
      <w:color w:val="2F5496" w:themeColor="accent1" w:themeShade="BF"/>
    </w:rPr>
  </w:style>
  <w:style w:type="character" w:styleId="IntenseReference">
    <w:name w:val="Intense Reference"/>
    <w:basedOn w:val="DefaultParagraphFont"/>
    <w:uiPriority w:val="32"/>
    <w:qFormat/>
    <w:rsid w:val="00797D23"/>
    <w:rPr>
      <w:b/>
      <w:bCs/>
      <w:smallCaps/>
      <w:color w:val="2F5496" w:themeColor="accent1" w:themeShade="BF"/>
      <w:spacing w:val="5"/>
    </w:rPr>
  </w:style>
  <w:style w:type="paragraph" w:styleId="Header">
    <w:name w:val="header"/>
    <w:basedOn w:val="Normal"/>
    <w:link w:val="HeaderChar"/>
    <w:uiPriority w:val="99"/>
    <w:unhideWhenUsed/>
    <w:rsid w:val="00797D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D23"/>
  </w:style>
  <w:style w:type="paragraph" w:styleId="Footer">
    <w:name w:val="footer"/>
    <w:basedOn w:val="Normal"/>
    <w:link w:val="FooterChar"/>
    <w:uiPriority w:val="99"/>
    <w:unhideWhenUsed/>
    <w:rsid w:val="00797D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7D23"/>
  </w:style>
  <w:style w:type="paragraph" w:styleId="NoSpacing">
    <w:name w:val="No Spacing"/>
    <w:uiPriority w:val="1"/>
    <w:qFormat/>
    <w:rsid w:val="00512CC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97D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97D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7D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7D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7D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7D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D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D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D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D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7D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7D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7D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7D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7D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D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D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D23"/>
    <w:rPr>
      <w:rFonts w:eastAsiaTheme="majorEastAsia" w:cstheme="majorBidi"/>
      <w:color w:val="272727" w:themeColor="text1" w:themeTint="D8"/>
    </w:rPr>
  </w:style>
  <w:style w:type="paragraph" w:styleId="Title">
    <w:name w:val="Title"/>
    <w:basedOn w:val="Normal"/>
    <w:next w:val="Normal"/>
    <w:link w:val="TitleChar"/>
    <w:uiPriority w:val="10"/>
    <w:qFormat/>
    <w:rsid w:val="00797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D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D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D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D23"/>
    <w:pPr>
      <w:spacing w:before="160"/>
      <w:jc w:val="center"/>
    </w:pPr>
    <w:rPr>
      <w:i/>
      <w:iCs/>
      <w:color w:val="404040" w:themeColor="text1" w:themeTint="BF"/>
    </w:rPr>
  </w:style>
  <w:style w:type="character" w:customStyle="1" w:styleId="QuoteChar">
    <w:name w:val="Quote Char"/>
    <w:basedOn w:val="DefaultParagraphFont"/>
    <w:link w:val="Quote"/>
    <w:uiPriority w:val="29"/>
    <w:rsid w:val="00797D23"/>
    <w:rPr>
      <w:i/>
      <w:iCs/>
      <w:color w:val="404040" w:themeColor="text1" w:themeTint="BF"/>
    </w:rPr>
  </w:style>
  <w:style w:type="paragraph" w:styleId="ListParagraph">
    <w:name w:val="List Paragraph"/>
    <w:basedOn w:val="Normal"/>
    <w:uiPriority w:val="34"/>
    <w:qFormat/>
    <w:rsid w:val="00797D23"/>
    <w:pPr>
      <w:ind w:left="720"/>
      <w:contextualSpacing/>
    </w:pPr>
  </w:style>
  <w:style w:type="character" w:styleId="IntenseEmphasis">
    <w:name w:val="Intense Emphasis"/>
    <w:basedOn w:val="DefaultParagraphFont"/>
    <w:uiPriority w:val="21"/>
    <w:qFormat/>
    <w:rsid w:val="00797D23"/>
    <w:rPr>
      <w:i/>
      <w:iCs/>
      <w:color w:val="2F5496" w:themeColor="accent1" w:themeShade="BF"/>
    </w:rPr>
  </w:style>
  <w:style w:type="paragraph" w:styleId="IntenseQuote">
    <w:name w:val="Intense Quote"/>
    <w:basedOn w:val="Normal"/>
    <w:next w:val="Normal"/>
    <w:link w:val="IntenseQuoteChar"/>
    <w:uiPriority w:val="30"/>
    <w:qFormat/>
    <w:rsid w:val="00797D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7D23"/>
    <w:rPr>
      <w:i/>
      <w:iCs/>
      <w:color w:val="2F5496" w:themeColor="accent1" w:themeShade="BF"/>
    </w:rPr>
  </w:style>
  <w:style w:type="character" w:styleId="IntenseReference">
    <w:name w:val="Intense Reference"/>
    <w:basedOn w:val="DefaultParagraphFont"/>
    <w:uiPriority w:val="32"/>
    <w:qFormat/>
    <w:rsid w:val="00797D23"/>
    <w:rPr>
      <w:b/>
      <w:bCs/>
      <w:smallCaps/>
      <w:color w:val="2F5496" w:themeColor="accent1" w:themeShade="BF"/>
      <w:spacing w:val="5"/>
    </w:rPr>
  </w:style>
  <w:style w:type="paragraph" w:styleId="Header">
    <w:name w:val="header"/>
    <w:basedOn w:val="Normal"/>
    <w:link w:val="HeaderChar"/>
    <w:uiPriority w:val="99"/>
    <w:unhideWhenUsed/>
    <w:rsid w:val="00797D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D23"/>
  </w:style>
  <w:style w:type="paragraph" w:styleId="Footer">
    <w:name w:val="footer"/>
    <w:basedOn w:val="Normal"/>
    <w:link w:val="FooterChar"/>
    <w:uiPriority w:val="99"/>
    <w:unhideWhenUsed/>
    <w:rsid w:val="00797D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7D23"/>
  </w:style>
  <w:style w:type="paragraph" w:styleId="NoSpacing">
    <w:name w:val="No Spacing"/>
    <w:uiPriority w:val="1"/>
    <w:qFormat/>
    <w:rsid w:val="00512C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1676</Words>
  <Characters>9556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shupitsanga@gmail.com</dc:creator>
  <cp:lastModifiedBy>JSC</cp:lastModifiedBy>
  <cp:revision>2</cp:revision>
  <cp:lastPrinted>2026-02-25T11:15:00Z</cp:lastPrinted>
  <dcterms:created xsi:type="dcterms:W3CDTF">2026-02-27T11:02:00Z</dcterms:created>
  <dcterms:modified xsi:type="dcterms:W3CDTF">2026-02-27T11:02:00Z</dcterms:modified>
</cp:coreProperties>
</file>