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8C7" w:rsidRDefault="009128C7" w:rsidP="008934BD">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GARY FRANCIS WELLOCK</w:t>
      </w:r>
    </w:p>
    <w:p w:rsidR="009128C7" w:rsidRDefault="009128C7" w:rsidP="008934BD">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Versus</w:t>
      </w:r>
    </w:p>
    <w:p w:rsidR="009128C7" w:rsidRDefault="009128C7" w:rsidP="008934BD">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JOANNE ELIZABETH WELLOCK</w:t>
      </w:r>
    </w:p>
    <w:p w:rsidR="009128C7" w:rsidRDefault="009128C7" w:rsidP="008934BD">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p w:rsidR="009128C7" w:rsidRDefault="009128C7" w:rsidP="008934B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IN THE HIGH COURT OF ZIMBABWE</w:t>
      </w:r>
    </w:p>
    <w:p w:rsidR="009128C7" w:rsidRDefault="009128C7" w:rsidP="008934B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MOYO J</w:t>
      </w:r>
    </w:p>
    <w:p w:rsidR="009128C7" w:rsidRDefault="005F4B70" w:rsidP="008934B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BULAWAYO 20 NOVEMBER 2025</w:t>
      </w:r>
    </w:p>
    <w:p w:rsidR="009128C7" w:rsidRDefault="009128C7" w:rsidP="008934BD">
      <w:pPr>
        <w:spacing w:line="360" w:lineRule="auto"/>
        <w:jc w:val="both"/>
        <w:rPr>
          <w:rFonts w:ascii="Times New Roman" w:hAnsi="Times New Roman" w:cs="Times New Roman"/>
          <w:b/>
          <w:sz w:val="24"/>
          <w:szCs w:val="24"/>
          <w:lang w:val="en-US"/>
        </w:rPr>
      </w:pPr>
    </w:p>
    <w:p w:rsidR="009128C7" w:rsidRDefault="009128C7" w:rsidP="008934BD">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Opposed Application</w:t>
      </w:r>
    </w:p>
    <w:p w:rsidR="005B2618" w:rsidRPr="005B2618" w:rsidRDefault="005B2618" w:rsidP="005B2618">
      <w:pPr>
        <w:pStyle w:val="NoSpacing"/>
        <w:rPr>
          <w:rFonts w:ascii="Times New Roman" w:hAnsi="Times New Roman" w:cs="Times New Roman"/>
          <w:sz w:val="24"/>
          <w:szCs w:val="24"/>
          <w:lang w:val="en-US"/>
        </w:rPr>
      </w:pPr>
      <w:r w:rsidRPr="005B2618">
        <w:rPr>
          <w:rFonts w:ascii="Times New Roman" w:hAnsi="Times New Roman" w:cs="Times New Roman"/>
          <w:i/>
          <w:sz w:val="24"/>
          <w:szCs w:val="24"/>
          <w:lang w:val="en-US"/>
        </w:rPr>
        <w:t xml:space="preserve">M. </w:t>
      </w:r>
      <w:proofErr w:type="spellStart"/>
      <w:r w:rsidRPr="005B2618">
        <w:rPr>
          <w:rFonts w:ascii="Times New Roman" w:hAnsi="Times New Roman" w:cs="Times New Roman"/>
          <w:i/>
          <w:sz w:val="24"/>
          <w:szCs w:val="24"/>
          <w:lang w:val="en-US"/>
        </w:rPr>
        <w:t>Ndlovu</w:t>
      </w:r>
      <w:proofErr w:type="spellEnd"/>
      <w:r w:rsidRPr="005B2618">
        <w:rPr>
          <w:rFonts w:ascii="Times New Roman" w:hAnsi="Times New Roman" w:cs="Times New Roman"/>
          <w:sz w:val="24"/>
          <w:szCs w:val="24"/>
          <w:lang w:val="en-US"/>
        </w:rPr>
        <w:t>, for the applicant</w:t>
      </w:r>
    </w:p>
    <w:p w:rsidR="005B2618" w:rsidRPr="005B2618" w:rsidRDefault="005B2618" w:rsidP="005B2618">
      <w:pPr>
        <w:pStyle w:val="NoSpacing"/>
        <w:rPr>
          <w:rFonts w:ascii="Times New Roman" w:hAnsi="Times New Roman" w:cs="Times New Roman"/>
          <w:sz w:val="24"/>
          <w:szCs w:val="24"/>
          <w:lang w:val="en-US"/>
        </w:rPr>
      </w:pPr>
      <w:r w:rsidRPr="005B2618">
        <w:rPr>
          <w:rFonts w:ascii="Times New Roman" w:hAnsi="Times New Roman" w:cs="Times New Roman"/>
          <w:i/>
          <w:sz w:val="24"/>
          <w:szCs w:val="24"/>
          <w:lang w:val="en-US"/>
        </w:rPr>
        <w:t xml:space="preserve">K. </w:t>
      </w:r>
      <w:proofErr w:type="spellStart"/>
      <w:r w:rsidRPr="005B2618">
        <w:rPr>
          <w:rFonts w:ascii="Times New Roman" w:hAnsi="Times New Roman" w:cs="Times New Roman"/>
          <w:i/>
          <w:sz w:val="24"/>
          <w:szCs w:val="24"/>
          <w:lang w:val="en-US"/>
        </w:rPr>
        <w:t>Phulu</w:t>
      </w:r>
      <w:proofErr w:type="spellEnd"/>
      <w:r w:rsidRPr="005B2618">
        <w:rPr>
          <w:rFonts w:ascii="Times New Roman" w:hAnsi="Times New Roman" w:cs="Times New Roman"/>
          <w:sz w:val="24"/>
          <w:szCs w:val="24"/>
          <w:lang w:val="en-US"/>
        </w:rPr>
        <w:t>, for the respondent</w:t>
      </w:r>
    </w:p>
    <w:p w:rsidR="005B2618" w:rsidRDefault="005B2618" w:rsidP="008934BD">
      <w:pPr>
        <w:spacing w:line="360" w:lineRule="auto"/>
        <w:ind w:firstLine="360"/>
        <w:jc w:val="both"/>
        <w:rPr>
          <w:rFonts w:ascii="Times New Roman" w:hAnsi="Times New Roman" w:cs="Times New Roman"/>
          <w:b/>
          <w:sz w:val="24"/>
          <w:szCs w:val="24"/>
          <w:lang w:val="en-US"/>
        </w:rPr>
      </w:pPr>
    </w:p>
    <w:p w:rsidR="009128C7" w:rsidRDefault="009128C7" w:rsidP="008934BD">
      <w:pPr>
        <w:spacing w:line="360" w:lineRule="auto"/>
        <w:ind w:firstLine="360"/>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MOYO J:  </w:t>
      </w:r>
      <w:r>
        <w:rPr>
          <w:rFonts w:ascii="Times New Roman" w:hAnsi="Times New Roman" w:cs="Times New Roman"/>
          <w:sz w:val="24"/>
          <w:szCs w:val="24"/>
          <w:lang w:val="en-US"/>
        </w:rPr>
        <w:t>Applicant seeks the following relief:-</w:t>
      </w:r>
    </w:p>
    <w:p w:rsidR="009128C7" w:rsidRDefault="009128C7" w:rsidP="008934BD">
      <w:pPr>
        <w:spacing w:line="360" w:lineRule="auto"/>
        <w:ind w:left="720" w:hanging="360"/>
        <w:jc w:val="both"/>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lang w:val="en-US"/>
        </w:rPr>
        <w:tab/>
        <w:t xml:space="preserve">The USD$85 000 judgment debt against applicant and in </w:t>
      </w:r>
      <w:proofErr w:type="spellStart"/>
      <w:r>
        <w:rPr>
          <w:rFonts w:ascii="Times New Roman" w:hAnsi="Times New Roman" w:cs="Times New Roman"/>
          <w:sz w:val="24"/>
          <w:szCs w:val="24"/>
          <w:lang w:val="en-US"/>
        </w:rPr>
        <w:t>favour</w:t>
      </w:r>
      <w:proofErr w:type="spellEnd"/>
      <w:r>
        <w:rPr>
          <w:rFonts w:ascii="Times New Roman" w:hAnsi="Times New Roman" w:cs="Times New Roman"/>
          <w:sz w:val="24"/>
          <w:szCs w:val="24"/>
          <w:lang w:val="en-US"/>
        </w:rPr>
        <w:t xml:space="preserve"> of respondent is hereby declared payable in RTGS in terms of S.I 33/19, at the rate 1.1.</w:t>
      </w:r>
    </w:p>
    <w:p w:rsidR="009128C7" w:rsidRDefault="009128C7" w:rsidP="008934BD">
      <w:pPr>
        <w:spacing w:line="360" w:lineRule="auto"/>
        <w:ind w:left="720" w:hanging="360"/>
        <w:jc w:val="both"/>
        <w:rPr>
          <w:rFonts w:ascii="Times New Roman" w:hAnsi="Times New Roman" w:cs="Times New Roman"/>
          <w:sz w:val="24"/>
          <w:szCs w:val="24"/>
          <w:lang w:val="en-US"/>
        </w:rPr>
      </w:pPr>
      <w:r>
        <w:rPr>
          <w:rFonts w:ascii="Times New Roman" w:hAnsi="Times New Roman" w:cs="Times New Roman"/>
          <w:sz w:val="24"/>
          <w:szCs w:val="24"/>
          <w:lang w:val="en-US"/>
        </w:rPr>
        <w:t>2.</w:t>
      </w:r>
      <w:r>
        <w:rPr>
          <w:rFonts w:ascii="Times New Roman" w:hAnsi="Times New Roman" w:cs="Times New Roman"/>
          <w:sz w:val="24"/>
          <w:szCs w:val="24"/>
          <w:lang w:val="en-US"/>
        </w:rPr>
        <w:tab/>
        <w:t>That all amounts due and payable in terms of the judgment of this court in respect of case No. HC 739/15 and falling due and payable on or before the “effective date”</w:t>
      </w:r>
      <w:r w:rsidR="00A6017F">
        <w:rPr>
          <w:rFonts w:ascii="Times New Roman" w:hAnsi="Times New Roman" w:cs="Times New Roman"/>
          <w:sz w:val="24"/>
          <w:szCs w:val="24"/>
          <w:lang w:val="en-US"/>
        </w:rPr>
        <w:t xml:space="preserve"> stipulated by SI 33/19 should be paid in RTGS at the rate of 1 USD is to 1 RTGS.</w:t>
      </w:r>
    </w:p>
    <w:p w:rsidR="00A6017F" w:rsidRDefault="00A6017F" w:rsidP="008934BD">
      <w:pPr>
        <w:spacing w:line="360" w:lineRule="auto"/>
        <w:ind w:left="720" w:hanging="360"/>
        <w:jc w:val="both"/>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lang w:val="en-US"/>
        </w:rPr>
        <w:tab/>
        <w:t>That all amounts due and payable after the effective date be paid at the applicable bank rate on the date of payment.</w:t>
      </w:r>
    </w:p>
    <w:p w:rsidR="00A6017F" w:rsidRDefault="00A6017F" w:rsidP="008934BD">
      <w:pPr>
        <w:spacing w:line="360" w:lineRule="auto"/>
        <w:ind w:left="720" w:hanging="360"/>
        <w:jc w:val="both"/>
        <w:rPr>
          <w:rFonts w:ascii="Times New Roman" w:hAnsi="Times New Roman" w:cs="Times New Roman"/>
          <w:sz w:val="24"/>
          <w:szCs w:val="24"/>
          <w:lang w:val="en-US"/>
        </w:rPr>
      </w:pPr>
      <w:r>
        <w:rPr>
          <w:rFonts w:ascii="Times New Roman" w:hAnsi="Times New Roman" w:cs="Times New Roman"/>
          <w:sz w:val="24"/>
          <w:szCs w:val="24"/>
          <w:lang w:val="en-US"/>
        </w:rPr>
        <w:t>4.</w:t>
      </w:r>
      <w:r>
        <w:rPr>
          <w:rFonts w:ascii="Times New Roman" w:hAnsi="Times New Roman" w:cs="Times New Roman"/>
          <w:sz w:val="24"/>
          <w:szCs w:val="24"/>
          <w:lang w:val="en-US"/>
        </w:rPr>
        <w:tab/>
        <w:t>That respondent pays the costs of the application.</w:t>
      </w:r>
    </w:p>
    <w:p w:rsidR="00A6017F" w:rsidRDefault="00A6017F" w:rsidP="005F5722">
      <w:pPr>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Applicant says in paragraph 4 of the founding affidavit</w:t>
      </w:r>
      <w:r w:rsidR="005F5722">
        <w:rPr>
          <w:rFonts w:ascii="Times New Roman" w:hAnsi="Times New Roman" w:cs="Times New Roman"/>
          <w:sz w:val="24"/>
          <w:szCs w:val="24"/>
          <w:lang w:val="en-US"/>
        </w:rPr>
        <w:t>:-</w:t>
      </w:r>
    </w:p>
    <w:p w:rsidR="00A6017F" w:rsidRDefault="00A6017F" w:rsidP="005F5722">
      <w:pPr>
        <w:spacing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“In this application I seek a declaratory order that the judgment of this court of the 6</w:t>
      </w:r>
      <w:r w:rsidRPr="00A6017F">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December 2018, which directs me to pay to respondent the debt of US85 000 be paid in terms of SI 33/19.</w:t>
      </w:r>
    </w:p>
    <w:p w:rsidR="00A6017F" w:rsidRDefault="00A6017F" w:rsidP="005F5722">
      <w:pPr>
        <w:spacing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Also that all maintenance due and payable and all outstanding monies shall be paid at the prevailing bank rate on the date of payment.”</w:t>
      </w:r>
    </w:p>
    <w:p w:rsidR="00A6017F" w:rsidRDefault="00A6017F" w:rsidP="008934BD">
      <w:pPr>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Applicant goes further to state at paragraph 13 of the founding affidavit that:-</w:t>
      </w:r>
    </w:p>
    <w:p w:rsidR="00A6017F" w:rsidRDefault="00A6017F" w:rsidP="005F5722">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case No. 1107/21 the respondent confirmed that the currency upon which we based our agreement was the United States dollars, and sought this court to amend the order </w:t>
      </w:r>
      <w:r>
        <w:rPr>
          <w:rFonts w:ascii="Times New Roman" w:hAnsi="Times New Roman" w:cs="Times New Roman"/>
          <w:sz w:val="24"/>
          <w:szCs w:val="24"/>
          <w:lang w:val="en-US"/>
        </w:rPr>
        <w:lastRenderedPageBreak/>
        <w:t>so that it stipulates that the agreement an</w:t>
      </w:r>
      <w:r w:rsidR="005B2618">
        <w:rPr>
          <w:rFonts w:ascii="Times New Roman" w:hAnsi="Times New Roman" w:cs="Times New Roman"/>
          <w:sz w:val="24"/>
          <w:szCs w:val="24"/>
          <w:lang w:val="en-US"/>
        </w:rPr>
        <w:t>d the court order were based on that.</w:t>
      </w:r>
      <w:r w:rsidR="00094D40">
        <w:rPr>
          <w:rFonts w:ascii="Times New Roman" w:hAnsi="Times New Roman" w:cs="Times New Roman"/>
          <w:sz w:val="24"/>
          <w:szCs w:val="24"/>
          <w:lang w:val="en-US"/>
        </w:rPr>
        <w:t xml:space="preserve">  The court acceded to her request.”</w:t>
      </w:r>
    </w:p>
    <w:p w:rsidR="00094D40" w:rsidRDefault="00094D40" w:rsidP="008934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Applicant argues that because the o</w:t>
      </w:r>
      <w:r w:rsidR="005F5722">
        <w:rPr>
          <w:rFonts w:ascii="Times New Roman" w:hAnsi="Times New Roman" w:cs="Times New Roman"/>
          <w:sz w:val="24"/>
          <w:szCs w:val="24"/>
          <w:lang w:val="en-US"/>
        </w:rPr>
        <w:t>rder was granted in December 201</w:t>
      </w:r>
      <w:r>
        <w:rPr>
          <w:rFonts w:ascii="Times New Roman" w:hAnsi="Times New Roman" w:cs="Times New Roman"/>
          <w:sz w:val="24"/>
          <w:szCs w:val="24"/>
          <w:lang w:val="en-US"/>
        </w:rPr>
        <w:t>8, it was affected by the provisions of SI 33/19 as the sum was owed prior to the effective date which was 22 February 2019, and the effect of the S.I was that all amounts owed prior to 22 February 2019 would be paid at the rate of 1.1 between the 2 curren</w:t>
      </w:r>
      <w:r w:rsidR="00241E42">
        <w:rPr>
          <w:rFonts w:ascii="Times New Roman" w:hAnsi="Times New Roman" w:cs="Times New Roman"/>
          <w:sz w:val="24"/>
          <w:szCs w:val="24"/>
          <w:lang w:val="en-US"/>
        </w:rPr>
        <w:t>cies (</w:t>
      </w:r>
      <w:proofErr w:type="spellStart"/>
      <w:r w:rsidR="00241E42">
        <w:rPr>
          <w:rFonts w:ascii="Times New Roman" w:hAnsi="Times New Roman" w:cs="Times New Roman"/>
          <w:sz w:val="24"/>
          <w:szCs w:val="24"/>
          <w:lang w:val="en-US"/>
        </w:rPr>
        <w:t>i.e</w:t>
      </w:r>
      <w:proofErr w:type="spellEnd"/>
      <w:r w:rsidR="00241E42">
        <w:rPr>
          <w:rFonts w:ascii="Times New Roman" w:hAnsi="Times New Roman" w:cs="Times New Roman"/>
          <w:sz w:val="24"/>
          <w:szCs w:val="24"/>
          <w:lang w:val="en-US"/>
        </w:rPr>
        <w:t xml:space="preserve"> USD to local currency</w:t>
      </w:r>
      <w:r>
        <w:rPr>
          <w:rFonts w:ascii="Times New Roman" w:hAnsi="Times New Roman" w:cs="Times New Roman"/>
          <w:sz w:val="24"/>
          <w:szCs w:val="24"/>
          <w:lang w:val="en-US"/>
        </w:rPr>
        <w:t>)</w:t>
      </w:r>
      <w:r w:rsidR="00211B34">
        <w:rPr>
          <w:rFonts w:ascii="Times New Roman" w:hAnsi="Times New Roman" w:cs="Times New Roman"/>
          <w:sz w:val="24"/>
          <w:szCs w:val="24"/>
          <w:lang w:val="en-US"/>
        </w:rPr>
        <w:t xml:space="preserve">   Applicant also argues that a judgment debt is an asset as described in S.I 33/19.</w:t>
      </w:r>
    </w:p>
    <w:p w:rsidR="00211B34" w:rsidRDefault="00211B34" w:rsidP="008934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Responden</w:t>
      </w:r>
      <w:r w:rsidR="00337E9E">
        <w:rPr>
          <w:rFonts w:ascii="Times New Roman" w:hAnsi="Times New Roman" w:cs="Times New Roman"/>
          <w:sz w:val="24"/>
          <w:szCs w:val="24"/>
          <w:lang w:val="en-US"/>
        </w:rPr>
        <w:t>t in its opposition attacked the absence of the court order being the subject matter of this application from applicant’s</w:t>
      </w:r>
      <w:r w:rsidR="00084D5E">
        <w:rPr>
          <w:rFonts w:ascii="Times New Roman" w:hAnsi="Times New Roman" w:cs="Times New Roman"/>
          <w:sz w:val="24"/>
          <w:szCs w:val="24"/>
          <w:lang w:val="en-US"/>
        </w:rPr>
        <w:t xml:space="preserve"> papers.  However, it is common </w:t>
      </w:r>
      <w:proofErr w:type="gramStart"/>
      <w:r w:rsidR="00337E9E">
        <w:rPr>
          <w:rFonts w:ascii="Times New Roman" w:hAnsi="Times New Roman" w:cs="Times New Roman"/>
          <w:sz w:val="24"/>
          <w:szCs w:val="24"/>
          <w:lang w:val="en-US"/>
        </w:rPr>
        <w:t>cause</w:t>
      </w:r>
      <w:proofErr w:type="gramEnd"/>
      <w:r w:rsidR="00337E9E">
        <w:rPr>
          <w:rFonts w:ascii="Times New Roman" w:hAnsi="Times New Roman" w:cs="Times New Roman"/>
          <w:sz w:val="24"/>
          <w:szCs w:val="24"/>
          <w:lang w:val="en-US"/>
        </w:rPr>
        <w:t xml:space="preserve"> that </w:t>
      </w:r>
      <w:r w:rsidR="00084D5E">
        <w:rPr>
          <w:rFonts w:ascii="Times New Roman" w:hAnsi="Times New Roman" w:cs="Times New Roman"/>
          <w:sz w:val="24"/>
          <w:szCs w:val="24"/>
          <w:lang w:val="en-US"/>
        </w:rPr>
        <w:t>such order exists and its terms and conditions are known.</w:t>
      </w:r>
    </w:p>
    <w:p w:rsidR="00084D5E" w:rsidRDefault="00084D5E" w:rsidP="008934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Respondent argues that a look at the court order being the </w:t>
      </w:r>
      <w:r w:rsidR="00000D2E">
        <w:rPr>
          <w:rFonts w:ascii="Times New Roman" w:hAnsi="Times New Roman" w:cs="Times New Roman"/>
          <w:sz w:val="24"/>
          <w:szCs w:val="24"/>
          <w:lang w:val="en-US"/>
        </w:rPr>
        <w:t>subject matter of this dispute will show that the judgment in HC 893/14 was granted on 6 December 2018 and the amount payable was US$85 000 due and</w:t>
      </w:r>
      <w:r w:rsidR="005B2618">
        <w:rPr>
          <w:rFonts w:ascii="Times New Roman" w:hAnsi="Times New Roman" w:cs="Times New Roman"/>
          <w:sz w:val="24"/>
          <w:szCs w:val="24"/>
          <w:lang w:val="en-US"/>
        </w:rPr>
        <w:t xml:space="preserve"> payable by 1</w:t>
      </w:r>
      <w:r w:rsidR="005B2618" w:rsidRPr="005B2618">
        <w:rPr>
          <w:rFonts w:ascii="Times New Roman" w:hAnsi="Times New Roman" w:cs="Times New Roman"/>
          <w:sz w:val="24"/>
          <w:szCs w:val="24"/>
          <w:vertAlign w:val="superscript"/>
          <w:lang w:val="en-US"/>
        </w:rPr>
        <w:t>st</w:t>
      </w:r>
      <w:r w:rsidR="005B2618">
        <w:rPr>
          <w:rFonts w:ascii="Times New Roman" w:hAnsi="Times New Roman" w:cs="Times New Roman"/>
          <w:sz w:val="24"/>
          <w:szCs w:val="24"/>
          <w:lang w:val="en-US"/>
        </w:rPr>
        <w:t xml:space="preserve"> January 2022.</w:t>
      </w:r>
      <w:r w:rsidR="00000D2E">
        <w:rPr>
          <w:rFonts w:ascii="Times New Roman" w:hAnsi="Times New Roman" w:cs="Times New Roman"/>
          <w:sz w:val="24"/>
          <w:szCs w:val="24"/>
          <w:lang w:val="en-US"/>
        </w:rPr>
        <w:t>Respondent argues therefore that the effective date was not on or before 22 February 2019 as argued by applicant.</w:t>
      </w:r>
    </w:p>
    <w:p w:rsidR="00000D2E" w:rsidRDefault="002A474B" w:rsidP="008934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Applicant also argues that the effect of the order granted in 1107/21 was to </w:t>
      </w:r>
      <w:r w:rsidR="005653DD">
        <w:rPr>
          <w:rFonts w:ascii="Times New Roman" w:hAnsi="Times New Roman" w:cs="Times New Roman"/>
          <w:sz w:val="24"/>
          <w:szCs w:val="24"/>
          <w:lang w:val="en-US"/>
        </w:rPr>
        <w:t>deal wit</w:t>
      </w:r>
      <w:r w:rsidR="005B2618">
        <w:rPr>
          <w:rFonts w:ascii="Times New Roman" w:hAnsi="Times New Roman" w:cs="Times New Roman"/>
          <w:sz w:val="24"/>
          <w:szCs w:val="24"/>
          <w:lang w:val="en-US"/>
        </w:rPr>
        <w:t>h the situation that applicant</w:t>
      </w:r>
      <w:r w:rsidR="005653DD">
        <w:rPr>
          <w:rFonts w:ascii="Times New Roman" w:hAnsi="Times New Roman" w:cs="Times New Roman"/>
          <w:sz w:val="24"/>
          <w:szCs w:val="24"/>
          <w:lang w:val="en-US"/>
        </w:rPr>
        <w:t xml:space="preserve"> </w:t>
      </w:r>
      <w:r w:rsidR="009C34A1">
        <w:rPr>
          <w:rFonts w:ascii="Times New Roman" w:hAnsi="Times New Roman" w:cs="Times New Roman"/>
          <w:sz w:val="24"/>
          <w:szCs w:val="24"/>
          <w:lang w:val="en-US"/>
        </w:rPr>
        <w:t>now wants dealt with in terms of this application.</w:t>
      </w:r>
    </w:p>
    <w:p w:rsidR="009C0359" w:rsidRDefault="009C0359" w:rsidP="008934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 hold the view that the first issue is:-</w:t>
      </w:r>
    </w:p>
    <w:p w:rsidR="009C0359" w:rsidRDefault="009C0359" w:rsidP="008934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Has applicant made a case for the</w:t>
      </w:r>
      <w:r w:rsidR="005B2618">
        <w:rPr>
          <w:rFonts w:ascii="Times New Roman" w:hAnsi="Times New Roman" w:cs="Times New Roman"/>
          <w:sz w:val="24"/>
          <w:szCs w:val="24"/>
          <w:lang w:val="en-US"/>
        </w:rPr>
        <w:t xml:space="preserve"> payment of US$85 000-00 in local currency</w:t>
      </w:r>
      <w:r>
        <w:rPr>
          <w:rFonts w:ascii="Times New Roman" w:hAnsi="Times New Roman" w:cs="Times New Roman"/>
          <w:sz w:val="24"/>
          <w:szCs w:val="24"/>
          <w:lang w:val="en-US"/>
        </w:rPr>
        <w:t xml:space="preserve"> as 1 is to 1 with the USD.  I hold the view that he has not and my reasons are listed hereunder.</w:t>
      </w:r>
    </w:p>
    <w:p w:rsidR="009C0359" w:rsidRDefault="009C0359" w:rsidP="008934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Firstly, the divorce order made </w:t>
      </w:r>
      <w:r w:rsidR="00DD1966">
        <w:rPr>
          <w:rFonts w:ascii="Times New Roman" w:hAnsi="Times New Roman" w:cs="Times New Roman"/>
          <w:sz w:val="24"/>
          <w:szCs w:val="24"/>
          <w:lang w:val="en-US"/>
        </w:rPr>
        <w:t>the US85 000-00 payable by 1</w:t>
      </w:r>
      <w:r w:rsidR="00DD1966" w:rsidRPr="00DD1966">
        <w:rPr>
          <w:rFonts w:ascii="Times New Roman" w:hAnsi="Times New Roman" w:cs="Times New Roman"/>
          <w:sz w:val="24"/>
          <w:szCs w:val="24"/>
          <w:vertAlign w:val="superscript"/>
          <w:lang w:val="en-US"/>
        </w:rPr>
        <w:t>st</w:t>
      </w:r>
      <w:r w:rsidR="00DD1966">
        <w:rPr>
          <w:rFonts w:ascii="Times New Roman" w:hAnsi="Times New Roman" w:cs="Times New Roman"/>
          <w:sz w:val="24"/>
          <w:szCs w:val="24"/>
          <w:lang w:val="en-US"/>
        </w:rPr>
        <w:t xml:space="preserve"> January 2022.  So it became due and payable on 1</w:t>
      </w:r>
      <w:r w:rsidR="00DD1966" w:rsidRPr="00DD1966">
        <w:rPr>
          <w:rFonts w:ascii="Times New Roman" w:hAnsi="Times New Roman" w:cs="Times New Roman"/>
          <w:sz w:val="24"/>
          <w:szCs w:val="24"/>
          <w:vertAlign w:val="superscript"/>
          <w:lang w:val="en-US"/>
        </w:rPr>
        <w:t>st</w:t>
      </w:r>
      <w:r w:rsidR="00DD1966">
        <w:rPr>
          <w:rFonts w:ascii="Times New Roman" w:hAnsi="Times New Roman" w:cs="Times New Roman"/>
          <w:sz w:val="24"/>
          <w:szCs w:val="24"/>
          <w:lang w:val="en-US"/>
        </w:rPr>
        <w:t xml:space="preserve"> January 2022.  This is in terms of both the order and the respondent’s opposing affidavit at paragraph 21.1.  Clearly, it is therefore not correct that the debt was already due by 22 February 2019 to bring it within the ambit of S.I 33/19.</w:t>
      </w:r>
    </w:p>
    <w:p w:rsidR="00DD1966" w:rsidRDefault="00DD1966" w:rsidP="008934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Even if, it could be argued that even in 2022, the debt should be declared to be payable in USD at the prevailing bank rate, the problem that applicant has is the order of this court granted on 20 October 2021under cover of HC 1107/21.  The relevant clause reads:-</w:t>
      </w:r>
    </w:p>
    <w:p w:rsidR="00DD1966" w:rsidRDefault="00DD1966" w:rsidP="005F5722">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“The parties agree that the value of the aircraft is US170 000</w:t>
      </w:r>
      <w:proofErr w:type="gramStart"/>
      <w:r>
        <w:rPr>
          <w:rFonts w:ascii="Times New Roman" w:hAnsi="Times New Roman" w:cs="Times New Roman"/>
          <w:sz w:val="24"/>
          <w:szCs w:val="24"/>
          <w:lang w:val="en-US"/>
        </w:rPr>
        <w:t>,00</w:t>
      </w:r>
      <w:proofErr w:type="gramEnd"/>
      <w:r>
        <w:rPr>
          <w:rFonts w:ascii="Times New Roman" w:hAnsi="Times New Roman" w:cs="Times New Roman"/>
          <w:sz w:val="24"/>
          <w:szCs w:val="24"/>
          <w:lang w:val="en-US"/>
        </w:rPr>
        <w:t>.  Defendant shall pay plaintiff the sum of US85 000 within 90 days of the granting of this order, alternatively the aircrafts shall be valued and the defendant shall pay the plaintiff 50% of the value thereof within 90 days of this order:</w:t>
      </w:r>
      <w:r w:rsidR="00675241">
        <w:rPr>
          <w:rFonts w:ascii="Times New Roman" w:hAnsi="Times New Roman" w:cs="Times New Roman"/>
          <w:sz w:val="24"/>
          <w:szCs w:val="24"/>
          <w:lang w:val="en-US"/>
        </w:rPr>
        <w:t>”</w:t>
      </w:r>
    </w:p>
    <w:p w:rsidR="00BF5A90" w:rsidRDefault="00675241" w:rsidP="008934B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This court has already spoken on the currency that must be paid </w:t>
      </w:r>
      <w:r w:rsidR="008C0439">
        <w:rPr>
          <w:rFonts w:ascii="Times New Roman" w:hAnsi="Times New Roman" w:cs="Times New Roman"/>
          <w:sz w:val="24"/>
          <w:szCs w:val="24"/>
          <w:lang w:val="en-US"/>
        </w:rPr>
        <w:t>as at October 2021 long after S.I 33/19 was promulgated</w:t>
      </w:r>
      <w:r w:rsidR="00BF5A90">
        <w:rPr>
          <w:rFonts w:ascii="Times New Roman" w:hAnsi="Times New Roman" w:cs="Times New Roman"/>
          <w:sz w:val="24"/>
          <w:szCs w:val="24"/>
          <w:lang w:val="en-US"/>
        </w:rPr>
        <w:t xml:space="preserve">.  What that then means is that, this court has already spoken on how much should be paid by applicant in </w:t>
      </w:r>
      <w:r w:rsidR="00FA5C2D">
        <w:rPr>
          <w:rFonts w:ascii="Times New Roman" w:hAnsi="Times New Roman" w:cs="Times New Roman"/>
          <w:sz w:val="24"/>
          <w:szCs w:val="24"/>
          <w:lang w:val="en-US"/>
        </w:rPr>
        <w:t>what currency.  Applicant is now</w:t>
      </w:r>
      <w:r w:rsidR="00BF5A90">
        <w:rPr>
          <w:rFonts w:ascii="Times New Roman" w:hAnsi="Times New Roman" w:cs="Times New Roman"/>
          <w:sz w:val="24"/>
          <w:szCs w:val="24"/>
          <w:lang w:val="en-US"/>
        </w:rPr>
        <w:t xml:space="preserve"> seeking a variation or rescission of the 2 orders</w:t>
      </w:r>
      <w:r w:rsidR="00FA5C2D">
        <w:rPr>
          <w:rFonts w:ascii="Times New Roman" w:hAnsi="Times New Roman" w:cs="Times New Roman"/>
          <w:sz w:val="24"/>
          <w:szCs w:val="24"/>
          <w:lang w:val="en-US"/>
        </w:rPr>
        <w:t xml:space="preserve"> through the back door</w:t>
      </w:r>
      <w:r w:rsidR="00BF5A90">
        <w:rPr>
          <w:rFonts w:ascii="Times New Roman" w:hAnsi="Times New Roman" w:cs="Times New Roman"/>
          <w:sz w:val="24"/>
          <w:szCs w:val="24"/>
          <w:lang w:val="en-US"/>
        </w:rPr>
        <w:t xml:space="preserve">, both of them remain extant, therefore this court cannot make declarations on that which it has already pronounced itself on.  In fact it is undesirable for a court to amend, rescind vary a previous order through a </w:t>
      </w:r>
      <w:proofErr w:type="spellStart"/>
      <w:r w:rsidR="00BF5A90">
        <w:rPr>
          <w:rFonts w:ascii="Times New Roman" w:hAnsi="Times New Roman" w:cs="Times New Roman"/>
          <w:sz w:val="24"/>
          <w:szCs w:val="24"/>
          <w:lang w:val="en-US"/>
        </w:rPr>
        <w:t>declaratur</w:t>
      </w:r>
      <w:proofErr w:type="spellEnd"/>
      <w:r w:rsidR="00BF5A90">
        <w:rPr>
          <w:rFonts w:ascii="Times New Roman" w:hAnsi="Times New Roman" w:cs="Times New Roman"/>
          <w:sz w:val="24"/>
          <w:szCs w:val="24"/>
          <w:lang w:val="en-US"/>
        </w:rPr>
        <w:t xml:space="preserve">.  If applicant wanted the US85 000 payable in local currency at the prevailing rate then the appropriate remedy would have been to deal with either of those orders, through </w:t>
      </w:r>
      <w:r w:rsidR="00FA5C2D">
        <w:rPr>
          <w:rFonts w:ascii="Times New Roman" w:hAnsi="Times New Roman" w:cs="Times New Roman"/>
          <w:sz w:val="24"/>
          <w:szCs w:val="24"/>
          <w:lang w:val="en-US"/>
        </w:rPr>
        <w:t xml:space="preserve">seeking </w:t>
      </w:r>
      <w:r w:rsidR="00BF5A90">
        <w:rPr>
          <w:rFonts w:ascii="Times New Roman" w:hAnsi="Times New Roman" w:cs="Times New Roman"/>
          <w:sz w:val="24"/>
          <w:szCs w:val="24"/>
          <w:lang w:val="en-US"/>
        </w:rPr>
        <w:t xml:space="preserve">variations.  What applicant now wants to do is to vary an extant order of court through some application clothed as a </w:t>
      </w:r>
      <w:proofErr w:type="spellStart"/>
      <w:r w:rsidR="00BF5A90">
        <w:rPr>
          <w:rFonts w:ascii="Times New Roman" w:hAnsi="Times New Roman" w:cs="Times New Roman"/>
          <w:sz w:val="24"/>
          <w:szCs w:val="24"/>
          <w:lang w:val="en-US"/>
        </w:rPr>
        <w:t>declaratur</w:t>
      </w:r>
      <w:proofErr w:type="spellEnd"/>
      <w:r w:rsidR="00BF5A90">
        <w:rPr>
          <w:rFonts w:ascii="Times New Roman" w:hAnsi="Times New Roman" w:cs="Times New Roman"/>
          <w:sz w:val="24"/>
          <w:szCs w:val="24"/>
          <w:lang w:val="en-US"/>
        </w:rPr>
        <w:t xml:space="preserve"> in my view.</w:t>
      </w:r>
    </w:p>
    <w:p w:rsidR="00675241" w:rsidRDefault="008C0439" w:rsidP="008934B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66C27">
        <w:rPr>
          <w:rFonts w:ascii="Times New Roman" w:hAnsi="Times New Roman" w:cs="Times New Roman"/>
          <w:sz w:val="24"/>
          <w:szCs w:val="24"/>
          <w:lang w:val="en-US"/>
        </w:rPr>
        <w:t xml:space="preserve">Whatever argument, applicant may have against the payment of US85 000-00, he cannot successfully obtain a </w:t>
      </w:r>
      <w:proofErr w:type="spellStart"/>
      <w:r w:rsidR="00966C27">
        <w:rPr>
          <w:rFonts w:ascii="Times New Roman" w:hAnsi="Times New Roman" w:cs="Times New Roman"/>
          <w:sz w:val="24"/>
          <w:szCs w:val="24"/>
          <w:lang w:val="en-US"/>
        </w:rPr>
        <w:t>declaratur</w:t>
      </w:r>
      <w:proofErr w:type="spellEnd"/>
      <w:r w:rsidR="00966C27">
        <w:rPr>
          <w:rFonts w:ascii="Times New Roman" w:hAnsi="Times New Roman" w:cs="Times New Roman"/>
          <w:sz w:val="24"/>
          <w:szCs w:val="24"/>
          <w:lang w:val="en-US"/>
        </w:rPr>
        <w:t xml:space="preserve"> to overrule extant orders of this court.  That is legally and procedurally untenable in my view.  Which is why respondent raised the doctrine </w:t>
      </w:r>
      <w:r w:rsidR="00FA5C2D">
        <w:rPr>
          <w:rFonts w:ascii="Times New Roman" w:hAnsi="Times New Roman" w:cs="Times New Roman"/>
          <w:sz w:val="24"/>
          <w:szCs w:val="24"/>
          <w:lang w:val="en-US"/>
        </w:rPr>
        <w:t xml:space="preserve">of </w:t>
      </w:r>
      <w:r w:rsidR="00966C27">
        <w:rPr>
          <w:rFonts w:ascii="Times New Roman" w:hAnsi="Times New Roman" w:cs="Times New Roman"/>
          <w:sz w:val="24"/>
          <w:szCs w:val="24"/>
          <w:lang w:val="en-US"/>
        </w:rPr>
        <w:t>issue estopped.</w:t>
      </w:r>
    </w:p>
    <w:p w:rsidR="00966C27" w:rsidRPr="00150C5C" w:rsidRDefault="00966C27" w:rsidP="008934BD">
      <w:pPr>
        <w:spacing w:line="360" w:lineRule="auto"/>
        <w:ind w:left="720"/>
        <w:jc w:val="both"/>
        <w:rPr>
          <w:rFonts w:ascii="Times New Roman" w:hAnsi="Times New Roman" w:cs="Times New Roman"/>
          <w:b/>
          <w:sz w:val="24"/>
          <w:szCs w:val="24"/>
          <w:lang w:val="en-US"/>
        </w:rPr>
      </w:pPr>
      <w:r w:rsidRPr="00150C5C">
        <w:rPr>
          <w:rFonts w:ascii="Times New Roman" w:hAnsi="Times New Roman" w:cs="Times New Roman"/>
          <w:b/>
          <w:sz w:val="24"/>
          <w:szCs w:val="24"/>
          <w:lang w:val="en-US"/>
        </w:rPr>
        <w:t>The issue of maintenance at the rate of USD1000 per month for the upkeep of the children</w:t>
      </w:r>
    </w:p>
    <w:p w:rsidR="008934BD" w:rsidRDefault="00966C27" w:rsidP="008934B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start with, I have not been </w:t>
      </w:r>
      <w:proofErr w:type="spellStart"/>
      <w:r>
        <w:rPr>
          <w:rFonts w:ascii="Times New Roman" w:hAnsi="Times New Roman" w:cs="Times New Roman"/>
          <w:sz w:val="24"/>
          <w:szCs w:val="24"/>
          <w:lang w:val="en-US"/>
        </w:rPr>
        <w:t>favoured</w:t>
      </w:r>
      <w:proofErr w:type="spellEnd"/>
      <w:r>
        <w:rPr>
          <w:rFonts w:ascii="Times New Roman" w:hAnsi="Times New Roman" w:cs="Times New Roman"/>
          <w:sz w:val="24"/>
          <w:szCs w:val="24"/>
          <w:lang w:val="en-US"/>
        </w:rPr>
        <w:t xml:space="preserve"> with the order of maintenance as alleged.  I am not </w:t>
      </w:r>
      <w:r w:rsidR="00150C5C">
        <w:rPr>
          <w:rFonts w:ascii="Times New Roman" w:hAnsi="Times New Roman" w:cs="Times New Roman"/>
          <w:sz w:val="24"/>
          <w:szCs w:val="24"/>
          <w:lang w:val="en-US"/>
        </w:rPr>
        <w:t>told where such order was issued</w:t>
      </w:r>
      <w:r>
        <w:rPr>
          <w:rFonts w:ascii="Times New Roman" w:hAnsi="Times New Roman" w:cs="Times New Roman"/>
          <w:sz w:val="24"/>
          <w:szCs w:val="24"/>
          <w:lang w:val="en-US"/>
        </w:rPr>
        <w:t xml:space="preserve">.  I do not have the specifics of the order.  Even if I had the order before me, I do not see how I can make a declaration over an extant order of the court that made it.  If applicant wants the amount of maintenance paid in local currency and at whatever rate, he should approach the court that made the order and seek variations there.  Applicant is definitely barking the wrong tree in my view.  He is </w:t>
      </w:r>
      <w:proofErr w:type="spellStart"/>
      <w:r>
        <w:rPr>
          <w:rFonts w:ascii="Times New Roman" w:hAnsi="Times New Roman" w:cs="Times New Roman"/>
          <w:sz w:val="24"/>
          <w:szCs w:val="24"/>
          <w:lang w:val="en-US"/>
        </w:rPr>
        <w:t>stared</w:t>
      </w:r>
      <w:proofErr w:type="spellEnd"/>
      <w:r>
        <w:rPr>
          <w:rFonts w:ascii="Times New Roman" w:hAnsi="Times New Roman" w:cs="Times New Roman"/>
          <w:sz w:val="24"/>
          <w:szCs w:val="24"/>
          <w:lang w:val="en-US"/>
        </w:rPr>
        <w:t xml:space="preserve"> by 3 extant orders of the courts, which if he is unhappy with </w:t>
      </w:r>
      <w:r w:rsidR="00FA5C2D">
        <w:rPr>
          <w:rFonts w:ascii="Times New Roman" w:hAnsi="Times New Roman" w:cs="Times New Roman"/>
          <w:sz w:val="24"/>
          <w:szCs w:val="24"/>
          <w:lang w:val="en-US"/>
        </w:rPr>
        <w:t>the maintenance a</w:t>
      </w:r>
      <w:r>
        <w:rPr>
          <w:rFonts w:ascii="Times New Roman" w:hAnsi="Times New Roman" w:cs="Times New Roman"/>
          <w:sz w:val="24"/>
          <w:szCs w:val="24"/>
          <w:lang w:val="en-US"/>
        </w:rPr>
        <w:t xml:space="preserve">spect, he should </w:t>
      </w:r>
      <w:r w:rsidR="008934BD">
        <w:rPr>
          <w:rFonts w:ascii="Times New Roman" w:hAnsi="Times New Roman" w:cs="Times New Roman"/>
          <w:sz w:val="24"/>
          <w:szCs w:val="24"/>
          <w:lang w:val="en-US"/>
        </w:rPr>
        <w:t>seek an appropriate remedy in terms of the rules of that particular court.  I have no power or authority to declare rights of an applicant who already has an order of court that has already stated what he must do, without him re-visiting that order for alteration and or clarifications.</w:t>
      </w:r>
    </w:p>
    <w:p w:rsidR="00966C27" w:rsidRDefault="008934BD" w:rsidP="008934B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 accordingly dismiss the application with costs.</w:t>
      </w:r>
      <w:r w:rsidR="00966C27">
        <w:rPr>
          <w:rFonts w:ascii="Times New Roman" w:hAnsi="Times New Roman" w:cs="Times New Roman"/>
          <w:sz w:val="24"/>
          <w:szCs w:val="24"/>
          <w:lang w:val="en-US"/>
        </w:rPr>
        <w:t xml:space="preserve"> </w:t>
      </w:r>
    </w:p>
    <w:p w:rsidR="005F4B70" w:rsidRDefault="005F4B70" w:rsidP="005F4B70">
      <w:pPr>
        <w:spacing w:line="360" w:lineRule="auto"/>
        <w:jc w:val="both"/>
        <w:rPr>
          <w:rFonts w:ascii="Times New Roman" w:hAnsi="Times New Roman" w:cs="Times New Roman"/>
          <w:sz w:val="24"/>
          <w:szCs w:val="24"/>
          <w:lang w:val="en-US"/>
        </w:rPr>
      </w:pPr>
    </w:p>
    <w:p w:rsidR="005F4B70" w:rsidRPr="005F4B70" w:rsidRDefault="005F4B70" w:rsidP="005F4B70">
      <w:pPr>
        <w:pStyle w:val="NoSpacing"/>
        <w:rPr>
          <w:rFonts w:ascii="Times New Roman" w:hAnsi="Times New Roman" w:cs="Times New Roman"/>
          <w:sz w:val="24"/>
          <w:szCs w:val="24"/>
          <w:lang w:val="en-US"/>
        </w:rPr>
      </w:pPr>
      <w:proofErr w:type="spellStart"/>
      <w:r w:rsidRPr="005F4B70">
        <w:rPr>
          <w:rFonts w:ascii="Times New Roman" w:hAnsi="Times New Roman" w:cs="Times New Roman"/>
          <w:i/>
          <w:sz w:val="24"/>
          <w:szCs w:val="24"/>
          <w:lang w:val="en-US"/>
        </w:rPr>
        <w:t>Sansole</w:t>
      </w:r>
      <w:proofErr w:type="spellEnd"/>
      <w:r w:rsidRPr="005F4B70">
        <w:rPr>
          <w:rFonts w:ascii="Times New Roman" w:hAnsi="Times New Roman" w:cs="Times New Roman"/>
          <w:i/>
          <w:sz w:val="24"/>
          <w:szCs w:val="24"/>
          <w:lang w:val="en-US"/>
        </w:rPr>
        <w:t xml:space="preserve"> and </w:t>
      </w:r>
      <w:proofErr w:type="spellStart"/>
      <w:r w:rsidRPr="005F4B70">
        <w:rPr>
          <w:rFonts w:ascii="Times New Roman" w:hAnsi="Times New Roman" w:cs="Times New Roman"/>
          <w:i/>
          <w:sz w:val="24"/>
          <w:szCs w:val="24"/>
          <w:lang w:val="en-US"/>
        </w:rPr>
        <w:t>Senda</w:t>
      </w:r>
      <w:proofErr w:type="spellEnd"/>
      <w:r w:rsidRPr="005F4B70">
        <w:rPr>
          <w:rFonts w:ascii="Times New Roman" w:hAnsi="Times New Roman" w:cs="Times New Roman"/>
          <w:sz w:val="24"/>
          <w:szCs w:val="24"/>
          <w:lang w:val="en-US"/>
        </w:rPr>
        <w:t>, applicant’s legal practitioners</w:t>
      </w:r>
    </w:p>
    <w:p w:rsidR="005F4B70" w:rsidRPr="005F4B70" w:rsidRDefault="005F4B70" w:rsidP="005F4B70">
      <w:pPr>
        <w:pStyle w:val="NoSpacing"/>
        <w:rPr>
          <w:rFonts w:ascii="Times New Roman" w:hAnsi="Times New Roman" w:cs="Times New Roman"/>
          <w:sz w:val="24"/>
          <w:szCs w:val="24"/>
          <w:lang w:val="en-US"/>
        </w:rPr>
      </w:pPr>
      <w:proofErr w:type="spellStart"/>
      <w:r w:rsidRPr="005F4B70">
        <w:rPr>
          <w:rFonts w:ascii="Times New Roman" w:hAnsi="Times New Roman" w:cs="Times New Roman"/>
          <w:i/>
          <w:sz w:val="24"/>
          <w:szCs w:val="24"/>
          <w:lang w:val="en-US"/>
        </w:rPr>
        <w:t>Ncube</w:t>
      </w:r>
      <w:proofErr w:type="spellEnd"/>
      <w:r w:rsidRPr="005F4B70">
        <w:rPr>
          <w:rFonts w:ascii="Times New Roman" w:hAnsi="Times New Roman" w:cs="Times New Roman"/>
          <w:i/>
          <w:sz w:val="24"/>
          <w:szCs w:val="24"/>
          <w:lang w:val="en-US"/>
        </w:rPr>
        <w:t xml:space="preserve"> and Partners</w:t>
      </w:r>
      <w:r w:rsidRPr="005F4B70">
        <w:rPr>
          <w:rFonts w:ascii="Times New Roman" w:hAnsi="Times New Roman" w:cs="Times New Roman"/>
          <w:sz w:val="24"/>
          <w:szCs w:val="24"/>
          <w:lang w:val="en-US"/>
        </w:rPr>
        <w:t>, respondent’s legal practitioners</w:t>
      </w:r>
    </w:p>
    <w:p w:rsidR="00211B34" w:rsidRDefault="00211B34" w:rsidP="00094D40">
      <w:pPr>
        <w:spacing w:line="360" w:lineRule="auto"/>
        <w:jc w:val="both"/>
        <w:rPr>
          <w:rFonts w:ascii="Times New Roman" w:hAnsi="Times New Roman" w:cs="Times New Roman"/>
          <w:sz w:val="24"/>
          <w:szCs w:val="24"/>
          <w:lang w:val="en-US"/>
        </w:rPr>
      </w:pPr>
    </w:p>
    <w:sectPr w:rsidR="00211B34">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1FA" w:rsidRDefault="002011FA" w:rsidP="008934BD">
      <w:pPr>
        <w:spacing w:after="0" w:line="240" w:lineRule="auto"/>
      </w:pPr>
      <w:r>
        <w:separator/>
      </w:r>
    </w:p>
  </w:endnote>
  <w:endnote w:type="continuationSeparator" w:id="0">
    <w:p w:rsidR="002011FA" w:rsidRDefault="002011FA" w:rsidP="00893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B2B" w:rsidRDefault="00DA3B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B2B" w:rsidRDefault="00DA3B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B2B" w:rsidRDefault="00DA3B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1FA" w:rsidRDefault="002011FA" w:rsidP="008934BD">
      <w:pPr>
        <w:spacing w:after="0" w:line="240" w:lineRule="auto"/>
      </w:pPr>
      <w:r>
        <w:separator/>
      </w:r>
    </w:p>
  </w:footnote>
  <w:footnote w:type="continuationSeparator" w:id="0">
    <w:p w:rsidR="002011FA" w:rsidRDefault="002011FA" w:rsidP="008934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B2B" w:rsidRDefault="00DA3B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0851670"/>
      <w:docPartObj>
        <w:docPartGallery w:val="Page Numbers (Top of Page)"/>
        <w:docPartUnique/>
      </w:docPartObj>
    </w:sdtPr>
    <w:sdtEndPr>
      <w:rPr>
        <w:rFonts w:ascii="Times New Roman" w:hAnsi="Times New Roman" w:cs="Times New Roman"/>
        <w:noProof/>
        <w:sz w:val="24"/>
        <w:szCs w:val="24"/>
      </w:rPr>
    </w:sdtEndPr>
    <w:sdtContent>
      <w:p w:rsidR="008934BD" w:rsidRPr="008934BD" w:rsidRDefault="008934BD">
        <w:pPr>
          <w:pStyle w:val="Header"/>
          <w:jc w:val="right"/>
          <w:rPr>
            <w:rFonts w:ascii="Times New Roman" w:hAnsi="Times New Roman" w:cs="Times New Roman"/>
            <w:noProof/>
            <w:sz w:val="24"/>
            <w:szCs w:val="24"/>
          </w:rPr>
        </w:pPr>
        <w:r w:rsidRPr="008934BD">
          <w:rPr>
            <w:rFonts w:ascii="Times New Roman" w:hAnsi="Times New Roman" w:cs="Times New Roman"/>
            <w:sz w:val="24"/>
            <w:szCs w:val="24"/>
          </w:rPr>
          <w:fldChar w:fldCharType="begin"/>
        </w:r>
        <w:r w:rsidRPr="008934BD">
          <w:rPr>
            <w:rFonts w:ascii="Times New Roman" w:hAnsi="Times New Roman" w:cs="Times New Roman"/>
            <w:sz w:val="24"/>
            <w:szCs w:val="24"/>
          </w:rPr>
          <w:instrText xml:space="preserve"> PAGE   \* MERGEFORMAT </w:instrText>
        </w:r>
        <w:r w:rsidRPr="008934BD">
          <w:rPr>
            <w:rFonts w:ascii="Times New Roman" w:hAnsi="Times New Roman" w:cs="Times New Roman"/>
            <w:sz w:val="24"/>
            <w:szCs w:val="24"/>
          </w:rPr>
          <w:fldChar w:fldCharType="separate"/>
        </w:r>
        <w:r w:rsidR="00DA3B2B">
          <w:rPr>
            <w:rFonts w:ascii="Times New Roman" w:hAnsi="Times New Roman" w:cs="Times New Roman"/>
            <w:noProof/>
            <w:sz w:val="24"/>
            <w:szCs w:val="24"/>
          </w:rPr>
          <w:t>1</w:t>
        </w:r>
        <w:r w:rsidRPr="008934BD">
          <w:rPr>
            <w:rFonts w:ascii="Times New Roman" w:hAnsi="Times New Roman" w:cs="Times New Roman"/>
            <w:noProof/>
            <w:sz w:val="24"/>
            <w:szCs w:val="24"/>
          </w:rPr>
          <w:fldChar w:fldCharType="end"/>
        </w:r>
      </w:p>
      <w:p w:rsidR="008934BD" w:rsidRPr="008934BD" w:rsidRDefault="008934BD">
        <w:pPr>
          <w:pStyle w:val="Header"/>
          <w:jc w:val="right"/>
          <w:rPr>
            <w:rFonts w:ascii="Times New Roman" w:hAnsi="Times New Roman" w:cs="Times New Roman"/>
            <w:noProof/>
            <w:sz w:val="24"/>
            <w:szCs w:val="24"/>
          </w:rPr>
        </w:pPr>
        <w:r w:rsidRPr="008934BD">
          <w:rPr>
            <w:rFonts w:ascii="Times New Roman" w:hAnsi="Times New Roman" w:cs="Times New Roman"/>
            <w:noProof/>
            <w:sz w:val="24"/>
            <w:szCs w:val="24"/>
          </w:rPr>
          <w:t>HB</w:t>
        </w:r>
        <w:r w:rsidR="00DA3B2B">
          <w:rPr>
            <w:rFonts w:ascii="Times New Roman" w:hAnsi="Times New Roman" w:cs="Times New Roman"/>
            <w:noProof/>
            <w:sz w:val="24"/>
            <w:szCs w:val="24"/>
          </w:rPr>
          <w:t xml:space="preserve"> </w:t>
        </w:r>
        <w:r w:rsidR="00DA3B2B">
          <w:rPr>
            <w:rFonts w:ascii="Times New Roman" w:hAnsi="Times New Roman" w:cs="Times New Roman"/>
            <w:noProof/>
            <w:sz w:val="24"/>
            <w:szCs w:val="24"/>
          </w:rPr>
          <w:t>204/25</w:t>
        </w:r>
        <w:bookmarkStart w:id="0" w:name="_GoBack"/>
        <w:bookmarkEnd w:id="0"/>
      </w:p>
      <w:p w:rsidR="008934BD" w:rsidRPr="008934BD" w:rsidRDefault="008934BD">
        <w:pPr>
          <w:pStyle w:val="Header"/>
          <w:jc w:val="right"/>
          <w:rPr>
            <w:rFonts w:ascii="Times New Roman" w:hAnsi="Times New Roman" w:cs="Times New Roman"/>
            <w:sz w:val="24"/>
            <w:szCs w:val="24"/>
          </w:rPr>
        </w:pPr>
        <w:r w:rsidRPr="008934BD">
          <w:rPr>
            <w:rFonts w:ascii="Times New Roman" w:hAnsi="Times New Roman" w:cs="Times New Roman"/>
            <w:noProof/>
            <w:sz w:val="24"/>
            <w:szCs w:val="24"/>
          </w:rPr>
          <w:t>HC CAPP 202/23</w:t>
        </w:r>
      </w:p>
    </w:sdtContent>
  </w:sdt>
  <w:p w:rsidR="008934BD" w:rsidRPr="008934BD" w:rsidRDefault="008934BD">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B2B" w:rsidRDefault="00DA3B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8C7"/>
    <w:rsid w:val="00000D2E"/>
    <w:rsid w:val="00033A49"/>
    <w:rsid w:val="00084D5E"/>
    <w:rsid w:val="00094D40"/>
    <w:rsid w:val="00150C5C"/>
    <w:rsid w:val="002011FA"/>
    <w:rsid w:val="00211B34"/>
    <w:rsid w:val="00241E42"/>
    <w:rsid w:val="002A474B"/>
    <w:rsid w:val="00310EBC"/>
    <w:rsid w:val="00337E9E"/>
    <w:rsid w:val="00474E0D"/>
    <w:rsid w:val="005653DD"/>
    <w:rsid w:val="005B2618"/>
    <w:rsid w:val="005F4B70"/>
    <w:rsid w:val="005F5722"/>
    <w:rsid w:val="00645FAF"/>
    <w:rsid w:val="00675241"/>
    <w:rsid w:val="008934BD"/>
    <w:rsid w:val="008C0439"/>
    <w:rsid w:val="009128C7"/>
    <w:rsid w:val="00916CB1"/>
    <w:rsid w:val="00966C27"/>
    <w:rsid w:val="009C0359"/>
    <w:rsid w:val="009C34A1"/>
    <w:rsid w:val="00A6017F"/>
    <w:rsid w:val="00B329B5"/>
    <w:rsid w:val="00BF5A90"/>
    <w:rsid w:val="00DA3B2B"/>
    <w:rsid w:val="00DD1966"/>
    <w:rsid w:val="00E95C1B"/>
    <w:rsid w:val="00EF3FC1"/>
    <w:rsid w:val="00F65A66"/>
    <w:rsid w:val="00FA5C2D"/>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46DC3-E849-43F0-9B0E-B5ABB96A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8C7"/>
    <w:pPr>
      <w:spacing w:line="25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28C7"/>
    <w:pPr>
      <w:spacing w:after="0" w:line="240" w:lineRule="auto"/>
    </w:pPr>
    <w:rPr>
      <w:rFonts w:eastAsiaTheme="minorHAnsi"/>
      <w:lang w:eastAsia="en-US"/>
    </w:rPr>
  </w:style>
  <w:style w:type="paragraph" w:styleId="ListParagraph">
    <w:name w:val="List Paragraph"/>
    <w:basedOn w:val="Normal"/>
    <w:uiPriority w:val="34"/>
    <w:qFormat/>
    <w:rsid w:val="009128C7"/>
    <w:pPr>
      <w:ind w:left="720"/>
      <w:contextualSpacing/>
    </w:pPr>
  </w:style>
  <w:style w:type="paragraph" w:styleId="Header">
    <w:name w:val="header"/>
    <w:basedOn w:val="Normal"/>
    <w:link w:val="HeaderChar"/>
    <w:uiPriority w:val="99"/>
    <w:unhideWhenUsed/>
    <w:rsid w:val="008934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4BD"/>
    <w:rPr>
      <w:rFonts w:eastAsiaTheme="minorHAnsi"/>
      <w:lang w:eastAsia="en-US"/>
    </w:rPr>
  </w:style>
  <w:style w:type="paragraph" w:styleId="Footer">
    <w:name w:val="footer"/>
    <w:basedOn w:val="Normal"/>
    <w:link w:val="FooterChar"/>
    <w:uiPriority w:val="99"/>
    <w:unhideWhenUsed/>
    <w:rsid w:val="008934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4BD"/>
    <w:rPr>
      <w:rFonts w:eastAsiaTheme="minorHAnsi"/>
      <w:lang w:eastAsia="en-US"/>
    </w:rPr>
  </w:style>
  <w:style w:type="paragraph" w:styleId="BalloonText">
    <w:name w:val="Balloon Text"/>
    <w:basedOn w:val="Normal"/>
    <w:link w:val="BalloonTextChar"/>
    <w:uiPriority w:val="99"/>
    <w:semiHidden/>
    <w:unhideWhenUsed/>
    <w:rsid w:val="00EF3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FC1"/>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84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50</cp:revision>
  <cp:lastPrinted>2025-11-21T13:34:00Z</cp:lastPrinted>
  <dcterms:created xsi:type="dcterms:W3CDTF">2025-11-18T08:34:00Z</dcterms:created>
  <dcterms:modified xsi:type="dcterms:W3CDTF">2025-11-21T13:38:00Z</dcterms:modified>
</cp:coreProperties>
</file>