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6B140" w14:textId="2592FAF9" w:rsidR="00FD6171" w:rsidRPr="00D10188" w:rsidRDefault="00FD6171" w:rsidP="00FD6171">
      <w:pPr>
        <w:pStyle w:val="NoSpacing"/>
        <w:jc w:val="both"/>
        <w:rPr>
          <w:b/>
          <w:szCs w:val="24"/>
        </w:rPr>
      </w:pPr>
      <w:r>
        <w:rPr>
          <w:b/>
          <w:szCs w:val="24"/>
        </w:rPr>
        <w:t xml:space="preserve">BARLINGTON MUVIRIMI </w:t>
      </w:r>
    </w:p>
    <w:p w14:paraId="3A0ABDF1" w14:textId="77777777" w:rsidR="00FD6171" w:rsidRPr="00D10188" w:rsidRDefault="00FD6171" w:rsidP="00FD6171">
      <w:pPr>
        <w:pStyle w:val="NoSpacing"/>
        <w:jc w:val="both"/>
        <w:rPr>
          <w:b/>
          <w:szCs w:val="24"/>
        </w:rPr>
      </w:pPr>
    </w:p>
    <w:p w14:paraId="49258A49" w14:textId="77777777" w:rsidR="00FD6171" w:rsidRPr="00D10188" w:rsidRDefault="00FD6171" w:rsidP="00FD6171">
      <w:pPr>
        <w:pStyle w:val="NoSpacing"/>
        <w:jc w:val="both"/>
        <w:rPr>
          <w:b/>
          <w:szCs w:val="24"/>
        </w:rPr>
      </w:pPr>
      <w:r w:rsidRPr="00D10188">
        <w:rPr>
          <w:b/>
          <w:szCs w:val="24"/>
        </w:rPr>
        <w:t>Versus</w:t>
      </w:r>
    </w:p>
    <w:p w14:paraId="4036F427" w14:textId="77777777" w:rsidR="00FD6171" w:rsidRPr="00D10188" w:rsidRDefault="00FD6171" w:rsidP="00FD6171">
      <w:pPr>
        <w:pStyle w:val="NoSpacing"/>
        <w:jc w:val="both"/>
        <w:rPr>
          <w:b/>
          <w:szCs w:val="24"/>
        </w:rPr>
      </w:pPr>
    </w:p>
    <w:p w14:paraId="174149A6" w14:textId="4AC90664" w:rsidR="00FD6171" w:rsidRPr="00D10188" w:rsidRDefault="00FD6171" w:rsidP="00FD6171">
      <w:pPr>
        <w:pStyle w:val="NoSpacing"/>
        <w:jc w:val="both"/>
        <w:rPr>
          <w:b/>
          <w:szCs w:val="24"/>
        </w:rPr>
      </w:pPr>
      <w:r>
        <w:rPr>
          <w:b/>
          <w:szCs w:val="24"/>
        </w:rPr>
        <w:t xml:space="preserve">ZIMBABWE REVENUE AUTHORITY </w:t>
      </w:r>
    </w:p>
    <w:p w14:paraId="3EB311BD" w14:textId="77777777" w:rsidR="00FD6171" w:rsidRPr="00D10188" w:rsidRDefault="00FD6171" w:rsidP="00FD6171">
      <w:pPr>
        <w:pStyle w:val="NoSpacing"/>
        <w:jc w:val="both"/>
        <w:rPr>
          <w:b/>
          <w:szCs w:val="24"/>
        </w:rPr>
      </w:pPr>
    </w:p>
    <w:p w14:paraId="76BC4E7B" w14:textId="77777777" w:rsidR="00FD6171" w:rsidRPr="00D10188" w:rsidRDefault="00FD6171" w:rsidP="00FD6171">
      <w:pPr>
        <w:pStyle w:val="NoSpacing"/>
        <w:jc w:val="both"/>
        <w:rPr>
          <w:szCs w:val="24"/>
        </w:rPr>
      </w:pPr>
      <w:r w:rsidRPr="00D10188">
        <w:rPr>
          <w:szCs w:val="24"/>
        </w:rPr>
        <w:t>IN THE HIGH COURT OF ZIMBABWE</w:t>
      </w:r>
    </w:p>
    <w:p w14:paraId="311BC82F" w14:textId="723B3463" w:rsidR="00FD6171" w:rsidRPr="00D10188" w:rsidRDefault="00FD6171" w:rsidP="00FD6171">
      <w:pPr>
        <w:pStyle w:val="NoSpacing"/>
        <w:jc w:val="both"/>
        <w:rPr>
          <w:szCs w:val="24"/>
        </w:rPr>
      </w:pPr>
      <w:r>
        <w:rPr>
          <w:szCs w:val="24"/>
        </w:rPr>
        <w:t>DUBE-BANDA</w:t>
      </w:r>
      <w:r w:rsidRPr="00D10188">
        <w:rPr>
          <w:szCs w:val="24"/>
        </w:rPr>
        <w:t xml:space="preserve"> J</w:t>
      </w:r>
    </w:p>
    <w:p w14:paraId="11DB8486" w14:textId="6D6B178A" w:rsidR="00FD6171" w:rsidRPr="00D10188" w:rsidRDefault="00A21407" w:rsidP="00FD6171">
      <w:pPr>
        <w:pStyle w:val="NoSpacing"/>
        <w:jc w:val="both"/>
        <w:rPr>
          <w:szCs w:val="24"/>
        </w:rPr>
      </w:pPr>
      <w:r>
        <w:rPr>
          <w:szCs w:val="24"/>
        </w:rPr>
        <w:t>MASVINGO</w:t>
      </w:r>
      <w:r w:rsidR="00FD6171">
        <w:rPr>
          <w:szCs w:val="24"/>
        </w:rPr>
        <w:t xml:space="preserve"> </w:t>
      </w:r>
      <w:r w:rsidR="002A7501">
        <w:rPr>
          <w:szCs w:val="24"/>
        </w:rPr>
        <w:t>13 October 2025 &amp; 2</w:t>
      </w:r>
      <w:r w:rsidR="003E5572">
        <w:rPr>
          <w:szCs w:val="24"/>
        </w:rPr>
        <w:t>2</w:t>
      </w:r>
      <w:r w:rsidR="002A7501">
        <w:rPr>
          <w:szCs w:val="24"/>
        </w:rPr>
        <w:t xml:space="preserve"> April 2026 </w:t>
      </w:r>
    </w:p>
    <w:p w14:paraId="2D77CD2A" w14:textId="77777777" w:rsidR="00FD6171" w:rsidRPr="00D10188" w:rsidRDefault="00FD6171" w:rsidP="00FD6171">
      <w:pPr>
        <w:pStyle w:val="NoSpacing"/>
        <w:jc w:val="both"/>
        <w:rPr>
          <w:szCs w:val="24"/>
        </w:rPr>
      </w:pPr>
    </w:p>
    <w:p w14:paraId="68069ED8" w14:textId="473DFCFE" w:rsidR="00FD6171" w:rsidRPr="00D10188" w:rsidRDefault="00A21407" w:rsidP="00FD6171">
      <w:pPr>
        <w:pStyle w:val="NoSpacing"/>
        <w:jc w:val="both"/>
        <w:rPr>
          <w:b/>
          <w:szCs w:val="24"/>
        </w:rPr>
      </w:pPr>
      <w:r>
        <w:rPr>
          <w:b/>
          <w:szCs w:val="24"/>
        </w:rPr>
        <w:t xml:space="preserve">Court application for review </w:t>
      </w:r>
    </w:p>
    <w:p w14:paraId="6108B575" w14:textId="77777777" w:rsidR="00FD6171" w:rsidRPr="00D10188" w:rsidRDefault="00FD6171" w:rsidP="00FD6171">
      <w:pPr>
        <w:pStyle w:val="NoSpacing"/>
        <w:jc w:val="both"/>
        <w:rPr>
          <w:szCs w:val="24"/>
        </w:rPr>
      </w:pPr>
    </w:p>
    <w:p w14:paraId="26264669" w14:textId="03510893" w:rsidR="00FD6171" w:rsidRPr="00D10188" w:rsidRDefault="002A7501" w:rsidP="00FD6171">
      <w:pPr>
        <w:pStyle w:val="NoSpacing"/>
        <w:jc w:val="both"/>
        <w:rPr>
          <w:szCs w:val="24"/>
        </w:rPr>
      </w:pPr>
      <w:r>
        <w:rPr>
          <w:i/>
          <w:szCs w:val="24"/>
        </w:rPr>
        <w:t xml:space="preserve">P. </w:t>
      </w:r>
      <w:proofErr w:type="spellStart"/>
      <w:r>
        <w:rPr>
          <w:i/>
          <w:szCs w:val="24"/>
        </w:rPr>
        <w:t>Magumula</w:t>
      </w:r>
      <w:proofErr w:type="spellEnd"/>
      <w:r>
        <w:rPr>
          <w:i/>
          <w:szCs w:val="24"/>
        </w:rPr>
        <w:t xml:space="preserve"> </w:t>
      </w:r>
      <w:r w:rsidR="00FD6171" w:rsidRPr="00D10188">
        <w:rPr>
          <w:szCs w:val="24"/>
        </w:rPr>
        <w:t>for the applicant</w:t>
      </w:r>
    </w:p>
    <w:p w14:paraId="2567FC1E" w14:textId="7E7EE160" w:rsidR="00FD6171" w:rsidRPr="00D10188" w:rsidRDefault="002A7501" w:rsidP="00FD6171">
      <w:pPr>
        <w:pStyle w:val="NoSpacing"/>
        <w:jc w:val="both"/>
        <w:rPr>
          <w:szCs w:val="24"/>
        </w:rPr>
      </w:pPr>
      <w:r>
        <w:rPr>
          <w:i/>
          <w:szCs w:val="24"/>
        </w:rPr>
        <w:t>Ms.</w:t>
      </w:r>
      <w:r w:rsidRPr="002A7501">
        <w:rPr>
          <w:iCs/>
          <w:szCs w:val="24"/>
        </w:rPr>
        <w:t xml:space="preserve"> </w:t>
      </w:r>
      <w:r w:rsidRPr="00F666E9">
        <w:rPr>
          <w:i/>
          <w:szCs w:val="24"/>
        </w:rPr>
        <w:t>T. E. Kamema</w:t>
      </w:r>
      <w:r>
        <w:rPr>
          <w:i/>
          <w:szCs w:val="24"/>
        </w:rPr>
        <w:t xml:space="preserve"> </w:t>
      </w:r>
      <w:r w:rsidR="00FD6171" w:rsidRPr="00D10188">
        <w:rPr>
          <w:szCs w:val="24"/>
        </w:rPr>
        <w:t>for the respondent</w:t>
      </w:r>
    </w:p>
    <w:p w14:paraId="4F3EA77A" w14:textId="67108A15" w:rsidR="00FD6171" w:rsidRDefault="00FD6171" w:rsidP="00FD6171">
      <w:pPr>
        <w:rPr>
          <w:b/>
          <w:szCs w:val="24"/>
        </w:rPr>
      </w:pPr>
      <w:r w:rsidRPr="00D10188">
        <w:rPr>
          <w:szCs w:val="24"/>
        </w:rPr>
        <w:tab/>
      </w:r>
      <w:r w:rsidR="00A21407">
        <w:rPr>
          <w:b/>
          <w:szCs w:val="24"/>
        </w:rPr>
        <w:t>DUBE-BANDA</w:t>
      </w:r>
      <w:r w:rsidRPr="00D10188">
        <w:rPr>
          <w:b/>
          <w:szCs w:val="24"/>
        </w:rPr>
        <w:t xml:space="preserve"> J:</w:t>
      </w:r>
      <w:r w:rsidRPr="00D10188">
        <w:rPr>
          <w:b/>
          <w:szCs w:val="24"/>
        </w:rPr>
        <w:tab/>
      </w:r>
    </w:p>
    <w:p w14:paraId="61410BF1" w14:textId="0BCF7F7A" w:rsidR="00624BA0" w:rsidRDefault="00A21407" w:rsidP="00624BA0">
      <w:pPr>
        <w:spacing w:before="0" w:beforeAutospacing="0" w:after="0" w:afterAutospacing="0"/>
        <w:jc w:val="both"/>
      </w:pPr>
      <w:r>
        <w:t>[1] This is an application for review made in terms of s 3(1)(</w:t>
      </w:r>
      <w:r w:rsidR="00337500">
        <w:t>a</w:t>
      </w:r>
      <w:r>
        <w:t>) and 4(1) of the Administrative Justice Act [</w:t>
      </w:r>
      <w:r w:rsidRPr="00F666E9">
        <w:rPr>
          <w:i/>
          <w:iCs/>
        </w:rPr>
        <w:t>Chapter 10:28</w:t>
      </w:r>
      <w:r>
        <w:t xml:space="preserve">] as read with r 62 (1) of the High Court Rules, 2021. </w:t>
      </w:r>
      <w:r w:rsidR="00337500">
        <w:t>For completeness, s 3(1)(a) of the Administrative Justice Act provides that a</w:t>
      </w:r>
      <w:r w:rsidR="00337500" w:rsidRPr="00337500">
        <w:t>n administrative authority which has the responsibility or power to take any administrative action which may affect the rights, interests or legitimate expectations of any person shall</w:t>
      </w:r>
      <w:r w:rsidR="00337500">
        <w:t xml:space="preserve"> </w:t>
      </w:r>
      <w:r w:rsidR="00337500" w:rsidRPr="00337500">
        <w:t>act lawfully, reasonably and in a fair manner</w:t>
      </w:r>
      <w:r w:rsidR="00337500">
        <w:t xml:space="preserve">. </w:t>
      </w:r>
    </w:p>
    <w:p w14:paraId="510D5833" w14:textId="77777777" w:rsidR="00624BA0" w:rsidRDefault="00624BA0" w:rsidP="00624BA0">
      <w:pPr>
        <w:spacing w:before="0" w:beforeAutospacing="0" w:after="0" w:afterAutospacing="0"/>
        <w:jc w:val="both"/>
      </w:pPr>
      <w:r>
        <w:t xml:space="preserve">[2] </w:t>
      </w:r>
      <w:r>
        <w:rPr>
          <w:bCs/>
          <w:szCs w:val="24"/>
        </w:rPr>
        <w:t xml:space="preserve">The applicant is a Zimbabwean national, and the respondent </w:t>
      </w:r>
      <w:r w:rsidRPr="00202258">
        <w:rPr>
          <w:bCs/>
          <w:szCs w:val="24"/>
        </w:rPr>
        <w:t>is the Zimbabwe Revenue Authority, a body corporate established in terms of the Revenue Authority Act [</w:t>
      </w:r>
      <w:r w:rsidRPr="00202258">
        <w:rPr>
          <w:bCs/>
          <w:i/>
          <w:iCs/>
          <w:szCs w:val="24"/>
        </w:rPr>
        <w:t>Chapter 23:11</w:t>
      </w:r>
      <w:r w:rsidRPr="00202258">
        <w:rPr>
          <w:bCs/>
          <w:szCs w:val="24"/>
        </w:rPr>
        <w:t xml:space="preserve">] whose primary function is, </w:t>
      </w:r>
      <w:r w:rsidRPr="00202258">
        <w:rPr>
          <w:bCs/>
          <w:i/>
          <w:szCs w:val="24"/>
        </w:rPr>
        <w:t>inter alia</w:t>
      </w:r>
      <w:r w:rsidRPr="00202258">
        <w:rPr>
          <w:bCs/>
          <w:szCs w:val="24"/>
        </w:rPr>
        <w:t>, to act as the agent of the State in assessing, collecting</w:t>
      </w:r>
      <w:r>
        <w:rPr>
          <w:bCs/>
          <w:szCs w:val="24"/>
        </w:rPr>
        <w:t>,</w:t>
      </w:r>
      <w:r w:rsidRPr="00202258">
        <w:rPr>
          <w:bCs/>
          <w:szCs w:val="24"/>
        </w:rPr>
        <w:t xml:space="preserve"> and enforcing the payment of all revenue</w:t>
      </w:r>
      <w:r>
        <w:rPr>
          <w:bCs/>
          <w:szCs w:val="24"/>
        </w:rPr>
        <w:t>,</w:t>
      </w:r>
      <w:r w:rsidRPr="00202258">
        <w:rPr>
          <w:bCs/>
          <w:szCs w:val="24"/>
        </w:rPr>
        <w:t xml:space="preserve"> including customs taxes. </w:t>
      </w:r>
    </w:p>
    <w:p w14:paraId="6D132BCC" w14:textId="6A0B69AA" w:rsidR="00A21407" w:rsidRPr="00624BA0" w:rsidRDefault="00624BA0" w:rsidP="00624BA0">
      <w:pPr>
        <w:spacing w:before="0" w:beforeAutospacing="0" w:after="0" w:afterAutospacing="0"/>
        <w:jc w:val="both"/>
      </w:pPr>
      <w:r>
        <w:t xml:space="preserve">[3] </w:t>
      </w:r>
      <w:r w:rsidR="00A21407">
        <w:t xml:space="preserve">The applicant seeks an order couched in the following terms: </w:t>
      </w:r>
    </w:p>
    <w:p w14:paraId="09AA4F6E" w14:textId="448041C9" w:rsidR="00A21407" w:rsidRDefault="00A21407" w:rsidP="00A21407">
      <w:pPr>
        <w:pStyle w:val="ListParagraph"/>
        <w:numPr>
          <w:ilvl w:val="0"/>
          <w:numId w:val="1"/>
        </w:numPr>
        <w:jc w:val="both"/>
        <w:rPr>
          <w:rFonts w:cs="Times New Roman"/>
        </w:rPr>
      </w:pPr>
      <w:r w:rsidRPr="00A21407">
        <w:rPr>
          <w:rFonts w:cs="Times New Roman"/>
        </w:rPr>
        <w:t xml:space="preserve"> </w:t>
      </w:r>
      <w:r>
        <w:rPr>
          <w:rFonts w:cs="Times New Roman"/>
        </w:rPr>
        <w:t xml:space="preserve">That respondent’s decision that applicant changed his address without notifying her and that applicant used forged documents be and is hereby set aside as being </w:t>
      </w:r>
      <w:r w:rsidR="00E90D62">
        <w:rPr>
          <w:rFonts w:cs="Times New Roman"/>
        </w:rPr>
        <w:t xml:space="preserve">unreasonable. </w:t>
      </w:r>
    </w:p>
    <w:p w14:paraId="0B057779" w14:textId="325A2A56" w:rsidR="00E90D62" w:rsidRDefault="00E90D62" w:rsidP="00E90D62">
      <w:pPr>
        <w:pStyle w:val="ListParagraph"/>
        <w:numPr>
          <w:ilvl w:val="0"/>
          <w:numId w:val="1"/>
        </w:numPr>
        <w:jc w:val="both"/>
        <w:rPr>
          <w:rFonts w:cs="Times New Roman"/>
        </w:rPr>
      </w:pPr>
      <w:r>
        <w:rPr>
          <w:rFonts w:cs="Times New Roman"/>
        </w:rPr>
        <w:t>That the Release terms/conditions of applicant’s vehicle by the respondent, through respondent’s letter dated 12 March 2025 are hereby set aside as being unlawful, unreasonable and unfair and substituted by the following order</w:t>
      </w:r>
      <w:r w:rsidR="00337500">
        <w:rPr>
          <w:rFonts w:cs="Times New Roman"/>
        </w:rPr>
        <w:t>:</w:t>
      </w:r>
    </w:p>
    <w:p w14:paraId="6868C51C" w14:textId="56FC8EA2" w:rsidR="00E90D62" w:rsidRPr="00E90D62" w:rsidRDefault="00E90D62" w:rsidP="00E90D62">
      <w:pPr>
        <w:pStyle w:val="ListParagraph"/>
        <w:jc w:val="both"/>
        <w:rPr>
          <w:rFonts w:cs="Times New Roman"/>
        </w:rPr>
      </w:pPr>
      <w:r w:rsidRPr="00E90D62">
        <w:rPr>
          <w:rFonts w:cs="Times New Roman"/>
        </w:rPr>
        <w:lastRenderedPageBreak/>
        <w:t xml:space="preserve">The </w:t>
      </w:r>
      <w:r>
        <w:rPr>
          <w:rFonts w:cs="Times New Roman"/>
        </w:rPr>
        <w:t>respondent to release applicant’s vehicle a Toyota Fortuner CHS AHT ZZ69G205011426 REG number AGH 4322 held under seizure number 03782IL of 10 October 2024</w:t>
      </w:r>
      <w:r w:rsidR="00E70BF5">
        <w:rPr>
          <w:rFonts w:cs="Times New Roman"/>
        </w:rPr>
        <w:t xml:space="preserve"> (“vehicle”)</w:t>
      </w:r>
      <w:r>
        <w:rPr>
          <w:rFonts w:cs="Times New Roman"/>
        </w:rPr>
        <w:t xml:space="preserve">, forthwith without levying any storage fees. </w:t>
      </w:r>
    </w:p>
    <w:p w14:paraId="026A801F" w14:textId="45A7CFFD" w:rsidR="00E90D62" w:rsidRDefault="00E90D62" w:rsidP="00E90D62">
      <w:pPr>
        <w:pStyle w:val="ListParagraph"/>
        <w:numPr>
          <w:ilvl w:val="0"/>
          <w:numId w:val="1"/>
        </w:numPr>
        <w:jc w:val="both"/>
        <w:rPr>
          <w:rFonts w:cs="Times New Roman"/>
        </w:rPr>
      </w:pPr>
      <w:r>
        <w:rPr>
          <w:rFonts w:cs="Times New Roman"/>
        </w:rPr>
        <w:t xml:space="preserve">The respondent to pay costs of suit if opposed to the application. </w:t>
      </w:r>
    </w:p>
    <w:p w14:paraId="7CEDE7FF" w14:textId="69111AA4" w:rsidR="00624BA0" w:rsidRDefault="00624BA0" w:rsidP="00575C58">
      <w:pPr>
        <w:spacing w:before="0" w:beforeAutospacing="0" w:after="0" w:afterAutospacing="0"/>
        <w:jc w:val="both"/>
        <w:rPr>
          <w:rFonts w:cs="Times New Roman"/>
        </w:rPr>
      </w:pPr>
      <w:r>
        <w:rPr>
          <w:rFonts w:cs="Times New Roman"/>
        </w:rPr>
        <w:t xml:space="preserve">[4] The application is opposed. </w:t>
      </w:r>
    </w:p>
    <w:p w14:paraId="254E142B" w14:textId="280B74D0" w:rsidR="00575C58" w:rsidRDefault="00575C58" w:rsidP="000F11CE">
      <w:pPr>
        <w:spacing w:before="0" w:beforeAutospacing="0" w:after="0" w:afterAutospacing="0"/>
        <w:jc w:val="both"/>
        <w:rPr>
          <w:rFonts w:cs="Times New Roman"/>
          <w:bCs/>
        </w:rPr>
      </w:pPr>
      <w:r>
        <w:rPr>
          <w:rFonts w:cs="Times New Roman"/>
        </w:rPr>
        <w:t xml:space="preserve">[5] </w:t>
      </w:r>
      <w:r>
        <w:rPr>
          <w:rFonts w:cs="Times New Roman"/>
          <w:bCs/>
        </w:rPr>
        <w:t xml:space="preserve">In summary, the applicant’s case is that the decision of the respondent to </w:t>
      </w:r>
      <w:r w:rsidR="00780CBE">
        <w:rPr>
          <w:rFonts w:cs="Times New Roman"/>
          <w:bCs/>
        </w:rPr>
        <w:t xml:space="preserve">the effect </w:t>
      </w:r>
      <w:r>
        <w:rPr>
          <w:rFonts w:cs="Times New Roman"/>
          <w:bCs/>
        </w:rPr>
        <w:t xml:space="preserve">that he changed his residential address and forged the vehicle documents is unreasonable and unfair. He contends that he resides at number 452 </w:t>
      </w:r>
      <w:proofErr w:type="spellStart"/>
      <w:r>
        <w:rPr>
          <w:rFonts w:cs="Times New Roman"/>
          <w:bCs/>
        </w:rPr>
        <w:t>Dulibadzimu</w:t>
      </w:r>
      <w:proofErr w:type="spellEnd"/>
      <w:r>
        <w:rPr>
          <w:rFonts w:cs="Times New Roman"/>
          <w:bCs/>
        </w:rPr>
        <w:t>, Beitbridge (“</w:t>
      </w:r>
      <w:r w:rsidR="000F11CE">
        <w:rPr>
          <w:rFonts w:cs="Times New Roman"/>
          <w:bCs/>
        </w:rPr>
        <w:t>number 452”)</w:t>
      </w:r>
      <w:r>
        <w:rPr>
          <w:rFonts w:cs="Times New Roman"/>
          <w:bCs/>
        </w:rPr>
        <w:t xml:space="preserve">. He did not change his address. In support of his contention that he </w:t>
      </w:r>
      <w:r w:rsidR="000F11CE">
        <w:rPr>
          <w:rFonts w:cs="Times New Roman"/>
          <w:bCs/>
        </w:rPr>
        <w:t>resides at</w:t>
      </w:r>
      <w:r>
        <w:rPr>
          <w:rFonts w:cs="Times New Roman"/>
          <w:bCs/>
        </w:rPr>
        <w:t xml:space="preserve"> number </w:t>
      </w:r>
      <w:r w:rsidR="0089104B">
        <w:rPr>
          <w:rFonts w:cs="Times New Roman"/>
          <w:bCs/>
        </w:rPr>
        <w:t>452;</w:t>
      </w:r>
      <w:r>
        <w:rPr>
          <w:rFonts w:cs="Times New Roman"/>
          <w:bCs/>
        </w:rPr>
        <w:t xml:space="preserve"> </w:t>
      </w:r>
      <w:r w:rsidR="00BC6860">
        <w:rPr>
          <w:rFonts w:cs="Times New Roman"/>
          <w:bCs/>
        </w:rPr>
        <w:t xml:space="preserve">he </w:t>
      </w:r>
      <w:r>
        <w:rPr>
          <w:rFonts w:cs="Times New Roman"/>
          <w:bCs/>
        </w:rPr>
        <w:t>attached a letter from the Municipality of Beitbridge. He contends that he does some farming activities in Plot 33</w:t>
      </w:r>
      <w:r w:rsidR="00780CBE">
        <w:rPr>
          <w:rFonts w:cs="Times New Roman"/>
          <w:bCs/>
        </w:rPr>
        <w:t>,</w:t>
      </w:r>
      <w:r>
        <w:rPr>
          <w:rFonts w:cs="Times New Roman"/>
          <w:bCs/>
        </w:rPr>
        <w:t xml:space="preserve"> </w:t>
      </w:r>
      <w:proofErr w:type="spellStart"/>
      <w:r>
        <w:rPr>
          <w:rFonts w:cs="Times New Roman"/>
          <w:bCs/>
        </w:rPr>
        <w:t>Greenlands</w:t>
      </w:r>
      <w:proofErr w:type="spellEnd"/>
      <w:r>
        <w:rPr>
          <w:rFonts w:cs="Times New Roman"/>
          <w:bCs/>
        </w:rPr>
        <w:t xml:space="preserve">, Beatrice. </w:t>
      </w:r>
      <w:r w:rsidR="00F35FE8">
        <w:rPr>
          <w:rFonts w:cs="Times New Roman"/>
          <w:bCs/>
        </w:rPr>
        <w:t>He avers that on 18 October 2024</w:t>
      </w:r>
      <w:r w:rsidR="00BC6860">
        <w:rPr>
          <w:rFonts w:cs="Times New Roman"/>
          <w:bCs/>
        </w:rPr>
        <w:t>,</w:t>
      </w:r>
      <w:r w:rsidR="00F35FE8">
        <w:rPr>
          <w:rFonts w:cs="Times New Roman"/>
          <w:bCs/>
        </w:rPr>
        <w:t xml:space="preserve"> he informed the Anti-Smuggling Unit of </w:t>
      </w:r>
      <w:r w:rsidR="0089104B">
        <w:rPr>
          <w:rFonts w:cs="Times New Roman"/>
          <w:bCs/>
        </w:rPr>
        <w:t>his</w:t>
      </w:r>
      <w:r w:rsidR="00F35FE8">
        <w:rPr>
          <w:rFonts w:cs="Times New Roman"/>
          <w:bCs/>
        </w:rPr>
        <w:t xml:space="preserve"> farming activities at Beatrice. </w:t>
      </w:r>
      <w:r w:rsidR="000F11CE">
        <w:rPr>
          <w:rFonts w:cs="Times New Roman"/>
          <w:bCs/>
        </w:rPr>
        <w:t xml:space="preserve">He avers that it was unreasonable for the respondent to conclude that his visit to the Plot and attending his niece’s lobola amounted to </w:t>
      </w:r>
      <w:r w:rsidR="00BC6860">
        <w:rPr>
          <w:rFonts w:cs="Times New Roman"/>
          <w:bCs/>
        </w:rPr>
        <w:t xml:space="preserve">a </w:t>
      </w:r>
      <w:r w:rsidR="000F11CE">
        <w:rPr>
          <w:rFonts w:cs="Times New Roman"/>
          <w:bCs/>
        </w:rPr>
        <w:t xml:space="preserve">change of address. </w:t>
      </w:r>
    </w:p>
    <w:p w14:paraId="1BFC7F19" w14:textId="5A8D1612" w:rsidR="005657D2" w:rsidRDefault="000F11CE" w:rsidP="00624BA0">
      <w:pPr>
        <w:spacing w:before="0" w:beforeAutospacing="0" w:after="0" w:afterAutospacing="0"/>
        <w:jc w:val="both"/>
        <w:rPr>
          <w:rFonts w:cs="Times New Roman"/>
          <w:bCs/>
        </w:rPr>
      </w:pPr>
      <w:r>
        <w:rPr>
          <w:rFonts w:cs="Times New Roman"/>
          <w:bCs/>
        </w:rPr>
        <w:t xml:space="preserve">[6] </w:t>
      </w:r>
      <w:r w:rsidR="00575C58">
        <w:rPr>
          <w:rFonts w:cs="Times New Roman"/>
          <w:bCs/>
        </w:rPr>
        <w:t xml:space="preserve">In respect of the alleged forged documents, he avers that </w:t>
      </w:r>
      <w:r w:rsidR="00F35FE8">
        <w:rPr>
          <w:rFonts w:cs="Times New Roman"/>
          <w:bCs/>
        </w:rPr>
        <w:t xml:space="preserve">what </w:t>
      </w:r>
      <w:r w:rsidR="00575C58">
        <w:rPr>
          <w:rFonts w:cs="Times New Roman"/>
          <w:bCs/>
        </w:rPr>
        <w:t xml:space="preserve">he surrendered to the respondent were original documents and the SARS documents which he was given by the agent for the purposes of pre-clearance interviews. He contends that he </w:t>
      </w:r>
      <w:r w:rsidR="0089104B">
        <w:rPr>
          <w:rFonts w:cs="Times New Roman"/>
          <w:bCs/>
        </w:rPr>
        <w:t>did</w:t>
      </w:r>
      <w:r w:rsidR="00575C58">
        <w:rPr>
          <w:rFonts w:cs="Times New Roman"/>
          <w:bCs/>
        </w:rPr>
        <w:t xml:space="preserve"> not know that the documents that were lodged by his agent were forged. His opinion is that possible SARS might have uplifted the value in a bid to align it with their valuation models. He contends that he had no intention to defraud the respondent since he qualified for customs duties suspension under the immigrant rebate facility. </w:t>
      </w:r>
      <w:r w:rsidR="005657D2">
        <w:rPr>
          <w:rFonts w:cs="Times New Roman"/>
          <w:bCs/>
        </w:rPr>
        <w:t>He contends further that he cannot be liable for the conduct of the agent, and that the release terms are unlawful, unfair, unreasonable</w:t>
      </w:r>
      <w:r w:rsidR="00BC6860">
        <w:rPr>
          <w:rFonts w:cs="Times New Roman"/>
          <w:bCs/>
        </w:rPr>
        <w:t>,</w:t>
      </w:r>
      <w:r w:rsidR="005657D2">
        <w:rPr>
          <w:rFonts w:cs="Times New Roman"/>
          <w:bCs/>
        </w:rPr>
        <w:t xml:space="preserve"> and not proportional to the alleged infractions. </w:t>
      </w:r>
    </w:p>
    <w:p w14:paraId="6553C38C" w14:textId="39FFB5B6" w:rsidR="005657D2" w:rsidRDefault="005657D2" w:rsidP="00146906">
      <w:pPr>
        <w:spacing w:before="0" w:beforeAutospacing="0" w:after="0" w:afterAutospacing="0"/>
        <w:jc w:val="both"/>
        <w:rPr>
          <w:rFonts w:cs="Times New Roman"/>
          <w:bCs/>
        </w:rPr>
      </w:pPr>
      <w:r>
        <w:rPr>
          <w:rFonts w:cs="Times New Roman"/>
          <w:bCs/>
        </w:rPr>
        <w:t>[7] The applicant attached a supporting affidavit deposed to by one Dakarai Shumba</w:t>
      </w:r>
      <w:r w:rsidR="0089104B">
        <w:rPr>
          <w:rFonts w:cs="Times New Roman"/>
          <w:bCs/>
        </w:rPr>
        <w:t xml:space="preserve"> (“the agent”)</w:t>
      </w:r>
      <w:r>
        <w:rPr>
          <w:rFonts w:cs="Times New Roman"/>
          <w:bCs/>
        </w:rPr>
        <w:t>. The deponent states that he is a clearing agent</w:t>
      </w:r>
      <w:r w:rsidR="00BC6860">
        <w:rPr>
          <w:rFonts w:cs="Times New Roman"/>
          <w:bCs/>
        </w:rPr>
        <w:t xml:space="preserve">; </w:t>
      </w:r>
      <w:r>
        <w:rPr>
          <w:rFonts w:cs="Times New Roman"/>
          <w:bCs/>
        </w:rPr>
        <w:t xml:space="preserve">he was engaged by the applicant as his agent to import the vehicle. He obtained export documents from his counterpart agent in South Africa, </w:t>
      </w:r>
      <w:r w:rsidR="00146906">
        <w:rPr>
          <w:rFonts w:cs="Times New Roman"/>
          <w:bCs/>
        </w:rPr>
        <w:t xml:space="preserve">and he </w:t>
      </w:r>
      <w:r>
        <w:rPr>
          <w:rFonts w:cs="Times New Roman"/>
          <w:bCs/>
        </w:rPr>
        <w:t xml:space="preserve">handed over the </w:t>
      </w:r>
      <w:r w:rsidR="00146906">
        <w:rPr>
          <w:rFonts w:cs="Times New Roman"/>
          <w:bCs/>
        </w:rPr>
        <w:t xml:space="preserve">same documents to the applicant for submission with the respondent for the purpose of pre-clearance interviews. He further contends that the applicant is only </w:t>
      </w:r>
      <w:r w:rsidR="00F666E9">
        <w:rPr>
          <w:rFonts w:cs="Times New Roman"/>
          <w:bCs/>
        </w:rPr>
        <w:t>responsible for</w:t>
      </w:r>
      <w:r w:rsidR="00146906">
        <w:rPr>
          <w:rFonts w:cs="Times New Roman"/>
          <w:bCs/>
        </w:rPr>
        <w:t xml:space="preserve"> the vehicle registration book, his passport, and proof of employment. </w:t>
      </w:r>
      <w:r w:rsidR="00146906">
        <w:rPr>
          <w:rFonts w:cs="Times New Roman"/>
          <w:bCs/>
        </w:rPr>
        <w:lastRenderedPageBreak/>
        <w:t xml:space="preserve">He avers further that the applicant has no knowledge of the clearance process and of the forged documents. </w:t>
      </w:r>
      <w:r w:rsidRPr="00543569">
        <w:rPr>
          <w:rFonts w:cs="Times New Roman"/>
          <w:bCs/>
        </w:rPr>
        <w:t xml:space="preserve">It is against this background that the applicants filed this application seeking the relief stated above. </w:t>
      </w:r>
    </w:p>
    <w:p w14:paraId="041FCD5C" w14:textId="0609DA91" w:rsidR="00792655" w:rsidRDefault="00146906" w:rsidP="00624BA0">
      <w:pPr>
        <w:spacing w:before="0" w:beforeAutospacing="0" w:after="0" w:afterAutospacing="0"/>
        <w:jc w:val="both"/>
        <w:rPr>
          <w:rFonts w:cs="Times New Roman"/>
          <w:bCs/>
        </w:rPr>
      </w:pPr>
      <w:r>
        <w:rPr>
          <w:rFonts w:cs="Times New Roman"/>
          <w:bCs/>
        </w:rPr>
        <w:t>[8]</w:t>
      </w:r>
      <w:r w:rsidR="009F1783">
        <w:rPr>
          <w:rFonts w:cs="Times New Roman"/>
          <w:bCs/>
        </w:rPr>
        <w:t xml:space="preserve"> </w:t>
      </w:r>
      <w:r w:rsidR="00624BA0">
        <w:rPr>
          <w:rFonts w:cs="Times New Roman"/>
          <w:bCs/>
        </w:rPr>
        <w:t xml:space="preserve">The </w:t>
      </w:r>
      <w:r w:rsidR="0089104B">
        <w:rPr>
          <w:rFonts w:cs="Times New Roman"/>
          <w:bCs/>
        </w:rPr>
        <w:t xml:space="preserve">respondent’s version is that the </w:t>
      </w:r>
      <w:r w:rsidR="00624BA0">
        <w:rPr>
          <w:rFonts w:cs="Times New Roman"/>
          <w:bCs/>
        </w:rPr>
        <w:t xml:space="preserve">applicant is a returning resident, and he </w:t>
      </w:r>
      <w:r w:rsidR="00E70BF5">
        <w:rPr>
          <w:rFonts w:cs="Times New Roman"/>
          <w:bCs/>
        </w:rPr>
        <w:t xml:space="preserve">imported his vehicle under Immigrant rebate number ZWBB/MT/IMM/REB/11/2023. The respondent’s Beitbridge Enforcement team followed up on thirty-three vehicles imported under Suspension of Duty imported by Immigrants with Beitbridge addresses for </w:t>
      </w:r>
      <w:r w:rsidR="00BC6860">
        <w:rPr>
          <w:rFonts w:cs="Times New Roman"/>
          <w:bCs/>
        </w:rPr>
        <w:t>post-clearance</w:t>
      </w:r>
      <w:r w:rsidR="00E70BF5">
        <w:rPr>
          <w:rFonts w:cs="Times New Roman"/>
          <w:bCs/>
        </w:rPr>
        <w:t xml:space="preserve"> verification as part of a national project. The applicant </w:t>
      </w:r>
      <w:r w:rsidR="00530F05">
        <w:rPr>
          <w:rFonts w:cs="Times New Roman"/>
          <w:bCs/>
        </w:rPr>
        <w:t>was</w:t>
      </w:r>
      <w:r w:rsidR="00E70BF5">
        <w:rPr>
          <w:rFonts w:cs="Times New Roman"/>
          <w:bCs/>
        </w:rPr>
        <w:t xml:space="preserve"> not located at number </w:t>
      </w:r>
      <w:r w:rsidR="00530F05">
        <w:rPr>
          <w:rFonts w:cs="Times New Roman"/>
          <w:bCs/>
        </w:rPr>
        <w:t xml:space="preserve">452 </w:t>
      </w:r>
      <w:proofErr w:type="spellStart"/>
      <w:r w:rsidR="00530F05">
        <w:rPr>
          <w:rFonts w:cs="Times New Roman"/>
          <w:bCs/>
        </w:rPr>
        <w:t>Dulibadzimu</w:t>
      </w:r>
      <w:proofErr w:type="spellEnd"/>
      <w:r w:rsidR="00530F05">
        <w:rPr>
          <w:rFonts w:cs="Times New Roman"/>
          <w:bCs/>
        </w:rPr>
        <w:t>, Beitbridge</w:t>
      </w:r>
      <w:r w:rsidR="0089104B">
        <w:rPr>
          <w:rFonts w:cs="Times New Roman"/>
          <w:bCs/>
        </w:rPr>
        <w:t>, the address he provided to the respondent</w:t>
      </w:r>
      <w:r w:rsidR="00530F05">
        <w:rPr>
          <w:rFonts w:cs="Times New Roman"/>
          <w:bCs/>
        </w:rPr>
        <w:t xml:space="preserve">. According to the respondent, the applicant was not known at number 452 </w:t>
      </w:r>
      <w:proofErr w:type="spellStart"/>
      <w:r w:rsidR="00530F05">
        <w:rPr>
          <w:rFonts w:cs="Times New Roman"/>
          <w:bCs/>
        </w:rPr>
        <w:t>Dulibadzimu</w:t>
      </w:r>
      <w:proofErr w:type="spellEnd"/>
      <w:r w:rsidR="00530F05">
        <w:rPr>
          <w:rFonts w:cs="Times New Roman"/>
          <w:bCs/>
        </w:rPr>
        <w:t xml:space="preserve">, Beitbridge, and he never resided at that address. </w:t>
      </w:r>
      <w:r w:rsidR="00792655">
        <w:rPr>
          <w:rFonts w:cs="Times New Roman"/>
          <w:bCs/>
        </w:rPr>
        <w:t xml:space="preserve">To locate the vehicle, the respondent sought the assistance of the Zimbabwe National Roads Authority (“ZINARA”), and the vehicle was flagged in the system to allow a </w:t>
      </w:r>
      <w:r w:rsidR="00BC6860">
        <w:rPr>
          <w:rFonts w:cs="Times New Roman"/>
          <w:bCs/>
        </w:rPr>
        <w:t>post-clearance</w:t>
      </w:r>
      <w:r w:rsidR="00792655">
        <w:rPr>
          <w:rFonts w:cs="Times New Roman"/>
          <w:bCs/>
        </w:rPr>
        <w:t xml:space="preserve"> audit. The vehicle was intercepted and detained by Greater Harare Enforcement on RIH number 028225 of 3 August 2024. It was found </w:t>
      </w:r>
      <w:r w:rsidR="0089104B">
        <w:rPr>
          <w:rFonts w:cs="Times New Roman"/>
          <w:bCs/>
        </w:rPr>
        <w:t xml:space="preserve">in the possession </w:t>
      </w:r>
      <w:r w:rsidR="00F666E9">
        <w:rPr>
          <w:rFonts w:cs="Times New Roman"/>
          <w:bCs/>
        </w:rPr>
        <w:t>of one</w:t>
      </w:r>
      <w:r w:rsidR="00792655">
        <w:rPr>
          <w:rFonts w:cs="Times New Roman"/>
          <w:bCs/>
        </w:rPr>
        <w:t xml:space="preserve"> Tatenda Keen </w:t>
      </w:r>
      <w:proofErr w:type="spellStart"/>
      <w:r w:rsidR="00792655">
        <w:rPr>
          <w:rFonts w:cs="Times New Roman"/>
          <w:bCs/>
        </w:rPr>
        <w:t>Chimuzinga</w:t>
      </w:r>
      <w:proofErr w:type="spellEnd"/>
      <w:r w:rsidR="00792655">
        <w:rPr>
          <w:rFonts w:cs="Times New Roman"/>
          <w:bCs/>
        </w:rPr>
        <w:t xml:space="preserve"> of 97 West Road, Avondale, Harare. On 18 October 2024, the applicant appeared at the offices of the respondent and was </w:t>
      </w:r>
      <w:r w:rsidR="00633C1C">
        <w:rPr>
          <w:rFonts w:cs="Times New Roman"/>
          <w:bCs/>
        </w:rPr>
        <w:t>interviewed</w:t>
      </w:r>
      <w:r w:rsidR="00792655">
        <w:rPr>
          <w:rFonts w:cs="Times New Roman"/>
          <w:bCs/>
        </w:rPr>
        <w:t xml:space="preserve"> </w:t>
      </w:r>
      <w:r w:rsidR="00633C1C">
        <w:rPr>
          <w:rFonts w:cs="Times New Roman"/>
          <w:bCs/>
        </w:rPr>
        <w:t xml:space="preserve">by the Beitbridge Anti-smuggling team. </w:t>
      </w:r>
      <w:r w:rsidR="00792655">
        <w:rPr>
          <w:rFonts w:cs="Times New Roman"/>
          <w:bCs/>
        </w:rPr>
        <w:t xml:space="preserve"> </w:t>
      </w:r>
    </w:p>
    <w:p w14:paraId="41CD3CDE" w14:textId="28343532" w:rsidR="00F3385A" w:rsidRDefault="00792655" w:rsidP="00F3385A">
      <w:pPr>
        <w:spacing w:before="0" w:beforeAutospacing="0" w:after="0" w:afterAutospacing="0"/>
        <w:jc w:val="both"/>
        <w:rPr>
          <w:rFonts w:cs="Times New Roman"/>
          <w:bCs/>
        </w:rPr>
      </w:pPr>
      <w:r>
        <w:rPr>
          <w:rFonts w:cs="Times New Roman"/>
          <w:bCs/>
        </w:rPr>
        <w:t>[</w:t>
      </w:r>
      <w:r w:rsidR="003E5572">
        <w:rPr>
          <w:rFonts w:cs="Times New Roman"/>
          <w:bCs/>
        </w:rPr>
        <w:t>9</w:t>
      </w:r>
      <w:r>
        <w:rPr>
          <w:rFonts w:cs="Times New Roman"/>
          <w:bCs/>
        </w:rPr>
        <w:t xml:space="preserve">] The respondent contends </w:t>
      </w:r>
      <w:r w:rsidR="00633C1C">
        <w:rPr>
          <w:rFonts w:cs="Times New Roman"/>
          <w:bCs/>
        </w:rPr>
        <w:t xml:space="preserve">further </w:t>
      </w:r>
      <w:r>
        <w:rPr>
          <w:rFonts w:cs="Times New Roman"/>
          <w:bCs/>
        </w:rPr>
        <w:t xml:space="preserve">that the investigating team established that </w:t>
      </w:r>
      <w:r w:rsidR="00DC5B29">
        <w:rPr>
          <w:rFonts w:cs="Times New Roman"/>
          <w:bCs/>
        </w:rPr>
        <w:t xml:space="preserve">the applicant resided at a Farm in Beatrice, and he did not provide a physical address. In addition, the respondent contends that the vehicle was deregistered in South Africa for export to Zimbabwe; the SAD 500 was not authentic as the value was incorrect as seen on CN1; the vehicle was undervalued using forged documents, resulting in understating of the duty by USD$7121,97 if he qualified for the Suspension. </w:t>
      </w:r>
      <w:r w:rsidR="00F3385A">
        <w:rPr>
          <w:rFonts w:cs="Times New Roman"/>
          <w:bCs/>
        </w:rPr>
        <w:t>In the circumstances, the</w:t>
      </w:r>
      <w:r w:rsidR="00DC5B29">
        <w:rPr>
          <w:rFonts w:cs="Times New Roman"/>
          <w:bCs/>
        </w:rPr>
        <w:t xml:space="preserve"> vehicle was seized</w:t>
      </w:r>
      <w:r w:rsidR="00F3385A">
        <w:rPr>
          <w:rFonts w:cs="Times New Roman"/>
          <w:bCs/>
        </w:rPr>
        <w:t xml:space="preserve">, the applicant appealed to the Regional Manager, and he was issued with release terms. He further appealed to the </w:t>
      </w:r>
      <w:r w:rsidR="00633C1C">
        <w:rPr>
          <w:rFonts w:cs="Times New Roman"/>
          <w:bCs/>
        </w:rPr>
        <w:t>Commissioner,</w:t>
      </w:r>
      <w:r w:rsidR="00F3385A">
        <w:rPr>
          <w:rFonts w:cs="Times New Roman"/>
          <w:bCs/>
        </w:rPr>
        <w:t xml:space="preserve"> </w:t>
      </w:r>
      <w:r w:rsidR="00633C1C">
        <w:rPr>
          <w:rFonts w:cs="Times New Roman"/>
          <w:bCs/>
        </w:rPr>
        <w:t xml:space="preserve">who confirmed, with minor adjustments, the Regional Manager’s release </w:t>
      </w:r>
      <w:proofErr w:type="gramStart"/>
      <w:r w:rsidR="00633C1C">
        <w:rPr>
          <w:rFonts w:cs="Times New Roman"/>
          <w:bCs/>
        </w:rPr>
        <w:t>terms</w:t>
      </w:r>
      <w:proofErr w:type="gramEnd"/>
      <w:r w:rsidR="00633C1C">
        <w:rPr>
          <w:rFonts w:cs="Times New Roman"/>
          <w:bCs/>
        </w:rPr>
        <w:t>. The</w:t>
      </w:r>
      <w:r w:rsidR="00F3385A">
        <w:rPr>
          <w:rFonts w:cs="Times New Roman"/>
          <w:bCs/>
        </w:rPr>
        <w:t xml:space="preserve"> final release terms were these: </w:t>
      </w:r>
    </w:p>
    <w:p w14:paraId="34CB3C90" w14:textId="174E77ED" w:rsidR="00F3385A" w:rsidRDefault="00F3385A" w:rsidP="00F3385A">
      <w:pPr>
        <w:pStyle w:val="ListParagraph"/>
        <w:numPr>
          <w:ilvl w:val="0"/>
          <w:numId w:val="2"/>
        </w:numPr>
        <w:spacing w:after="0"/>
        <w:jc w:val="both"/>
        <w:rPr>
          <w:rFonts w:cs="Times New Roman"/>
          <w:bCs/>
        </w:rPr>
      </w:pPr>
      <w:r w:rsidRPr="00F3385A">
        <w:rPr>
          <w:rFonts w:cs="Times New Roman"/>
          <w:bCs/>
        </w:rPr>
        <w:t xml:space="preserve">Payment of additional </w:t>
      </w:r>
      <w:r>
        <w:rPr>
          <w:rFonts w:cs="Times New Roman"/>
          <w:bCs/>
        </w:rPr>
        <w:t>duty amounting to USD 7,121.39.</w:t>
      </w:r>
    </w:p>
    <w:p w14:paraId="12C53FB8" w14:textId="362CD7E1" w:rsidR="00F3385A" w:rsidRDefault="00F3385A" w:rsidP="00F3385A">
      <w:pPr>
        <w:pStyle w:val="ListParagraph"/>
        <w:numPr>
          <w:ilvl w:val="0"/>
          <w:numId w:val="2"/>
        </w:numPr>
        <w:spacing w:after="0"/>
        <w:jc w:val="both"/>
        <w:rPr>
          <w:rFonts w:cs="Times New Roman"/>
          <w:bCs/>
        </w:rPr>
      </w:pPr>
      <w:r>
        <w:rPr>
          <w:rFonts w:cs="Times New Roman"/>
          <w:bCs/>
        </w:rPr>
        <w:t xml:space="preserve">Payment of a reduced fine of USD$6,405 (70% of duty due) payable in local currency at interbank rate at </w:t>
      </w:r>
      <w:r w:rsidR="00543569">
        <w:rPr>
          <w:rFonts w:cs="Times New Roman"/>
          <w:bCs/>
        </w:rPr>
        <w:t xml:space="preserve">the time of collection of the motor vehicle. </w:t>
      </w:r>
    </w:p>
    <w:p w14:paraId="6F52F4A7" w14:textId="3E494553" w:rsidR="00543569" w:rsidRDefault="00543569" w:rsidP="00F3385A">
      <w:pPr>
        <w:pStyle w:val="ListParagraph"/>
        <w:numPr>
          <w:ilvl w:val="0"/>
          <w:numId w:val="2"/>
        </w:numPr>
        <w:spacing w:after="0"/>
        <w:jc w:val="both"/>
        <w:rPr>
          <w:rFonts w:cs="Times New Roman"/>
          <w:bCs/>
        </w:rPr>
      </w:pPr>
      <w:r>
        <w:rPr>
          <w:rFonts w:cs="Times New Roman"/>
          <w:bCs/>
        </w:rPr>
        <w:lastRenderedPageBreak/>
        <w:t xml:space="preserve">Payment of a fine of USD2000.00 or equivalent in local currency for the use of forged documentation. </w:t>
      </w:r>
    </w:p>
    <w:p w14:paraId="2B3B3BC7" w14:textId="2B6E6727" w:rsidR="00543569" w:rsidRDefault="00543569" w:rsidP="00F3385A">
      <w:pPr>
        <w:pStyle w:val="ListParagraph"/>
        <w:numPr>
          <w:ilvl w:val="0"/>
          <w:numId w:val="2"/>
        </w:numPr>
        <w:spacing w:after="0"/>
        <w:jc w:val="both"/>
        <w:rPr>
          <w:rFonts w:cs="Times New Roman"/>
          <w:bCs/>
        </w:rPr>
      </w:pPr>
      <w:r>
        <w:rPr>
          <w:rFonts w:cs="Times New Roman"/>
          <w:bCs/>
        </w:rPr>
        <w:t xml:space="preserve">Payment of a fine of USD$400.00 for violation of </w:t>
      </w:r>
      <w:proofErr w:type="gramStart"/>
      <w:r>
        <w:rPr>
          <w:rFonts w:cs="Times New Roman"/>
          <w:bCs/>
        </w:rPr>
        <w:t>immigration’s</w:t>
      </w:r>
      <w:proofErr w:type="gramEnd"/>
      <w:r>
        <w:rPr>
          <w:rFonts w:cs="Times New Roman"/>
          <w:bCs/>
        </w:rPr>
        <w:t xml:space="preserve"> rebate regulations which may be payable in local currency at the prevailing interbank exchange rate on the date of payment.</w:t>
      </w:r>
    </w:p>
    <w:p w14:paraId="402B9D40" w14:textId="77777777" w:rsidR="00543569" w:rsidRDefault="00543569" w:rsidP="00543569">
      <w:pPr>
        <w:pStyle w:val="ListParagraph"/>
        <w:numPr>
          <w:ilvl w:val="0"/>
          <w:numId w:val="2"/>
        </w:numPr>
        <w:spacing w:after="0"/>
        <w:jc w:val="both"/>
        <w:rPr>
          <w:rFonts w:cs="Times New Roman"/>
          <w:bCs/>
        </w:rPr>
      </w:pPr>
      <w:r>
        <w:rPr>
          <w:rFonts w:cs="Times New Roman"/>
          <w:bCs/>
        </w:rPr>
        <w:t xml:space="preserve">Interest charges due </w:t>
      </w:r>
      <w:proofErr w:type="gramStart"/>
      <w:r>
        <w:rPr>
          <w:rFonts w:cs="Times New Roman"/>
          <w:bCs/>
        </w:rPr>
        <w:t>from</w:t>
      </w:r>
      <w:proofErr w:type="gramEnd"/>
      <w:r>
        <w:rPr>
          <w:rFonts w:cs="Times New Roman"/>
          <w:bCs/>
        </w:rPr>
        <w:t xml:space="preserve"> date of importation.</w:t>
      </w:r>
    </w:p>
    <w:p w14:paraId="7FD010D0" w14:textId="77777777" w:rsidR="0057410E" w:rsidRPr="00F666E9" w:rsidRDefault="0057410E" w:rsidP="00F666E9">
      <w:pPr>
        <w:pStyle w:val="ListParagraph"/>
        <w:spacing w:after="0"/>
        <w:ind w:left="1440"/>
        <w:jc w:val="both"/>
        <w:rPr>
          <w:rFonts w:cs="Times New Roman"/>
          <w:bCs/>
        </w:rPr>
      </w:pPr>
    </w:p>
    <w:p w14:paraId="1535F292" w14:textId="443C04E5" w:rsidR="00B90A3D" w:rsidRDefault="00543569" w:rsidP="0057410E">
      <w:pPr>
        <w:spacing w:before="0" w:beforeAutospacing="0" w:after="0" w:afterAutospacing="0"/>
        <w:jc w:val="both"/>
        <w:rPr>
          <w:rFonts w:cs="Times New Roman"/>
          <w:bCs/>
        </w:rPr>
      </w:pPr>
      <w:r>
        <w:rPr>
          <w:rFonts w:cs="Times New Roman"/>
          <w:bCs/>
        </w:rPr>
        <w:t>[</w:t>
      </w:r>
      <w:r w:rsidR="003E5572">
        <w:rPr>
          <w:rFonts w:cs="Times New Roman"/>
          <w:bCs/>
        </w:rPr>
        <w:t>10</w:t>
      </w:r>
      <w:r>
        <w:rPr>
          <w:rFonts w:cs="Times New Roman"/>
          <w:bCs/>
        </w:rPr>
        <w:t>]</w:t>
      </w:r>
      <w:r w:rsidR="001D7286">
        <w:rPr>
          <w:rFonts w:cs="Times New Roman"/>
          <w:bCs/>
        </w:rPr>
        <w:t xml:space="preserve"> The applicant was aggrieved by the </w:t>
      </w:r>
      <w:r w:rsidR="00633C1C">
        <w:rPr>
          <w:rFonts w:cs="Times New Roman"/>
          <w:bCs/>
        </w:rPr>
        <w:t xml:space="preserve">final </w:t>
      </w:r>
      <w:r w:rsidR="001D7286">
        <w:rPr>
          <w:rFonts w:cs="Times New Roman"/>
          <w:bCs/>
        </w:rPr>
        <w:t>release terms. It was contended that the decision that the</w:t>
      </w:r>
      <w:r w:rsidR="00B90A3D">
        <w:rPr>
          <w:rFonts w:cs="Times New Roman"/>
          <w:bCs/>
        </w:rPr>
        <w:t xml:space="preserve"> applicant</w:t>
      </w:r>
      <w:r w:rsidR="001D7286">
        <w:rPr>
          <w:rFonts w:cs="Times New Roman"/>
          <w:bCs/>
        </w:rPr>
        <w:t xml:space="preserve"> changed his residential address </w:t>
      </w:r>
      <w:r w:rsidR="00B90A3D">
        <w:rPr>
          <w:rFonts w:cs="Times New Roman"/>
          <w:bCs/>
        </w:rPr>
        <w:t xml:space="preserve">and that he forged the vehicle documents </w:t>
      </w:r>
      <w:r w:rsidR="001D7286">
        <w:rPr>
          <w:rFonts w:cs="Times New Roman"/>
          <w:bCs/>
        </w:rPr>
        <w:t xml:space="preserve">was unreasonable. </w:t>
      </w:r>
    </w:p>
    <w:p w14:paraId="4E818D9A" w14:textId="23211B9C" w:rsidR="00E33BDA" w:rsidRDefault="00B90A3D" w:rsidP="0057410E">
      <w:pPr>
        <w:spacing w:before="0" w:beforeAutospacing="0" w:after="0" w:afterAutospacing="0"/>
        <w:jc w:val="both"/>
        <w:rPr>
          <w:rFonts w:cs="Times New Roman"/>
          <w:bCs/>
        </w:rPr>
      </w:pPr>
      <w:r>
        <w:rPr>
          <w:rFonts w:cs="Times New Roman"/>
          <w:bCs/>
        </w:rPr>
        <w:t>[</w:t>
      </w:r>
      <w:r w:rsidR="003E5572">
        <w:rPr>
          <w:rFonts w:cs="Times New Roman"/>
          <w:bCs/>
        </w:rPr>
        <w:t>11</w:t>
      </w:r>
      <w:r>
        <w:rPr>
          <w:rFonts w:cs="Times New Roman"/>
          <w:bCs/>
        </w:rPr>
        <w:t xml:space="preserve">] </w:t>
      </w:r>
      <w:r w:rsidR="00633C1C">
        <w:rPr>
          <w:rFonts w:cs="Times New Roman"/>
          <w:bCs/>
        </w:rPr>
        <w:t>As stated above, i</w:t>
      </w:r>
      <w:r>
        <w:rPr>
          <w:rFonts w:cs="Times New Roman"/>
          <w:bCs/>
        </w:rPr>
        <w:t xml:space="preserve">n terms of s 3(1)(a) of the </w:t>
      </w:r>
      <w:r w:rsidRPr="00B90A3D">
        <w:rPr>
          <w:rFonts w:cs="Times New Roman"/>
          <w:bCs/>
        </w:rPr>
        <w:t>Administrative Justice Act (</w:t>
      </w:r>
      <w:r w:rsidRPr="00780CBE">
        <w:rPr>
          <w:rFonts w:cs="Times New Roman"/>
          <w:bCs/>
          <w:i/>
          <w:iCs/>
        </w:rPr>
        <w:t xml:space="preserve">Chapter </w:t>
      </w:r>
      <w:r w:rsidRPr="00F666E9">
        <w:rPr>
          <w:rFonts w:cs="Times New Roman"/>
          <w:bCs/>
          <w:i/>
          <w:iCs/>
        </w:rPr>
        <w:t>10:28</w:t>
      </w:r>
      <w:r w:rsidRPr="00B90A3D">
        <w:rPr>
          <w:rFonts w:cs="Times New Roman"/>
          <w:bCs/>
        </w:rPr>
        <w:t>)</w:t>
      </w:r>
      <w:r w:rsidR="00E33BDA">
        <w:rPr>
          <w:rFonts w:cs="Times New Roman"/>
          <w:bCs/>
        </w:rPr>
        <w:t xml:space="preserve"> a</w:t>
      </w:r>
      <w:r w:rsidRPr="00B90A3D">
        <w:rPr>
          <w:rFonts w:cs="Times New Roman"/>
          <w:bCs/>
        </w:rPr>
        <w:t>n administrative authority shall act lawfully, reasonably</w:t>
      </w:r>
      <w:r w:rsidR="00DF5D4F">
        <w:rPr>
          <w:rFonts w:cs="Times New Roman"/>
          <w:bCs/>
        </w:rPr>
        <w:t>,</w:t>
      </w:r>
      <w:r w:rsidRPr="00B90A3D">
        <w:rPr>
          <w:rFonts w:cs="Times New Roman"/>
          <w:bCs/>
        </w:rPr>
        <w:t xml:space="preserve"> and in a fair manner</w:t>
      </w:r>
      <w:r w:rsidR="00E33BDA">
        <w:rPr>
          <w:rFonts w:cs="Times New Roman"/>
          <w:bCs/>
        </w:rPr>
        <w:t>. The applicant contended that the decision of the respondent was unreasonable. It is trite position of the law that a decision is reviewable</w:t>
      </w:r>
      <w:r w:rsidR="001D6C77">
        <w:rPr>
          <w:rFonts w:cs="Times New Roman"/>
          <w:bCs/>
        </w:rPr>
        <w:t xml:space="preserve">, on the grounds of unreasonableness, </w:t>
      </w:r>
      <w:r w:rsidR="001D6C77">
        <w:t>if</w:t>
      </w:r>
      <w:r w:rsidR="00E33BDA">
        <w:t xml:space="preserve"> it is one that a reasonable decision-maker could not reach. Factors relevant to determining whether a decision is reasonable or not will include the nature of the decision, the identity and expertise of the decision-maker, the range of factors relevant to the decision, and the reasons given for the decision.  It is important for the court</w:t>
      </w:r>
      <w:r w:rsidR="00DF5D4F">
        <w:t>,</w:t>
      </w:r>
      <w:r w:rsidR="00E33BDA">
        <w:t xml:space="preserve"> in dealing with a review based on the concept of unreasonableness, </w:t>
      </w:r>
      <w:r w:rsidR="00DF5D4F">
        <w:t xml:space="preserve">to </w:t>
      </w:r>
      <w:r w:rsidR="00E33BDA">
        <w:t xml:space="preserve">take care not to usurp the functions of administrative authority. See </w:t>
      </w:r>
      <w:r w:rsidR="001D6C77" w:rsidRPr="001D6C77">
        <w:rPr>
          <w:i/>
          <w:iCs/>
        </w:rPr>
        <w:t xml:space="preserve">Bato Star Fishing (Pvt) Ltd </w:t>
      </w:r>
      <w:r w:rsidR="001D6C77" w:rsidRPr="00F666E9">
        <w:t>v</w:t>
      </w:r>
      <w:r w:rsidR="001D6C77" w:rsidRPr="001D6C77">
        <w:rPr>
          <w:i/>
          <w:iCs/>
        </w:rPr>
        <w:t xml:space="preserve"> Minister of Environmental Affairs and Tourism and Others</w:t>
      </w:r>
      <w:r w:rsidR="001D6C77">
        <w:t xml:space="preserve"> 2004 4 SA 490 (CC).</w:t>
      </w:r>
    </w:p>
    <w:p w14:paraId="3DA833F5" w14:textId="7E1CA1F0" w:rsidR="0057410E" w:rsidRPr="006D628F" w:rsidRDefault="001D6C77" w:rsidP="0057410E">
      <w:pPr>
        <w:spacing w:before="0" w:beforeAutospacing="0" w:after="0" w:afterAutospacing="0"/>
        <w:jc w:val="both"/>
        <w:rPr>
          <w:rFonts w:cs="Times New Roman"/>
          <w:bCs/>
        </w:rPr>
      </w:pPr>
      <w:r>
        <w:rPr>
          <w:rFonts w:cs="Times New Roman"/>
          <w:bCs/>
        </w:rPr>
        <w:t>[</w:t>
      </w:r>
      <w:r w:rsidR="003E5572">
        <w:rPr>
          <w:rFonts w:cs="Times New Roman"/>
          <w:bCs/>
        </w:rPr>
        <w:t>12</w:t>
      </w:r>
      <w:r>
        <w:rPr>
          <w:rFonts w:cs="Times New Roman"/>
          <w:bCs/>
        </w:rPr>
        <w:t xml:space="preserve">] In </w:t>
      </w:r>
      <w:r w:rsidRPr="001D6C77">
        <w:rPr>
          <w:rFonts w:cs="Times New Roman"/>
          <w:bCs/>
          <w:i/>
          <w:iCs/>
        </w:rPr>
        <w:t>casu</w:t>
      </w:r>
      <w:r>
        <w:rPr>
          <w:rFonts w:cs="Times New Roman"/>
          <w:bCs/>
        </w:rPr>
        <w:t>, the</w:t>
      </w:r>
      <w:r w:rsidR="006D628F">
        <w:rPr>
          <w:rFonts w:cs="Times New Roman"/>
          <w:bCs/>
        </w:rPr>
        <w:t xml:space="preserve"> first issue for resolution is factual, i.e., did the applicant provide the respondent with a false residential address</w:t>
      </w:r>
      <w:r w:rsidR="00396AAC">
        <w:rPr>
          <w:rFonts w:cs="Times New Roman"/>
          <w:szCs w:val="24"/>
          <w:lang w:val="en-GB"/>
        </w:rPr>
        <w:t xml:space="preserve"> to get a</w:t>
      </w:r>
      <w:r w:rsidR="00C04D3A">
        <w:rPr>
          <w:rFonts w:cs="Times New Roman"/>
          <w:szCs w:val="24"/>
          <w:lang w:val="en-GB"/>
        </w:rPr>
        <w:t>n</w:t>
      </w:r>
      <w:r w:rsidR="00396AAC">
        <w:rPr>
          <w:rFonts w:cs="Times New Roman"/>
          <w:szCs w:val="24"/>
          <w:lang w:val="en-GB"/>
        </w:rPr>
        <w:t xml:space="preserve"> immigrant rebate. </w:t>
      </w:r>
      <w:r w:rsidR="007630B1" w:rsidRPr="007630B1">
        <w:rPr>
          <w:rFonts w:cs="Times New Roman"/>
          <w:bCs/>
        </w:rPr>
        <w:t xml:space="preserve">When determining disputes of fact in motion proceedings, the </w:t>
      </w:r>
      <w:r w:rsidR="00633C1C">
        <w:rPr>
          <w:rFonts w:cs="Times New Roman"/>
          <w:bCs/>
        </w:rPr>
        <w:t xml:space="preserve">court applies the </w:t>
      </w:r>
      <w:r w:rsidR="007630B1" w:rsidRPr="007630B1">
        <w:rPr>
          <w:rFonts w:cs="Times New Roman"/>
          <w:bCs/>
        </w:rPr>
        <w:t xml:space="preserve">test set out in </w:t>
      </w:r>
      <w:r w:rsidR="007630B1" w:rsidRPr="00CC6259">
        <w:rPr>
          <w:rFonts w:cs="Times New Roman"/>
          <w:i/>
          <w:iCs/>
          <w:szCs w:val="24"/>
          <w:lang w:val="en-GB"/>
        </w:rPr>
        <w:t xml:space="preserve">Plascon – Evans Paint Ltd </w:t>
      </w:r>
      <w:r w:rsidR="007630B1" w:rsidRPr="00F666E9">
        <w:rPr>
          <w:rFonts w:cs="Times New Roman"/>
          <w:szCs w:val="24"/>
          <w:lang w:val="en-GB"/>
        </w:rPr>
        <w:t>v</w:t>
      </w:r>
      <w:r w:rsidR="007630B1" w:rsidRPr="00CC6259">
        <w:rPr>
          <w:rFonts w:cs="Times New Roman"/>
          <w:i/>
          <w:iCs/>
          <w:szCs w:val="24"/>
          <w:lang w:val="en-GB"/>
        </w:rPr>
        <w:t xml:space="preserve"> Van Riebeck Paints (Pty) Ltd </w:t>
      </w:r>
      <w:r w:rsidR="007630B1" w:rsidRPr="00CC6259">
        <w:rPr>
          <w:rFonts w:cs="Times New Roman"/>
          <w:szCs w:val="24"/>
          <w:lang w:val="en-GB"/>
        </w:rPr>
        <w:t> </w:t>
      </w:r>
      <w:hyperlink r:id="rId7" w:tooltip="View Case" w:history="1">
        <w:r w:rsidR="007630B1" w:rsidRPr="00BC7091">
          <w:rPr>
            <w:rStyle w:val="Hyperlink"/>
            <w:rFonts w:cs="Times New Roman"/>
            <w:color w:val="000000" w:themeColor="text1"/>
            <w:szCs w:val="24"/>
            <w:u w:val="none"/>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[1984] ZASCA 51</w:t>
        </w:r>
      </w:hyperlink>
      <w:r w:rsidR="007630B1" w:rsidRPr="00BC7091">
        <w:rPr>
          <w:rFonts w:cs="Times New Roman"/>
          <w:color w:val="000000" w:themeColor="text1"/>
          <w:szCs w:val="24"/>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hyperlink r:id="rId8" w:tooltip="View LawCiteRecord" w:history="1">
        <w:r w:rsidR="007630B1" w:rsidRPr="00BC7091">
          <w:rPr>
            <w:rStyle w:val="Hyperlink"/>
            <w:rFonts w:cs="Times New Roman"/>
            <w:color w:val="000000" w:themeColor="text1"/>
            <w:szCs w:val="24"/>
            <w:u w:val="none"/>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1984 (3) SA 623(A)</w:t>
        </w:r>
      </w:hyperlink>
      <w:r w:rsidR="007630B1" w:rsidRPr="00CC6259">
        <w:rPr>
          <w:rFonts w:cs="Times New Roman"/>
          <w:szCs w:val="24"/>
        </w:rPr>
        <w:t> </w:t>
      </w:r>
      <w:r w:rsidR="007630B1" w:rsidRPr="00CC6259">
        <w:rPr>
          <w:rFonts w:cs="Times New Roman"/>
          <w:szCs w:val="24"/>
          <w:lang w:val="en-GB"/>
        </w:rPr>
        <w:t>634-635</w:t>
      </w:r>
      <w:r w:rsidR="001D7286">
        <w:rPr>
          <w:rFonts w:cs="Times New Roman"/>
          <w:bCs/>
        </w:rPr>
        <w:t>, that the respondent</w:t>
      </w:r>
      <w:r w:rsidR="006D628F">
        <w:rPr>
          <w:rFonts w:cs="Times New Roman"/>
          <w:bCs/>
        </w:rPr>
        <w:t xml:space="preserve">’s version may be rejected on the paper </w:t>
      </w:r>
      <w:r w:rsidR="00633C1C">
        <w:rPr>
          <w:rFonts w:cs="Times New Roman"/>
          <w:bCs/>
        </w:rPr>
        <w:t xml:space="preserve">if </w:t>
      </w:r>
      <w:r w:rsidR="006D628F">
        <w:rPr>
          <w:rFonts w:cs="Times New Roman"/>
          <w:szCs w:val="24"/>
          <w:lang w:val="en-GB"/>
        </w:rPr>
        <w:t>it</w:t>
      </w:r>
      <w:r w:rsidR="00BC7091" w:rsidRPr="00CC6259">
        <w:rPr>
          <w:rFonts w:cs="Times New Roman"/>
          <w:szCs w:val="24"/>
          <w:lang w:val="en-GB"/>
        </w:rPr>
        <w:t xml:space="preserve"> consists of bald or uncreditworthy denials, raises fictitious disputes of fact, is palpably implausible, farfetched a</w:t>
      </w:r>
      <w:r w:rsidR="00BC7091">
        <w:rPr>
          <w:rFonts w:cs="Times New Roman"/>
          <w:szCs w:val="24"/>
          <w:lang w:val="en-GB"/>
        </w:rPr>
        <w:t>nd</w:t>
      </w:r>
      <w:r w:rsidR="00BC7091" w:rsidRPr="00CC6259">
        <w:rPr>
          <w:rFonts w:cs="Times New Roman"/>
          <w:szCs w:val="24"/>
          <w:lang w:val="en-GB"/>
        </w:rPr>
        <w:t xml:space="preserve"> so clearly untenable that the </w:t>
      </w:r>
      <w:r w:rsidR="00BC7091">
        <w:rPr>
          <w:rFonts w:cs="Times New Roman"/>
          <w:szCs w:val="24"/>
          <w:lang w:val="en-GB"/>
        </w:rPr>
        <w:t>c</w:t>
      </w:r>
      <w:r w:rsidR="00BC7091" w:rsidRPr="00CC6259">
        <w:rPr>
          <w:rFonts w:cs="Times New Roman"/>
          <w:szCs w:val="24"/>
          <w:lang w:val="en-GB"/>
        </w:rPr>
        <w:t>ourt is justified in rejecting them merely on the papers. </w:t>
      </w:r>
      <w:r w:rsidR="00BC7091">
        <w:rPr>
          <w:rFonts w:cs="Times New Roman"/>
          <w:szCs w:val="24"/>
          <w:lang w:val="en-GB"/>
        </w:rPr>
        <w:t xml:space="preserve">See </w:t>
      </w:r>
      <w:r w:rsidR="00BC7091" w:rsidRPr="00CC6259">
        <w:rPr>
          <w:rFonts w:cs="Times New Roman"/>
          <w:i/>
          <w:iCs/>
          <w:szCs w:val="24"/>
          <w:lang w:val="en-GB"/>
        </w:rPr>
        <w:t>National Director of Public Prosecutions v Zuma </w:t>
      </w:r>
      <w:r w:rsidR="00BC7091" w:rsidRPr="00CC6259">
        <w:rPr>
          <w:rFonts w:cs="Times New Roman"/>
          <w:szCs w:val="24"/>
          <w:lang w:val="en-GB"/>
        </w:rPr>
        <w:t> </w:t>
      </w:r>
      <w:hyperlink r:id="rId9" w:tooltip="View LawCiteRecord" w:history="1">
        <w:r w:rsidR="00BC7091" w:rsidRPr="0057410E">
          <w:rPr>
            <w:rStyle w:val="Hyperlink"/>
            <w:rFonts w:cs="Times New Roman"/>
            <w:color w:val="000000" w:themeColor="text1"/>
            <w:szCs w:val="24"/>
            <w:u w:val="none"/>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2009 (2) SA 279</w:t>
        </w:r>
      </w:hyperlink>
      <w:r w:rsidR="00BC7091" w:rsidRPr="0057410E">
        <w:rPr>
          <w:rFonts w:cs="Times New Roman"/>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C7091" w:rsidRPr="0057410E">
        <w:rPr>
          <w:rFonts w:cs="Times New Roman"/>
          <w:color w:val="000000" w:themeColor="text1"/>
          <w:szCs w:val="24"/>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SCA [26].</w:t>
      </w:r>
    </w:p>
    <w:p w14:paraId="2E69B4FB" w14:textId="30D13408" w:rsidR="0057410E" w:rsidRDefault="0057410E" w:rsidP="0057410E">
      <w:pPr>
        <w:spacing w:before="0" w:beforeAutospacing="0" w:after="0" w:afterAutospacing="0"/>
        <w:jc w:val="both"/>
        <w:rPr>
          <w:rFonts w:cs="Times New Roman"/>
          <w:szCs w:val="24"/>
          <w:lang w:val="en-GB"/>
        </w:rPr>
      </w:pPr>
      <w:r>
        <w:rPr>
          <w:rFonts w:cs="Times New Roman"/>
          <w:bCs/>
        </w:rPr>
        <w:lastRenderedPageBreak/>
        <w:t>[</w:t>
      </w:r>
      <w:r w:rsidR="003E5572">
        <w:rPr>
          <w:rFonts w:cs="Times New Roman"/>
          <w:bCs/>
        </w:rPr>
        <w:t>13</w:t>
      </w:r>
      <w:r>
        <w:rPr>
          <w:rFonts w:cs="Times New Roman"/>
          <w:bCs/>
        </w:rPr>
        <w:t xml:space="preserve">] </w:t>
      </w:r>
      <w:r w:rsidR="00EC08E9">
        <w:rPr>
          <w:rFonts w:cs="Times New Roman"/>
          <w:bCs/>
        </w:rPr>
        <w:t xml:space="preserve">The allegation </w:t>
      </w:r>
      <w:r w:rsidR="006D628F">
        <w:rPr>
          <w:rFonts w:cs="Times New Roman"/>
          <w:bCs/>
        </w:rPr>
        <w:t xml:space="preserve">is that the applicant provided a false residential address, in that </w:t>
      </w:r>
      <w:r w:rsidR="00EC08E9">
        <w:rPr>
          <w:rFonts w:cs="Times New Roman"/>
          <w:bCs/>
        </w:rPr>
        <w:t xml:space="preserve">he does not reside at </w:t>
      </w:r>
      <w:r>
        <w:rPr>
          <w:rFonts w:cs="Times New Roman"/>
          <w:bCs/>
        </w:rPr>
        <w:t>number</w:t>
      </w:r>
      <w:r w:rsidR="00EC08E9">
        <w:rPr>
          <w:rFonts w:cs="Times New Roman"/>
          <w:bCs/>
        </w:rPr>
        <w:t xml:space="preserve"> </w:t>
      </w:r>
      <w:r>
        <w:rPr>
          <w:rFonts w:cs="Times New Roman"/>
          <w:bCs/>
        </w:rPr>
        <w:t xml:space="preserve">452 </w:t>
      </w:r>
      <w:proofErr w:type="spellStart"/>
      <w:r>
        <w:rPr>
          <w:rFonts w:cs="Times New Roman"/>
          <w:bCs/>
        </w:rPr>
        <w:t>Dulibadzimu</w:t>
      </w:r>
      <w:proofErr w:type="spellEnd"/>
      <w:r>
        <w:rPr>
          <w:rFonts w:cs="Times New Roman"/>
          <w:bCs/>
        </w:rPr>
        <w:t>, Beitbridge. The facts show that the</w:t>
      </w:r>
      <w:r w:rsidR="005308E8">
        <w:rPr>
          <w:rFonts w:cs="Times New Roman"/>
          <w:bCs/>
        </w:rPr>
        <w:t xml:space="preserve"> vehicle was intercepted and detained on 3 August 2024. </w:t>
      </w:r>
      <w:r w:rsidR="00FF0E4D">
        <w:rPr>
          <w:rFonts w:cs="Times New Roman"/>
          <w:bCs/>
        </w:rPr>
        <w:t xml:space="preserve">The confirmation </w:t>
      </w:r>
      <w:r w:rsidR="005308E8">
        <w:rPr>
          <w:rFonts w:cs="Times New Roman"/>
          <w:bCs/>
        </w:rPr>
        <w:t xml:space="preserve">letter </w:t>
      </w:r>
      <w:r w:rsidR="00FF0E4D">
        <w:rPr>
          <w:rFonts w:cs="Times New Roman"/>
          <w:bCs/>
        </w:rPr>
        <w:t xml:space="preserve">from the local </w:t>
      </w:r>
      <w:r w:rsidR="005308E8">
        <w:rPr>
          <w:rFonts w:cs="Times New Roman"/>
          <w:bCs/>
        </w:rPr>
        <w:t xml:space="preserve">authority </w:t>
      </w:r>
      <w:r w:rsidR="00633C1C">
        <w:rPr>
          <w:rFonts w:cs="Times New Roman"/>
          <w:bCs/>
        </w:rPr>
        <w:t>is</w:t>
      </w:r>
      <w:r w:rsidR="005308E8">
        <w:rPr>
          <w:rFonts w:cs="Times New Roman"/>
          <w:bCs/>
        </w:rPr>
        <w:t xml:space="preserve"> </w:t>
      </w:r>
      <w:r w:rsidR="00FF0E4D">
        <w:rPr>
          <w:rFonts w:cs="Times New Roman"/>
          <w:bCs/>
        </w:rPr>
        <w:t xml:space="preserve">dated </w:t>
      </w:r>
      <w:r w:rsidR="00306A88">
        <w:rPr>
          <w:rFonts w:cs="Times New Roman"/>
          <w:bCs/>
        </w:rPr>
        <w:t>15 October 2024</w:t>
      </w:r>
      <w:r w:rsidR="00FF0E4D">
        <w:rPr>
          <w:rFonts w:cs="Times New Roman"/>
          <w:bCs/>
        </w:rPr>
        <w:t xml:space="preserve">, three days before he attended the </w:t>
      </w:r>
      <w:r w:rsidR="005308E8">
        <w:rPr>
          <w:rFonts w:cs="Times New Roman"/>
          <w:bCs/>
        </w:rPr>
        <w:t>post</w:t>
      </w:r>
      <w:r w:rsidR="007630B1">
        <w:rPr>
          <w:rFonts w:cs="Times New Roman"/>
          <w:bCs/>
        </w:rPr>
        <w:t xml:space="preserve">-audit </w:t>
      </w:r>
      <w:r w:rsidR="005308E8">
        <w:rPr>
          <w:rFonts w:cs="Times New Roman"/>
          <w:bCs/>
        </w:rPr>
        <w:t xml:space="preserve">clearance interview on 18 October 2024. </w:t>
      </w:r>
      <w:proofErr w:type="gramStart"/>
      <w:r>
        <w:rPr>
          <w:rFonts w:cs="Times New Roman"/>
          <w:bCs/>
        </w:rPr>
        <w:t>It is clear that the</w:t>
      </w:r>
      <w:proofErr w:type="gramEnd"/>
      <w:r w:rsidR="005308E8">
        <w:rPr>
          <w:rFonts w:cs="Times New Roman"/>
          <w:bCs/>
        </w:rPr>
        <w:t xml:space="preserve"> confirmation letter was created for the purpose of the </w:t>
      </w:r>
      <w:r w:rsidR="006D628F">
        <w:rPr>
          <w:rFonts w:cs="Times New Roman"/>
          <w:bCs/>
        </w:rPr>
        <w:t xml:space="preserve">post audit </w:t>
      </w:r>
      <w:r w:rsidR="005308E8">
        <w:rPr>
          <w:rFonts w:cs="Times New Roman"/>
          <w:bCs/>
        </w:rPr>
        <w:t xml:space="preserve">interview. Most </w:t>
      </w:r>
      <w:r w:rsidR="00DF5D4F">
        <w:rPr>
          <w:rFonts w:cs="Times New Roman"/>
          <w:bCs/>
        </w:rPr>
        <w:t>importantly</w:t>
      </w:r>
      <w:r w:rsidR="005308E8">
        <w:rPr>
          <w:rFonts w:cs="Times New Roman"/>
          <w:bCs/>
        </w:rPr>
        <w:t>, for</w:t>
      </w:r>
      <w:r w:rsidR="00FF0E4D">
        <w:rPr>
          <w:rFonts w:cs="Times New Roman"/>
          <w:bCs/>
        </w:rPr>
        <w:t xml:space="preserve"> the local authority to confirm that he resides at the given address, it must base its confirmation on some documentation. It could be utility bills, </w:t>
      </w:r>
      <w:r w:rsidR="00DF5D4F">
        <w:rPr>
          <w:rFonts w:cs="Times New Roman"/>
          <w:bCs/>
        </w:rPr>
        <w:t xml:space="preserve">a </w:t>
      </w:r>
      <w:r w:rsidR="00FF0E4D">
        <w:rPr>
          <w:rFonts w:cs="Times New Roman"/>
          <w:bCs/>
        </w:rPr>
        <w:t xml:space="preserve">cession document, </w:t>
      </w:r>
      <w:r w:rsidR="00DF5D4F">
        <w:rPr>
          <w:rFonts w:cs="Times New Roman"/>
          <w:bCs/>
        </w:rPr>
        <w:t xml:space="preserve">a </w:t>
      </w:r>
      <w:r w:rsidR="00FF0E4D">
        <w:rPr>
          <w:rFonts w:cs="Times New Roman"/>
          <w:bCs/>
        </w:rPr>
        <w:t>deed of transfer</w:t>
      </w:r>
      <w:r w:rsidR="00DF5D4F">
        <w:rPr>
          <w:rFonts w:cs="Times New Roman"/>
          <w:bCs/>
        </w:rPr>
        <w:t>,</w:t>
      </w:r>
      <w:r w:rsidR="00FF0E4D">
        <w:rPr>
          <w:rFonts w:cs="Times New Roman"/>
          <w:bCs/>
        </w:rPr>
        <w:t xml:space="preserve"> or </w:t>
      </w:r>
      <w:r w:rsidR="00DF5D4F">
        <w:rPr>
          <w:rFonts w:cs="Times New Roman"/>
          <w:bCs/>
        </w:rPr>
        <w:t xml:space="preserve">a </w:t>
      </w:r>
      <w:r w:rsidR="00FF0E4D">
        <w:rPr>
          <w:rFonts w:cs="Times New Roman"/>
          <w:bCs/>
        </w:rPr>
        <w:t xml:space="preserve">lease agreement.  Without any supporting </w:t>
      </w:r>
      <w:r w:rsidR="00DF5D4F">
        <w:rPr>
          <w:rFonts w:cs="Times New Roman"/>
          <w:bCs/>
        </w:rPr>
        <w:t xml:space="preserve">documents </w:t>
      </w:r>
      <w:r w:rsidR="00FF0E4D">
        <w:rPr>
          <w:rFonts w:cs="Times New Roman"/>
          <w:bCs/>
        </w:rPr>
        <w:t xml:space="preserve">to show that he is </w:t>
      </w:r>
      <w:r w:rsidR="00DF5D4F">
        <w:rPr>
          <w:rFonts w:cs="Times New Roman"/>
          <w:bCs/>
        </w:rPr>
        <w:t xml:space="preserve">a </w:t>
      </w:r>
      <w:r w:rsidR="00FF0E4D">
        <w:rPr>
          <w:rFonts w:cs="Times New Roman"/>
          <w:bCs/>
        </w:rPr>
        <w:t xml:space="preserve">resident at the </w:t>
      </w:r>
      <w:r w:rsidR="00633C1C">
        <w:rPr>
          <w:rFonts w:cs="Times New Roman"/>
          <w:bCs/>
        </w:rPr>
        <w:t>address given</w:t>
      </w:r>
      <w:r w:rsidR="00FF0E4D">
        <w:rPr>
          <w:rFonts w:cs="Times New Roman"/>
          <w:bCs/>
        </w:rPr>
        <w:t xml:space="preserve">, the confirmation from the local authority is </w:t>
      </w:r>
      <w:r w:rsidR="005308E8">
        <w:rPr>
          <w:rFonts w:cs="Times New Roman"/>
          <w:bCs/>
        </w:rPr>
        <w:t>standing on nothing</w:t>
      </w:r>
      <w:r w:rsidR="00EC08E9">
        <w:rPr>
          <w:rFonts w:cs="Times New Roman"/>
          <w:bCs/>
        </w:rPr>
        <w:t xml:space="preserve">. </w:t>
      </w:r>
      <w:r w:rsidR="001F628E">
        <w:rPr>
          <w:rFonts w:cs="Times New Roman"/>
          <w:bCs/>
        </w:rPr>
        <w:t xml:space="preserve">The confirmation letter, although bearing </w:t>
      </w:r>
      <w:r w:rsidR="00C77E9B">
        <w:rPr>
          <w:rFonts w:cs="Times New Roman"/>
          <w:bCs/>
        </w:rPr>
        <w:t>the</w:t>
      </w:r>
      <w:r w:rsidR="001F628E">
        <w:rPr>
          <w:rFonts w:cs="Times New Roman"/>
          <w:bCs/>
        </w:rPr>
        <w:t xml:space="preserve"> stamp of the local authority, was not signed.</w:t>
      </w:r>
      <w:r>
        <w:rPr>
          <w:rFonts w:cs="Times New Roman"/>
          <w:bCs/>
        </w:rPr>
        <w:t xml:space="preserve"> This shows that </w:t>
      </w:r>
      <w:r w:rsidR="006D628F">
        <w:rPr>
          <w:rFonts w:cs="Times New Roman"/>
          <w:bCs/>
        </w:rPr>
        <w:t xml:space="preserve">the said </w:t>
      </w:r>
      <w:r>
        <w:rPr>
          <w:rFonts w:cs="Times New Roman"/>
          <w:bCs/>
        </w:rPr>
        <w:t xml:space="preserve">S. Moyo, the alleged author, did not take responsibility for it. </w:t>
      </w:r>
    </w:p>
    <w:p w14:paraId="00F9E527" w14:textId="7F455A0A" w:rsidR="004E3DEE" w:rsidRDefault="0057410E" w:rsidP="004E3DEE">
      <w:pPr>
        <w:spacing w:before="0" w:beforeAutospacing="0" w:after="0" w:afterAutospacing="0"/>
        <w:jc w:val="both"/>
        <w:rPr>
          <w:rFonts w:cs="Times New Roman"/>
          <w:szCs w:val="24"/>
          <w:lang w:val="en-GB"/>
        </w:rPr>
      </w:pPr>
      <w:r>
        <w:rPr>
          <w:rFonts w:cs="Times New Roman"/>
          <w:szCs w:val="24"/>
          <w:lang w:val="en-GB"/>
        </w:rPr>
        <w:t>[</w:t>
      </w:r>
      <w:r w:rsidR="003E5572">
        <w:rPr>
          <w:rFonts w:cs="Times New Roman"/>
          <w:szCs w:val="24"/>
          <w:lang w:val="en-GB"/>
        </w:rPr>
        <w:t>14</w:t>
      </w:r>
      <w:r>
        <w:rPr>
          <w:rFonts w:cs="Times New Roman"/>
          <w:szCs w:val="24"/>
          <w:lang w:val="en-GB"/>
        </w:rPr>
        <w:t xml:space="preserve">] </w:t>
      </w:r>
      <w:r w:rsidR="00FF0E4D">
        <w:rPr>
          <w:rFonts w:cs="Times New Roman"/>
          <w:bCs/>
        </w:rPr>
        <w:t xml:space="preserve">In addition, the confirmation says </w:t>
      </w:r>
      <w:r w:rsidR="005308E8">
        <w:rPr>
          <w:rFonts w:cs="Times New Roman"/>
          <w:bCs/>
        </w:rPr>
        <w:t xml:space="preserve">the applicant </w:t>
      </w:r>
      <w:r w:rsidR="00FF0E4D">
        <w:rPr>
          <w:rFonts w:cs="Times New Roman"/>
          <w:bCs/>
        </w:rPr>
        <w:t xml:space="preserve">has been a resident </w:t>
      </w:r>
      <w:r w:rsidR="005308E8">
        <w:rPr>
          <w:rFonts w:cs="Times New Roman"/>
          <w:bCs/>
        </w:rPr>
        <w:t>at number</w:t>
      </w:r>
      <w:r w:rsidR="00FF0E4D">
        <w:rPr>
          <w:rFonts w:cs="Times New Roman"/>
          <w:bCs/>
        </w:rPr>
        <w:t xml:space="preserve"> 452</w:t>
      </w:r>
      <w:r w:rsidR="005308E8">
        <w:rPr>
          <w:rFonts w:cs="Times New Roman"/>
          <w:bCs/>
        </w:rPr>
        <w:t xml:space="preserve"> </w:t>
      </w:r>
      <w:r w:rsidR="00537F22">
        <w:rPr>
          <w:rFonts w:cs="Times New Roman"/>
          <w:bCs/>
        </w:rPr>
        <w:t xml:space="preserve">for a period </w:t>
      </w:r>
      <w:r w:rsidR="00DF5D4F">
        <w:rPr>
          <w:rFonts w:cs="Times New Roman"/>
          <w:bCs/>
        </w:rPr>
        <w:t xml:space="preserve">of </w:t>
      </w:r>
      <w:r w:rsidR="00537F22">
        <w:rPr>
          <w:rFonts w:cs="Times New Roman"/>
          <w:bCs/>
        </w:rPr>
        <w:t xml:space="preserve">not less than ten years. This cannot be correct because he presented himself at the port of entry on </w:t>
      </w:r>
      <w:r w:rsidR="005308E8">
        <w:rPr>
          <w:rFonts w:cs="Times New Roman"/>
          <w:bCs/>
        </w:rPr>
        <w:t>16 November 2023</w:t>
      </w:r>
      <w:r w:rsidR="00537F22">
        <w:rPr>
          <w:rFonts w:cs="Times New Roman"/>
          <w:bCs/>
        </w:rPr>
        <w:t xml:space="preserve"> as a returning resident from South Africa. It is therefore illogical to say he was a resident </w:t>
      </w:r>
      <w:r w:rsidR="005308E8">
        <w:rPr>
          <w:rFonts w:cs="Times New Roman"/>
          <w:bCs/>
        </w:rPr>
        <w:t>at number</w:t>
      </w:r>
      <w:r w:rsidR="00BC7091">
        <w:rPr>
          <w:rFonts w:cs="Times New Roman"/>
          <w:bCs/>
        </w:rPr>
        <w:t xml:space="preserve"> 452</w:t>
      </w:r>
      <w:r w:rsidR="00537F22">
        <w:rPr>
          <w:rFonts w:cs="Times New Roman"/>
          <w:bCs/>
        </w:rPr>
        <w:t xml:space="preserve"> </w:t>
      </w:r>
      <w:proofErr w:type="spellStart"/>
      <w:r w:rsidR="006D628F">
        <w:rPr>
          <w:rFonts w:cs="Times New Roman"/>
          <w:bCs/>
        </w:rPr>
        <w:t>Dulibadzimu</w:t>
      </w:r>
      <w:proofErr w:type="spellEnd"/>
      <w:r w:rsidR="006D628F">
        <w:rPr>
          <w:rFonts w:cs="Times New Roman"/>
          <w:bCs/>
        </w:rPr>
        <w:t>, Beitbridge</w:t>
      </w:r>
      <w:r w:rsidR="00DF5D4F">
        <w:rPr>
          <w:rFonts w:cs="Times New Roman"/>
          <w:bCs/>
        </w:rPr>
        <w:t>,</w:t>
      </w:r>
      <w:r w:rsidR="006D628F">
        <w:rPr>
          <w:rFonts w:cs="Times New Roman"/>
          <w:bCs/>
        </w:rPr>
        <w:t xml:space="preserve"> for </w:t>
      </w:r>
      <w:r w:rsidR="00537F22">
        <w:rPr>
          <w:rFonts w:cs="Times New Roman"/>
          <w:bCs/>
        </w:rPr>
        <w:t xml:space="preserve">ten years </w:t>
      </w:r>
      <w:r w:rsidR="00F666E9">
        <w:rPr>
          <w:rFonts w:cs="Times New Roman"/>
          <w:bCs/>
        </w:rPr>
        <w:t>preceding</w:t>
      </w:r>
      <w:r w:rsidR="00C77E9B">
        <w:rPr>
          <w:rFonts w:cs="Times New Roman"/>
          <w:bCs/>
        </w:rPr>
        <w:t xml:space="preserve"> the date of the letter, i.e., </w:t>
      </w:r>
      <w:r w:rsidR="00537F22">
        <w:rPr>
          <w:rFonts w:cs="Times New Roman"/>
          <w:bCs/>
        </w:rPr>
        <w:t xml:space="preserve">15 October 2024. He could not have been a resident </w:t>
      </w:r>
      <w:r w:rsidR="00FF493A">
        <w:rPr>
          <w:rFonts w:cs="Times New Roman"/>
          <w:bCs/>
        </w:rPr>
        <w:t xml:space="preserve">at number 452 and a resident of South Africa at the same time. What was required of him was to provide acceptable proof of post-return residence. Not pre-return residence.  He did not provide acceptable proof that after his return </w:t>
      </w:r>
      <w:r w:rsidR="006D628F">
        <w:rPr>
          <w:rFonts w:cs="Times New Roman"/>
          <w:bCs/>
        </w:rPr>
        <w:t>to Zimbabwe</w:t>
      </w:r>
      <w:r w:rsidR="00DF5D4F">
        <w:rPr>
          <w:rFonts w:cs="Times New Roman"/>
          <w:bCs/>
        </w:rPr>
        <w:t>,</w:t>
      </w:r>
      <w:r w:rsidR="006D628F">
        <w:rPr>
          <w:rFonts w:cs="Times New Roman"/>
          <w:bCs/>
        </w:rPr>
        <w:t xml:space="preserve"> </w:t>
      </w:r>
      <w:r w:rsidR="00FF493A">
        <w:rPr>
          <w:rFonts w:cs="Times New Roman"/>
          <w:bCs/>
        </w:rPr>
        <w:t>he resided at number</w:t>
      </w:r>
      <w:r w:rsidR="004E3DEE" w:rsidRPr="004E3DEE">
        <w:rPr>
          <w:rFonts w:cs="Times New Roman"/>
          <w:bCs/>
        </w:rPr>
        <w:t xml:space="preserve"> </w:t>
      </w:r>
      <w:r w:rsidR="004E3DEE">
        <w:rPr>
          <w:rFonts w:cs="Times New Roman"/>
          <w:bCs/>
        </w:rPr>
        <w:t xml:space="preserve">452 </w:t>
      </w:r>
      <w:proofErr w:type="spellStart"/>
      <w:r w:rsidR="004E3DEE">
        <w:rPr>
          <w:rFonts w:cs="Times New Roman"/>
          <w:bCs/>
        </w:rPr>
        <w:t>Dulibadzimu</w:t>
      </w:r>
      <w:proofErr w:type="spellEnd"/>
      <w:r w:rsidR="004E3DEE">
        <w:rPr>
          <w:rFonts w:cs="Times New Roman"/>
          <w:bCs/>
        </w:rPr>
        <w:t>, Beitbridge.</w:t>
      </w:r>
      <w:r w:rsidR="00FF493A">
        <w:rPr>
          <w:rFonts w:cs="Times New Roman"/>
          <w:bCs/>
        </w:rPr>
        <w:t xml:space="preserve"> In addition, </w:t>
      </w:r>
      <w:r w:rsidR="00537F22">
        <w:rPr>
          <w:rFonts w:cs="Times New Roman"/>
          <w:bCs/>
        </w:rPr>
        <w:t xml:space="preserve">the supporting affidavits </w:t>
      </w:r>
      <w:r w:rsidR="00DF5D4F">
        <w:rPr>
          <w:rFonts w:cs="Times New Roman"/>
          <w:bCs/>
        </w:rPr>
        <w:t xml:space="preserve">of </w:t>
      </w:r>
      <w:r w:rsidR="00537F22">
        <w:rPr>
          <w:rFonts w:cs="Times New Roman"/>
          <w:bCs/>
        </w:rPr>
        <w:t xml:space="preserve">Fungai </w:t>
      </w:r>
      <w:proofErr w:type="spellStart"/>
      <w:r w:rsidR="00537F22">
        <w:rPr>
          <w:rFonts w:cs="Times New Roman"/>
          <w:bCs/>
        </w:rPr>
        <w:t>Kasirayi</w:t>
      </w:r>
      <w:proofErr w:type="spellEnd"/>
      <w:r w:rsidR="00537F22">
        <w:rPr>
          <w:rFonts w:cs="Times New Roman"/>
          <w:bCs/>
        </w:rPr>
        <w:t xml:space="preserve"> and Takudzwa Patrick </w:t>
      </w:r>
      <w:r w:rsidR="00BC7091">
        <w:rPr>
          <w:rFonts w:cs="Times New Roman"/>
          <w:bCs/>
        </w:rPr>
        <w:t>Junior Mangwiro</w:t>
      </w:r>
      <w:r w:rsidR="00DF5D4F">
        <w:rPr>
          <w:rFonts w:cs="Times New Roman"/>
          <w:bCs/>
        </w:rPr>
        <w:t>,</w:t>
      </w:r>
      <w:r w:rsidR="00537F22">
        <w:rPr>
          <w:rFonts w:cs="Times New Roman"/>
          <w:bCs/>
        </w:rPr>
        <w:t xml:space="preserve"> Revenue </w:t>
      </w:r>
      <w:r w:rsidR="001D7286">
        <w:rPr>
          <w:rFonts w:cs="Times New Roman"/>
          <w:bCs/>
        </w:rPr>
        <w:t>Officers,</w:t>
      </w:r>
      <w:r w:rsidR="00BC7091">
        <w:rPr>
          <w:rFonts w:cs="Times New Roman"/>
          <w:bCs/>
        </w:rPr>
        <w:t xml:space="preserve"> show that the applicant does not reside at number</w:t>
      </w:r>
      <w:r w:rsidR="004E3DEE">
        <w:rPr>
          <w:rFonts w:cs="Times New Roman"/>
          <w:bCs/>
        </w:rPr>
        <w:t xml:space="preserve"> 452 </w:t>
      </w:r>
      <w:proofErr w:type="spellStart"/>
      <w:r w:rsidR="004E3DEE">
        <w:rPr>
          <w:rFonts w:cs="Times New Roman"/>
          <w:bCs/>
        </w:rPr>
        <w:t>Dulibadzimu</w:t>
      </w:r>
      <w:proofErr w:type="spellEnd"/>
      <w:r w:rsidR="004E3DEE">
        <w:rPr>
          <w:rFonts w:cs="Times New Roman"/>
          <w:bCs/>
        </w:rPr>
        <w:t>, Beitbridge</w:t>
      </w:r>
      <w:r w:rsidR="00FF493A">
        <w:rPr>
          <w:rFonts w:cs="Times New Roman"/>
          <w:bCs/>
        </w:rPr>
        <w:t xml:space="preserve">. </w:t>
      </w:r>
      <w:r w:rsidR="00BC7091">
        <w:rPr>
          <w:rFonts w:cs="Times New Roman"/>
          <w:bCs/>
        </w:rPr>
        <w:t xml:space="preserve"> </w:t>
      </w:r>
      <w:r w:rsidR="001F628E">
        <w:rPr>
          <w:rFonts w:cs="Times New Roman"/>
          <w:bCs/>
        </w:rPr>
        <w:t xml:space="preserve">In addition, the vehicle was registered in Harare, and the registration book was issued at the Central Vehicle Registry Head Office in Harare, not at the Beitbridge Border Post. This also </w:t>
      </w:r>
      <w:r w:rsidR="007630B1">
        <w:rPr>
          <w:rFonts w:cs="Times New Roman"/>
          <w:bCs/>
        </w:rPr>
        <w:t xml:space="preserve">corroborates </w:t>
      </w:r>
      <w:r w:rsidR="001F628E">
        <w:rPr>
          <w:rFonts w:cs="Times New Roman"/>
          <w:bCs/>
        </w:rPr>
        <w:t xml:space="preserve">the respondent’s version that the applicant does not reside at number 452 </w:t>
      </w:r>
      <w:proofErr w:type="spellStart"/>
      <w:r w:rsidR="001F628E">
        <w:rPr>
          <w:rFonts w:cs="Times New Roman"/>
          <w:bCs/>
        </w:rPr>
        <w:t>Dulibadzimu</w:t>
      </w:r>
      <w:proofErr w:type="spellEnd"/>
      <w:r w:rsidR="001F628E">
        <w:rPr>
          <w:rFonts w:cs="Times New Roman"/>
          <w:bCs/>
        </w:rPr>
        <w:t xml:space="preserve">, Beitbridge. </w:t>
      </w:r>
      <w:r w:rsidR="007630B1">
        <w:rPr>
          <w:rFonts w:cs="Times New Roman"/>
          <w:bCs/>
        </w:rPr>
        <w:t xml:space="preserve">It cannot be said that the respondent’s version </w:t>
      </w:r>
      <w:r w:rsidR="007630B1">
        <w:rPr>
          <w:rFonts w:cs="Times New Roman"/>
          <w:szCs w:val="24"/>
          <w:lang w:val="en-GB"/>
        </w:rPr>
        <w:t>is</w:t>
      </w:r>
      <w:r w:rsidR="007630B1" w:rsidRPr="00CC6259">
        <w:rPr>
          <w:rFonts w:cs="Times New Roman"/>
          <w:szCs w:val="24"/>
          <w:lang w:val="en-GB"/>
        </w:rPr>
        <w:t xml:space="preserve"> </w:t>
      </w:r>
      <w:r w:rsidR="00DF5D4F">
        <w:rPr>
          <w:rFonts w:cs="Times New Roman"/>
          <w:szCs w:val="24"/>
          <w:lang w:val="en-GB"/>
        </w:rPr>
        <w:t>far-fetched</w:t>
      </w:r>
      <w:r w:rsidR="00DF5D4F" w:rsidRPr="00CC6259">
        <w:rPr>
          <w:rFonts w:cs="Times New Roman"/>
          <w:szCs w:val="24"/>
          <w:lang w:val="en-GB"/>
        </w:rPr>
        <w:t xml:space="preserve"> </w:t>
      </w:r>
      <w:r w:rsidR="007630B1" w:rsidRPr="00CC6259">
        <w:rPr>
          <w:rFonts w:cs="Times New Roman"/>
          <w:szCs w:val="24"/>
          <w:lang w:val="en-GB"/>
        </w:rPr>
        <w:t>a</w:t>
      </w:r>
      <w:r w:rsidR="007630B1">
        <w:rPr>
          <w:rFonts w:cs="Times New Roman"/>
          <w:szCs w:val="24"/>
          <w:lang w:val="en-GB"/>
        </w:rPr>
        <w:t>nd</w:t>
      </w:r>
      <w:r w:rsidR="007630B1" w:rsidRPr="00CC6259">
        <w:rPr>
          <w:rFonts w:cs="Times New Roman"/>
          <w:szCs w:val="24"/>
          <w:lang w:val="en-GB"/>
        </w:rPr>
        <w:t xml:space="preserve"> so clearly untenable that the </w:t>
      </w:r>
      <w:r w:rsidR="007630B1">
        <w:rPr>
          <w:rFonts w:cs="Times New Roman"/>
          <w:szCs w:val="24"/>
          <w:lang w:val="en-GB"/>
        </w:rPr>
        <w:t>c</w:t>
      </w:r>
      <w:r w:rsidR="007630B1" w:rsidRPr="00CC6259">
        <w:rPr>
          <w:rFonts w:cs="Times New Roman"/>
          <w:szCs w:val="24"/>
          <w:lang w:val="en-GB"/>
        </w:rPr>
        <w:t xml:space="preserve">ourt </w:t>
      </w:r>
      <w:r w:rsidR="007630B1">
        <w:rPr>
          <w:rFonts w:cs="Times New Roman"/>
          <w:szCs w:val="24"/>
          <w:lang w:val="en-GB"/>
        </w:rPr>
        <w:t>will be</w:t>
      </w:r>
      <w:r w:rsidR="007630B1" w:rsidRPr="00CC6259">
        <w:rPr>
          <w:rFonts w:cs="Times New Roman"/>
          <w:szCs w:val="24"/>
          <w:lang w:val="en-GB"/>
        </w:rPr>
        <w:t xml:space="preserve"> justified in rejecting </w:t>
      </w:r>
      <w:r w:rsidR="007630B1">
        <w:rPr>
          <w:rFonts w:cs="Times New Roman"/>
          <w:szCs w:val="24"/>
          <w:lang w:val="en-GB"/>
        </w:rPr>
        <w:t>it</w:t>
      </w:r>
      <w:r w:rsidR="007630B1" w:rsidRPr="00CC6259">
        <w:rPr>
          <w:rFonts w:cs="Times New Roman"/>
          <w:szCs w:val="24"/>
          <w:lang w:val="en-GB"/>
        </w:rPr>
        <w:t xml:space="preserve"> merely on the papers. </w:t>
      </w:r>
      <w:r w:rsidR="007630B1">
        <w:rPr>
          <w:rFonts w:cs="Times New Roman"/>
          <w:bCs/>
        </w:rPr>
        <w:t>As a result of the above,</w:t>
      </w:r>
      <w:r>
        <w:rPr>
          <w:rFonts w:cs="Times New Roman"/>
          <w:bCs/>
        </w:rPr>
        <w:t xml:space="preserve"> it has been shown that </w:t>
      </w:r>
      <w:r w:rsidR="007630B1">
        <w:rPr>
          <w:rFonts w:cs="Times New Roman"/>
          <w:bCs/>
        </w:rPr>
        <w:t xml:space="preserve">the </w:t>
      </w:r>
      <w:r w:rsidR="005F4BE0">
        <w:rPr>
          <w:rFonts w:cs="Times New Roman"/>
          <w:bCs/>
        </w:rPr>
        <w:t xml:space="preserve">applicant provided the respondent with a false residential address. </w:t>
      </w:r>
      <w:r w:rsidR="00455E6B">
        <w:rPr>
          <w:rFonts w:cs="Times New Roman"/>
          <w:bCs/>
        </w:rPr>
        <w:t>The</w:t>
      </w:r>
      <w:r w:rsidR="0018308E">
        <w:rPr>
          <w:rFonts w:cs="Times New Roman"/>
          <w:bCs/>
        </w:rPr>
        <w:t>refore, the</w:t>
      </w:r>
      <w:r w:rsidR="00455E6B">
        <w:rPr>
          <w:rFonts w:cs="Times New Roman"/>
          <w:bCs/>
        </w:rPr>
        <w:t xml:space="preserve"> decision of the respondent</w:t>
      </w:r>
      <w:r w:rsidR="008C270E">
        <w:rPr>
          <w:rFonts w:cs="Times New Roman"/>
          <w:bCs/>
        </w:rPr>
        <w:t xml:space="preserve"> that the applicant provided a false residential address</w:t>
      </w:r>
      <w:r w:rsidR="00455E6B">
        <w:rPr>
          <w:rFonts w:cs="Times New Roman"/>
          <w:bCs/>
        </w:rPr>
        <w:t xml:space="preserve"> </w:t>
      </w:r>
      <w:r w:rsidR="00DF5D4F">
        <w:rPr>
          <w:rFonts w:cs="Times New Roman"/>
          <w:bCs/>
        </w:rPr>
        <w:t xml:space="preserve">passes </w:t>
      </w:r>
      <w:r w:rsidR="00455E6B">
        <w:rPr>
          <w:rFonts w:cs="Times New Roman"/>
          <w:bCs/>
        </w:rPr>
        <w:t xml:space="preserve">the test of reasonableness. </w:t>
      </w:r>
    </w:p>
    <w:p w14:paraId="2BC6D89F" w14:textId="1D6834BD" w:rsidR="001F628E" w:rsidRPr="004E3DEE" w:rsidRDefault="004E3DEE" w:rsidP="004E3DEE">
      <w:pPr>
        <w:spacing w:before="0" w:beforeAutospacing="0" w:after="0" w:afterAutospacing="0"/>
        <w:jc w:val="both"/>
        <w:rPr>
          <w:rFonts w:cs="Times New Roman"/>
          <w:szCs w:val="24"/>
          <w:lang w:val="en-GB"/>
        </w:rPr>
      </w:pPr>
      <w:r>
        <w:rPr>
          <w:rFonts w:cs="Times New Roman"/>
          <w:szCs w:val="24"/>
          <w:lang w:val="en-GB"/>
        </w:rPr>
        <w:lastRenderedPageBreak/>
        <w:t>[1</w:t>
      </w:r>
      <w:r w:rsidR="003E5572">
        <w:rPr>
          <w:rFonts w:cs="Times New Roman"/>
          <w:szCs w:val="24"/>
          <w:lang w:val="en-GB"/>
        </w:rPr>
        <w:t>5</w:t>
      </w:r>
      <w:r>
        <w:rPr>
          <w:rFonts w:cs="Times New Roman"/>
          <w:szCs w:val="24"/>
          <w:lang w:val="en-GB"/>
        </w:rPr>
        <w:t xml:space="preserve">] Turning to the </w:t>
      </w:r>
      <w:r w:rsidR="001D7286">
        <w:rPr>
          <w:rFonts w:cs="Times New Roman"/>
          <w:szCs w:val="24"/>
          <w:lang w:val="en-GB"/>
        </w:rPr>
        <w:t xml:space="preserve">law, s </w:t>
      </w:r>
      <w:r w:rsidR="009F2C2C">
        <w:rPr>
          <w:rFonts w:cs="Times New Roman"/>
          <w:bCs/>
        </w:rPr>
        <w:t>223(4) of the Customs and Excise Act [</w:t>
      </w:r>
      <w:r w:rsidR="009F2C2C" w:rsidRPr="00780CBE">
        <w:rPr>
          <w:rFonts w:cs="Times New Roman"/>
          <w:bCs/>
          <w:i/>
          <w:iCs/>
        </w:rPr>
        <w:t>Chapter</w:t>
      </w:r>
      <w:r w:rsidR="009F2C2C" w:rsidRPr="00F666E9">
        <w:rPr>
          <w:rFonts w:cs="Times New Roman"/>
          <w:bCs/>
          <w:i/>
          <w:iCs/>
        </w:rPr>
        <w:t xml:space="preserve"> 23:02</w:t>
      </w:r>
      <w:r w:rsidR="009F2C2C">
        <w:rPr>
          <w:rFonts w:cs="Times New Roman"/>
          <w:bCs/>
        </w:rPr>
        <w:t xml:space="preserve">] empowers the respondent to conduct a </w:t>
      </w:r>
      <w:r w:rsidR="00DF5D4F">
        <w:rPr>
          <w:rFonts w:cs="Times New Roman"/>
          <w:bCs/>
        </w:rPr>
        <w:t>post-clearance</w:t>
      </w:r>
      <w:r w:rsidR="009F2C2C">
        <w:rPr>
          <w:rFonts w:cs="Times New Roman"/>
          <w:bCs/>
        </w:rPr>
        <w:t xml:space="preserve"> audit on goods that have been released at the port of entry or exit </w:t>
      </w:r>
      <w:r w:rsidR="00A544E8">
        <w:rPr>
          <w:rFonts w:cs="Times New Roman"/>
          <w:bCs/>
        </w:rPr>
        <w:t>to</w:t>
      </w:r>
      <w:r w:rsidR="009F2C2C">
        <w:rPr>
          <w:rFonts w:cs="Times New Roman"/>
          <w:bCs/>
        </w:rPr>
        <w:t xml:space="preserve"> verify the accuracy of the information provided in the declaration. </w:t>
      </w:r>
      <w:r w:rsidR="00C77E9B">
        <w:rPr>
          <w:rFonts w:cs="Times New Roman"/>
          <w:bCs/>
        </w:rPr>
        <w:t>Further to</w:t>
      </w:r>
      <w:r w:rsidR="00F666E9">
        <w:rPr>
          <w:rFonts w:cs="Times New Roman"/>
          <w:bCs/>
        </w:rPr>
        <w:t xml:space="preserve"> </w:t>
      </w:r>
      <w:r w:rsidR="00A544E8" w:rsidRPr="00A544E8">
        <w:rPr>
          <w:rFonts w:cs="Times New Roman"/>
          <w:bCs/>
        </w:rPr>
        <w:t xml:space="preserve">carry out inspections at the premises of the owner of the goods, or at the </w:t>
      </w:r>
      <w:r w:rsidR="00A544E8">
        <w:rPr>
          <w:rFonts w:cs="Times New Roman"/>
          <w:bCs/>
        </w:rPr>
        <w:t>p</w:t>
      </w:r>
      <w:r w:rsidR="00A544E8" w:rsidRPr="00A544E8">
        <w:rPr>
          <w:rFonts w:cs="Times New Roman"/>
          <w:bCs/>
        </w:rPr>
        <w:t>lace to which the goods are destined, or at the premises where any documentation or data relating to the goods in question is located or may reasonably be expected to be found</w:t>
      </w:r>
      <w:r w:rsidR="00A544E8">
        <w:rPr>
          <w:rFonts w:cs="Times New Roman"/>
          <w:bCs/>
        </w:rPr>
        <w:t xml:space="preserve">. In </w:t>
      </w:r>
      <w:r w:rsidR="00A544E8" w:rsidRPr="00A544E8">
        <w:rPr>
          <w:rFonts w:cs="Times New Roman"/>
          <w:bCs/>
          <w:i/>
          <w:iCs/>
        </w:rPr>
        <w:t>casu</w:t>
      </w:r>
      <w:r w:rsidR="00A544E8">
        <w:rPr>
          <w:rFonts w:cs="Times New Roman"/>
          <w:bCs/>
        </w:rPr>
        <w:t xml:space="preserve">, the respondent carried out a post-clearance audit and established that the applicant does not reside at </w:t>
      </w:r>
      <w:r w:rsidR="001F628E">
        <w:rPr>
          <w:rFonts w:cs="Times New Roman"/>
          <w:bCs/>
        </w:rPr>
        <w:t xml:space="preserve">452 </w:t>
      </w:r>
      <w:proofErr w:type="spellStart"/>
      <w:r w:rsidR="001F628E">
        <w:rPr>
          <w:rFonts w:cs="Times New Roman"/>
          <w:bCs/>
        </w:rPr>
        <w:t>Dulibadzimu</w:t>
      </w:r>
      <w:proofErr w:type="spellEnd"/>
      <w:r w:rsidR="001F628E">
        <w:rPr>
          <w:rFonts w:cs="Times New Roman"/>
          <w:bCs/>
        </w:rPr>
        <w:t xml:space="preserve">, Beitbridge. </w:t>
      </w:r>
      <w:r w:rsidR="007E0C85">
        <w:rPr>
          <w:rFonts w:cs="Times New Roman"/>
          <w:bCs/>
        </w:rPr>
        <w:t xml:space="preserve">Section 9NO (6) of the </w:t>
      </w:r>
      <w:r w:rsidR="007E0C85" w:rsidRPr="007E0C85">
        <w:rPr>
          <w:rFonts w:cs="Times New Roman"/>
          <w:bCs/>
        </w:rPr>
        <w:t>Customs and Excise (Suspension) (Amendment) Regulations, 2022 (No. 257)</w:t>
      </w:r>
      <w:r w:rsidR="007E0C85">
        <w:rPr>
          <w:rFonts w:cs="Times New Roman"/>
          <w:bCs/>
        </w:rPr>
        <w:t xml:space="preserve"> provides that: </w:t>
      </w:r>
    </w:p>
    <w:p w14:paraId="244CA7EB" w14:textId="7F300A09" w:rsidR="007E0C85" w:rsidRPr="001F628E" w:rsidRDefault="007E0C85" w:rsidP="001F628E">
      <w:pPr>
        <w:spacing w:before="0" w:beforeAutospacing="0" w:after="0" w:afterAutospacing="0" w:line="276" w:lineRule="auto"/>
        <w:ind w:left="720"/>
        <w:jc w:val="both"/>
        <w:rPr>
          <w:rFonts w:cs="Times New Roman"/>
          <w:bCs/>
          <w:sz w:val="22"/>
        </w:rPr>
      </w:pPr>
      <w:r w:rsidRPr="001F628E">
        <w:rPr>
          <w:rFonts w:cs="Times New Roman"/>
          <w:bCs/>
          <w:sz w:val="22"/>
        </w:rPr>
        <w:t xml:space="preserve">“Any immigrant to whom a suspension of duty has been granted in terms of this section shall with effect from 1st </w:t>
      </w:r>
      <w:r w:rsidR="005F4BE0" w:rsidRPr="001F628E">
        <w:rPr>
          <w:rFonts w:cs="Times New Roman"/>
          <w:bCs/>
          <w:sz w:val="22"/>
        </w:rPr>
        <w:t>January</w:t>
      </w:r>
      <w:r w:rsidRPr="001F628E">
        <w:rPr>
          <w:rFonts w:cs="Times New Roman"/>
          <w:bCs/>
          <w:sz w:val="22"/>
        </w:rPr>
        <w:t xml:space="preserve"> 2022, for a period of 2 years after the granting of the suspension— </w:t>
      </w:r>
    </w:p>
    <w:p w14:paraId="4A2747DB" w14:textId="77777777" w:rsidR="007E0C85" w:rsidRPr="001F628E" w:rsidRDefault="007E0C85" w:rsidP="001F628E">
      <w:pPr>
        <w:spacing w:before="0" w:beforeAutospacing="0" w:after="0" w:afterAutospacing="0" w:line="276" w:lineRule="auto"/>
        <w:ind w:left="720"/>
        <w:jc w:val="both"/>
        <w:rPr>
          <w:rFonts w:cs="Times New Roman"/>
          <w:bCs/>
          <w:sz w:val="22"/>
        </w:rPr>
      </w:pPr>
      <w:r w:rsidRPr="001F628E">
        <w:rPr>
          <w:rFonts w:cs="Times New Roman"/>
          <w:bCs/>
          <w:sz w:val="22"/>
        </w:rPr>
        <w:t xml:space="preserve">(a) notify the Commissioner of any change of their residential address within fourteen days of the date of such change; and </w:t>
      </w:r>
    </w:p>
    <w:p w14:paraId="67431F05" w14:textId="121F55CF" w:rsidR="007E0C85" w:rsidRDefault="007E0C85" w:rsidP="001F628E">
      <w:pPr>
        <w:spacing w:before="0" w:beforeAutospacing="0" w:after="0" w:afterAutospacing="0" w:line="276" w:lineRule="auto"/>
        <w:ind w:left="720"/>
        <w:jc w:val="both"/>
        <w:rPr>
          <w:rFonts w:cs="Times New Roman"/>
          <w:bCs/>
          <w:sz w:val="22"/>
        </w:rPr>
      </w:pPr>
      <w:r w:rsidRPr="001F628E">
        <w:rPr>
          <w:rFonts w:cs="Times New Roman"/>
          <w:bCs/>
          <w:sz w:val="22"/>
        </w:rPr>
        <w:t xml:space="preserve">(b) report to the nearest Customs office once every year, failure of which full duty waived at the time of importation shall become due and </w:t>
      </w:r>
      <w:proofErr w:type="gramStart"/>
      <w:r w:rsidRPr="001F628E">
        <w:rPr>
          <w:rFonts w:cs="Times New Roman"/>
          <w:bCs/>
          <w:sz w:val="22"/>
        </w:rPr>
        <w:t>payable.”</w:t>
      </w:r>
      <w:proofErr w:type="gramEnd"/>
    </w:p>
    <w:p w14:paraId="42700050" w14:textId="77777777" w:rsidR="00AC0316" w:rsidRPr="001F628E" w:rsidRDefault="00AC0316" w:rsidP="001F628E">
      <w:pPr>
        <w:spacing w:before="0" w:beforeAutospacing="0" w:after="0" w:afterAutospacing="0" w:line="276" w:lineRule="auto"/>
        <w:ind w:left="720"/>
        <w:jc w:val="both"/>
        <w:rPr>
          <w:rFonts w:cs="Times New Roman"/>
          <w:bCs/>
          <w:sz w:val="22"/>
        </w:rPr>
      </w:pPr>
    </w:p>
    <w:p w14:paraId="0A025107" w14:textId="7ABC9372" w:rsidR="004E3DEE" w:rsidRDefault="004E3DEE" w:rsidP="004E3DEE">
      <w:pPr>
        <w:spacing w:before="0" w:beforeAutospacing="0" w:after="0" w:afterAutospacing="0"/>
        <w:jc w:val="both"/>
        <w:rPr>
          <w:rFonts w:cs="Times New Roman"/>
          <w:bCs/>
          <w:lang w:val="en-GB"/>
        </w:rPr>
      </w:pPr>
      <w:r>
        <w:rPr>
          <w:rFonts w:cs="Times New Roman"/>
          <w:bCs/>
        </w:rPr>
        <w:t>[1</w:t>
      </w:r>
      <w:r w:rsidR="003E5572">
        <w:rPr>
          <w:rFonts w:cs="Times New Roman"/>
          <w:bCs/>
        </w:rPr>
        <w:t>6</w:t>
      </w:r>
      <w:r>
        <w:rPr>
          <w:rFonts w:cs="Times New Roman"/>
          <w:bCs/>
        </w:rPr>
        <w:t xml:space="preserve">] </w:t>
      </w:r>
      <w:r w:rsidR="005F4BE0">
        <w:rPr>
          <w:rFonts w:cs="Times New Roman"/>
          <w:bCs/>
        </w:rPr>
        <w:t>The applicant</w:t>
      </w:r>
      <w:r w:rsidR="00DF5D4F">
        <w:rPr>
          <w:rFonts w:cs="Times New Roman"/>
          <w:bCs/>
        </w:rPr>
        <w:t>,</w:t>
      </w:r>
      <w:r w:rsidR="005F4BE0">
        <w:rPr>
          <w:rFonts w:cs="Times New Roman"/>
          <w:bCs/>
        </w:rPr>
        <w:t xml:space="preserve"> by providing the respondent with a false residential address</w:t>
      </w:r>
      <w:r w:rsidR="00DF5D4F">
        <w:rPr>
          <w:rFonts w:cs="Times New Roman"/>
          <w:bCs/>
        </w:rPr>
        <w:t>,</w:t>
      </w:r>
      <w:r w:rsidR="005F4BE0">
        <w:rPr>
          <w:rFonts w:cs="Times New Roman"/>
          <w:bCs/>
        </w:rPr>
        <w:t xml:space="preserve"> violated the </w:t>
      </w:r>
      <w:r w:rsidR="008D75F2">
        <w:rPr>
          <w:rFonts w:cs="Times New Roman"/>
          <w:bCs/>
        </w:rPr>
        <w:t>conditions</w:t>
      </w:r>
      <w:r w:rsidR="005F4BE0">
        <w:rPr>
          <w:rFonts w:cs="Times New Roman"/>
          <w:bCs/>
        </w:rPr>
        <w:t xml:space="preserve"> under which the requisite returning resident rebate was granted.</w:t>
      </w:r>
      <w:r w:rsidR="005F4BE0" w:rsidRPr="005F4BE0">
        <w:rPr>
          <w:rFonts w:cs="Times New Roman"/>
          <w:bCs/>
          <w:lang w:val="en-GB"/>
        </w:rPr>
        <w:t xml:space="preserve"> In</w:t>
      </w:r>
      <w:r w:rsidR="005F4BE0">
        <w:rPr>
          <w:rFonts w:cs="Times New Roman"/>
          <w:bCs/>
          <w:lang w:val="en-GB"/>
        </w:rPr>
        <w:t xml:space="preserve"> the</w:t>
      </w:r>
      <w:r w:rsidR="005F4BE0" w:rsidRPr="005F4BE0">
        <w:rPr>
          <w:rFonts w:cs="Times New Roman"/>
          <w:bCs/>
          <w:lang w:val="en-GB"/>
        </w:rPr>
        <w:t xml:space="preserve"> circumstances</w:t>
      </w:r>
      <w:r w:rsidR="005F4BE0">
        <w:rPr>
          <w:rFonts w:cs="Times New Roman"/>
          <w:bCs/>
          <w:lang w:val="en-GB"/>
        </w:rPr>
        <w:t>,</w:t>
      </w:r>
      <w:r w:rsidR="005F4BE0" w:rsidRPr="005F4BE0">
        <w:rPr>
          <w:rFonts w:cs="Times New Roman"/>
          <w:bCs/>
          <w:lang w:val="en-GB"/>
        </w:rPr>
        <w:t xml:space="preserve"> the respondent </w:t>
      </w:r>
      <w:r w:rsidR="005F4BE0">
        <w:rPr>
          <w:rFonts w:cs="Times New Roman"/>
          <w:bCs/>
          <w:lang w:val="en-GB"/>
        </w:rPr>
        <w:t>acted within the parameters of the law</w:t>
      </w:r>
      <w:r w:rsidR="005F4BE0" w:rsidRPr="005F4BE0">
        <w:rPr>
          <w:rFonts w:cs="Times New Roman"/>
          <w:bCs/>
          <w:lang w:val="en-GB"/>
        </w:rPr>
        <w:t xml:space="preserve"> in withdrawing </w:t>
      </w:r>
      <w:r w:rsidR="0018308E">
        <w:rPr>
          <w:rFonts w:cs="Times New Roman"/>
          <w:bCs/>
          <w:lang w:val="en-GB"/>
        </w:rPr>
        <w:t xml:space="preserve">or revoking </w:t>
      </w:r>
      <w:r w:rsidR="005F4BE0" w:rsidRPr="005F4BE0">
        <w:rPr>
          <w:rFonts w:cs="Times New Roman"/>
          <w:bCs/>
          <w:lang w:val="en-GB"/>
        </w:rPr>
        <w:t xml:space="preserve">the rebate and seizing the motor vehicle pending payment of the requisite </w:t>
      </w:r>
      <w:r w:rsidR="005F4BE0">
        <w:rPr>
          <w:rFonts w:cs="Times New Roman"/>
          <w:bCs/>
          <w:lang w:val="en-GB"/>
        </w:rPr>
        <w:t xml:space="preserve">duty. </w:t>
      </w:r>
    </w:p>
    <w:p w14:paraId="7CC593A7" w14:textId="67520EAE" w:rsidR="00E53A4C" w:rsidRDefault="004E3DEE" w:rsidP="004E3DEE">
      <w:pPr>
        <w:spacing w:before="0" w:beforeAutospacing="0" w:after="0" w:afterAutospacing="0"/>
        <w:jc w:val="both"/>
        <w:rPr>
          <w:rFonts w:cs="Times New Roman"/>
          <w:bCs/>
          <w:lang w:val="en-GB"/>
        </w:rPr>
      </w:pPr>
      <w:r>
        <w:rPr>
          <w:rFonts w:cs="Times New Roman"/>
          <w:bCs/>
          <w:lang w:val="en-GB"/>
        </w:rPr>
        <w:t>[1</w:t>
      </w:r>
      <w:r w:rsidR="003E5572">
        <w:rPr>
          <w:rFonts w:cs="Times New Roman"/>
          <w:bCs/>
          <w:lang w:val="en-GB"/>
        </w:rPr>
        <w:t>7</w:t>
      </w:r>
      <w:r>
        <w:rPr>
          <w:rFonts w:cs="Times New Roman"/>
          <w:bCs/>
          <w:lang w:val="en-GB"/>
        </w:rPr>
        <w:t xml:space="preserve">] </w:t>
      </w:r>
      <w:r w:rsidR="00C04D3A">
        <w:rPr>
          <w:rFonts w:cs="Times New Roman"/>
          <w:bCs/>
          <w:lang w:val="en-GB"/>
        </w:rPr>
        <w:t>Regarding the forged documents, the applicant and his agent do not dispute that the vehicle documents were forged. The contention is that the applicant had no knowledge that the vehicle documents were forged</w:t>
      </w:r>
      <w:r>
        <w:rPr>
          <w:rFonts w:cs="Times New Roman"/>
          <w:bCs/>
          <w:lang w:val="en-GB"/>
        </w:rPr>
        <w:t xml:space="preserve"> and that the document</w:t>
      </w:r>
      <w:r w:rsidR="00DF5D4F">
        <w:rPr>
          <w:rFonts w:cs="Times New Roman"/>
          <w:bCs/>
          <w:lang w:val="en-GB"/>
        </w:rPr>
        <w:t>s</w:t>
      </w:r>
      <w:r>
        <w:rPr>
          <w:rFonts w:cs="Times New Roman"/>
          <w:bCs/>
          <w:lang w:val="en-GB"/>
        </w:rPr>
        <w:t xml:space="preserve"> relied on by the respondent are not admissible in evidence. </w:t>
      </w:r>
      <w:r w:rsidR="00C83EDD">
        <w:rPr>
          <w:rFonts w:cs="Times New Roman"/>
          <w:bCs/>
          <w:lang w:val="en-GB"/>
        </w:rPr>
        <w:t xml:space="preserve">The submission that the documents produced by the respondent are inadmissible has no merit. </w:t>
      </w:r>
      <w:r w:rsidR="00451CEF">
        <w:rPr>
          <w:rFonts w:cs="Times New Roman"/>
          <w:bCs/>
          <w:lang w:val="en-GB"/>
        </w:rPr>
        <w:t xml:space="preserve">The applicant and his agent do not dispute that these are the documents that were submitted in support of the clearance of the vehicle. </w:t>
      </w:r>
      <w:r w:rsidR="00E53A4C">
        <w:rPr>
          <w:rFonts w:cs="Times New Roman"/>
          <w:bCs/>
          <w:lang w:val="en-GB"/>
        </w:rPr>
        <w:t>In his supporting affidavit, the agent says:</w:t>
      </w:r>
    </w:p>
    <w:p w14:paraId="7B0AC9DB" w14:textId="341802CB" w:rsidR="00E53A4C" w:rsidRPr="00F666E9" w:rsidRDefault="00C77E9B" w:rsidP="00F666E9">
      <w:pPr>
        <w:pStyle w:val="ListParagraph"/>
        <w:numPr>
          <w:ilvl w:val="0"/>
          <w:numId w:val="4"/>
        </w:numPr>
        <w:spacing w:after="0" w:line="276" w:lineRule="auto"/>
        <w:jc w:val="both"/>
        <w:rPr>
          <w:rFonts w:cs="Times New Roman"/>
          <w:bCs/>
          <w:sz w:val="22"/>
          <w:lang w:val="en-GB"/>
        </w:rPr>
      </w:pPr>
      <w:r w:rsidRPr="00F666E9">
        <w:rPr>
          <w:rFonts w:cs="Times New Roman"/>
          <w:bCs/>
          <w:sz w:val="22"/>
          <w:lang w:val="en-GB"/>
        </w:rPr>
        <w:t>“</w:t>
      </w:r>
      <w:r w:rsidR="00E53A4C" w:rsidRPr="00F666E9">
        <w:rPr>
          <w:rFonts w:cs="Times New Roman"/>
          <w:bCs/>
          <w:sz w:val="22"/>
          <w:lang w:val="en-GB"/>
        </w:rPr>
        <w:t>I wish to state that after the applicant had engaged me as his agent</w:t>
      </w:r>
      <w:r w:rsidR="000702C4" w:rsidRPr="00F666E9">
        <w:rPr>
          <w:rFonts w:cs="Times New Roman"/>
          <w:bCs/>
          <w:sz w:val="22"/>
          <w:lang w:val="en-GB"/>
        </w:rPr>
        <w:t>,</w:t>
      </w:r>
      <w:r w:rsidR="00E53A4C" w:rsidRPr="00F666E9">
        <w:rPr>
          <w:rFonts w:cs="Times New Roman"/>
          <w:bCs/>
          <w:sz w:val="22"/>
          <w:lang w:val="en-GB"/>
        </w:rPr>
        <w:t xml:space="preserve"> I then went on to engage a South African agent for convenience to help us get the invoice from the car dealership where </w:t>
      </w:r>
      <w:r w:rsidR="000702C4" w:rsidRPr="00F666E9">
        <w:rPr>
          <w:rFonts w:cs="Times New Roman"/>
          <w:bCs/>
          <w:sz w:val="22"/>
          <w:lang w:val="en-GB"/>
        </w:rPr>
        <w:t xml:space="preserve">the </w:t>
      </w:r>
      <w:r w:rsidR="00E53A4C" w:rsidRPr="00F666E9">
        <w:rPr>
          <w:rFonts w:cs="Times New Roman"/>
          <w:bCs/>
          <w:sz w:val="22"/>
          <w:lang w:val="en-GB"/>
        </w:rPr>
        <w:t>applicant bought his vehicle</w:t>
      </w:r>
      <w:r w:rsidR="000702C4" w:rsidRPr="00F666E9">
        <w:rPr>
          <w:rFonts w:cs="Times New Roman"/>
          <w:bCs/>
          <w:sz w:val="22"/>
          <w:lang w:val="en-GB"/>
        </w:rPr>
        <w:t>,</w:t>
      </w:r>
      <w:r w:rsidR="00E53A4C" w:rsidRPr="00F666E9">
        <w:rPr>
          <w:rFonts w:cs="Times New Roman"/>
          <w:bCs/>
          <w:sz w:val="22"/>
          <w:lang w:val="en-GB"/>
        </w:rPr>
        <w:t xml:space="preserve"> and thereafter lodge export documents with SARS.</w:t>
      </w:r>
    </w:p>
    <w:p w14:paraId="2B2C8031" w14:textId="697E26B8" w:rsidR="00E53A4C" w:rsidRPr="00F666E9" w:rsidRDefault="00E53A4C" w:rsidP="00F666E9">
      <w:pPr>
        <w:pStyle w:val="ListParagraph"/>
        <w:numPr>
          <w:ilvl w:val="0"/>
          <w:numId w:val="4"/>
        </w:numPr>
        <w:spacing w:after="0" w:line="276" w:lineRule="auto"/>
        <w:jc w:val="both"/>
        <w:rPr>
          <w:rFonts w:cs="Times New Roman"/>
          <w:bCs/>
          <w:sz w:val="22"/>
          <w:lang w:val="en-GB"/>
        </w:rPr>
      </w:pPr>
      <w:r w:rsidRPr="00F666E9">
        <w:rPr>
          <w:rFonts w:cs="Times New Roman"/>
          <w:bCs/>
          <w:sz w:val="22"/>
          <w:lang w:val="en-GB"/>
        </w:rPr>
        <w:t xml:space="preserve">After receiving all export documents from our counterpart in South Africa and the invoice and other supporting documents, I handed </w:t>
      </w:r>
      <w:r w:rsidR="000702C4" w:rsidRPr="00F666E9">
        <w:rPr>
          <w:rFonts w:cs="Times New Roman"/>
          <w:bCs/>
          <w:sz w:val="22"/>
          <w:lang w:val="en-GB"/>
        </w:rPr>
        <w:t xml:space="preserve">them </w:t>
      </w:r>
      <w:r w:rsidRPr="00F666E9">
        <w:rPr>
          <w:rFonts w:cs="Times New Roman"/>
          <w:bCs/>
          <w:sz w:val="22"/>
          <w:lang w:val="en-GB"/>
        </w:rPr>
        <w:t xml:space="preserve">to the applicant for submission with the respondent </w:t>
      </w:r>
      <w:r w:rsidR="00AA0661" w:rsidRPr="00F666E9">
        <w:rPr>
          <w:rFonts w:cs="Times New Roman"/>
          <w:bCs/>
          <w:sz w:val="22"/>
          <w:lang w:val="en-GB"/>
        </w:rPr>
        <w:t>for the purpose of pre-clearance interviews.</w:t>
      </w:r>
    </w:p>
    <w:p w14:paraId="1F30A530" w14:textId="27A04A7F" w:rsidR="00E53A4C" w:rsidRPr="00F666E9" w:rsidRDefault="00AA0661" w:rsidP="00F666E9">
      <w:pPr>
        <w:pStyle w:val="ListParagraph"/>
        <w:numPr>
          <w:ilvl w:val="0"/>
          <w:numId w:val="4"/>
        </w:numPr>
        <w:spacing w:after="0" w:line="276" w:lineRule="auto"/>
        <w:jc w:val="both"/>
        <w:rPr>
          <w:rFonts w:cs="Times New Roman"/>
          <w:bCs/>
          <w:sz w:val="22"/>
          <w:lang w:val="en-GB"/>
        </w:rPr>
      </w:pPr>
      <w:r w:rsidRPr="00F666E9">
        <w:rPr>
          <w:rFonts w:cs="Times New Roman"/>
          <w:bCs/>
          <w:sz w:val="22"/>
          <w:lang w:val="en-GB"/>
        </w:rPr>
        <w:lastRenderedPageBreak/>
        <w:t xml:space="preserve">Unfortunately, I was then informed by the applicant that the submitted documents were purportedly fraudulent documents. I then called the South African agent to inquire </w:t>
      </w:r>
      <w:r w:rsidR="000702C4" w:rsidRPr="00F666E9">
        <w:rPr>
          <w:rFonts w:cs="Times New Roman"/>
          <w:bCs/>
          <w:sz w:val="22"/>
          <w:lang w:val="en-GB"/>
        </w:rPr>
        <w:t xml:space="preserve">about </w:t>
      </w:r>
      <w:r w:rsidRPr="00F666E9">
        <w:rPr>
          <w:rFonts w:cs="Times New Roman"/>
          <w:bCs/>
          <w:sz w:val="22"/>
          <w:lang w:val="en-GB"/>
        </w:rPr>
        <w:t>why the documents were alleged to be fraudulent documents however</w:t>
      </w:r>
      <w:r w:rsidR="000702C4" w:rsidRPr="00F666E9">
        <w:rPr>
          <w:rFonts w:cs="Times New Roman"/>
          <w:bCs/>
          <w:sz w:val="22"/>
          <w:lang w:val="en-GB"/>
        </w:rPr>
        <w:t>,</w:t>
      </w:r>
      <w:r w:rsidRPr="00F666E9">
        <w:rPr>
          <w:rFonts w:cs="Times New Roman"/>
          <w:bCs/>
          <w:sz w:val="22"/>
          <w:lang w:val="en-GB"/>
        </w:rPr>
        <w:t xml:space="preserve"> he was equally surprised</w:t>
      </w:r>
      <w:r w:rsidR="000702C4" w:rsidRPr="00F666E9">
        <w:rPr>
          <w:rFonts w:cs="Times New Roman"/>
          <w:bCs/>
          <w:sz w:val="22"/>
          <w:lang w:val="en-GB"/>
        </w:rPr>
        <w:t>,</w:t>
      </w:r>
      <w:r w:rsidRPr="00F666E9">
        <w:rPr>
          <w:rFonts w:cs="Times New Roman"/>
          <w:bCs/>
          <w:sz w:val="22"/>
          <w:lang w:val="en-GB"/>
        </w:rPr>
        <w:t xml:space="preserve"> as according to him</w:t>
      </w:r>
      <w:r w:rsidR="000702C4" w:rsidRPr="00F666E9">
        <w:rPr>
          <w:rFonts w:cs="Times New Roman"/>
          <w:bCs/>
          <w:sz w:val="22"/>
          <w:lang w:val="en-GB"/>
        </w:rPr>
        <w:t>,</w:t>
      </w:r>
      <w:r w:rsidRPr="00F666E9">
        <w:rPr>
          <w:rFonts w:cs="Times New Roman"/>
          <w:bCs/>
          <w:sz w:val="22"/>
          <w:lang w:val="en-GB"/>
        </w:rPr>
        <w:t xml:space="preserve"> he believed the documents were authentic ones.</w:t>
      </w:r>
      <w:r w:rsidR="00C77E9B" w:rsidRPr="00F666E9">
        <w:rPr>
          <w:rFonts w:cs="Times New Roman"/>
          <w:bCs/>
          <w:sz w:val="22"/>
          <w:lang w:val="en-GB"/>
        </w:rPr>
        <w:t>”</w:t>
      </w:r>
      <w:r w:rsidRPr="00F666E9">
        <w:rPr>
          <w:rFonts w:cs="Times New Roman"/>
          <w:bCs/>
          <w:sz w:val="22"/>
          <w:lang w:val="en-GB"/>
        </w:rPr>
        <w:t xml:space="preserve"> </w:t>
      </w:r>
    </w:p>
    <w:p w14:paraId="7339023E" w14:textId="05B89190" w:rsidR="004E3DEE" w:rsidRDefault="00AA0661" w:rsidP="004E3DEE">
      <w:pPr>
        <w:spacing w:before="0" w:beforeAutospacing="0" w:after="0" w:afterAutospacing="0"/>
        <w:jc w:val="both"/>
        <w:rPr>
          <w:rFonts w:cs="Times New Roman"/>
          <w:bCs/>
          <w:lang w:val="en-GB"/>
        </w:rPr>
      </w:pPr>
      <w:r>
        <w:rPr>
          <w:rFonts w:cs="Times New Roman"/>
          <w:bCs/>
          <w:lang w:val="en-GB"/>
        </w:rPr>
        <w:t>[1</w:t>
      </w:r>
      <w:r w:rsidR="003E5572">
        <w:rPr>
          <w:rFonts w:cs="Times New Roman"/>
          <w:bCs/>
          <w:lang w:val="en-GB"/>
        </w:rPr>
        <w:t>8</w:t>
      </w:r>
      <w:r>
        <w:rPr>
          <w:rFonts w:cs="Times New Roman"/>
          <w:bCs/>
          <w:lang w:val="en-GB"/>
        </w:rPr>
        <w:t xml:space="preserve">] Therefore, it is not in dispute that the documents in issue are the same documents that the agent handed over to the applicant. These are the documents the applicant submitted to the respondent. </w:t>
      </w:r>
      <w:r w:rsidR="00C77E9B">
        <w:rPr>
          <w:rFonts w:cs="Times New Roman"/>
          <w:bCs/>
          <w:lang w:val="en-GB"/>
        </w:rPr>
        <w:t xml:space="preserve">These are the documents that are fake. </w:t>
      </w:r>
      <w:r>
        <w:rPr>
          <w:rFonts w:cs="Times New Roman"/>
          <w:bCs/>
          <w:lang w:val="en-GB"/>
        </w:rPr>
        <w:t>The applicant cannot be permitted, when convenient to him, to turn around and challenge the admissibility of the documents that he submitted to the respondent. In any event, if</w:t>
      </w:r>
      <w:r w:rsidR="00451CEF">
        <w:rPr>
          <w:rFonts w:cs="Times New Roman"/>
          <w:bCs/>
          <w:lang w:val="en-GB"/>
        </w:rPr>
        <w:t xml:space="preserve"> the applicant has other authentic documents that </w:t>
      </w:r>
      <w:r>
        <w:rPr>
          <w:rFonts w:cs="Times New Roman"/>
          <w:bCs/>
          <w:lang w:val="en-GB"/>
        </w:rPr>
        <w:t>he</w:t>
      </w:r>
      <w:r w:rsidR="00451CEF">
        <w:rPr>
          <w:rFonts w:cs="Times New Roman"/>
          <w:bCs/>
          <w:lang w:val="en-GB"/>
        </w:rPr>
        <w:t xml:space="preserve"> submitted, he should have produced such documents. In fact, he is the applicant in this applicant</w:t>
      </w:r>
      <w:r w:rsidR="000702C4">
        <w:rPr>
          <w:rFonts w:cs="Times New Roman"/>
          <w:bCs/>
          <w:lang w:val="en-GB"/>
        </w:rPr>
        <w:t xml:space="preserve">; </w:t>
      </w:r>
      <w:r w:rsidR="00451CEF">
        <w:rPr>
          <w:rFonts w:cs="Times New Roman"/>
          <w:bCs/>
          <w:lang w:val="en-GB"/>
        </w:rPr>
        <w:t xml:space="preserve">the </w:t>
      </w:r>
      <w:r w:rsidR="00451CEF" w:rsidRPr="00451CEF">
        <w:rPr>
          <w:rFonts w:cs="Times New Roman"/>
          <w:bCs/>
          <w:i/>
          <w:iCs/>
          <w:lang w:val="en-GB"/>
        </w:rPr>
        <w:t>onus</w:t>
      </w:r>
      <w:r w:rsidR="00451CEF">
        <w:rPr>
          <w:rFonts w:cs="Times New Roman"/>
          <w:bCs/>
          <w:lang w:val="en-GB"/>
        </w:rPr>
        <w:t xml:space="preserve"> is on him to show that genuine documents were submitted for the clearance of the vehicle. He produced no such documents. </w:t>
      </w:r>
      <w:r w:rsidR="00C77E9B">
        <w:rPr>
          <w:rFonts w:cs="Times New Roman"/>
          <w:bCs/>
          <w:lang w:val="en-GB"/>
        </w:rPr>
        <w:t>In the result, the</w:t>
      </w:r>
      <w:r w:rsidR="00E53A4C">
        <w:rPr>
          <w:rFonts w:cs="Times New Roman"/>
          <w:bCs/>
          <w:lang w:val="en-GB"/>
        </w:rPr>
        <w:t xml:space="preserve"> vehicle documents produced by the respondent are admissible</w:t>
      </w:r>
      <w:r w:rsidR="00C77E9B">
        <w:rPr>
          <w:rFonts w:cs="Times New Roman"/>
          <w:bCs/>
          <w:lang w:val="en-GB"/>
        </w:rPr>
        <w:t xml:space="preserve"> in evidence. </w:t>
      </w:r>
    </w:p>
    <w:p w14:paraId="028C6877" w14:textId="42EE247D" w:rsidR="00FD4CE5" w:rsidRDefault="00AC0316" w:rsidP="004E3DEE">
      <w:pPr>
        <w:spacing w:before="0" w:beforeAutospacing="0" w:after="0" w:afterAutospacing="0"/>
        <w:jc w:val="both"/>
        <w:rPr>
          <w:rFonts w:cs="Times New Roman"/>
          <w:bCs/>
          <w:lang w:val="en-GB"/>
        </w:rPr>
      </w:pPr>
      <w:r>
        <w:rPr>
          <w:rFonts w:cs="Times New Roman"/>
          <w:bCs/>
          <w:lang w:val="en-GB"/>
        </w:rPr>
        <w:t>[1</w:t>
      </w:r>
      <w:r w:rsidR="003E5572">
        <w:rPr>
          <w:rFonts w:cs="Times New Roman"/>
          <w:bCs/>
          <w:lang w:val="en-GB"/>
        </w:rPr>
        <w:t>9</w:t>
      </w:r>
      <w:r>
        <w:rPr>
          <w:rFonts w:cs="Times New Roman"/>
          <w:bCs/>
          <w:lang w:val="en-GB"/>
        </w:rPr>
        <w:t>] In the circumstances, it has been</w:t>
      </w:r>
      <w:r w:rsidR="00C04D3A">
        <w:rPr>
          <w:rFonts w:cs="Times New Roman"/>
          <w:bCs/>
          <w:lang w:val="en-GB"/>
        </w:rPr>
        <w:t xml:space="preserve"> established that the vehicle was undervalued to prejudice the fiscus of the Value Added Tax</w:t>
      </w:r>
      <w:r>
        <w:rPr>
          <w:rFonts w:cs="Times New Roman"/>
          <w:bCs/>
          <w:lang w:val="en-GB"/>
        </w:rPr>
        <w:t>,</w:t>
      </w:r>
      <w:r w:rsidR="00C04D3A">
        <w:rPr>
          <w:rFonts w:cs="Times New Roman"/>
          <w:bCs/>
          <w:lang w:val="en-GB"/>
        </w:rPr>
        <w:t xml:space="preserve"> as it is calculated based on the value of the vehicle. </w:t>
      </w:r>
      <w:r w:rsidR="008D75F2">
        <w:rPr>
          <w:rFonts w:cs="Times New Roman"/>
          <w:bCs/>
          <w:lang w:val="en-GB"/>
        </w:rPr>
        <w:t>Presentation of forged documents of a motor vehicle is in contravention of s 174 of the Customs and Excise Act</w:t>
      </w:r>
      <w:r w:rsidR="000702C4">
        <w:rPr>
          <w:rFonts w:cs="Times New Roman"/>
          <w:bCs/>
          <w:lang w:val="en-GB"/>
        </w:rPr>
        <w:t>,</w:t>
      </w:r>
      <w:r w:rsidR="008D75F2">
        <w:rPr>
          <w:rFonts w:cs="Times New Roman"/>
          <w:bCs/>
          <w:lang w:val="en-GB"/>
        </w:rPr>
        <w:t xml:space="preserve"> which prohibits presentation of </w:t>
      </w:r>
      <w:r w:rsidR="000702C4">
        <w:rPr>
          <w:rFonts w:cs="Times New Roman"/>
          <w:bCs/>
          <w:lang w:val="en-GB"/>
        </w:rPr>
        <w:t xml:space="preserve">a </w:t>
      </w:r>
      <w:r w:rsidR="008D75F2">
        <w:rPr>
          <w:rFonts w:cs="Times New Roman"/>
          <w:bCs/>
          <w:lang w:val="en-GB"/>
        </w:rPr>
        <w:t xml:space="preserve">false invoice or an invoice framed </w:t>
      </w:r>
      <w:r w:rsidR="00637DE6">
        <w:rPr>
          <w:rFonts w:cs="Times New Roman"/>
          <w:bCs/>
          <w:lang w:val="en-GB"/>
        </w:rPr>
        <w:t xml:space="preserve">and </w:t>
      </w:r>
      <w:r w:rsidR="008D75F2">
        <w:rPr>
          <w:rFonts w:cs="Times New Roman"/>
          <w:bCs/>
          <w:lang w:val="en-GB"/>
        </w:rPr>
        <w:t>created to deceive the respondent.</w:t>
      </w:r>
      <w:r w:rsidR="00637DE6">
        <w:rPr>
          <w:rFonts w:cs="Times New Roman"/>
          <w:bCs/>
          <w:lang w:val="en-GB"/>
        </w:rPr>
        <w:t xml:space="preserve"> The applicant cannot escape liability on the basis that the clearance of the vehicle was done by his agent. He is liable in terms of s 218(3) of the Customs and Excise Act</w:t>
      </w:r>
      <w:r w:rsidR="000702C4">
        <w:rPr>
          <w:rFonts w:cs="Times New Roman"/>
          <w:bCs/>
          <w:lang w:val="en-GB"/>
        </w:rPr>
        <w:t>,</w:t>
      </w:r>
      <w:r w:rsidR="00637DE6">
        <w:rPr>
          <w:rFonts w:cs="Times New Roman"/>
          <w:bCs/>
          <w:lang w:val="en-GB"/>
        </w:rPr>
        <w:t xml:space="preserve"> which provides that</w:t>
      </w:r>
      <w:r w:rsidR="00395537">
        <w:rPr>
          <w:rFonts w:cs="Times New Roman"/>
          <w:bCs/>
          <w:lang w:val="en-GB"/>
        </w:rPr>
        <w:t>:</w:t>
      </w:r>
    </w:p>
    <w:p w14:paraId="0B0966B9" w14:textId="4EAA2D85" w:rsidR="00FD4CE5" w:rsidRPr="00D662C0" w:rsidRDefault="00395537" w:rsidP="00D662C0">
      <w:pPr>
        <w:spacing w:before="0" w:beforeAutospacing="0" w:after="0" w:afterAutospacing="0" w:line="276" w:lineRule="auto"/>
        <w:ind w:left="720"/>
        <w:jc w:val="both"/>
        <w:rPr>
          <w:rFonts w:cs="Times New Roman"/>
          <w:bCs/>
          <w:sz w:val="22"/>
          <w:lang w:val="en-GB"/>
        </w:rPr>
      </w:pPr>
      <w:r w:rsidRPr="00D662C0">
        <w:rPr>
          <w:rFonts w:cs="Times New Roman"/>
          <w:bCs/>
          <w:sz w:val="22"/>
        </w:rPr>
        <w:t>“</w:t>
      </w:r>
      <w:r w:rsidR="00FD4CE5" w:rsidRPr="00D662C0">
        <w:rPr>
          <w:rFonts w:cs="Times New Roman"/>
          <w:bCs/>
          <w:sz w:val="22"/>
        </w:rPr>
        <w:t>Any person who appoints an agent to carry out any requirements of this Act on his behalf shall be responsible for any action of his agent while acting on his behalf and shall be liable to prosecution for any contravention of this Act committed by his agent while acting on his behal</w:t>
      </w:r>
      <w:r w:rsidRPr="00D662C0">
        <w:rPr>
          <w:rFonts w:cs="Times New Roman"/>
          <w:bCs/>
          <w:sz w:val="22"/>
        </w:rPr>
        <w:t>f.”</w:t>
      </w:r>
    </w:p>
    <w:p w14:paraId="22DAB8AE" w14:textId="77777777" w:rsidR="00FD4CE5" w:rsidRPr="00D662C0" w:rsidRDefault="00FD4CE5" w:rsidP="00D662C0">
      <w:pPr>
        <w:spacing w:before="0" w:beforeAutospacing="0" w:after="0" w:afterAutospacing="0" w:line="276" w:lineRule="auto"/>
        <w:jc w:val="both"/>
        <w:rPr>
          <w:rFonts w:cs="Times New Roman"/>
          <w:bCs/>
          <w:sz w:val="22"/>
          <w:lang w:val="en-GB"/>
        </w:rPr>
      </w:pPr>
    </w:p>
    <w:p w14:paraId="61EE7263" w14:textId="77777777" w:rsidR="00347762" w:rsidRDefault="00637DE6" w:rsidP="004E3DEE">
      <w:pPr>
        <w:spacing w:before="0" w:beforeAutospacing="0" w:after="0" w:afterAutospacing="0"/>
        <w:jc w:val="both"/>
        <w:rPr>
          <w:rFonts w:cs="Times New Roman"/>
          <w:bCs/>
        </w:rPr>
      </w:pPr>
      <w:r>
        <w:rPr>
          <w:rFonts w:cs="Times New Roman"/>
          <w:bCs/>
          <w:lang w:val="en-GB"/>
        </w:rPr>
        <w:t xml:space="preserve"> </w:t>
      </w:r>
      <w:r w:rsidR="00D662C0">
        <w:rPr>
          <w:rFonts w:cs="Times New Roman"/>
          <w:bCs/>
          <w:lang w:val="en-GB"/>
        </w:rPr>
        <w:t>[</w:t>
      </w:r>
      <w:r w:rsidR="003E5572">
        <w:rPr>
          <w:rFonts w:cs="Times New Roman"/>
          <w:bCs/>
          <w:lang w:val="en-GB"/>
        </w:rPr>
        <w:t>20</w:t>
      </w:r>
      <w:r w:rsidR="00D662C0">
        <w:rPr>
          <w:rFonts w:cs="Times New Roman"/>
          <w:bCs/>
          <w:lang w:val="en-GB"/>
        </w:rPr>
        <w:t xml:space="preserve">] The view I take is that although the above provision speaks of prosecution, it equally applies to civil litigation. </w:t>
      </w:r>
      <w:r w:rsidR="00D662C0">
        <w:rPr>
          <w:rFonts w:cs="Times New Roman"/>
          <w:bCs/>
          <w:lang w:val="en-ZW"/>
        </w:rPr>
        <w:t xml:space="preserve">In addition, </w:t>
      </w:r>
      <w:r w:rsidR="00740379">
        <w:rPr>
          <w:rFonts w:cs="Times New Roman"/>
          <w:bCs/>
          <w:lang w:val="en-ZW"/>
        </w:rPr>
        <w:t xml:space="preserve">I am of the view that </w:t>
      </w:r>
      <w:r w:rsidR="00D662C0">
        <w:rPr>
          <w:rFonts w:cs="Times New Roman"/>
          <w:bCs/>
          <w:lang w:val="en-ZW"/>
        </w:rPr>
        <w:t>to</w:t>
      </w:r>
      <w:r w:rsidR="00D662C0" w:rsidRPr="00D662C0">
        <w:rPr>
          <w:rFonts w:cs="Times New Roman"/>
          <w:bCs/>
          <w:lang w:val="en-ZW"/>
        </w:rPr>
        <w:t xml:space="preserve"> allow a principal to evade liability because they were not personally present or aware of the </w:t>
      </w:r>
      <w:r w:rsidR="00D662C0">
        <w:rPr>
          <w:rFonts w:cs="Times New Roman"/>
          <w:bCs/>
          <w:lang w:val="en-ZW"/>
        </w:rPr>
        <w:t>misconduct</w:t>
      </w:r>
      <w:r w:rsidR="00D662C0" w:rsidRPr="00D662C0">
        <w:rPr>
          <w:rFonts w:cs="Times New Roman"/>
          <w:bCs/>
          <w:lang w:val="en-ZW"/>
        </w:rPr>
        <w:t xml:space="preserve"> or </w:t>
      </w:r>
      <w:r w:rsidR="00740379">
        <w:rPr>
          <w:rFonts w:cs="Times New Roman"/>
          <w:bCs/>
          <w:lang w:val="en-ZW"/>
        </w:rPr>
        <w:t xml:space="preserve">forging of documents </w:t>
      </w:r>
      <w:r w:rsidR="00740379" w:rsidRPr="00D662C0">
        <w:rPr>
          <w:rFonts w:cs="Times New Roman"/>
          <w:bCs/>
          <w:lang w:val="en-ZW"/>
        </w:rPr>
        <w:t>by</w:t>
      </w:r>
      <w:r w:rsidR="00D662C0">
        <w:rPr>
          <w:rFonts w:cs="Times New Roman"/>
          <w:bCs/>
          <w:lang w:val="en-ZW"/>
        </w:rPr>
        <w:t xml:space="preserve"> the agent </w:t>
      </w:r>
      <w:r w:rsidR="00D662C0" w:rsidRPr="00D662C0">
        <w:rPr>
          <w:rFonts w:cs="Times New Roman"/>
          <w:bCs/>
          <w:lang w:val="en-ZW"/>
        </w:rPr>
        <w:t xml:space="preserve">would defeat the purpose of the </w:t>
      </w:r>
      <w:r w:rsidR="00740379">
        <w:rPr>
          <w:rFonts w:cs="Times New Roman"/>
          <w:bCs/>
          <w:lang w:val="en-ZW"/>
        </w:rPr>
        <w:t xml:space="preserve">clear provisions of the </w:t>
      </w:r>
      <w:r w:rsidR="00D662C0" w:rsidRPr="00D662C0">
        <w:rPr>
          <w:rFonts w:cs="Times New Roman"/>
          <w:bCs/>
          <w:lang w:val="en-ZW"/>
        </w:rPr>
        <w:t>Act. </w:t>
      </w:r>
      <w:r w:rsidR="000310A9">
        <w:rPr>
          <w:rFonts w:cs="Times New Roman"/>
          <w:bCs/>
          <w:lang w:val="en-ZW"/>
        </w:rPr>
        <w:t xml:space="preserve">In any event, on the facts of this case, I do not believe that the applicant was not aware of the forged documents. The agent handed the paper to him for submission. He submitted the documents to the respondent. He must have noticed that the vehicle was undervalued using forged documents. </w:t>
      </w:r>
      <w:r w:rsidR="000310A9">
        <w:rPr>
          <w:rFonts w:cs="Times New Roman"/>
          <w:bCs/>
          <w:lang w:val="en-ZW"/>
        </w:rPr>
        <w:lastRenderedPageBreak/>
        <w:t xml:space="preserve">Either way, the applicant cannot escape liability for the forged documents. </w:t>
      </w:r>
      <w:r w:rsidR="0018308E">
        <w:rPr>
          <w:rFonts w:cs="Times New Roman"/>
          <w:bCs/>
        </w:rPr>
        <w:t xml:space="preserve">Therefore, the decision of the respondent that the applicant submitted forged vehicle documents </w:t>
      </w:r>
      <w:r w:rsidR="000702C4">
        <w:rPr>
          <w:rFonts w:cs="Times New Roman"/>
          <w:bCs/>
        </w:rPr>
        <w:t xml:space="preserve">passes </w:t>
      </w:r>
      <w:r w:rsidR="0018308E">
        <w:rPr>
          <w:rFonts w:cs="Times New Roman"/>
          <w:bCs/>
        </w:rPr>
        <w:t xml:space="preserve">the test of reasonableness. </w:t>
      </w:r>
    </w:p>
    <w:p w14:paraId="7AA25122" w14:textId="4A6B22A0" w:rsidR="00347762" w:rsidRDefault="00347762" w:rsidP="004E3DEE">
      <w:pPr>
        <w:spacing w:before="0" w:beforeAutospacing="0" w:after="0" w:afterAutospacing="0"/>
        <w:jc w:val="both"/>
        <w:rPr>
          <w:rFonts w:cs="Times New Roman"/>
          <w:bCs/>
          <w:lang w:val="en-GB"/>
        </w:rPr>
      </w:pPr>
      <w:r w:rsidRPr="002D5C61">
        <w:rPr>
          <w:rFonts w:cs="Times New Roman"/>
          <w:bCs/>
          <w:szCs w:val="24"/>
        </w:rPr>
        <w:t xml:space="preserve">[21] </w:t>
      </w:r>
      <w:r w:rsidR="00637DE6" w:rsidRPr="002D5C61">
        <w:rPr>
          <w:rFonts w:cs="Times New Roman"/>
          <w:bCs/>
          <w:szCs w:val="24"/>
          <w:lang w:val="en-GB"/>
        </w:rPr>
        <w:t>In the circumstances, the revocation or withdrawal of the</w:t>
      </w:r>
      <w:r w:rsidR="0018308E" w:rsidRPr="002D5C61">
        <w:rPr>
          <w:rFonts w:cs="Times New Roman"/>
          <w:bCs/>
          <w:szCs w:val="24"/>
          <w:lang w:val="en-GB"/>
        </w:rPr>
        <w:t xml:space="preserve"> </w:t>
      </w:r>
      <w:r w:rsidRPr="002D5C61">
        <w:rPr>
          <w:rFonts w:cs="Times New Roman"/>
          <w:bCs/>
          <w:szCs w:val="24"/>
          <w:lang w:val="en-GB"/>
        </w:rPr>
        <w:t xml:space="preserve">immigrant </w:t>
      </w:r>
      <w:r w:rsidR="0018308E" w:rsidRPr="002D5C61">
        <w:rPr>
          <w:rFonts w:cs="Times New Roman"/>
          <w:bCs/>
          <w:szCs w:val="24"/>
          <w:lang w:val="en-GB"/>
        </w:rPr>
        <w:t>rebate and the</w:t>
      </w:r>
      <w:r w:rsidR="00637DE6" w:rsidRPr="002D5C61">
        <w:rPr>
          <w:rFonts w:cs="Times New Roman"/>
          <w:bCs/>
          <w:szCs w:val="24"/>
          <w:lang w:val="en-GB"/>
        </w:rPr>
        <w:t xml:space="preserve"> seizure of the vehicle </w:t>
      </w:r>
      <w:r w:rsidR="00FC1A31" w:rsidRPr="002D5C61">
        <w:rPr>
          <w:rFonts w:cs="Times New Roman"/>
          <w:bCs/>
          <w:szCs w:val="24"/>
          <w:lang w:val="en-GB"/>
        </w:rPr>
        <w:t xml:space="preserve">were </w:t>
      </w:r>
      <w:r w:rsidR="00637DE6" w:rsidRPr="002D5C61">
        <w:rPr>
          <w:rFonts w:cs="Times New Roman"/>
          <w:bCs/>
          <w:szCs w:val="24"/>
          <w:lang w:val="en-GB"/>
        </w:rPr>
        <w:t xml:space="preserve">lawful. </w:t>
      </w:r>
      <w:r w:rsidRPr="002D5C61">
        <w:rPr>
          <w:rFonts w:cs="Times New Roman"/>
          <w:bCs/>
          <w:szCs w:val="24"/>
          <w:lang w:val="en-GB"/>
        </w:rPr>
        <w:t>In fact, the import of the Customs and Excise Act and the regulation is that a</w:t>
      </w:r>
      <w:r w:rsidRPr="002D5C61">
        <w:rPr>
          <w:rFonts w:cs="Times New Roman"/>
          <w:bCs/>
          <w:szCs w:val="24"/>
        </w:rPr>
        <w:t xml:space="preserve">n immigrant to whom a suspension of duty has been granted </w:t>
      </w:r>
      <w:r w:rsidRPr="002D5C61">
        <w:rPr>
          <w:rFonts w:cs="Times New Roman"/>
          <w:bCs/>
          <w:szCs w:val="24"/>
        </w:rPr>
        <w:t>and fails to comply with the terms of conditions thereof, shall have the duty</w:t>
      </w:r>
      <w:r w:rsidRPr="002D5C61">
        <w:rPr>
          <w:rFonts w:cs="Times New Roman"/>
          <w:bCs/>
          <w:szCs w:val="24"/>
        </w:rPr>
        <w:t xml:space="preserve"> waived become due and payable</w:t>
      </w:r>
      <w:r w:rsidR="002D5C61">
        <w:rPr>
          <w:rFonts w:cs="Times New Roman"/>
          <w:bCs/>
          <w:lang w:val="en-GB"/>
        </w:rPr>
        <w:t xml:space="preserve">. Therefore, the argument that the decision of the respondent is unreasonable and unfair has no merit. </w:t>
      </w:r>
    </w:p>
    <w:p w14:paraId="4819B560" w14:textId="6AEE49AF" w:rsidR="0037083F" w:rsidRDefault="001D7286" w:rsidP="0037083F">
      <w:pPr>
        <w:spacing w:before="0" w:beforeAutospacing="0" w:after="0" w:afterAutospacing="0"/>
        <w:jc w:val="both"/>
      </w:pPr>
      <w:r>
        <w:rPr>
          <w:rFonts w:cs="Times New Roman"/>
          <w:bCs/>
          <w:lang w:val="en-GB"/>
        </w:rPr>
        <w:t>[</w:t>
      </w:r>
      <w:r w:rsidR="003E5572">
        <w:rPr>
          <w:rFonts w:cs="Times New Roman"/>
          <w:bCs/>
          <w:lang w:val="en-GB"/>
        </w:rPr>
        <w:t>2</w:t>
      </w:r>
      <w:r w:rsidR="002D5C61">
        <w:rPr>
          <w:rFonts w:cs="Times New Roman"/>
          <w:bCs/>
          <w:lang w:val="en-GB"/>
        </w:rPr>
        <w:t>2</w:t>
      </w:r>
      <w:r>
        <w:rPr>
          <w:rFonts w:cs="Times New Roman"/>
          <w:bCs/>
          <w:lang w:val="en-GB"/>
        </w:rPr>
        <w:t xml:space="preserve">] </w:t>
      </w:r>
      <w:r w:rsidR="003E5572">
        <w:rPr>
          <w:rFonts w:cs="Times New Roman"/>
          <w:bCs/>
          <w:lang w:val="en-GB"/>
        </w:rPr>
        <w:t xml:space="preserve">I turn to consider the relief sought in this application. </w:t>
      </w:r>
      <w:r w:rsidR="00D50CDA">
        <w:rPr>
          <w:rFonts w:cs="Times New Roman"/>
          <w:bCs/>
          <w:lang w:val="en-GB"/>
        </w:rPr>
        <w:t>The relief sough</w:t>
      </w:r>
      <w:r w:rsidR="003E5572">
        <w:rPr>
          <w:rFonts w:cs="Times New Roman"/>
          <w:bCs/>
          <w:lang w:val="en-GB"/>
        </w:rPr>
        <w:t>t</w:t>
      </w:r>
      <w:r w:rsidR="00D50CDA">
        <w:rPr>
          <w:rFonts w:cs="Times New Roman"/>
          <w:bCs/>
          <w:lang w:val="en-GB"/>
        </w:rPr>
        <w:t xml:space="preserve"> is that the </w:t>
      </w:r>
      <w:r w:rsidR="003E5572">
        <w:rPr>
          <w:rFonts w:cs="Times New Roman"/>
        </w:rPr>
        <w:t>r</w:t>
      </w:r>
      <w:r w:rsidR="00D50CDA" w:rsidRPr="00D50CDA">
        <w:rPr>
          <w:rFonts w:cs="Times New Roman"/>
        </w:rPr>
        <w:t xml:space="preserve">elease terms/conditions </w:t>
      </w:r>
      <w:r w:rsidR="002B2B5B">
        <w:rPr>
          <w:rFonts w:cs="Times New Roman"/>
        </w:rPr>
        <w:t xml:space="preserve">are unlawful and not proportional to the alleged violation considering the value of the vehicle. </w:t>
      </w:r>
      <w:r w:rsidR="00D50CDA">
        <w:rPr>
          <w:rFonts w:cs="Times New Roman"/>
        </w:rPr>
        <w:t xml:space="preserve"> </w:t>
      </w:r>
      <w:r w:rsidR="002B2B5B">
        <w:rPr>
          <w:rFonts w:cs="Times New Roman"/>
        </w:rPr>
        <w:t xml:space="preserve">The applicant sought that the </w:t>
      </w:r>
      <w:r w:rsidR="00D50CDA">
        <w:rPr>
          <w:rFonts w:cs="Times New Roman"/>
        </w:rPr>
        <w:t>court orders the</w:t>
      </w:r>
      <w:r w:rsidR="00D50CDA" w:rsidRPr="00D50CDA">
        <w:rPr>
          <w:rFonts w:cs="Times New Roman"/>
        </w:rPr>
        <w:t xml:space="preserve"> release </w:t>
      </w:r>
      <w:r w:rsidR="00D50CDA">
        <w:rPr>
          <w:rFonts w:cs="Times New Roman"/>
        </w:rPr>
        <w:t xml:space="preserve">of the vehicle </w:t>
      </w:r>
      <w:r w:rsidR="00D50CDA" w:rsidRPr="00D50CDA">
        <w:rPr>
          <w:rFonts w:cs="Times New Roman"/>
        </w:rPr>
        <w:t xml:space="preserve">forthwith without levying any storage fees. </w:t>
      </w:r>
      <w:r w:rsidR="005C567E">
        <w:rPr>
          <w:rFonts w:cs="Times New Roman"/>
        </w:rPr>
        <w:t xml:space="preserve">This court cannot accede to the relief sought by the applicant. </w:t>
      </w:r>
      <w:r w:rsidR="00D50CDA">
        <w:rPr>
          <w:rFonts w:cs="Times New Roman"/>
        </w:rPr>
        <w:t xml:space="preserve"> It is so because</w:t>
      </w:r>
      <w:r w:rsidR="00D50CDA">
        <w:t xml:space="preserve"> the </w:t>
      </w:r>
      <w:r w:rsidR="003E5572">
        <w:t xml:space="preserve">respondent </w:t>
      </w:r>
      <w:r w:rsidR="006E6E91">
        <w:t xml:space="preserve">is an </w:t>
      </w:r>
      <w:r w:rsidR="00D50CDA">
        <w:t>exper</w:t>
      </w:r>
      <w:r w:rsidR="006E6E91">
        <w:t>t</w:t>
      </w:r>
      <w:r w:rsidR="00F666E9">
        <w:t xml:space="preserve"> in the administration of the Customs and Excise Act and </w:t>
      </w:r>
      <w:r w:rsidR="00ED2C7A">
        <w:t>the regulations made under it. It</w:t>
      </w:r>
      <w:r w:rsidR="00D50CDA">
        <w:t xml:space="preserve"> </w:t>
      </w:r>
      <w:r w:rsidR="006E6E91">
        <w:t>considered all</w:t>
      </w:r>
      <w:r w:rsidR="00D50CDA">
        <w:t xml:space="preserve"> </w:t>
      </w:r>
      <w:r w:rsidR="006E6E91">
        <w:t xml:space="preserve">relevant </w:t>
      </w:r>
      <w:r w:rsidR="005C567E">
        <w:t>facts and</w:t>
      </w:r>
      <w:r w:rsidR="00D50CDA">
        <w:t xml:space="preserve"> </w:t>
      </w:r>
      <w:r w:rsidR="005C567E">
        <w:t xml:space="preserve">came up with release terms. </w:t>
      </w:r>
      <w:r w:rsidR="00D50CDA">
        <w:t xml:space="preserve"> It is important for the court </w:t>
      </w:r>
      <w:r w:rsidR="005C567E">
        <w:t>in an application for review to</w:t>
      </w:r>
      <w:r w:rsidR="00FC1A31">
        <w:t xml:space="preserve"> </w:t>
      </w:r>
      <w:r w:rsidR="00D50CDA">
        <w:t>take care not to usurp the functions of administrative authority.</w:t>
      </w:r>
      <w:r w:rsidR="006E6E91">
        <w:t xml:space="preserve"> </w:t>
      </w:r>
      <w:r w:rsidR="00ED2C7A">
        <w:t>The</w:t>
      </w:r>
      <w:r w:rsidR="006E6E91">
        <w:t xml:space="preserve"> court </w:t>
      </w:r>
      <w:r w:rsidR="00ED2C7A">
        <w:t>must</w:t>
      </w:r>
      <w:r w:rsidR="006E6E91">
        <w:t xml:space="preserve"> exercise </w:t>
      </w:r>
      <w:r w:rsidR="00D50CDA" w:rsidRPr="00FA2967">
        <w:rPr>
          <w:rFonts w:cs="Times New Roman"/>
          <w:szCs w:val="24"/>
        </w:rPr>
        <w:t xml:space="preserve">deference </w:t>
      </w:r>
      <w:r w:rsidR="006E6E91">
        <w:rPr>
          <w:rFonts w:cs="Times New Roman"/>
          <w:szCs w:val="24"/>
        </w:rPr>
        <w:t xml:space="preserve">in matters that are in the domain of administrative authorities.  </w:t>
      </w:r>
      <w:r w:rsidR="00D50CDA" w:rsidRPr="00FA2967">
        <w:rPr>
          <w:rFonts w:cs="Times New Roman"/>
          <w:szCs w:val="24"/>
        </w:rPr>
        <w:t xml:space="preserve"> </w:t>
      </w:r>
      <w:r w:rsidR="00ED2C7A">
        <w:rPr>
          <w:rFonts w:cs="Times New Roman"/>
          <w:szCs w:val="24"/>
        </w:rPr>
        <w:t xml:space="preserve">It must </w:t>
      </w:r>
      <w:r w:rsidR="00ED2C7A" w:rsidRPr="00FA2967">
        <w:rPr>
          <w:rFonts w:cs="Times New Roman"/>
          <w:szCs w:val="24"/>
        </w:rPr>
        <w:t>recognize</w:t>
      </w:r>
      <w:r w:rsidR="00D50CDA" w:rsidRPr="00FA2967">
        <w:rPr>
          <w:rFonts w:cs="Times New Roman"/>
          <w:szCs w:val="24"/>
        </w:rPr>
        <w:t xml:space="preserve"> </w:t>
      </w:r>
      <w:r w:rsidR="00ED2C7A">
        <w:rPr>
          <w:rFonts w:cs="Times New Roman"/>
          <w:szCs w:val="24"/>
        </w:rPr>
        <w:t xml:space="preserve">and </w:t>
      </w:r>
      <w:r w:rsidR="00ED2C7A" w:rsidRPr="00FA2967">
        <w:rPr>
          <w:rFonts w:cs="Times New Roman"/>
          <w:szCs w:val="24"/>
        </w:rPr>
        <w:t>protect</w:t>
      </w:r>
      <w:r w:rsidR="00D50CDA" w:rsidRPr="00FA2967">
        <w:rPr>
          <w:rFonts w:cs="Times New Roman"/>
          <w:szCs w:val="24"/>
        </w:rPr>
        <w:t xml:space="preserve"> the </w:t>
      </w:r>
      <w:r w:rsidR="00D50CDA">
        <w:rPr>
          <w:rFonts w:cs="Times New Roman"/>
          <w:szCs w:val="24"/>
        </w:rPr>
        <w:t>decision-making</w:t>
      </w:r>
      <w:r w:rsidR="00D50CDA" w:rsidRPr="00FA2967">
        <w:rPr>
          <w:rFonts w:cs="Times New Roman"/>
          <w:szCs w:val="24"/>
        </w:rPr>
        <w:t xml:space="preserve"> of </w:t>
      </w:r>
      <w:r w:rsidR="00D50CDA">
        <w:rPr>
          <w:rFonts w:cs="Times New Roman"/>
          <w:szCs w:val="24"/>
        </w:rPr>
        <w:t>administrative bodies</w:t>
      </w:r>
      <w:r w:rsidR="00D50CDA" w:rsidRPr="00FA2967">
        <w:rPr>
          <w:rFonts w:cs="Times New Roman"/>
          <w:szCs w:val="24"/>
        </w:rPr>
        <w:t xml:space="preserve"> in a manner that will prevent their ability to discharge their </w:t>
      </w:r>
      <w:r w:rsidR="00D50CDA">
        <w:rPr>
          <w:rFonts w:cs="Times New Roman"/>
          <w:szCs w:val="24"/>
        </w:rPr>
        <w:t xml:space="preserve">administrative </w:t>
      </w:r>
      <w:r w:rsidR="00D50CDA" w:rsidRPr="00FA2967">
        <w:rPr>
          <w:rFonts w:cs="Times New Roman"/>
          <w:szCs w:val="24"/>
        </w:rPr>
        <w:t xml:space="preserve">role </w:t>
      </w:r>
      <w:r w:rsidR="00D50CDA">
        <w:rPr>
          <w:rFonts w:cs="Times New Roman"/>
          <w:szCs w:val="24"/>
        </w:rPr>
        <w:t xml:space="preserve">from </w:t>
      </w:r>
      <w:r w:rsidR="00D50CDA" w:rsidRPr="00FA2967">
        <w:rPr>
          <w:rFonts w:cs="Times New Roman"/>
          <w:szCs w:val="24"/>
        </w:rPr>
        <w:t>being undermined.</w:t>
      </w:r>
      <w:r w:rsidR="00D50CDA">
        <w:rPr>
          <w:rFonts w:cs="Times New Roman"/>
          <w:szCs w:val="24"/>
        </w:rPr>
        <w:t xml:space="preserve"> </w:t>
      </w:r>
      <w:r w:rsidR="00ED2C7A">
        <w:rPr>
          <w:rFonts w:cs="Times New Roman"/>
          <w:szCs w:val="24"/>
        </w:rPr>
        <w:t xml:space="preserve">There may be instances where the </w:t>
      </w:r>
      <w:r w:rsidR="00D50CDA" w:rsidRPr="0027552E">
        <w:rPr>
          <w:rFonts w:cs="Times New Roman"/>
          <w:szCs w:val="24"/>
        </w:rPr>
        <w:t xml:space="preserve">court </w:t>
      </w:r>
      <w:r w:rsidR="00ED2C7A">
        <w:rPr>
          <w:rFonts w:cs="Times New Roman"/>
          <w:szCs w:val="24"/>
        </w:rPr>
        <w:t>may</w:t>
      </w:r>
      <w:r w:rsidR="00D50CDA" w:rsidRPr="0027552E">
        <w:rPr>
          <w:rFonts w:cs="Times New Roman"/>
          <w:szCs w:val="24"/>
        </w:rPr>
        <w:t xml:space="preserve"> have to intru</w:t>
      </w:r>
      <w:r w:rsidR="00ED2C7A">
        <w:rPr>
          <w:rFonts w:cs="Times New Roman"/>
          <w:szCs w:val="24"/>
        </w:rPr>
        <w:t xml:space="preserve">de </w:t>
      </w:r>
      <w:r w:rsidR="00D50CDA" w:rsidRPr="0027552E">
        <w:rPr>
          <w:rFonts w:cs="Times New Roman"/>
          <w:szCs w:val="24"/>
        </w:rPr>
        <w:t xml:space="preserve">on the terrain of </w:t>
      </w:r>
      <w:r w:rsidR="00D50CDA">
        <w:rPr>
          <w:rFonts w:cs="Times New Roman"/>
          <w:szCs w:val="24"/>
        </w:rPr>
        <w:t>administrative bodies, however in</w:t>
      </w:r>
      <w:r w:rsidR="00D50CDA" w:rsidRPr="0027552E">
        <w:rPr>
          <w:rFonts w:cs="Times New Roman"/>
          <w:szCs w:val="24"/>
        </w:rPr>
        <w:t xml:space="preserve"> doing so</w:t>
      </w:r>
      <w:r w:rsidR="00D50CDA">
        <w:rPr>
          <w:rFonts w:cs="Times New Roman"/>
          <w:szCs w:val="24"/>
        </w:rPr>
        <w:t xml:space="preserve">, the </w:t>
      </w:r>
      <w:r w:rsidR="00D50CDA" w:rsidRPr="0027552E">
        <w:rPr>
          <w:rFonts w:cs="Times New Roman"/>
          <w:szCs w:val="24"/>
        </w:rPr>
        <w:t xml:space="preserve">courts must remain sensitive to the legitimate </w:t>
      </w:r>
      <w:r w:rsidR="00D50CDA">
        <w:rPr>
          <w:rFonts w:cs="Times New Roman"/>
          <w:szCs w:val="24"/>
        </w:rPr>
        <w:t xml:space="preserve">interests of these bodies and </w:t>
      </w:r>
      <w:r w:rsidR="00D50CDA" w:rsidRPr="0027552E">
        <w:rPr>
          <w:rFonts w:cs="Times New Roman"/>
          <w:szCs w:val="24"/>
        </w:rPr>
        <w:t xml:space="preserve">intrude as little as </w:t>
      </w:r>
      <w:r w:rsidR="00ED2C7A" w:rsidRPr="0027552E">
        <w:rPr>
          <w:rFonts w:cs="Times New Roman"/>
          <w:szCs w:val="24"/>
        </w:rPr>
        <w:t>possible</w:t>
      </w:r>
      <w:r w:rsidR="00ED2C7A">
        <w:rPr>
          <w:rFonts w:cs="Times New Roman"/>
          <w:szCs w:val="24"/>
        </w:rPr>
        <w:t>.</w:t>
      </w:r>
      <w:r w:rsidR="00D50CDA">
        <w:rPr>
          <w:rFonts w:cs="Times New Roman"/>
          <w:szCs w:val="24"/>
        </w:rPr>
        <w:t xml:space="preserve"> A</w:t>
      </w:r>
      <w:r w:rsidR="00D50CDA" w:rsidRPr="00971FE2">
        <w:rPr>
          <w:rFonts w:cs="Times New Roman"/>
          <w:szCs w:val="24"/>
        </w:rPr>
        <w:t xml:space="preserve"> court should be careful not to attribute to itself superior wisdom in relation to matters </w:t>
      </w:r>
      <w:r w:rsidR="00D50CDA">
        <w:rPr>
          <w:rFonts w:cs="Times New Roman"/>
          <w:szCs w:val="24"/>
        </w:rPr>
        <w:t xml:space="preserve">legislatively </w:t>
      </w:r>
      <w:r w:rsidR="00D50CDA" w:rsidRPr="00971FE2">
        <w:rPr>
          <w:rFonts w:cs="Times New Roman"/>
          <w:szCs w:val="24"/>
        </w:rPr>
        <w:t xml:space="preserve">entrusted to </w:t>
      </w:r>
      <w:r w:rsidR="00D50CDA">
        <w:rPr>
          <w:rFonts w:cs="Times New Roman"/>
          <w:szCs w:val="24"/>
        </w:rPr>
        <w:t>administrative bodies</w:t>
      </w:r>
      <w:r w:rsidR="00D50CDA" w:rsidRPr="00971FE2">
        <w:rPr>
          <w:rFonts w:cs="Times New Roman"/>
          <w:szCs w:val="24"/>
        </w:rPr>
        <w:t xml:space="preserve">. </w:t>
      </w:r>
      <w:r w:rsidR="00ED2C7A">
        <w:rPr>
          <w:rFonts w:cs="Times New Roman"/>
          <w:szCs w:val="24"/>
        </w:rPr>
        <w:t>It must</w:t>
      </w:r>
      <w:r w:rsidR="00D50CDA" w:rsidRPr="00971FE2">
        <w:rPr>
          <w:rFonts w:cs="Times New Roman"/>
          <w:szCs w:val="24"/>
        </w:rPr>
        <w:t xml:space="preserve"> give due weight to findings of fact and policy decisions made by those with expertise and experience in the field.</w:t>
      </w:r>
      <w:r w:rsidR="00D50CDA">
        <w:rPr>
          <w:rFonts w:cs="Times New Roman"/>
          <w:szCs w:val="24"/>
        </w:rPr>
        <w:t xml:space="preserve"> See </w:t>
      </w:r>
      <w:r w:rsidR="00D50CDA" w:rsidRPr="00971FE2">
        <w:rPr>
          <w:rFonts w:cs="Times New Roman"/>
          <w:i/>
          <w:iCs/>
          <w:szCs w:val="24"/>
        </w:rPr>
        <w:t xml:space="preserve">Bato Star Fishing (Pty) Ltd </w:t>
      </w:r>
      <w:r w:rsidR="00D50CDA" w:rsidRPr="00377C14">
        <w:rPr>
          <w:rFonts w:cs="Times New Roman"/>
          <w:szCs w:val="24"/>
        </w:rPr>
        <w:t>v</w:t>
      </w:r>
      <w:r w:rsidR="00D50CDA" w:rsidRPr="00971FE2">
        <w:rPr>
          <w:rFonts w:cs="Times New Roman"/>
          <w:i/>
          <w:iCs/>
          <w:szCs w:val="24"/>
        </w:rPr>
        <w:t xml:space="preserve"> Minister of Environmental Affairs</w:t>
      </w:r>
      <w:r w:rsidR="00D50CDA" w:rsidRPr="00971FE2">
        <w:rPr>
          <w:rFonts w:cs="Times New Roman"/>
          <w:szCs w:val="24"/>
        </w:rPr>
        <w:t xml:space="preserve"> 2004 4 SA 490 (CC)</w:t>
      </w:r>
      <w:r w:rsidR="00D50CDA">
        <w:rPr>
          <w:rFonts w:cs="Times New Roman"/>
          <w:szCs w:val="24"/>
        </w:rPr>
        <w:t>;</w:t>
      </w:r>
      <w:r w:rsidR="00D50CDA" w:rsidRPr="004F1E83">
        <w:rPr>
          <w:rFonts w:cs="Times New Roman"/>
          <w:i/>
          <w:iCs/>
          <w:szCs w:val="24"/>
        </w:rPr>
        <w:t xml:space="preserve"> Kirstein </w:t>
      </w:r>
      <w:r w:rsidR="00D50CDA" w:rsidRPr="00377C14">
        <w:rPr>
          <w:rFonts w:cs="Times New Roman"/>
          <w:szCs w:val="24"/>
        </w:rPr>
        <w:t>v</w:t>
      </w:r>
      <w:r w:rsidR="00D50CDA" w:rsidRPr="004F1E83">
        <w:rPr>
          <w:rFonts w:cs="Times New Roman"/>
          <w:i/>
          <w:iCs/>
          <w:szCs w:val="24"/>
        </w:rPr>
        <w:t xml:space="preserve"> Registrar General &amp; Ors </w:t>
      </w:r>
      <w:r w:rsidR="00D50CDA">
        <w:rPr>
          <w:rFonts w:cs="Times New Roman"/>
          <w:szCs w:val="24"/>
        </w:rPr>
        <w:t>2019 (3) ZLR 1275 (H)</w:t>
      </w:r>
      <w:r w:rsidR="0037083F">
        <w:rPr>
          <w:rFonts w:cs="Times New Roman"/>
          <w:szCs w:val="24"/>
        </w:rPr>
        <w:t xml:space="preserve">; </w:t>
      </w:r>
      <w:r w:rsidR="00D50CDA" w:rsidRPr="00E0664B">
        <w:rPr>
          <w:rFonts w:cs="Times New Roman"/>
          <w:i/>
          <w:iCs/>
          <w:szCs w:val="24"/>
        </w:rPr>
        <w:t xml:space="preserve">Premier of Mpumalanga </w:t>
      </w:r>
      <w:r w:rsidR="00D50CDA" w:rsidRPr="00E0664B">
        <w:rPr>
          <w:rFonts w:cs="Times New Roman"/>
          <w:szCs w:val="24"/>
        </w:rPr>
        <w:t>v</w:t>
      </w:r>
      <w:r w:rsidR="00D50CDA" w:rsidRPr="00E0664B">
        <w:rPr>
          <w:rFonts w:cs="Times New Roman"/>
          <w:i/>
          <w:iCs/>
          <w:szCs w:val="24"/>
        </w:rPr>
        <w:t xml:space="preserve"> Executive Committee of State-aided Schools, Eastern Transvaal </w:t>
      </w:r>
      <w:r w:rsidR="00D50CDA" w:rsidRPr="00E0664B">
        <w:rPr>
          <w:rFonts w:cs="Times New Roman"/>
          <w:szCs w:val="24"/>
        </w:rPr>
        <w:t>1999 2 SA 91 (CC) para 5</w:t>
      </w:r>
      <w:r w:rsidR="0037083F">
        <w:rPr>
          <w:rFonts w:cs="Times New Roman"/>
          <w:szCs w:val="24"/>
        </w:rPr>
        <w:t xml:space="preserve">1. </w:t>
      </w:r>
      <w:r w:rsidR="00F666E9">
        <w:rPr>
          <w:rFonts w:cs="Times New Roman"/>
          <w:szCs w:val="24"/>
        </w:rPr>
        <w:t xml:space="preserve">The imposition of release terms is in the domain of the respondent. </w:t>
      </w:r>
      <w:r w:rsidR="005C567E">
        <w:rPr>
          <w:rFonts w:cs="Times New Roman"/>
          <w:szCs w:val="24"/>
        </w:rPr>
        <w:t>I</w:t>
      </w:r>
      <w:r w:rsidR="000C1F98">
        <w:rPr>
          <w:rFonts w:cs="Times New Roman"/>
          <w:szCs w:val="24"/>
        </w:rPr>
        <w:t xml:space="preserve">t is the respondent who knows the formular of calculating release terms in a particular case. </w:t>
      </w:r>
      <w:r w:rsidR="005C567E">
        <w:rPr>
          <w:rFonts w:cs="Times New Roman"/>
          <w:szCs w:val="24"/>
        </w:rPr>
        <w:t xml:space="preserve">There are several considerations that the respondent factors into the equation in calculating release terms. It considers the value of the vehicle, potential or </w:t>
      </w:r>
      <w:r w:rsidR="005C567E">
        <w:rPr>
          <w:rFonts w:cs="Times New Roman"/>
          <w:szCs w:val="24"/>
        </w:rPr>
        <w:lastRenderedPageBreak/>
        <w:t xml:space="preserve">actual prejudice to the fiscus etc. </w:t>
      </w:r>
      <w:r w:rsidR="00347762">
        <w:rPr>
          <w:rFonts w:cs="Times New Roman"/>
          <w:szCs w:val="24"/>
        </w:rPr>
        <w:t xml:space="preserve">This court mut be very slow to interfere with such a decision. </w:t>
      </w:r>
      <w:r w:rsidR="000C1F98">
        <w:rPr>
          <w:rFonts w:cs="Times New Roman"/>
          <w:szCs w:val="24"/>
        </w:rPr>
        <w:t>Neither can the court order that the applicant not pay storage charges.</w:t>
      </w:r>
      <w:r w:rsidR="0037083F">
        <w:rPr>
          <w:rFonts w:cs="Times New Roman"/>
          <w:szCs w:val="24"/>
        </w:rPr>
        <w:t xml:space="preserve"> </w:t>
      </w:r>
      <w:r w:rsidR="000C1F98">
        <w:rPr>
          <w:rFonts w:cs="Times New Roman"/>
          <w:szCs w:val="24"/>
        </w:rPr>
        <w:t>Such</w:t>
      </w:r>
      <w:r w:rsidR="0037083F">
        <w:rPr>
          <w:rFonts w:cs="Times New Roman"/>
          <w:szCs w:val="24"/>
        </w:rPr>
        <w:t xml:space="preserve"> </w:t>
      </w:r>
      <w:r w:rsidR="00FC1A31">
        <w:rPr>
          <w:rFonts w:cs="Times New Roman"/>
          <w:szCs w:val="24"/>
        </w:rPr>
        <w:t xml:space="preserve">would </w:t>
      </w:r>
      <w:r w:rsidR="0037083F">
        <w:rPr>
          <w:rFonts w:cs="Times New Roman"/>
          <w:szCs w:val="24"/>
        </w:rPr>
        <w:t xml:space="preserve">amount </w:t>
      </w:r>
      <w:r w:rsidR="00FC1A31">
        <w:rPr>
          <w:rFonts w:cs="Times New Roman"/>
          <w:szCs w:val="24"/>
        </w:rPr>
        <w:t xml:space="preserve">to </w:t>
      </w:r>
      <w:r w:rsidR="00FD4CE5">
        <w:rPr>
          <w:rFonts w:cs="Times New Roman"/>
          <w:szCs w:val="24"/>
        </w:rPr>
        <w:t xml:space="preserve">unlawful </w:t>
      </w:r>
      <w:r w:rsidR="0037083F">
        <w:t>usurping the functions of administrative authority.</w:t>
      </w:r>
      <w:r w:rsidR="00347762">
        <w:t xml:space="preserve"> </w:t>
      </w:r>
    </w:p>
    <w:p w14:paraId="58C4E4FB" w14:textId="3E485D06" w:rsidR="0037083F" w:rsidRDefault="0037083F" w:rsidP="0037083F">
      <w:pPr>
        <w:spacing w:before="0" w:beforeAutospacing="0" w:after="0" w:afterAutospacing="0"/>
        <w:jc w:val="both"/>
        <w:rPr>
          <w:rFonts w:cs="Times New Roman"/>
          <w:szCs w:val="24"/>
        </w:rPr>
      </w:pPr>
      <w:r>
        <w:rPr>
          <w:rFonts w:cs="Times New Roman"/>
          <w:szCs w:val="24"/>
        </w:rPr>
        <w:t>[</w:t>
      </w:r>
      <w:r w:rsidR="003E5572">
        <w:rPr>
          <w:rFonts w:cs="Times New Roman"/>
          <w:szCs w:val="24"/>
        </w:rPr>
        <w:t>2</w:t>
      </w:r>
      <w:r w:rsidR="00B851D9">
        <w:rPr>
          <w:rFonts w:cs="Times New Roman"/>
          <w:szCs w:val="24"/>
        </w:rPr>
        <w:t>3</w:t>
      </w:r>
      <w:r>
        <w:rPr>
          <w:rFonts w:cs="Times New Roman"/>
          <w:szCs w:val="24"/>
        </w:rPr>
        <w:t xml:space="preserve">] It is for the above reasons that this application has no merit and cannot succeed. </w:t>
      </w:r>
      <w:r w:rsidRPr="008B154B">
        <w:rPr>
          <w:rFonts w:cs="Times New Roman"/>
          <w:szCs w:val="24"/>
        </w:rPr>
        <w:t xml:space="preserve">The question of costs remains remaining to be considered. No good grounds exist for a departure from the general rule that costs follow the </w:t>
      </w:r>
      <w:r>
        <w:rPr>
          <w:rFonts w:cs="Times New Roman"/>
          <w:szCs w:val="24"/>
        </w:rPr>
        <w:t>cause</w:t>
      </w:r>
      <w:r w:rsidRPr="008B154B">
        <w:rPr>
          <w:rFonts w:cs="Times New Roman"/>
          <w:szCs w:val="24"/>
        </w:rPr>
        <w:t xml:space="preserve">. The </w:t>
      </w:r>
      <w:r>
        <w:rPr>
          <w:rFonts w:cs="Times New Roman"/>
          <w:szCs w:val="24"/>
        </w:rPr>
        <w:t>respondent</w:t>
      </w:r>
      <w:r w:rsidRPr="008B154B">
        <w:rPr>
          <w:rFonts w:cs="Times New Roman"/>
          <w:szCs w:val="24"/>
        </w:rPr>
        <w:t xml:space="preserve"> is clearly entitled to </w:t>
      </w:r>
      <w:r>
        <w:rPr>
          <w:rFonts w:cs="Times New Roman"/>
          <w:szCs w:val="24"/>
        </w:rPr>
        <w:t>its</w:t>
      </w:r>
      <w:r w:rsidRPr="008B154B">
        <w:rPr>
          <w:rFonts w:cs="Times New Roman"/>
          <w:szCs w:val="24"/>
        </w:rPr>
        <w:t xml:space="preserve"> costs.</w:t>
      </w:r>
    </w:p>
    <w:p w14:paraId="39BE5E3D" w14:textId="5B872FD9" w:rsidR="0037083F" w:rsidRDefault="0037083F" w:rsidP="0037083F">
      <w:pPr>
        <w:spacing w:before="0" w:beforeAutospacing="0" w:after="0" w:afterAutospacing="0"/>
        <w:jc w:val="both"/>
        <w:rPr>
          <w:rFonts w:cs="Times New Roman"/>
          <w:szCs w:val="24"/>
        </w:rPr>
      </w:pPr>
      <w:r>
        <w:rPr>
          <w:rFonts w:cs="Times New Roman"/>
          <w:szCs w:val="24"/>
        </w:rPr>
        <w:t xml:space="preserve">In the result, it is ordered as follows: </w:t>
      </w:r>
    </w:p>
    <w:p w14:paraId="42DC5150" w14:textId="77777777" w:rsidR="000C1F98" w:rsidRDefault="000C1F98" w:rsidP="0037083F">
      <w:pPr>
        <w:spacing w:before="0" w:beforeAutospacing="0" w:after="0" w:afterAutospacing="0"/>
        <w:jc w:val="both"/>
        <w:rPr>
          <w:rFonts w:cs="Times New Roman"/>
          <w:szCs w:val="24"/>
        </w:rPr>
      </w:pPr>
    </w:p>
    <w:p w14:paraId="76E7918D" w14:textId="64F97BFE" w:rsidR="0037083F" w:rsidRDefault="0037083F" w:rsidP="0037083F">
      <w:pPr>
        <w:spacing w:before="0" w:beforeAutospacing="0" w:after="0" w:afterAutospacing="0"/>
        <w:jc w:val="both"/>
        <w:rPr>
          <w:rFonts w:cs="Times New Roman"/>
          <w:szCs w:val="24"/>
        </w:rPr>
      </w:pPr>
      <w:r>
        <w:rPr>
          <w:rFonts w:cs="Times New Roman"/>
          <w:szCs w:val="24"/>
        </w:rPr>
        <w:t xml:space="preserve">The application is dismissed with costs on a </w:t>
      </w:r>
      <w:r w:rsidR="00E31EF2">
        <w:rPr>
          <w:rFonts w:cs="Times New Roman"/>
          <w:szCs w:val="24"/>
        </w:rPr>
        <w:t xml:space="preserve">party and party scale. </w:t>
      </w:r>
    </w:p>
    <w:p w14:paraId="30E8DE0E" w14:textId="77777777" w:rsidR="002A7501" w:rsidRDefault="002A7501" w:rsidP="0037083F">
      <w:pPr>
        <w:spacing w:before="0" w:beforeAutospacing="0" w:after="0" w:afterAutospacing="0"/>
        <w:jc w:val="both"/>
        <w:rPr>
          <w:rFonts w:cs="Times New Roman"/>
          <w:szCs w:val="24"/>
        </w:rPr>
      </w:pPr>
    </w:p>
    <w:p w14:paraId="19B44B63" w14:textId="77777777" w:rsidR="002A7501" w:rsidRDefault="002A7501" w:rsidP="0037083F">
      <w:pPr>
        <w:spacing w:before="0" w:beforeAutospacing="0" w:after="0" w:afterAutospacing="0"/>
        <w:jc w:val="both"/>
        <w:rPr>
          <w:rFonts w:cs="Times New Roman"/>
          <w:szCs w:val="24"/>
        </w:rPr>
      </w:pPr>
    </w:p>
    <w:p w14:paraId="4CC681AA" w14:textId="77777777" w:rsidR="002A7501" w:rsidRDefault="002A7501" w:rsidP="0037083F">
      <w:pPr>
        <w:spacing w:before="0" w:beforeAutospacing="0" w:after="0" w:afterAutospacing="0"/>
        <w:jc w:val="both"/>
        <w:rPr>
          <w:rFonts w:cs="Times New Roman"/>
          <w:szCs w:val="24"/>
        </w:rPr>
      </w:pPr>
    </w:p>
    <w:p w14:paraId="3F9F0B0B" w14:textId="193F40A6" w:rsidR="002A7501" w:rsidRDefault="002A7501" w:rsidP="002A7501">
      <w:pPr>
        <w:spacing w:before="0" w:beforeAutospacing="0" w:after="0" w:afterAutospacing="0" w:line="276" w:lineRule="auto"/>
        <w:jc w:val="both"/>
        <w:rPr>
          <w:rFonts w:cs="Times New Roman"/>
          <w:szCs w:val="24"/>
        </w:rPr>
      </w:pPr>
      <w:r w:rsidRPr="002A7501">
        <w:rPr>
          <w:rFonts w:cs="Times New Roman"/>
          <w:i/>
          <w:iCs/>
          <w:szCs w:val="24"/>
        </w:rPr>
        <w:t>Musina Attorneys at Law</w:t>
      </w:r>
      <w:r>
        <w:rPr>
          <w:rFonts w:cs="Times New Roman"/>
          <w:szCs w:val="24"/>
        </w:rPr>
        <w:t xml:space="preserve">, applicant’s legal practitioners </w:t>
      </w:r>
    </w:p>
    <w:p w14:paraId="532FF2F0" w14:textId="680B651E" w:rsidR="002A7501" w:rsidRPr="0037083F" w:rsidRDefault="002A7501" w:rsidP="002A7501">
      <w:pPr>
        <w:spacing w:before="0" w:beforeAutospacing="0" w:after="0" w:afterAutospacing="0" w:line="276" w:lineRule="auto"/>
        <w:jc w:val="both"/>
        <w:rPr>
          <w:rFonts w:cs="Times New Roman"/>
          <w:szCs w:val="24"/>
        </w:rPr>
      </w:pPr>
      <w:r w:rsidRPr="002A7501">
        <w:rPr>
          <w:rFonts w:cs="Times New Roman"/>
          <w:i/>
          <w:iCs/>
          <w:szCs w:val="24"/>
        </w:rPr>
        <w:t>Zimbabwe Revenue Authority Legal Services Division</w:t>
      </w:r>
      <w:r>
        <w:rPr>
          <w:rFonts w:cs="Times New Roman"/>
          <w:szCs w:val="24"/>
        </w:rPr>
        <w:t xml:space="preserve">, respondent’s legal practitioners </w:t>
      </w:r>
    </w:p>
    <w:p w14:paraId="39B90671" w14:textId="77777777" w:rsidR="00D50CDA" w:rsidRDefault="00D50CDA" w:rsidP="004E3DEE">
      <w:pPr>
        <w:spacing w:before="0" w:beforeAutospacing="0" w:after="0" w:afterAutospacing="0"/>
        <w:jc w:val="both"/>
        <w:rPr>
          <w:rFonts w:cs="Times New Roman"/>
          <w:bCs/>
          <w:lang w:val="en-GB"/>
        </w:rPr>
      </w:pPr>
    </w:p>
    <w:p w14:paraId="29D6CF8C" w14:textId="77777777" w:rsidR="0037083F" w:rsidRPr="004E3DEE" w:rsidRDefault="0037083F" w:rsidP="004E3DEE">
      <w:pPr>
        <w:spacing w:before="0" w:beforeAutospacing="0" w:after="0" w:afterAutospacing="0"/>
        <w:jc w:val="both"/>
        <w:rPr>
          <w:rFonts w:cs="Times New Roman"/>
          <w:bCs/>
          <w:lang w:val="en-GB"/>
        </w:rPr>
      </w:pPr>
    </w:p>
    <w:sectPr w:rsidR="0037083F" w:rsidRPr="004E3DE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C0E75" w14:textId="77777777" w:rsidR="005F5FD3" w:rsidRDefault="005F5FD3" w:rsidP="00664C35">
      <w:pPr>
        <w:spacing w:before="0" w:after="0" w:line="240" w:lineRule="auto"/>
      </w:pPr>
      <w:r>
        <w:separator/>
      </w:r>
    </w:p>
  </w:endnote>
  <w:endnote w:type="continuationSeparator" w:id="0">
    <w:p w14:paraId="38388947" w14:textId="77777777" w:rsidR="005F5FD3" w:rsidRDefault="005F5FD3" w:rsidP="00664C3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D5C7A" w14:textId="77777777" w:rsidR="00217A10" w:rsidRDefault="00217A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8BD23" w14:textId="77777777" w:rsidR="00217A10" w:rsidRDefault="00217A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3DA40" w14:textId="77777777" w:rsidR="00217A10" w:rsidRDefault="00217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C5E02" w14:textId="77777777" w:rsidR="005F5FD3" w:rsidRDefault="005F5FD3" w:rsidP="00664C35">
      <w:pPr>
        <w:spacing w:before="0" w:after="0" w:line="240" w:lineRule="auto"/>
      </w:pPr>
      <w:r>
        <w:separator/>
      </w:r>
    </w:p>
  </w:footnote>
  <w:footnote w:type="continuationSeparator" w:id="0">
    <w:p w14:paraId="155869D5" w14:textId="77777777" w:rsidR="005F5FD3" w:rsidRDefault="005F5FD3" w:rsidP="00664C3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17BA3" w14:textId="77777777" w:rsidR="00217A10" w:rsidRDefault="00217A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8489494"/>
      <w:docPartObj>
        <w:docPartGallery w:val="Page Numbers (Top of Page)"/>
        <w:docPartUnique/>
      </w:docPartObj>
    </w:sdtPr>
    <w:sdtEndPr>
      <w:rPr>
        <w:noProof/>
      </w:rPr>
    </w:sdtEndPr>
    <w:sdtContent>
      <w:p w14:paraId="48494F56" w14:textId="77777777" w:rsidR="006A6456" w:rsidRDefault="006A6456">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5F00A874" w14:textId="6D8FEAD2" w:rsidR="006A6456" w:rsidRDefault="006A6456">
        <w:pPr>
          <w:pStyle w:val="Header"/>
          <w:jc w:val="right"/>
          <w:rPr>
            <w:noProof/>
          </w:rPr>
        </w:pPr>
        <w:r>
          <w:rPr>
            <w:noProof/>
          </w:rPr>
          <w:t>HMA</w:t>
        </w:r>
        <w:r w:rsidR="00217A10">
          <w:rPr>
            <w:noProof/>
          </w:rPr>
          <w:t>18</w:t>
        </w:r>
        <w:r w:rsidR="00B55AD0">
          <w:rPr>
            <w:noProof/>
          </w:rPr>
          <w:t>-</w:t>
        </w:r>
        <w:r w:rsidR="00217A10">
          <w:rPr>
            <w:noProof/>
          </w:rPr>
          <w:t>26</w:t>
        </w:r>
      </w:p>
      <w:p w14:paraId="21EAFD28" w14:textId="7B1F3FAC" w:rsidR="006A6456" w:rsidRDefault="006A6456">
        <w:pPr>
          <w:pStyle w:val="Header"/>
          <w:jc w:val="right"/>
        </w:pPr>
        <w:r>
          <w:rPr>
            <w:noProof/>
          </w:rPr>
          <w:t>HCMSC</w:t>
        </w:r>
        <w:r w:rsidR="00BD4672">
          <w:rPr>
            <w:noProof/>
          </w:rPr>
          <w:t>372-25</w:t>
        </w:r>
      </w:p>
    </w:sdtContent>
  </w:sdt>
  <w:p w14:paraId="651ACE6E" w14:textId="77777777" w:rsidR="006A6456" w:rsidRDefault="006A64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8DC15" w14:textId="77777777" w:rsidR="00217A10" w:rsidRDefault="00217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30C7"/>
    <w:multiLevelType w:val="hybridMultilevel"/>
    <w:tmpl w:val="01BA97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ADE6613"/>
    <w:multiLevelType w:val="hybridMultilevel"/>
    <w:tmpl w:val="4F68B840"/>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1B2B7B81"/>
    <w:multiLevelType w:val="hybridMultilevel"/>
    <w:tmpl w:val="A7CE0A32"/>
    <w:lvl w:ilvl="0" w:tplc="3009001B">
      <w:start w:val="1"/>
      <w:numFmt w:val="lowerRoman"/>
      <w:lvlText w:val="%1."/>
      <w:lvlJc w:val="righ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 w15:restartNumberingAfterBreak="0">
    <w:nsid w:val="3DD54596"/>
    <w:multiLevelType w:val="multilevel"/>
    <w:tmpl w:val="99943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1D13BD"/>
    <w:multiLevelType w:val="multilevel"/>
    <w:tmpl w:val="FFFFFFFF"/>
    <w:lvl w:ilvl="0">
      <w:start w:val="1"/>
      <w:numFmt w:val="decimal"/>
      <w:pStyle w:val="FootnoteText"/>
      <w:lvlText w:val="[%1]"/>
      <w:lvlJc w:val="left"/>
      <w:pPr>
        <w:tabs>
          <w:tab w:val="num" w:pos="7160"/>
        </w:tabs>
        <w:ind w:left="6480"/>
      </w:pPr>
      <w:rPr>
        <w:rFonts w:cs="Times New Roman" w:hint="default"/>
        <w:i w:val="0"/>
        <w:iCs w:val="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72492B1D"/>
    <w:multiLevelType w:val="hybridMultilevel"/>
    <w:tmpl w:val="61DCB06E"/>
    <w:lvl w:ilvl="0" w:tplc="3009001B">
      <w:start w:val="1"/>
      <w:numFmt w:val="lowerRoman"/>
      <w:lvlText w:val="%1."/>
      <w:lvlJc w:val="righ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6" w15:restartNumberingAfterBreak="0">
    <w:nsid w:val="7DBC65C7"/>
    <w:multiLevelType w:val="hybridMultilevel"/>
    <w:tmpl w:val="01BA9708"/>
    <w:lvl w:ilvl="0" w:tplc="30090017">
      <w:start w:val="1"/>
      <w:numFmt w:val="lowerLetter"/>
      <w:pStyle w:val="JUGMENTNUMBERED"/>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860438418">
    <w:abstractNumId w:val="6"/>
  </w:num>
  <w:num w:numId="2" w16cid:durableId="412550440">
    <w:abstractNumId w:val="5"/>
  </w:num>
  <w:num w:numId="3" w16cid:durableId="1962683495">
    <w:abstractNumId w:val="2"/>
  </w:num>
  <w:num w:numId="4" w16cid:durableId="1958872334">
    <w:abstractNumId w:val="1"/>
  </w:num>
  <w:num w:numId="5" w16cid:durableId="358704034">
    <w:abstractNumId w:val="4"/>
  </w:num>
  <w:num w:numId="6" w16cid:durableId="1976136643">
    <w:abstractNumId w:val="0"/>
  </w:num>
  <w:num w:numId="7" w16cid:durableId="4670896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171"/>
    <w:rsid w:val="000310A9"/>
    <w:rsid w:val="000702C4"/>
    <w:rsid w:val="000773F3"/>
    <w:rsid w:val="000C1F98"/>
    <w:rsid w:val="000F11CE"/>
    <w:rsid w:val="00146906"/>
    <w:rsid w:val="00172C13"/>
    <w:rsid w:val="0018308E"/>
    <w:rsid w:val="001D6C77"/>
    <w:rsid w:val="001D7286"/>
    <w:rsid w:val="001F628E"/>
    <w:rsid w:val="00205AA2"/>
    <w:rsid w:val="00217A10"/>
    <w:rsid w:val="002A7501"/>
    <w:rsid w:val="002B2B5B"/>
    <w:rsid w:val="002D5C61"/>
    <w:rsid w:val="00306A88"/>
    <w:rsid w:val="00337500"/>
    <w:rsid w:val="00346896"/>
    <w:rsid w:val="00347762"/>
    <w:rsid w:val="0037083F"/>
    <w:rsid w:val="00395537"/>
    <w:rsid w:val="00396AAC"/>
    <w:rsid w:val="003A4ACF"/>
    <w:rsid w:val="003E5572"/>
    <w:rsid w:val="00451CEF"/>
    <w:rsid w:val="0045353F"/>
    <w:rsid w:val="00455E6B"/>
    <w:rsid w:val="004B5B87"/>
    <w:rsid w:val="004E3DEE"/>
    <w:rsid w:val="004F1935"/>
    <w:rsid w:val="005308E8"/>
    <w:rsid w:val="00530F05"/>
    <w:rsid w:val="00537F22"/>
    <w:rsid w:val="00543569"/>
    <w:rsid w:val="005657D2"/>
    <w:rsid w:val="0057410E"/>
    <w:rsid w:val="00575C58"/>
    <w:rsid w:val="005B10C4"/>
    <w:rsid w:val="005C567E"/>
    <w:rsid w:val="005F4BE0"/>
    <w:rsid w:val="005F5FD3"/>
    <w:rsid w:val="00624BA0"/>
    <w:rsid w:val="00633C1C"/>
    <w:rsid w:val="00637DE6"/>
    <w:rsid w:val="00664C35"/>
    <w:rsid w:val="006A6456"/>
    <w:rsid w:val="006D628F"/>
    <w:rsid w:val="006E6E91"/>
    <w:rsid w:val="006F05D2"/>
    <w:rsid w:val="00740379"/>
    <w:rsid w:val="00761817"/>
    <w:rsid w:val="007630B1"/>
    <w:rsid w:val="0076471A"/>
    <w:rsid w:val="00765DA0"/>
    <w:rsid w:val="00780CBE"/>
    <w:rsid w:val="0078239E"/>
    <w:rsid w:val="00792655"/>
    <w:rsid w:val="007C492F"/>
    <w:rsid w:val="007C5C3C"/>
    <w:rsid w:val="007E0C85"/>
    <w:rsid w:val="0089104B"/>
    <w:rsid w:val="008C0EEC"/>
    <w:rsid w:val="008C270E"/>
    <w:rsid w:val="008D75F2"/>
    <w:rsid w:val="009F1783"/>
    <w:rsid w:val="009F2C2C"/>
    <w:rsid w:val="00A21407"/>
    <w:rsid w:val="00A544E8"/>
    <w:rsid w:val="00AA0661"/>
    <w:rsid w:val="00AC0316"/>
    <w:rsid w:val="00AD18FA"/>
    <w:rsid w:val="00B55AD0"/>
    <w:rsid w:val="00B851D9"/>
    <w:rsid w:val="00B90A3D"/>
    <w:rsid w:val="00BA3956"/>
    <w:rsid w:val="00BC6860"/>
    <w:rsid w:val="00BC7091"/>
    <w:rsid w:val="00BD4672"/>
    <w:rsid w:val="00C04D3A"/>
    <w:rsid w:val="00C77E9B"/>
    <w:rsid w:val="00C83EDD"/>
    <w:rsid w:val="00D50CDA"/>
    <w:rsid w:val="00D57B60"/>
    <w:rsid w:val="00D662C0"/>
    <w:rsid w:val="00D92482"/>
    <w:rsid w:val="00DC5B29"/>
    <w:rsid w:val="00DF5D4F"/>
    <w:rsid w:val="00E31EF2"/>
    <w:rsid w:val="00E33BDA"/>
    <w:rsid w:val="00E37245"/>
    <w:rsid w:val="00E53A4C"/>
    <w:rsid w:val="00E70BF5"/>
    <w:rsid w:val="00E90D62"/>
    <w:rsid w:val="00EC08E9"/>
    <w:rsid w:val="00ED2C7A"/>
    <w:rsid w:val="00F3385A"/>
    <w:rsid w:val="00F35FE8"/>
    <w:rsid w:val="00F666E9"/>
    <w:rsid w:val="00F83D2C"/>
    <w:rsid w:val="00FC1A31"/>
    <w:rsid w:val="00FD4CE5"/>
    <w:rsid w:val="00FD6171"/>
    <w:rsid w:val="00FF0E4D"/>
    <w:rsid w:val="00FF493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384A1"/>
  <w15:chartTrackingRefBased/>
  <w15:docId w15:val="{1E9048DC-58D0-4E66-9B7C-9B572E55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171"/>
    <w:pPr>
      <w:spacing w:before="100" w:beforeAutospacing="1" w:after="100" w:afterAutospacing="1" w:line="360" w:lineRule="auto"/>
    </w:pPr>
    <w:rPr>
      <w:rFonts w:ascii="Times New Roman" w:hAnsi="Times New Roman"/>
      <w:kern w:val="0"/>
      <w:szCs w:val="22"/>
      <w:lang w:val="en-US"/>
      <w14:ligatures w14:val="none"/>
    </w:rPr>
  </w:style>
  <w:style w:type="paragraph" w:styleId="Heading1">
    <w:name w:val="heading 1"/>
    <w:basedOn w:val="Normal"/>
    <w:next w:val="Normal"/>
    <w:link w:val="Heading1Char"/>
    <w:uiPriority w:val="9"/>
    <w:qFormat/>
    <w:rsid w:val="00FD61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61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61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61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61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61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61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61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61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61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61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61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61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61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61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61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61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6171"/>
    <w:rPr>
      <w:rFonts w:eastAsiaTheme="majorEastAsia" w:cstheme="majorBidi"/>
      <w:color w:val="272727" w:themeColor="text1" w:themeTint="D8"/>
    </w:rPr>
  </w:style>
  <w:style w:type="paragraph" w:styleId="Title">
    <w:name w:val="Title"/>
    <w:basedOn w:val="Normal"/>
    <w:next w:val="Normal"/>
    <w:link w:val="TitleChar"/>
    <w:uiPriority w:val="10"/>
    <w:qFormat/>
    <w:rsid w:val="00FD61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61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61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61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6171"/>
    <w:pPr>
      <w:spacing w:before="160"/>
      <w:jc w:val="center"/>
    </w:pPr>
    <w:rPr>
      <w:i/>
      <w:iCs/>
      <w:color w:val="404040" w:themeColor="text1" w:themeTint="BF"/>
    </w:rPr>
  </w:style>
  <w:style w:type="character" w:customStyle="1" w:styleId="QuoteChar">
    <w:name w:val="Quote Char"/>
    <w:basedOn w:val="DefaultParagraphFont"/>
    <w:link w:val="Quote"/>
    <w:uiPriority w:val="29"/>
    <w:rsid w:val="00FD6171"/>
    <w:rPr>
      <w:i/>
      <w:iCs/>
      <w:color w:val="404040" w:themeColor="text1" w:themeTint="BF"/>
    </w:rPr>
  </w:style>
  <w:style w:type="paragraph" w:styleId="ListParagraph">
    <w:name w:val="List Paragraph"/>
    <w:basedOn w:val="Normal"/>
    <w:uiPriority w:val="34"/>
    <w:qFormat/>
    <w:rsid w:val="00FD6171"/>
    <w:pPr>
      <w:ind w:left="720"/>
      <w:contextualSpacing/>
    </w:pPr>
  </w:style>
  <w:style w:type="character" w:styleId="IntenseEmphasis">
    <w:name w:val="Intense Emphasis"/>
    <w:basedOn w:val="DefaultParagraphFont"/>
    <w:uiPriority w:val="21"/>
    <w:qFormat/>
    <w:rsid w:val="00FD6171"/>
    <w:rPr>
      <w:i/>
      <w:iCs/>
      <w:color w:val="0F4761" w:themeColor="accent1" w:themeShade="BF"/>
    </w:rPr>
  </w:style>
  <w:style w:type="paragraph" w:styleId="IntenseQuote">
    <w:name w:val="Intense Quote"/>
    <w:basedOn w:val="Normal"/>
    <w:next w:val="Normal"/>
    <w:link w:val="IntenseQuoteChar"/>
    <w:uiPriority w:val="30"/>
    <w:qFormat/>
    <w:rsid w:val="00FD61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6171"/>
    <w:rPr>
      <w:i/>
      <w:iCs/>
      <w:color w:val="0F4761" w:themeColor="accent1" w:themeShade="BF"/>
    </w:rPr>
  </w:style>
  <w:style w:type="character" w:styleId="IntenseReference">
    <w:name w:val="Intense Reference"/>
    <w:basedOn w:val="DefaultParagraphFont"/>
    <w:uiPriority w:val="32"/>
    <w:qFormat/>
    <w:rsid w:val="00FD6171"/>
    <w:rPr>
      <w:b/>
      <w:bCs/>
      <w:smallCaps/>
      <w:color w:val="0F4761" w:themeColor="accent1" w:themeShade="BF"/>
      <w:spacing w:val="5"/>
    </w:rPr>
  </w:style>
  <w:style w:type="paragraph" w:styleId="NoSpacing">
    <w:name w:val="No Spacing"/>
    <w:uiPriority w:val="1"/>
    <w:qFormat/>
    <w:rsid w:val="00FD6171"/>
    <w:pPr>
      <w:keepLines/>
      <w:spacing w:before="100" w:beforeAutospacing="1" w:after="100" w:afterAutospacing="1" w:line="240" w:lineRule="auto"/>
      <w:contextualSpacing/>
    </w:pPr>
    <w:rPr>
      <w:rFonts w:ascii="Times New Roman" w:hAnsi="Times New Roman"/>
      <w:kern w:val="0"/>
      <w:szCs w:val="22"/>
      <w:lang w:val="en-US"/>
      <w14:ligatures w14:val="none"/>
    </w:rPr>
  </w:style>
  <w:style w:type="character" w:styleId="Hyperlink">
    <w:name w:val="Hyperlink"/>
    <w:basedOn w:val="DefaultParagraphFont"/>
    <w:uiPriority w:val="99"/>
    <w:unhideWhenUsed/>
    <w:rsid w:val="00BC7091"/>
    <w:rPr>
      <w:color w:val="467886" w:themeColor="hyperlink"/>
      <w:u w:val="single"/>
    </w:rPr>
  </w:style>
  <w:style w:type="paragraph" w:customStyle="1" w:styleId="JUDGMENTCONTINUED">
    <w:name w:val="JUDGMENT CONTINUED"/>
    <w:basedOn w:val="Normal"/>
    <w:uiPriority w:val="99"/>
    <w:rsid w:val="00205AA2"/>
    <w:pPr>
      <w:spacing w:before="0" w:beforeAutospacing="0" w:after="0" w:afterAutospacing="0" w:line="480" w:lineRule="auto"/>
      <w:jc w:val="both"/>
    </w:pPr>
    <w:rPr>
      <w:rFonts w:eastAsia="Times New Roman" w:cs="Times New Roman"/>
      <w:sz w:val="26"/>
      <w:szCs w:val="26"/>
      <w:lang w:val="en-ZA" w:eastAsia="en-ZA"/>
    </w:rPr>
  </w:style>
  <w:style w:type="paragraph" w:customStyle="1" w:styleId="JUGMENTNUMBERED">
    <w:name w:val="JUGMENT NUMBERED"/>
    <w:basedOn w:val="Normal"/>
    <w:uiPriority w:val="99"/>
    <w:rsid w:val="00664C35"/>
    <w:pPr>
      <w:numPr>
        <w:numId w:val="1"/>
      </w:numPr>
      <w:spacing w:before="0" w:beforeAutospacing="0" w:after="0" w:afterAutospacing="0" w:line="480" w:lineRule="auto"/>
      <w:jc w:val="both"/>
    </w:pPr>
    <w:rPr>
      <w:rFonts w:eastAsia="Times New Roman" w:cs="Times New Roman"/>
      <w:sz w:val="26"/>
      <w:szCs w:val="26"/>
      <w:lang w:val="en-ZA" w:eastAsia="en-ZA"/>
    </w:rPr>
  </w:style>
  <w:style w:type="paragraph" w:styleId="FootnoteText">
    <w:name w:val="footnote text"/>
    <w:basedOn w:val="Normal"/>
    <w:link w:val="FootnoteTextChar"/>
    <w:autoRedefine/>
    <w:uiPriority w:val="99"/>
    <w:semiHidden/>
    <w:rsid w:val="00664C35"/>
    <w:pPr>
      <w:numPr>
        <w:numId w:val="5"/>
      </w:numPr>
      <w:tabs>
        <w:tab w:val="clear" w:pos="7160"/>
      </w:tabs>
      <w:spacing w:before="240" w:beforeAutospacing="0" w:after="240" w:afterAutospacing="0" w:line="240" w:lineRule="auto"/>
      <w:ind w:left="0"/>
      <w:jc w:val="both"/>
    </w:pPr>
    <w:rPr>
      <w:rFonts w:eastAsia="Times New Roman" w:cs="Times New Roman"/>
      <w:sz w:val="20"/>
      <w:szCs w:val="20"/>
      <w:lang w:val="en-ZA" w:eastAsia="en-ZA"/>
    </w:rPr>
  </w:style>
  <w:style w:type="character" w:customStyle="1" w:styleId="FootnoteTextChar">
    <w:name w:val="Footnote Text Char"/>
    <w:basedOn w:val="DefaultParagraphFont"/>
    <w:link w:val="FootnoteText"/>
    <w:uiPriority w:val="99"/>
    <w:semiHidden/>
    <w:rsid w:val="00664C35"/>
    <w:rPr>
      <w:rFonts w:ascii="Times New Roman" w:eastAsia="Times New Roman" w:hAnsi="Times New Roman" w:cs="Times New Roman"/>
      <w:kern w:val="0"/>
      <w:sz w:val="20"/>
      <w:szCs w:val="20"/>
      <w:lang w:val="en-ZA" w:eastAsia="en-ZA"/>
      <w14:ligatures w14:val="none"/>
    </w:rPr>
  </w:style>
  <w:style w:type="character" w:styleId="FootnoteReference">
    <w:name w:val="footnote reference"/>
    <w:basedOn w:val="DefaultParagraphFont"/>
    <w:uiPriority w:val="99"/>
    <w:semiHidden/>
    <w:rsid w:val="00664C35"/>
    <w:rPr>
      <w:rFonts w:cs="Times New Roman"/>
      <w:vertAlign w:val="superscript"/>
    </w:rPr>
  </w:style>
  <w:style w:type="paragraph" w:styleId="Revision">
    <w:name w:val="Revision"/>
    <w:hidden/>
    <w:uiPriority w:val="99"/>
    <w:semiHidden/>
    <w:rsid w:val="00780CBE"/>
    <w:pPr>
      <w:spacing w:after="0" w:line="240" w:lineRule="auto"/>
    </w:pPr>
    <w:rPr>
      <w:rFonts w:ascii="Times New Roman" w:hAnsi="Times New Roman"/>
      <w:kern w:val="0"/>
      <w:szCs w:val="22"/>
      <w:lang w:val="en-US"/>
      <w14:ligatures w14:val="none"/>
    </w:rPr>
  </w:style>
  <w:style w:type="paragraph" w:styleId="Header">
    <w:name w:val="header"/>
    <w:basedOn w:val="Normal"/>
    <w:link w:val="HeaderChar"/>
    <w:uiPriority w:val="99"/>
    <w:unhideWhenUsed/>
    <w:rsid w:val="006A6456"/>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A6456"/>
    <w:rPr>
      <w:rFonts w:ascii="Times New Roman" w:hAnsi="Times New Roman"/>
      <w:kern w:val="0"/>
      <w:szCs w:val="22"/>
      <w:lang w:val="en-US"/>
      <w14:ligatures w14:val="none"/>
    </w:rPr>
  </w:style>
  <w:style w:type="paragraph" w:styleId="Footer">
    <w:name w:val="footer"/>
    <w:basedOn w:val="Normal"/>
    <w:link w:val="FooterChar"/>
    <w:uiPriority w:val="99"/>
    <w:unhideWhenUsed/>
    <w:rsid w:val="006A6456"/>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A6456"/>
    <w:rPr>
      <w:rFonts w:ascii="Times New Roman" w:hAnsi="Times New Roman"/>
      <w:kern w:val="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flii.org/cgi-bin/LawCite?cit=1984%20%283%29%20SA%20623"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saflii.org/za/cases/ZASCA/1984/51.htm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aflii.org/cgi-bin/LawCite?cit=2009%20%282%29%20SA%20279"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2382</TotalTime>
  <Pages>9</Pages>
  <Words>3056</Words>
  <Characters>17422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Dube-Banda</dc:creator>
  <cp:keywords/>
  <dc:description/>
  <cp:lastModifiedBy>Christopher Dube-Banda</cp:lastModifiedBy>
  <cp:revision>31</cp:revision>
  <dcterms:created xsi:type="dcterms:W3CDTF">2026-04-18T08:50:00Z</dcterms:created>
  <dcterms:modified xsi:type="dcterms:W3CDTF">2026-04-22T14:18:00Z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9d2bc8bf-3902-403f-9244-a00d3aca1460</vt:lpwstr>
  </property>
</Properties>
</file>