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555" w:rsidRDefault="001D3555" w:rsidP="001D3555">
      <w:pPr>
        <w:spacing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1D3555" w:rsidRDefault="001D3555" w:rsidP="001D3555">
      <w:pPr>
        <w:spacing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1D3555" w:rsidRDefault="001D3555" w:rsidP="001D3555">
      <w:pPr>
        <w:spacing w:line="240" w:lineRule="auto"/>
        <w:jc w:val="both"/>
        <w:rPr>
          <w:rFonts w:ascii="Times New Roman" w:hAnsi="Times New Roman" w:cs="Times New Roman"/>
          <w:sz w:val="24"/>
          <w:szCs w:val="24"/>
        </w:rPr>
      </w:pPr>
      <w:r>
        <w:rPr>
          <w:rFonts w:ascii="Times New Roman" w:hAnsi="Times New Roman" w:cs="Times New Roman"/>
          <w:sz w:val="24"/>
          <w:szCs w:val="24"/>
        </w:rPr>
        <w:t>ENOCK KAMUCHENGI</w:t>
      </w:r>
    </w:p>
    <w:p w:rsidR="001D3555" w:rsidRDefault="001D3555" w:rsidP="001D3555">
      <w:pPr>
        <w:spacing w:line="240" w:lineRule="auto"/>
        <w:jc w:val="both"/>
      </w:pPr>
    </w:p>
    <w:p w:rsidR="001D3555" w:rsidRDefault="001D3555" w:rsidP="001D3555">
      <w:pPr>
        <w:spacing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1D3555" w:rsidRDefault="001D3555" w:rsidP="001D3555">
      <w:pPr>
        <w:spacing w:line="240" w:lineRule="auto"/>
        <w:jc w:val="both"/>
        <w:rPr>
          <w:rFonts w:ascii="Times New Roman" w:hAnsi="Times New Roman" w:cs="Times New Roman"/>
          <w:sz w:val="24"/>
          <w:szCs w:val="24"/>
        </w:rPr>
      </w:pPr>
      <w:r>
        <w:rPr>
          <w:rFonts w:ascii="Times New Roman" w:hAnsi="Times New Roman" w:cs="Times New Roman"/>
          <w:sz w:val="24"/>
          <w:szCs w:val="24"/>
        </w:rPr>
        <w:t>MUZOFA</w:t>
      </w:r>
      <w:r w:rsidR="00611108">
        <w:rPr>
          <w:rFonts w:ascii="Times New Roman" w:hAnsi="Times New Roman" w:cs="Times New Roman"/>
          <w:sz w:val="24"/>
          <w:szCs w:val="24"/>
        </w:rPr>
        <w:t xml:space="preserve"> &amp; BACHI- MUZAWAZI J</w:t>
      </w:r>
      <w:r>
        <w:rPr>
          <w:rFonts w:ascii="Times New Roman" w:hAnsi="Times New Roman" w:cs="Times New Roman"/>
          <w:sz w:val="24"/>
          <w:szCs w:val="24"/>
        </w:rPr>
        <w:t>J,</w:t>
      </w:r>
    </w:p>
    <w:p w:rsidR="001D3555" w:rsidRDefault="001D3555" w:rsidP="001D355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Chinhoyi, </w:t>
      </w:r>
      <w:r w:rsidR="008B3B6D">
        <w:rPr>
          <w:rFonts w:ascii="Times New Roman" w:hAnsi="Times New Roman" w:cs="Times New Roman"/>
          <w:sz w:val="24"/>
          <w:szCs w:val="24"/>
        </w:rPr>
        <w:t>6 October</w:t>
      </w:r>
      <w:bookmarkStart w:id="0" w:name="_GoBack"/>
      <w:bookmarkEnd w:id="0"/>
    </w:p>
    <w:p w:rsidR="001D3555" w:rsidRDefault="001D3555" w:rsidP="001D3555">
      <w:pPr>
        <w:spacing w:line="240" w:lineRule="auto"/>
        <w:jc w:val="both"/>
        <w:rPr>
          <w:rFonts w:ascii="Times New Roman" w:hAnsi="Times New Roman" w:cs="Times New Roman"/>
          <w:sz w:val="24"/>
          <w:szCs w:val="24"/>
        </w:rPr>
      </w:pPr>
    </w:p>
    <w:p w:rsidR="001D3555" w:rsidRPr="004D5777" w:rsidRDefault="001D3555" w:rsidP="001D3555">
      <w:pPr>
        <w:jc w:val="both"/>
        <w:rPr>
          <w:rFonts w:ascii="Times New Roman" w:hAnsi="Times New Roman" w:cs="Times New Roman"/>
          <w:b/>
          <w:sz w:val="24"/>
          <w:szCs w:val="24"/>
        </w:rPr>
      </w:pPr>
      <w:r w:rsidRPr="004D5777">
        <w:rPr>
          <w:rFonts w:ascii="Times New Roman" w:hAnsi="Times New Roman" w:cs="Times New Roman"/>
          <w:b/>
          <w:sz w:val="24"/>
          <w:szCs w:val="24"/>
        </w:rPr>
        <w:t>Review Judgement</w:t>
      </w:r>
    </w:p>
    <w:p w:rsidR="001D3555" w:rsidRDefault="001D3555" w:rsidP="001D3555">
      <w:pPr>
        <w:jc w:val="both"/>
        <w:rPr>
          <w:rFonts w:ascii="Times New Roman" w:hAnsi="Times New Roman" w:cs="Times New Roman"/>
          <w:sz w:val="24"/>
          <w:szCs w:val="24"/>
        </w:rPr>
      </w:pPr>
    </w:p>
    <w:p w:rsidR="001D3555" w:rsidRDefault="001D3555" w:rsidP="00732B27">
      <w:pPr>
        <w:spacing w:line="360" w:lineRule="auto"/>
        <w:ind w:firstLine="720"/>
        <w:jc w:val="both"/>
        <w:rPr>
          <w:rFonts w:ascii="Times New Roman" w:hAnsi="Times New Roman" w:cs="Times New Roman"/>
          <w:sz w:val="24"/>
          <w:szCs w:val="24"/>
        </w:rPr>
      </w:pPr>
      <w:r w:rsidRPr="004D5777">
        <w:rPr>
          <w:rFonts w:ascii="Times New Roman" w:hAnsi="Times New Roman" w:cs="Times New Roman"/>
          <w:b/>
          <w:sz w:val="24"/>
          <w:szCs w:val="24"/>
        </w:rPr>
        <w:t>MUZOFA J</w:t>
      </w:r>
      <w:r>
        <w:rPr>
          <w:rFonts w:ascii="Times New Roman" w:hAnsi="Times New Roman" w:cs="Times New Roman"/>
          <w:sz w:val="24"/>
          <w:szCs w:val="24"/>
        </w:rPr>
        <w:t>: The accused was convicted of escaping from lawful custody as defined in s185 (1) b of the Criminal Law Codification and Reform Act [Chapter 9:23]</w:t>
      </w:r>
      <w:r w:rsidR="00797514">
        <w:rPr>
          <w:rFonts w:ascii="Times New Roman" w:hAnsi="Times New Roman" w:cs="Times New Roman"/>
          <w:sz w:val="24"/>
          <w:szCs w:val="24"/>
        </w:rPr>
        <w:t xml:space="preserve"> </w:t>
      </w:r>
      <w:r w:rsidR="0097293D">
        <w:rPr>
          <w:rFonts w:ascii="Times New Roman" w:hAnsi="Times New Roman" w:cs="Times New Roman"/>
          <w:sz w:val="24"/>
          <w:szCs w:val="24"/>
        </w:rPr>
        <w:t>‘the</w:t>
      </w:r>
      <w:r w:rsidR="00797514">
        <w:rPr>
          <w:rFonts w:ascii="Times New Roman" w:hAnsi="Times New Roman" w:cs="Times New Roman"/>
          <w:sz w:val="24"/>
          <w:szCs w:val="24"/>
        </w:rPr>
        <w:t xml:space="preserve"> Criminal Code’</w:t>
      </w:r>
      <w:r>
        <w:rPr>
          <w:rFonts w:ascii="Times New Roman" w:hAnsi="Times New Roman" w:cs="Times New Roman"/>
          <w:sz w:val="24"/>
          <w:szCs w:val="24"/>
        </w:rPr>
        <w:t>. He had a previous conviction of unlawful entry into premises in contraventio</w:t>
      </w:r>
      <w:r w:rsidR="00797514">
        <w:rPr>
          <w:rFonts w:ascii="Times New Roman" w:hAnsi="Times New Roman" w:cs="Times New Roman"/>
          <w:sz w:val="24"/>
          <w:szCs w:val="24"/>
        </w:rPr>
        <w:t>n of s131 of the Criminal Code, for</w:t>
      </w:r>
      <w:r>
        <w:rPr>
          <w:rFonts w:ascii="Times New Roman" w:hAnsi="Times New Roman" w:cs="Times New Roman"/>
          <w:sz w:val="24"/>
          <w:szCs w:val="24"/>
        </w:rPr>
        <w:t xml:space="preserve"> which a portion of imprisonment was suspended on condition that the accused did not commit any offence involving dishonesty during the period of suspension, When the Court convicted him of escaping from lawful </w:t>
      </w:r>
      <w:r w:rsidR="00797514">
        <w:rPr>
          <w:rFonts w:ascii="Times New Roman" w:hAnsi="Times New Roman" w:cs="Times New Roman"/>
          <w:sz w:val="24"/>
          <w:szCs w:val="24"/>
        </w:rPr>
        <w:t>custody, it</w:t>
      </w:r>
      <w:r>
        <w:rPr>
          <w:rFonts w:ascii="Times New Roman" w:hAnsi="Times New Roman" w:cs="Times New Roman"/>
          <w:sz w:val="24"/>
          <w:szCs w:val="24"/>
        </w:rPr>
        <w:t xml:space="preserve"> brought into effect the suspended sentence. This was a misdirection</w:t>
      </w:r>
      <w:r w:rsidR="00EE3E73">
        <w:rPr>
          <w:rFonts w:ascii="Times New Roman" w:hAnsi="Times New Roman" w:cs="Times New Roman"/>
          <w:sz w:val="24"/>
          <w:szCs w:val="24"/>
        </w:rPr>
        <w:t>.</w:t>
      </w:r>
    </w:p>
    <w:p w:rsidR="00EE3E73" w:rsidRDefault="00EE3E73" w:rsidP="00732B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No issues arise from the conviction. The trial magistrate conceded the misdirection in bringing the suspended sentence into effect.</w:t>
      </w:r>
    </w:p>
    <w:p w:rsidR="00EE3E73" w:rsidRDefault="00EE3E73" w:rsidP="00732B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C714ED">
        <w:rPr>
          <w:rFonts w:ascii="Times New Roman" w:hAnsi="Times New Roman" w:cs="Times New Roman"/>
          <w:sz w:val="24"/>
          <w:szCs w:val="24"/>
        </w:rPr>
        <w:t>discourse on</w:t>
      </w:r>
      <w:r>
        <w:rPr>
          <w:rFonts w:ascii="Times New Roman" w:hAnsi="Times New Roman" w:cs="Times New Roman"/>
          <w:sz w:val="24"/>
          <w:szCs w:val="24"/>
        </w:rPr>
        <w:t xml:space="preserve"> </w:t>
      </w:r>
      <w:r w:rsidR="00797514">
        <w:rPr>
          <w:rFonts w:ascii="Times New Roman" w:hAnsi="Times New Roman" w:cs="Times New Roman"/>
          <w:sz w:val="24"/>
          <w:szCs w:val="24"/>
        </w:rPr>
        <w:t>the meaning of the condition that the offender</w:t>
      </w:r>
      <w:r>
        <w:rPr>
          <w:rFonts w:ascii="Times New Roman" w:hAnsi="Times New Roman" w:cs="Times New Roman"/>
          <w:sz w:val="24"/>
          <w:szCs w:val="24"/>
        </w:rPr>
        <w:t xml:space="preserve"> does not commit an offence</w:t>
      </w:r>
      <w:r w:rsidR="00797514">
        <w:rPr>
          <w:rFonts w:ascii="Times New Roman" w:hAnsi="Times New Roman" w:cs="Times New Roman"/>
          <w:sz w:val="24"/>
          <w:szCs w:val="24"/>
        </w:rPr>
        <w:t xml:space="preserve"> involving dishonesty has</w:t>
      </w:r>
      <w:r>
        <w:rPr>
          <w:rFonts w:ascii="Times New Roman" w:hAnsi="Times New Roman" w:cs="Times New Roman"/>
          <w:sz w:val="24"/>
          <w:szCs w:val="24"/>
        </w:rPr>
        <w:t xml:space="preserve"> been </w:t>
      </w:r>
      <w:r w:rsidR="00797514">
        <w:rPr>
          <w:rFonts w:ascii="Times New Roman" w:hAnsi="Times New Roman" w:cs="Times New Roman"/>
          <w:sz w:val="24"/>
          <w:szCs w:val="24"/>
        </w:rPr>
        <w:t>extensively addressed in our jurisdiction.</w:t>
      </w:r>
      <w:r>
        <w:rPr>
          <w:rFonts w:ascii="Times New Roman" w:hAnsi="Times New Roman" w:cs="Times New Roman"/>
          <w:sz w:val="24"/>
          <w:szCs w:val="24"/>
        </w:rPr>
        <w:t xml:space="preserve"> </w:t>
      </w:r>
      <w:r w:rsidRPr="00A77D88">
        <w:rPr>
          <w:rFonts w:ascii="Times New Roman" w:hAnsi="Times New Roman" w:cs="Times New Roman"/>
          <w:sz w:val="24"/>
          <w:szCs w:val="24"/>
        </w:rPr>
        <w:t>In</w:t>
      </w:r>
      <w:r w:rsidRPr="00A77D88">
        <w:rPr>
          <w:rFonts w:ascii="Times New Roman" w:hAnsi="Times New Roman" w:cs="Times New Roman"/>
          <w:i/>
          <w:sz w:val="24"/>
          <w:szCs w:val="24"/>
        </w:rPr>
        <w:t xml:space="preserve"> S v Sitina</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00A77D88">
        <w:rPr>
          <w:rFonts w:ascii="Times New Roman" w:hAnsi="Times New Roman" w:cs="Times New Roman"/>
          <w:sz w:val="24"/>
          <w:szCs w:val="24"/>
        </w:rPr>
        <w:t xml:space="preserve"> the Court settled for an objective test and concluded</w:t>
      </w:r>
    </w:p>
    <w:p w:rsidR="00A77D88" w:rsidRDefault="00EB61A3" w:rsidP="006A396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A77D88">
        <w:rPr>
          <w:rFonts w:ascii="Times New Roman" w:hAnsi="Times New Roman" w:cs="Times New Roman"/>
          <w:sz w:val="24"/>
          <w:szCs w:val="24"/>
        </w:rPr>
        <w:t>the generality of the term ‘any offence involving dishonesty’</w:t>
      </w:r>
      <w:r w:rsidR="006A396F">
        <w:rPr>
          <w:rFonts w:ascii="Times New Roman" w:hAnsi="Times New Roman" w:cs="Times New Roman"/>
          <w:sz w:val="24"/>
          <w:szCs w:val="24"/>
        </w:rPr>
        <w:t xml:space="preserve"> is once again causing magistrates to conclude that the condition applies to any subsequent offence because it is dishonest to commit crimes. It must therefore be said that the term ‘any offence involving dishonesty applies only to those offences which are kindred in nature to theft”</w:t>
      </w:r>
    </w:p>
    <w:p w:rsidR="00EC4BE3" w:rsidRDefault="003B005A" w:rsidP="00732B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R v Burke</w:t>
      </w:r>
      <w:r>
        <w:rPr>
          <w:rStyle w:val="FootnoteReference"/>
          <w:rFonts w:ascii="Times New Roman" w:hAnsi="Times New Roman" w:cs="Times New Roman"/>
          <w:i/>
          <w:sz w:val="24"/>
          <w:szCs w:val="24"/>
        </w:rPr>
        <w:footnoteReference w:id="2"/>
      </w:r>
      <w:r>
        <w:rPr>
          <w:rFonts w:ascii="Times New Roman" w:hAnsi="Times New Roman" w:cs="Times New Roman"/>
          <w:i/>
          <w:sz w:val="24"/>
          <w:szCs w:val="24"/>
        </w:rPr>
        <w:t xml:space="preserve"> </w:t>
      </w:r>
      <w:r w:rsidR="0097293D">
        <w:rPr>
          <w:rFonts w:ascii="Times New Roman" w:hAnsi="Times New Roman" w:cs="Times New Roman"/>
          <w:sz w:val="24"/>
          <w:szCs w:val="24"/>
        </w:rPr>
        <w:t xml:space="preserve"> cited in</w:t>
      </w:r>
      <w:r>
        <w:rPr>
          <w:rFonts w:ascii="Times New Roman" w:hAnsi="Times New Roman" w:cs="Times New Roman"/>
          <w:sz w:val="24"/>
          <w:szCs w:val="24"/>
        </w:rPr>
        <w:t xml:space="preserve"> </w:t>
      </w:r>
      <w:r w:rsidRPr="003B005A">
        <w:rPr>
          <w:rFonts w:ascii="Times New Roman" w:hAnsi="Times New Roman" w:cs="Times New Roman"/>
          <w:i/>
          <w:sz w:val="24"/>
          <w:szCs w:val="24"/>
        </w:rPr>
        <w:t xml:space="preserve">S v Sitina </w:t>
      </w:r>
      <w:r w:rsidR="0097293D">
        <w:rPr>
          <w:rFonts w:ascii="Times New Roman" w:hAnsi="Times New Roman" w:cs="Times New Roman"/>
          <w:i/>
          <w:sz w:val="24"/>
          <w:szCs w:val="24"/>
        </w:rPr>
        <w:t xml:space="preserve">  </w:t>
      </w:r>
      <w:r w:rsidR="0097293D">
        <w:rPr>
          <w:rFonts w:ascii="Times New Roman" w:hAnsi="Times New Roman" w:cs="Times New Roman"/>
          <w:sz w:val="24"/>
          <w:szCs w:val="24"/>
          <w:u w:val="single"/>
        </w:rPr>
        <w:t>(</w:t>
      </w:r>
      <w:r w:rsidR="00EB61A3">
        <w:rPr>
          <w:rFonts w:ascii="Times New Roman" w:hAnsi="Times New Roman" w:cs="Times New Roman"/>
          <w:sz w:val="24"/>
          <w:szCs w:val="24"/>
        </w:rPr>
        <w:t>supra)</w:t>
      </w:r>
      <w:r>
        <w:rPr>
          <w:rFonts w:ascii="Times New Roman" w:hAnsi="Times New Roman" w:cs="Times New Roman"/>
          <w:sz w:val="24"/>
          <w:szCs w:val="24"/>
        </w:rPr>
        <w:t xml:space="preserve"> the court on review declined to bring into effect a suspended </w:t>
      </w:r>
      <w:r w:rsidR="00EC4BE3">
        <w:rPr>
          <w:rFonts w:ascii="Times New Roman" w:hAnsi="Times New Roman" w:cs="Times New Roman"/>
          <w:sz w:val="24"/>
          <w:szCs w:val="24"/>
        </w:rPr>
        <w:t>sentence with a condition</w:t>
      </w:r>
      <w:r>
        <w:rPr>
          <w:rFonts w:ascii="Times New Roman" w:hAnsi="Times New Roman" w:cs="Times New Roman"/>
          <w:sz w:val="24"/>
          <w:szCs w:val="24"/>
        </w:rPr>
        <w:t xml:space="preserve"> “any offence involving dishonesty”</w:t>
      </w:r>
      <w:r w:rsidR="00FE125C">
        <w:rPr>
          <w:rFonts w:ascii="Times New Roman" w:hAnsi="Times New Roman" w:cs="Times New Roman"/>
          <w:sz w:val="24"/>
          <w:szCs w:val="24"/>
        </w:rPr>
        <w:t xml:space="preserve"> on a </w:t>
      </w:r>
      <w:r w:rsidR="00EC4BE3">
        <w:rPr>
          <w:rFonts w:ascii="Times New Roman" w:hAnsi="Times New Roman" w:cs="Times New Roman"/>
          <w:sz w:val="24"/>
          <w:szCs w:val="24"/>
        </w:rPr>
        <w:t xml:space="preserve">charge </w:t>
      </w:r>
      <w:r w:rsidR="00EC4BE3">
        <w:rPr>
          <w:rFonts w:ascii="Times New Roman" w:hAnsi="Times New Roman" w:cs="Times New Roman"/>
          <w:sz w:val="24"/>
          <w:szCs w:val="24"/>
        </w:rPr>
        <w:lastRenderedPageBreak/>
        <w:t xml:space="preserve">offence of subordination of </w:t>
      </w:r>
      <w:r w:rsidR="00FE125C">
        <w:rPr>
          <w:rFonts w:ascii="Times New Roman" w:hAnsi="Times New Roman" w:cs="Times New Roman"/>
          <w:sz w:val="24"/>
          <w:szCs w:val="24"/>
        </w:rPr>
        <w:t>perjury. The Court’s</w:t>
      </w:r>
      <w:r w:rsidR="00DB5606">
        <w:rPr>
          <w:rFonts w:ascii="Times New Roman" w:hAnsi="Times New Roman" w:cs="Times New Roman"/>
          <w:sz w:val="24"/>
          <w:szCs w:val="24"/>
        </w:rPr>
        <w:t xml:space="preserve"> reasoning was that </w:t>
      </w:r>
      <w:r w:rsidR="004F6EF7">
        <w:rPr>
          <w:rFonts w:ascii="Times New Roman" w:hAnsi="Times New Roman" w:cs="Times New Roman"/>
          <w:sz w:val="24"/>
          <w:szCs w:val="24"/>
        </w:rPr>
        <w:t>the subornation</w:t>
      </w:r>
      <w:r w:rsidR="00FE125C">
        <w:rPr>
          <w:rFonts w:ascii="Times New Roman" w:hAnsi="Times New Roman" w:cs="Times New Roman"/>
          <w:sz w:val="24"/>
          <w:szCs w:val="24"/>
        </w:rPr>
        <w:t xml:space="preserve"> of perjury is not </w:t>
      </w:r>
      <w:r w:rsidR="00EC4BE3">
        <w:rPr>
          <w:rFonts w:ascii="Times New Roman" w:hAnsi="Times New Roman" w:cs="Times New Roman"/>
          <w:sz w:val="24"/>
          <w:szCs w:val="24"/>
        </w:rPr>
        <w:t>related to the crime of</w:t>
      </w:r>
      <w:r w:rsidR="00FE125C">
        <w:rPr>
          <w:rFonts w:ascii="Times New Roman" w:hAnsi="Times New Roman" w:cs="Times New Roman"/>
          <w:sz w:val="24"/>
          <w:szCs w:val="24"/>
        </w:rPr>
        <w:t xml:space="preserve"> theft. </w:t>
      </w:r>
    </w:p>
    <w:p w:rsidR="00732B27" w:rsidRDefault="004F6EF7" w:rsidP="00732B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w:t>
      </w:r>
      <w:r w:rsidR="00F63EA8">
        <w:rPr>
          <w:rFonts w:ascii="Times New Roman" w:hAnsi="Times New Roman" w:cs="Times New Roman"/>
          <w:sz w:val="24"/>
          <w:szCs w:val="24"/>
        </w:rPr>
        <w:t>case,</w:t>
      </w:r>
      <w:r>
        <w:rPr>
          <w:rFonts w:ascii="Times New Roman" w:hAnsi="Times New Roman" w:cs="Times New Roman"/>
          <w:sz w:val="24"/>
          <w:szCs w:val="24"/>
        </w:rPr>
        <w:t xml:space="preserve"> the accused was convicted of unlawful escape from lawful custody. This is an </w:t>
      </w:r>
      <w:r w:rsidR="00EC4BE3">
        <w:rPr>
          <w:rFonts w:ascii="Times New Roman" w:hAnsi="Times New Roman" w:cs="Times New Roman"/>
          <w:sz w:val="24"/>
          <w:szCs w:val="24"/>
        </w:rPr>
        <w:t>offence that involves the</w:t>
      </w:r>
      <w:r w:rsidR="00CB034B">
        <w:rPr>
          <w:rFonts w:ascii="Times New Roman" w:hAnsi="Times New Roman" w:cs="Times New Roman"/>
          <w:sz w:val="24"/>
          <w:szCs w:val="24"/>
        </w:rPr>
        <w:t xml:space="preserve"> administration of justice. Even if the circumstances of the case show that the </w:t>
      </w:r>
      <w:r w:rsidR="00C714ED">
        <w:rPr>
          <w:rFonts w:ascii="Times New Roman" w:hAnsi="Times New Roman" w:cs="Times New Roman"/>
          <w:sz w:val="24"/>
          <w:szCs w:val="24"/>
        </w:rPr>
        <w:t>accused acted</w:t>
      </w:r>
      <w:r w:rsidR="00CB034B">
        <w:rPr>
          <w:rFonts w:ascii="Times New Roman" w:hAnsi="Times New Roman" w:cs="Times New Roman"/>
          <w:sz w:val="24"/>
          <w:szCs w:val="24"/>
        </w:rPr>
        <w:t xml:space="preserve"> </w:t>
      </w:r>
      <w:r w:rsidR="00F63EA8">
        <w:rPr>
          <w:rFonts w:ascii="Times New Roman" w:hAnsi="Times New Roman" w:cs="Times New Roman"/>
          <w:sz w:val="24"/>
          <w:szCs w:val="24"/>
        </w:rPr>
        <w:t>dishonestly. He</w:t>
      </w:r>
      <w:r w:rsidR="00CB034B">
        <w:rPr>
          <w:rFonts w:ascii="Times New Roman" w:hAnsi="Times New Roman" w:cs="Times New Roman"/>
          <w:sz w:val="24"/>
          <w:szCs w:val="24"/>
        </w:rPr>
        <w:t xml:space="preserve"> was lodged at Chinhoyi Prisons serving an effective imprisonment term of 16 months. He </w:t>
      </w:r>
      <w:r w:rsidR="00F63EA8">
        <w:rPr>
          <w:rFonts w:ascii="Times New Roman" w:hAnsi="Times New Roman" w:cs="Times New Roman"/>
          <w:sz w:val="24"/>
          <w:szCs w:val="24"/>
        </w:rPr>
        <w:t>had been assigned</w:t>
      </w:r>
      <w:r w:rsidR="00CB034B">
        <w:rPr>
          <w:rFonts w:ascii="Times New Roman" w:hAnsi="Times New Roman" w:cs="Times New Roman"/>
          <w:sz w:val="24"/>
          <w:szCs w:val="24"/>
        </w:rPr>
        <w:t xml:space="preserve"> to conduct some car wash duties. He requested to go to the toilet. Permission was granted.</w:t>
      </w:r>
      <w:r w:rsidR="00732B27">
        <w:rPr>
          <w:rFonts w:ascii="Times New Roman" w:hAnsi="Times New Roman" w:cs="Times New Roman"/>
          <w:sz w:val="24"/>
          <w:szCs w:val="24"/>
        </w:rPr>
        <w:t xml:space="preserve"> It is from the toilet that he made good his escape. Obviously he acted dishonestly, but this is not the dishonesty </w:t>
      </w:r>
      <w:r w:rsidR="00F63EA8">
        <w:rPr>
          <w:rFonts w:ascii="Times New Roman" w:hAnsi="Times New Roman" w:cs="Times New Roman"/>
          <w:sz w:val="24"/>
          <w:szCs w:val="24"/>
        </w:rPr>
        <w:t>contemplated</w:t>
      </w:r>
      <w:r w:rsidR="00732B27">
        <w:rPr>
          <w:rFonts w:ascii="Times New Roman" w:hAnsi="Times New Roman" w:cs="Times New Roman"/>
          <w:sz w:val="24"/>
          <w:szCs w:val="24"/>
        </w:rPr>
        <w:t xml:space="preserve"> in the condition of suspension.</w:t>
      </w:r>
    </w:p>
    <w:p w:rsidR="00732B27" w:rsidRDefault="00732B27" w:rsidP="003B005A">
      <w:pPr>
        <w:spacing w:line="360" w:lineRule="auto"/>
        <w:jc w:val="both"/>
        <w:rPr>
          <w:rFonts w:ascii="Times New Roman" w:hAnsi="Times New Roman" w:cs="Times New Roman"/>
          <w:sz w:val="24"/>
          <w:szCs w:val="24"/>
        </w:rPr>
      </w:pPr>
      <w:r>
        <w:rPr>
          <w:rFonts w:ascii="Times New Roman" w:hAnsi="Times New Roman" w:cs="Times New Roman"/>
          <w:sz w:val="24"/>
          <w:szCs w:val="24"/>
        </w:rPr>
        <w:tab/>
        <w:t>In the result, the sentence must be altered to read as follows</w:t>
      </w:r>
      <w:r w:rsidR="00F63EA8">
        <w:rPr>
          <w:rFonts w:ascii="Times New Roman" w:hAnsi="Times New Roman" w:cs="Times New Roman"/>
          <w:sz w:val="24"/>
          <w:szCs w:val="24"/>
        </w:rPr>
        <w:t>,</w:t>
      </w:r>
    </w:p>
    <w:p w:rsidR="00732B27" w:rsidRDefault="00F63EA8" w:rsidP="00F63EA8">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732B27">
        <w:rPr>
          <w:rFonts w:ascii="Times New Roman" w:hAnsi="Times New Roman" w:cs="Times New Roman"/>
          <w:sz w:val="24"/>
          <w:szCs w:val="24"/>
        </w:rPr>
        <w:t>48 mo</w:t>
      </w:r>
      <w:r w:rsidR="006723FE">
        <w:rPr>
          <w:rFonts w:ascii="Times New Roman" w:hAnsi="Times New Roman" w:cs="Times New Roman"/>
          <w:sz w:val="24"/>
          <w:szCs w:val="24"/>
        </w:rPr>
        <w:t xml:space="preserve">nths imprisonment of which 12 months imprisonment is suspended for 5 </w:t>
      </w:r>
      <w:r w:rsidR="00C714ED">
        <w:rPr>
          <w:rFonts w:ascii="Times New Roman" w:hAnsi="Times New Roman" w:cs="Times New Roman"/>
          <w:sz w:val="24"/>
          <w:szCs w:val="24"/>
        </w:rPr>
        <w:t>years on</w:t>
      </w:r>
      <w:r w:rsidR="006723FE">
        <w:rPr>
          <w:rFonts w:ascii="Times New Roman" w:hAnsi="Times New Roman" w:cs="Times New Roman"/>
          <w:sz w:val="24"/>
          <w:szCs w:val="24"/>
        </w:rPr>
        <w:t xml:space="preserve"> condition accused does not within that period commit any offence involving dishonesty</w:t>
      </w:r>
      <w:r w:rsidR="00CD3EA3">
        <w:rPr>
          <w:rFonts w:ascii="Times New Roman" w:hAnsi="Times New Roman" w:cs="Times New Roman"/>
          <w:sz w:val="24"/>
          <w:szCs w:val="24"/>
        </w:rPr>
        <w:t xml:space="preserve"> and for which upon conviction is sentenced to imprisonment without the option of a fine. The remaining 36 </w:t>
      </w:r>
      <w:r w:rsidR="00C714ED">
        <w:rPr>
          <w:rFonts w:ascii="Times New Roman" w:hAnsi="Times New Roman" w:cs="Times New Roman"/>
          <w:sz w:val="24"/>
          <w:szCs w:val="24"/>
        </w:rPr>
        <w:t>months</w:t>
      </w:r>
      <w:r w:rsidR="00CD3EA3">
        <w:rPr>
          <w:rFonts w:ascii="Times New Roman" w:hAnsi="Times New Roman" w:cs="Times New Roman"/>
          <w:sz w:val="24"/>
          <w:szCs w:val="24"/>
        </w:rPr>
        <w:t xml:space="preserve"> imprisonment is effective</w:t>
      </w:r>
      <w:r>
        <w:rPr>
          <w:rFonts w:ascii="Times New Roman" w:hAnsi="Times New Roman" w:cs="Times New Roman"/>
          <w:sz w:val="24"/>
          <w:szCs w:val="24"/>
        </w:rPr>
        <w:t>’</w:t>
      </w:r>
    </w:p>
    <w:p w:rsidR="00F63EA8" w:rsidRDefault="00F63EA8" w:rsidP="00F63EA8">
      <w:pPr>
        <w:spacing w:line="360" w:lineRule="auto"/>
        <w:jc w:val="both"/>
        <w:rPr>
          <w:rFonts w:ascii="Times New Roman" w:hAnsi="Times New Roman" w:cs="Times New Roman"/>
          <w:sz w:val="24"/>
          <w:szCs w:val="24"/>
        </w:rPr>
      </w:pPr>
    </w:p>
    <w:p w:rsidR="00F63EA8" w:rsidRDefault="00F63EA8" w:rsidP="00F63EA8">
      <w:pPr>
        <w:spacing w:line="360" w:lineRule="auto"/>
        <w:jc w:val="both"/>
        <w:rPr>
          <w:rFonts w:ascii="Times New Roman" w:hAnsi="Times New Roman" w:cs="Times New Roman"/>
          <w:sz w:val="24"/>
          <w:szCs w:val="24"/>
        </w:rPr>
      </w:pPr>
    </w:p>
    <w:p w:rsidR="00F63EA8" w:rsidRDefault="00F63EA8" w:rsidP="00F63EA8">
      <w:pPr>
        <w:spacing w:line="360" w:lineRule="auto"/>
        <w:jc w:val="both"/>
        <w:rPr>
          <w:rFonts w:ascii="Times New Roman" w:hAnsi="Times New Roman" w:cs="Times New Roman"/>
          <w:sz w:val="24"/>
          <w:szCs w:val="24"/>
        </w:rPr>
      </w:pPr>
      <w:r>
        <w:rPr>
          <w:rFonts w:ascii="Times New Roman" w:hAnsi="Times New Roman" w:cs="Times New Roman"/>
          <w:sz w:val="24"/>
          <w:szCs w:val="24"/>
        </w:rPr>
        <w:t>Bachi- Muzawazi  J Agrees ………………………………….</w:t>
      </w:r>
    </w:p>
    <w:p w:rsidR="00732B27" w:rsidRPr="00732B27" w:rsidRDefault="00732B27" w:rsidP="003B00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24786" w:rsidRDefault="00B24786"/>
    <w:sectPr w:rsidR="00B2478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9C1" w:rsidRDefault="00BD49C1" w:rsidP="00EE3E73">
      <w:pPr>
        <w:spacing w:after="0" w:line="240" w:lineRule="auto"/>
      </w:pPr>
      <w:r>
        <w:separator/>
      </w:r>
    </w:p>
  </w:endnote>
  <w:endnote w:type="continuationSeparator" w:id="0">
    <w:p w:rsidR="00BD49C1" w:rsidRDefault="00BD49C1" w:rsidP="00EE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9" w:rsidRDefault="001729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9" w:rsidRDefault="001729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9" w:rsidRDefault="001729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9C1" w:rsidRDefault="00BD49C1" w:rsidP="00EE3E73">
      <w:pPr>
        <w:spacing w:after="0" w:line="240" w:lineRule="auto"/>
      </w:pPr>
      <w:r>
        <w:separator/>
      </w:r>
    </w:p>
  </w:footnote>
  <w:footnote w:type="continuationSeparator" w:id="0">
    <w:p w:rsidR="00BD49C1" w:rsidRDefault="00BD49C1" w:rsidP="00EE3E73">
      <w:pPr>
        <w:spacing w:after="0" w:line="240" w:lineRule="auto"/>
      </w:pPr>
      <w:r>
        <w:continuationSeparator/>
      </w:r>
    </w:p>
  </w:footnote>
  <w:footnote w:id="1">
    <w:p w:rsidR="00EE3E73" w:rsidRPr="00EE3E73" w:rsidRDefault="00EE3E73">
      <w:pPr>
        <w:pStyle w:val="FootnoteText"/>
        <w:rPr>
          <w:lang w:val="en-US"/>
        </w:rPr>
      </w:pPr>
      <w:r>
        <w:rPr>
          <w:rStyle w:val="FootnoteReference"/>
        </w:rPr>
        <w:footnoteRef/>
      </w:r>
      <w:r>
        <w:t xml:space="preserve"> </w:t>
      </w:r>
      <w:r>
        <w:rPr>
          <w:lang w:val="en-US"/>
        </w:rPr>
        <w:t>1997 (1) ZLR 324</w:t>
      </w:r>
    </w:p>
  </w:footnote>
  <w:footnote w:id="2">
    <w:p w:rsidR="003B005A" w:rsidRPr="003B005A" w:rsidRDefault="003B005A">
      <w:pPr>
        <w:pStyle w:val="FootnoteText"/>
        <w:rPr>
          <w:lang w:val="en-US"/>
        </w:rPr>
      </w:pPr>
      <w:r>
        <w:rPr>
          <w:rStyle w:val="FootnoteReference"/>
        </w:rPr>
        <w:footnoteRef/>
      </w:r>
      <w:r>
        <w:t xml:space="preserve"> </w:t>
      </w:r>
      <w:r>
        <w:rPr>
          <w:lang w:val="en-US"/>
        </w:rPr>
        <w:t xml:space="preserve">1967 RLR 105 (G)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9" w:rsidRDefault="001729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480410"/>
      <w:docPartObj>
        <w:docPartGallery w:val="Page Numbers (Top of Page)"/>
        <w:docPartUnique/>
      </w:docPartObj>
    </w:sdtPr>
    <w:sdtEndPr>
      <w:rPr>
        <w:noProof/>
      </w:rPr>
    </w:sdtEndPr>
    <w:sdtContent>
      <w:p w:rsidR="00172939" w:rsidRDefault="00172939">
        <w:pPr>
          <w:pStyle w:val="Header"/>
          <w:jc w:val="right"/>
          <w:rPr>
            <w:noProof/>
          </w:rPr>
        </w:pPr>
        <w:r>
          <w:fldChar w:fldCharType="begin"/>
        </w:r>
        <w:r>
          <w:instrText xml:space="preserve"> PAGE   \* MERGEFORMAT </w:instrText>
        </w:r>
        <w:r>
          <w:fldChar w:fldCharType="separate"/>
        </w:r>
        <w:r w:rsidR="008B3B6D">
          <w:rPr>
            <w:noProof/>
          </w:rPr>
          <w:t>1</w:t>
        </w:r>
        <w:r>
          <w:rPr>
            <w:noProof/>
          </w:rPr>
          <w:fldChar w:fldCharType="end"/>
        </w:r>
      </w:p>
      <w:p w:rsidR="00172939" w:rsidRDefault="00172939">
        <w:pPr>
          <w:pStyle w:val="Header"/>
          <w:jc w:val="right"/>
          <w:rPr>
            <w:noProof/>
          </w:rPr>
        </w:pPr>
        <w:r>
          <w:rPr>
            <w:noProof/>
          </w:rPr>
          <w:t>HCC26-22</w:t>
        </w:r>
      </w:p>
      <w:p w:rsidR="00172939" w:rsidRDefault="00172939">
        <w:pPr>
          <w:pStyle w:val="Header"/>
          <w:jc w:val="right"/>
          <w:rPr>
            <w:noProof/>
          </w:rPr>
        </w:pPr>
        <w:r>
          <w:rPr>
            <w:noProof/>
          </w:rPr>
          <w:t>HCR593/22</w:t>
        </w:r>
      </w:p>
      <w:p w:rsidR="00172939" w:rsidRDefault="00172939">
        <w:pPr>
          <w:pStyle w:val="Header"/>
          <w:jc w:val="right"/>
        </w:pPr>
        <w:r>
          <w:rPr>
            <w:noProof/>
          </w:rPr>
          <w:t>CRB NO. CHN-CD1457/22</w:t>
        </w:r>
      </w:p>
    </w:sdtContent>
  </w:sdt>
  <w:p w:rsidR="00172939" w:rsidRDefault="001729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9" w:rsidRDefault="00172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555"/>
    <w:rsid w:val="00172939"/>
    <w:rsid w:val="001D3555"/>
    <w:rsid w:val="00356B28"/>
    <w:rsid w:val="003B005A"/>
    <w:rsid w:val="003F0D3E"/>
    <w:rsid w:val="004F6EF7"/>
    <w:rsid w:val="005C317F"/>
    <w:rsid w:val="00611108"/>
    <w:rsid w:val="006723FE"/>
    <w:rsid w:val="006A396F"/>
    <w:rsid w:val="00732B27"/>
    <w:rsid w:val="00797514"/>
    <w:rsid w:val="008B3B6D"/>
    <w:rsid w:val="0097293D"/>
    <w:rsid w:val="00A77D88"/>
    <w:rsid w:val="00B24786"/>
    <w:rsid w:val="00BD49C1"/>
    <w:rsid w:val="00C714ED"/>
    <w:rsid w:val="00CB034B"/>
    <w:rsid w:val="00CD3EA3"/>
    <w:rsid w:val="00DB5606"/>
    <w:rsid w:val="00EB61A3"/>
    <w:rsid w:val="00EC4BE3"/>
    <w:rsid w:val="00EE3E73"/>
    <w:rsid w:val="00F63EA8"/>
    <w:rsid w:val="00FE125C"/>
    <w:rsid w:val="00FF178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FBA6C-E122-4EF8-87C1-F7B4EEBE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55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E3E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3E73"/>
    <w:rPr>
      <w:sz w:val="20"/>
      <w:szCs w:val="20"/>
    </w:rPr>
  </w:style>
  <w:style w:type="character" w:styleId="FootnoteReference">
    <w:name w:val="footnote reference"/>
    <w:basedOn w:val="DefaultParagraphFont"/>
    <w:uiPriority w:val="99"/>
    <w:semiHidden/>
    <w:unhideWhenUsed/>
    <w:rsid w:val="00EE3E73"/>
    <w:rPr>
      <w:vertAlign w:val="superscript"/>
    </w:rPr>
  </w:style>
  <w:style w:type="paragraph" w:styleId="Header">
    <w:name w:val="header"/>
    <w:basedOn w:val="Normal"/>
    <w:link w:val="HeaderChar"/>
    <w:uiPriority w:val="99"/>
    <w:unhideWhenUsed/>
    <w:rsid w:val="00172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939"/>
  </w:style>
  <w:style w:type="paragraph" w:styleId="Footer">
    <w:name w:val="footer"/>
    <w:basedOn w:val="Normal"/>
    <w:link w:val="FooterChar"/>
    <w:uiPriority w:val="99"/>
    <w:unhideWhenUsed/>
    <w:rsid w:val="00172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939"/>
  </w:style>
  <w:style w:type="paragraph" w:styleId="BalloonText">
    <w:name w:val="Balloon Text"/>
    <w:basedOn w:val="Normal"/>
    <w:link w:val="BalloonTextChar"/>
    <w:uiPriority w:val="99"/>
    <w:semiHidden/>
    <w:unhideWhenUsed/>
    <w:rsid w:val="008B3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45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E1CEB-92A6-4B24-B922-C3FB7F12F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2022-10-06T16:40:00Z</cp:lastPrinted>
  <dcterms:created xsi:type="dcterms:W3CDTF">2022-10-04T14:02:00Z</dcterms:created>
  <dcterms:modified xsi:type="dcterms:W3CDTF">2022-10-06T16:41:00Z</dcterms:modified>
</cp:coreProperties>
</file>