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CCA" w:rsidRPr="00BA7B0B" w:rsidRDefault="00A12CCA" w:rsidP="000573A9">
      <w:pPr>
        <w:spacing w:after="0"/>
        <w:jc w:val="both"/>
        <w:rPr>
          <w:rFonts w:ascii="Times New Roman" w:hAnsi="Times New Roman" w:cs="Times New Roman"/>
          <w:sz w:val="24"/>
          <w:szCs w:val="24"/>
        </w:rPr>
      </w:pPr>
      <w:bookmarkStart w:id="0" w:name="_GoBack"/>
      <w:bookmarkEnd w:id="0"/>
    </w:p>
    <w:p w:rsidR="00A12CCA" w:rsidRPr="00062A3F" w:rsidRDefault="00A12CCA" w:rsidP="000573A9">
      <w:pPr>
        <w:spacing w:after="0"/>
        <w:jc w:val="both"/>
        <w:rPr>
          <w:rFonts w:ascii="Times New Roman" w:hAnsi="Times New Roman" w:cs="Times New Roman"/>
          <w:sz w:val="36"/>
          <w:szCs w:val="36"/>
        </w:rPr>
      </w:pPr>
    </w:p>
    <w:p w:rsidR="001166FD"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BULCHIMEX GmbH IMPORT – EXPORT CHEMIKALIEN UND PRODUKTE</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and</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TECHNOMPEX JSC</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versus</w:t>
      </w:r>
    </w:p>
    <w:p w:rsidR="000573A9" w:rsidRPr="00BA7B0B" w:rsidRDefault="00397A40" w:rsidP="000573A9">
      <w:pPr>
        <w:spacing w:after="0"/>
        <w:jc w:val="both"/>
        <w:rPr>
          <w:rFonts w:ascii="Times New Roman" w:hAnsi="Times New Roman" w:cs="Times New Roman"/>
          <w:sz w:val="24"/>
          <w:szCs w:val="24"/>
        </w:rPr>
      </w:pPr>
      <w:r>
        <w:rPr>
          <w:rFonts w:ascii="Times New Roman" w:hAnsi="Times New Roman" w:cs="Times New Roman"/>
          <w:sz w:val="24"/>
          <w:szCs w:val="24"/>
        </w:rPr>
        <w:t>RAJENDRAKUMAR</w:t>
      </w:r>
      <w:r w:rsidR="000573A9" w:rsidRPr="00BA7B0B">
        <w:rPr>
          <w:rFonts w:ascii="Times New Roman" w:hAnsi="Times New Roman" w:cs="Times New Roman"/>
          <w:sz w:val="24"/>
          <w:szCs w:val="24"/>
        </w:rPr>
        <w:t xml:space="preserve"> JOG</w:t>
      </w:r>
      <w:r w:rsidR="00E05388" w:rsidRPr="00BA7B0B">
        <w:rPr>
          <w:rFonts w:ascii="Times New Roman" w:hAnsi="Times New Roman" w:cs="Times New Roman"/>
          <w:sz w:val="24"/>
          <w:szCs w:val="24"/>
        </w:rPr>
        <w:t>I</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and</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THE REGISTRAR OF DEEDS</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and</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THE SHERIFF OF HIGH COURT</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and</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BULCHMEX GMBH IMPORT-EXPORT CHEMIKALIEN UND PRODUKTE (PVT) LTD</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and</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SARAH HWINGWIRI</w:t>
      </w:r>
    </w:p>
    <w:p w:rsidR="000573A9" w:rsidRPr="00BA7B0B" w:rsidRDefault="000573A9" w:rsidP="000573A9">
      <w:pPr>
        <w:spacing w:after="0"/>
        <w:jc w:val="both"/>
        <w:rPr>
          <w:rFonts w:ascii="Times New Roman" w:hAnsi="Times New Roman" w:cs="Times New Roman"/>
          <w:sz w:val="24"/>
          <w:szCs w:val="24"/>
        </w:rPr>
      </w:pPr>
    </w:p>
    <w:p w:rsidR="000573A9" w:rsidRPr="00BA7B0B" w:rsidRDefault="000573A9" w:rsidP="000573A9">
      <w:pPr>
        <w:spacing w:after="0"/>
        <w:jc w:val="both"/>
        <w:rPr>
          <w:rFonts w:ascii="Times New Roman" w:hAnsi="Times New Roman" w:cs="Times New Roman"/>
          <w:sz w:val="24"/>
          <w:szCs w:val="24"/>
        </w:rPr>
      </w:pPr>
    </w:p>
    <w:p w:rsidR="000573A9" w:rsidRPr="00BA7B0B" w:rsidRDefault="000573A9" w:rsidP="000573A9">
      <w:pPr>
        <w:spacing w:after="0"/>
        <w:jc w:val="both"/>
        <w:rPr>
          <w:rFonts w:ascii="Times New Roman" w:hAnsi="Times New Roman" w:cs="Times New Roman"/>
          <w:sz w:val="24"/>
          <w:szCs w:val="24"/>
        </w:rPr>
      </w:pP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HIGH COURT OF ZIMBABWE</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MUZOFA J</w:t>
      </w:r>
    </w:p>
    <w:p w:rsidR="000573A9" w:rsidRPr="00BA7B0B" w:rsidRDefault="000573A9" w:rsidP="000573A9">
      <w:pPr>
        <w:spacing w:after="0"/>
        <w:jc w:val="both"/>
        <w:rPr>
          <w:rFonts w:ascii="Times New Roman" w:hAnsi="Times New Roman" w:cs="Times New Roman"/>
          <w:sz w:val="24"/>
          <w:szCs w:val="24"/>
        </w:rPr>
      </w:pPr>
      <w:r w:rsidRPr="00BA7B0B">
        <w:rPr>
          <w:rFonts w:ascii="Times New Roman" w:hAnsi="Times New Roman" w:cs="Times New Roman"/>
          <w:sz w:val="24"/>
          <w:szCs w:val="24"/>
        </w:rPr>
        <w:t>HARARE,</w:t>
      </w:r>
      <w:r w:rsidR="0050317E">
        <w:rPr>
          <w:rFonts w:ascii="Times New Roman" w:hAnsi="Times New Roman" w:cs="Times New Roman"/>
          <w:sz w:val="24"/>
          <w:szCs w:val="24"/>
        </w:rPr>
        <w:t xml:space="preserve"> </w:t>
      </w:r>
      <w:r w:rsidR="00062A3F" w:rsidRPr="00BA7B0B">
        <w:rPr>
          <w:rFonts w:ascii="Times New Roman" w:hAnsi="Times New Roman" w:cs="Times New Roman"/>
          <w:sz w:val="24"/>
          <w:szCs w:val="24"/>
        </w:rPr>
        <w:t>20 November</w:t>
      </w:r>
      <w:r w:rsidR="00DE1723">
        <w:rPr>
          <w:rFonts w:ascii="Times New Roman" w:hAnsi="Times New Roman" w:cs="Times New Roman"/>
          <w:sz w:val="24"/>
          <w:szCs w:val="24"/>
        </w:rPr>
        <w:t xml:space="preserve"> 2018</w:t>
      </w:r>
      <w:r w:rsidRPr="00BA7B0B">
        <w:rPr>
          <w:rFonts w:ascii="Times New Roman" w:hAnsi="Times New Roman" w:cs="Times New Roman"/>
          <w:sz w:val="24"/>
          <w:szCs w:val="24"/>
        </w:rPr>
        <w:t xml:space="preserve"> &amp; </w:t>
      </w:r>
      <w:r w:rsidR="004436A0">
        <w:rPr>
          <w:rFonts w:ascii="Times New Roman" w:hAnsi="Times New Roman" w:cs="Times New Roman"/>
          <w:sz w:val="24"/>
          <w:szCs w:val="24"/>
        </w:rPr>
        <w:t>17 December 2018</w:t>
      </w:r>
    </w:p>
    <w:p w:rsidR="000573A9" w:rsidRPr="00BA7B0B" w:rsidRDefault="000573A9" w:rsidP="000573A9">
      <w:pPr>
        <w:spacing w:after="0"/>
        <w:jc w:val="both"/>
        <w:rPr>
          <w:rFonts w:ascii="Times New Roman" w:hAnsi="Times New Roman" w:cs="Times New Roman"/>
          <w:sz w:val="24"/>
          <w:szCs w:val="24"/>
        </w:rPr>
      </w:pPr>
    </w:p>
    <w:p w:rsidR="000573A9" w:rsidRPr="00BA7B0B" w:rsidRDefault="000573A9" w:rsidP="000573A9">
      <w:pPr>
        <w:spacing w:after="0"/>
        <w:jc w:val="both"/>
        <w:rPr>
          <w:rFonts w:ascii="Times New Roman" w:hAnsi="Times New Roman" w:cs="Times New Roman"/>
          <w:sz w:val="24"/>
          <w:szCs w:val="24"/>
        </w:rPr>
      </w:pPr>
    </w:p>
    <w:p w:rsidR="000573A9" w:rsidRPr="00BA7B0B" w:rsidRDefault="00062A3F" w:rsidP="000573A9">
      <w:pPr>
        <w:spacing w:after="0"/>
        <w:jc w:val="both"/>
        <w:rPr>
          <w:rFonts w:ascii="Times New Roman" w:hAnsi="Times New Roman" w:cs="Times New Roman"/>
          <w:sz w:val="24"/>
          <w:szCs w:val="24"/>
        </w:rPr>
      </w:pPr>
      <w:r w:rsidRPr="00BA7B0B">
        <w:rPr>
          <w:rFonts w:ascii="Times New Roman" w:hAnsi="Times New Roman" w:cs="Times New Roman"/>
          <w:b/>
          <w:sz w:val="24"/>
          <w:szCs w:val="24"/>
        </w:rPr>
        <w:t xml:space="preserve">Opposed Application </w:t>
      </w:r>
    </w:p>
    <w:p w:rsidR="000573A9" w:rsidRPr="00BA7B0B" w:rsidRDefault="000573A9" w:rsidP="000573A9">
      <w:pPr>
        <w:spacing w:after="0"/>
        <w:jc w:val="both"/>
        <w:rPr>
          <w:rFonts w:ascii="Times New Roman" w:hAnsi="Times New Roman" w:cs="Times New Roman"/>
          <w:sz w:val="24"/>
          <w:szCs w:val="24"/>
        </w:rPr>
      </w:pPr>
    </w:p>
    <w:p w:rsidR="000573A9" w:rsidRPr="00BA7B0B" w:rsidRDefault="00D40725" w:rsidP="000573A9">
      <w:pPr>
        <w:spacing w:after="0"/>
        <w:jc w:val="both"/>
        <w:rPr>
          <w:rFonts w:ascii="Times New Roman" w:hAnsi="Times New Roman" w:cs="Times New Roman"/>
          <w:sz w:val="24"/>
          <w:szCs w:val="24"/>
        </w:rPr>
      </w:pPr>
      <w:r>
        <w:rPr>
          <w:rFonts w:ascii="Times New Roman" w:hAnsi="Times New Roman" w:cs="Times New Roman"/>
          <w:i/>
          <w:sz w:val="24"/>
          <w:szCs w:val="24"/>
        </w:rPr>
        <w:t>T</w:t>
      </w:r>
      <w:r w:rsidR="00062A3F" w:rsidRPr="0050317E">
        <w:rPr>
          <w:rFonts w:ascii="Times New Roman" w:hAnsi="Times New Roman" w:cs="Times New Roman"/>
          <w:i/>
          <w:sz w:val="24"/>
          <w:szCs w:val="24"/>
        </w:rPr>
        <w:t xml:space="preserve"> Mpofu</w:t>
      </w:r>
      <w:r w:rsidR="00062A3F" w:rsidRPr="00BA7B0B">
        <w:rPr>
          <w:rFonts w:ascii="Times New Roman" w:hAnsi="Times New Roman" w:cs="Times New Roman"/>
          <w:sz w:val="24"/>
          <w:szCs w:val="24"/>
        </w:rPr>
        <w:t>,</w:t>
      </w:r>
      <w:r w:rsidR="000573A9" w:rsidRPr="00BA7B0B">
        <w:rPr>
          <w:rFonts w:ascii="Times New Roman" w:hAnsi="Times New Roman" w:cs="Times New Roman"/>
          <w:sz w:val="24"/>
          <w:szCs w:val="24"/>
        </w:rPr>
        <w:t xml:space="preserve"> for the 1</w:t>
      </w:r>
      <w:r w:rsidR="000573A9" w:rsidRPr="00BA7B0B">
        <w:rPr>
          <w:rFonts w:ascii="Times New Roman" w:hAnsi="Times New Roman" w:cs="Times New Roman"/>
          <w:sz w:val="24"/>
          <w:szCs w:val="24"/>
          <w:vertAlign w:val="superscript"/>
        </w:rPr>
        <w:t>st</w:t>
      </w:r>
      <w:r w:rsidR="000573A9" w:rsidRPr="00BA7B0B">
        <w:rPr>
          <w:rFonts w:ascii="Times New Roman" w:hAnsi="Times New Roman" w:cs="Times New Roman"/>
          <w:sz w:val="24"/>
          <w:szCs w:val="24"/>
        </w:rPr>
        <w:t xml:space="preserve"> applicant</w:t>
      </w:r>
    </w:p>
    <w:p w:rsidR="000573A9" w:rsidRPr="00BA7B0B" w:rsidRDefault="00D40725" w:rsidP="000573A9">
      <w:pPr>
        <w:spacing w:after="0"/>
        <w:jc w:val="both"/>
        <w:rPr>
          <w:rFonts w:ascii="Times New Roman" w:hAnsi="Times New Roman" w:cs="Times New Roman"/>
          <w:sz w:val="24"/>
          <w:szCs w:val="24"/>
        </w:rPr>
      </w:pPr>
      <w:r>
        <w:rPr>
          <w:rFonts w:ascii="Times New Roman" w:hAnsi="Times New Roman" w:cs="Times New Roman"/>
          <w:i/>
          <w:sz w:val="24"/>
          <w:szCs w:val="24"/>
        </w:rPr>
        <w:t>D</w:t>
      </w:r>
      <w:r w:rsidR="00062A3F" w:rsidRPr="0050317E">
        <w:rPr>
          <w:rFonts w:ascii="Times New Roman" w:hAnsi="Times New Roman" w:cs="Times New Roman"/>
          <w:i/>
          <w:sz w:val="24"/>
          <w:szCs w:val="24"/>
        </w:rPr>
        <w:t xml:space="preserve"> Sanhanga</w:t>
      </w:r>
      <w:r w:rsidR="000573A9" w:rsidRPr="00BA7B0B">
        <w:rPr>
          <w:rFonts w:ascii="Times New Roman" w:hAnsi="Times New Roman" w:cs="Times New Roman"/>
          <w:sz w:val="24"/>
          <w:szCs w:val="24"/>
        </w:rPr>
        <w:t>, for the 1</w:t>
      </w:r>
      <w:r w:rsidR="000573A9" w:rsidRPr="00BA7B0B">
        <w:rPr>
          <w:rFonts w:ascii="Times New Roman" w:hAnsi="Times New Roman" w:cs="Times New Roman"/>
          <w:sz w:val="24"/>
          <w:szCs w:val="24"/>
          <w:vertAlign w:val="superscript"/>
        </w:rPr>
        <w:t>st</w:t>
      </w:r>
      <w:r w:rsidR="000573A9" w:rsidRPr="00BA7B0B">
        <w:rPr>
          <w:rFonts w:ascii="Times New Roman" w:hAnsi="Times New Roman" w:cs="Times New Roman"/>
          <w:sz w:val="24"/>
          <w:szCs w:val="24"/>
        </w:rPr>
        <w:t xml:space="preserve"> respondent</w:t>
      </w:r>
    </w:p>
    <w:p w:rsidR="00CB63AA" w:rsidRPr="00BA7B0B" w:rsidRDefault="00D40725" w:rsidP="000573A9">
      <w:pPr>
        <w:spacing w:after="0"/>
        <w:jc w:val="both"/>
        <w:rPr>
          <w:rFonts w:ascii="Times New Roman" w:hAnsi="Times New Roman" w:cs="Times New Roman"/>
          <w:sz w:val="24"/>
          <w:szCs w:val="24"/>
        </w:rPr>
      </w:pPr>
      <w:r>
        <w:rPr>
          <w:rFonts w:ascii="Times New Roman" w:hAnsi="Times New Roman" w:cs="Times New Roman"/>
          <w:i/>
          <w:sz w:val="24"/>
          <w:szCs w:val="24"/>
        </w:rPr>
        <w:t>L</w:t>
      </w:r>
      <w:r w:rsidR="00CB63AA" w:rsidRPr="0050317E">
        <w:rPr>
          <w:rFonts w:ascii="Times New Roman" w:hAnsi="Times New Roman" w:cs="Times New Roman"/>
          <w:i/>
          <w:sz w:val="24"/>
          <w:szCs w:val="24"/>
        </w:rPr>
        <w:t xml:space="preserve"> Uriri</w:t>
      </w:r>
      <w:r w:rsidR="00CB63AA" w:rsidRPr="00BA7B0B">
        <w:rPr>
          <w:rFonts w:ascii="Times New Roman" w:hAnsi="Times New Roman" w:cs="Times New Roman"/>
          <w:sz w:val="24"/>
          <w:szCs w:val="24"/>
        </w:rPr>
        <w:t>, for the 4</w:t>
      </w:r>
      <w:r w:rsidR="00CB63AA" w:rsidRPr="00BA7B0B">
        <w:rPr>
          <w:rFonts w:ascii="Times New Roman" w:hAnsi="Times New Roman" w:cs="Times New Roman"/>
          <w:sz w:val="24"/>
          <w:szCs w:val="24"/>
          <w:vertAlign w:val="superscript"/>
        </w:rPr>
        <w:t>th</w:t>
      </w:r>
      <w:r w:rsidR="00CB63AA" w:rsidRPr="00BA7B0B">
        <w:rPr>
          <w:rFonts w:ascii="Times New Roman" w:hAnsi="Times New Roman" w:cs="Times New Roman"/>
          <w:sz w:val="24"/>
          <w:szCs w:val="24"/>
        </w:rPr>
        <w:t xml:space="preserve"> &amp;</w:t>
      </w:r>
      <w:r w:rsidR="0050317E">
        <w:rPr>
          <w:rFonts w:ascii="Times New Roman" w:hAnsi="Times New Roman" w:cs="Times New Roman"/>
          <w:sz w:val="24"/>
          <w:szCs w:val="24"/>
        </w:rPr>
        <w:t xml:space="preserve"> </w:t>
      </w:r>
      <w:r w:rsidR="00CB63AA" w:rsidRPr="00BA7B0B">
        <w:rPr>
          <w:rFonts w:ascii="Times New Roman" w:hAnsi="Times New Roman" w:cs="Times New Roman"/>
          <w:sz w:val="24"/>
          <w:szCs w:val="24"/>
        </w:rPr>
        <w:t>5</w:t>
      </w:r>
      <w:r w:rsidR="00CB63AA" w:rsidRPr="00BA7B0B">
        <w:rPr>
          <w:rFonts w:ascii="Times New Roman" w:hAnsi="Times New Roman" w:cs="Times New Roman"/>
          <w:sz w:val="24"/>
          <w:szCs w:val="24"/>
          <w:vertAlign w:val="superscript"/>
        </w:rPr>
        <w:t>th</w:t>
      </w:r>
      <w:r w:rsidR="00CB63AA" w:rsidRPr="00BA7B0B">
        <w:rPr>
          <w:rFonts w:ascii="Times New Roman" w:hAnsi="Times New Roman" w:cs="Times New Roman"/>
          <w:sz w:val="24"/>
          <w:szCs w:val="24"/>
        </w:rPr>
        <w:t xml:space="preserve"> respondents</w:t>
      </w:r>
    </w:p>
    <w:p w:rsidR="000573A9" w:rsidRPr="00BA7B0B" w:rsidRDefault="000573A9" w:rsidP="000573A9">
      <w:pPr>
        <w:spacing w:after="0"/>
        <w:jc w:val="both"/>
        <w:rPr>
          <w:rFonts w:ascii="Times New Roman" w:hAnsi="Times New Roman" w:cs="Times New Roman"/>
          <w:sz w:val="24"/>
          <w:szCs w:val="24"/>
        </w:rPr>
      </w:pPr>
    </w:p>
    <w:p w:rsidR="000573A9" w:rsidRPr="00BA7B0B" w:rsidRDefault="000573A9" w:rsidP="000573A9">
      <w:pPr>
        <w:spacing w:after="0"/>
        <w:jc w:val="both"/>
        <w:rPr>
          <w:rFonts w:ascii="Times New Roman" w:hAnsi="Times New Roman" w:cs="Times New Roman"/>
          <w:sz w:val="24"/>
          <w:szCs w:val="24"/>
        </w:rPr>
      </w:pPr>
    </w:p>
    <w:p w:rsidR="000573A9" w:rsidRPr="00BA7B0B" w:rsidRDefault="000573A9" w:rsidP="00A12CCA">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MUZOFA J: On</w:t>
      </w:r>
      <w:r w:rsidR="00CB63AA" w:rsidRPr="00BA7B0B">
        <w:rPr>
          <w:rFonts w:ascii="Times New Roman" w:hAnsi="Times New Roman" w:cs="Times New Roman"/>
          <w:sz w:val="24"/>
          <w:szCs w:val="24"/>
        </w:rPr>
        <w:t xml:space="preserve"> </w:t>
      </w:r>
      <w:r w:rsidR="0050317E">
        <w:rPr>
          <w:rFonts w:ascii="Times New Roman" w:hAnsi="Times New Roman" w:cs="Times New Roman"/>
          <w:sz w:val="24"/>
          <w:szCs w:val="24"/>
        </w:rPr>
        <w:t>9</w:t>
      </w:r>
      <w:r w:rsidR="00CB63AA" w:rsidRPr="00BA7B0B">
        <w:rPr>
          <w:rFonts w:ascii="Times New Roman" w:hAnsi="Times New Roman" w:cs="Times New Roman"/>
          <w:sz w:val="24"/>
          <w:szCs w:val="24"/>
        </w:rPr>
        <w:t xml:space="preserve"> </w:t>
      </w:r>
      <w:r w:rsidRPr="00BA7B0B">
        <w:rPr>
          <w:rFonts w:ascii="Times New Roman" w:hAnsi="Times New Roman" w:cs="Times New Roman"/>
          <w:sz w:val="24"/>
          <w:szCs w:val="24"/>
        </w:rPr>
        <w:t xml:space="preserve"> December 2013 the first respondent allegedly bought an immovable property known as stand 295 Northwood Township of Sumben from th</w:t>
      </w:r>
      <w:r w:rsidR="00A12CCA" w:rsidRPr="00BA7B0B">
        <w:rPr>
          <w:rFonts w:ascii="Times New Roman" w:hAnsi="Times New Roman" w:cs="Times New Roman"/>
          <w:sz w:val="24"/>
          <w:szCs w:val="24"/>
        </w:rPr>
        <w:t xml:space="preserve">e first applicant a German </w:t>
      </w:r>
      <w:r w:rsidR="009C04CE" w:rsidRPr="00BA7B0B">
        <w:rPr>
          <w:rFonts w:ascii="Times New Roman" w:hAnsi="Times New Roman" w:cs="Times New Roman"/>
          <w:sz w:val="24"/>
          <w:szCs w:val="24"/>
        </w:rPr>
        <w:t>Entity.</w:t>
      </w:r>
      <w:r w:rsidR="0050317E">
        <w:rPr>
          <w:rFonts w:ascii="Times New Roman" w:hAnsi="Times New Roman" w:cs="Times New Roman"/>
          <w:sz w:val="24"/>
          <w:szCs w:val="24"/>
        </w:rPr>
        <w:t xml:space="preserve"> First </w:t>
      </w:r>
      <w:r w:rsidR="009C04CE" w:rsidRPr="00BA7B0B">
        <w:rPr>
          <w:rFonts w:ascii="Times New Roman" w:hAnsi="Times New Roman" w:cs="Times New Roman"/>
          <w:sz w:val="24"/>
          <w:szCs w:val="24"/>
        </w:rPr>
        <w:t>respondent</w:t>
      </w:r>
      <w:r w:rsidR="00A12CCA" w:rsidRPr="00BA7B0B">
        <w:rPr>
          <w:rFonts w:ascii="Times New Roman" w:hAnsi="Times New Roman" w:cs="Times New Roman"/>
          <w:sz w:val="24"/>
          <w:szCs w:val="24"/>
        </w:rPr>
        <w:t xml:space="preserve"> duly paid the full purchase price. However transfer of title was not effected. In order to protect his rights and interest he issued out summons to compel transfer. When the first applicant did not file any opposing papers, a chamber application for default judgment was filed. A default order was granted on 24 July 2017 in HC 2972/17. The first applicant still did not sign the documents to transfer the said property, subsequently as </w:t>
      </w:r>
      <w:r w:rsidR="00A12CCA" w:rsidRPr="00BA7B0B">
        <w:rPr>
          <w:rFonts w:ascii="Times New Roman" w:hAnsi="Times New Roman" w:cs="Times New Roman"/>
          <w:i/>
          <w:sz w:val="24"/>
          <w:szCs w:val="24"/>
        </w:rPr>
        <w:t>per</w:t>
      </w:r>
      <w:r w:rsidR="00A12CCA" w:rsidRPr="00BA7B0B">
        <w:rPr>
          <w:rFonts w:ascii="Times New Roman" w:hAnsi="Times New Roman" w:cs="Times New Roman"/>
          <w:sz w:val="24"/>
          <w:szCs w:val="24"/>
        </w:rPr>
        <w:t xml:space="preserve"> the default judgment, the </w:t>
      </w:r>
      <w:r w:rsidR="00A12CCA" w:rsidRPr="00BA7B0B">
        <w:rPr>
          <w:rFonts w:ascii="Times New Roman" w:hAnsi="Times New Roman" w:cs="Times New Roman"/>
          <w:sz w:val="24"/>
          <w:szCs w:val="24"/>
        </w:rPr>
        <w:lastRenderedPageBreak/>
        <w:t>third respondent facilitated transfer. The first respondent could not get vacant possession to the property he approa</w:t>
      </w:r>
      <w:r w:rsidR="009C04CE" w:rsidRPr="00BA7B0B">
        <w:rPr>
          <w:rFonts w:ascii="Times New Roman" w:hAnsi="Times New Roman" w:cs="Times New Roman"/>
          <w:sz w:val="24"/>
          <w:szCs w:val="24"/>
        </w:rPr>
        <w:t xml:space="preserve">ched this court again suing the </w:t>
      </w:r>
      <w:r w:rsidR="00D40725">
        <w:rPr>
          <w:rFonts w:ascii="Times New Roman" w:hAnsi="Times New Roman" w:cs="Times New Roman"/>
          <w:sz w:val="24"/>
          <w:szCs w:val="24"/>
        </w:rPr>
        <w:t>first</w:t>
      </w:r>
      <w:r w:rsidR="009C04CE" w:rsidRPr="00BA7B0B">
        <w:rPr>
          <w:rFonts w:ascii="Times New Roman" w:hAnsi="Times New Roman" w:cs="Times New Roman"/>
          <w:sz w:val="24"/>
          <w:szCs w:val="24"/>
        </w:rPr>
        <w:t xml:space="preserve"> applicant under HC 11246/17. On the</w:t>
      </w:r>
      <w:r w:rsidR="00A12CCA" w:rsidRPr="00BA7B0B">
        <w:rPr>
          <w:rFonts w:ascii="Times New Roman" w:hAnsi="Times New Roman" w:cs="Times New Roman"/>
          <w:sz w:val="24"/>
          <w:szCs w:val="24"/>
        </w:rPr>
        <w:t xml:space="preserve"> strength of the proof of service produced, the first applicant being in default a default judgment was granted. </w:t>
      </w:r>
    </w:p>
    <w:p w:rsidR="00A12CCA" w:rsidRPr="00BA7B0B" w:rsidRDefault="00A12CCA" w:rsidP="00A12CCA">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The applicants seek the rescission of the two default judgments in terms of r 449 (1) (a) of the High Court Rules, 1971.</w:t>
      </w:r>
    </w:p>
    <w:p w:rsidR="00CE16FB" w:rsidRPr="00BA7B0B" w:rsidRDefault="00A12CCA"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The applicants’ case as set out in the founding affidavit and ampli</w:t>
      </w:r>
      <w:r w:rsidR="00CB63AA" w:rsidRPr="00BA7B0B">
        <w:rPr>
          <w:rFonts w:ascii="Times New Roman" w:hAnsi="Times New Roman" w:cs="Times New Roman"/>
          <w:sz w:val="24"/>
          <w:szCs w:val="24"/>
        </w:rPr>
        <w:t>fied</w:t>
      </w:r>
      <w:r w:rsidRPr="00BA7B0B">
        <w:rPr>
          <w:rFonts w:ascii="Times New Roman" w:hAnsi="Times New Roman" w:cs="Times New Roman"/>
          <w:sz w:val="24"/>
          <w:szCs w:val="24"/>
        </w:rPr>
        <w:t xml:space="preserve"> </w:t>
      </w:r>
      <w:r w:rsidR="00CB63AA" w:rsidRPr="00BA7B0B">
        <w:rPr>
          <w:rFonts w:ascii="Times New Roman" w:hAnsi="Times New Roman" w:cs="Times New Roman"/>
          <w:sz w:val="24"/>
          <w:szCs w:val="24"/>
        </w:rPr>
        <w:t xml:space="preserve">by oral </w:t>
      </w:r>
      <w:r w:rsidRPr="00BA7B0B">
        <w:rPr>
          <w:rFonts w:ascii="Times New Roman" w:hAnsi="Times New Roman" w:cs="Times New Roman"/>
          <w:sz w:val="24"/>
          <w:szCs w:val="24"/>
        </w:rPr>
        <w:t xml:space="preserve">submissions is that the first applicant was not served with the summons </w:t>
      </w:r>
      <w:r w:rsidR="009C04CE" w:rsidRPr="00BA7B0B">
        <w:rPr>
          <w:rFonts w:ascii="Times New Roman" w:hAnsi="Times New Roman" w:cs="Times New Roman"/>
          <w:sz w:val="24"/>
          <w:szCs w:val="24"/>
        </w:rPr>
        <w:t>in</w:t>
      </w:r>
      <w:r w:rsidRPr="00BA7B0B">
        <w:rPr>
          <w:rFonts w:ascii="Times New Roman" w:hAnsi="Times New Roman" w:cs="Times New Roman"/>
          <w:sz w:val="24"/>
          <w:szCs w:val="24"/>
        </w:rPr>
        <w:t xml:space="preserve"> HC 2972/17 and the court application in HC 11246/17. The applicants allege that the return of service filed in those cases were fraudu</w:t>
      </w:r>
      <w:r w:rsidR="00CB63AA" w:rsidRPr="00BA7B0B">
        <w:rPr>
          <w:rFonts w:ascii="Times New Roman" w:hAnsi="Times New Roman" w:cs="Times New Roman"/>
          <w:sz w:val="24"/>
          <w:szCs w:val="24"/>
        </w:rPr>
        <w:t>lent</w:t>
      </w:r>
      <w:r w:rsidRPr="00BA7B0B">
        <w:rPr>
          <w:rFonts w:ascii="Times New Roman" w:hAnsi="Times New Roman" w:cs="Times New Roman"/>
          <w:sz w:val="24"/>
          <w:szCs w:val="24"/>
        </w:rPr>
        <w:t xml:space="preserve">. The applicants attached supporting affidavits </w:t>
      </w:r>
      <w:r w:rsidR="009C04CE" w:rsidRPr="00BA7B0B">
        <w:rPr>
          <w:rFonts w:ascii="Times New Roman" w:hAnsi="Times New Roman" w:cs="Times New Roman"/>
          <w:sz w:val="24"/>
          <w:szCs w:val="24"/>
        </w:rPr>
        <w:t>from the caretakers</w:t>
      </w:r>
      <w:r w:rsidRPr="00BA7B0B">
        <w:rPr>
          <w:rFonts w:ascii="Times New Roman" w:hAnsi="Times New Roman" w:cs="Times New Roman"/>
          <w:sz w:val="24"/>
          <w:szCs w:val="24"/>
        </w:rPr>
        <w:t xml:space="preserve"> </w:t>
      </w:r>
      <w:r w:rsidR="009C04CE" w:rsidRPr="00BA7B0B">
        <w:rPr>
          <w:rFonts w:ascii="Times New Roman" w:hAnsi="Times New Roman" w:cs="Times New Roman"/>
          <w:sz w:val="24"/>
          <w:szCs w:val="24"/>
        </w:rPr>
        <w:t>at the</w:t>
      </w:r>
      <w:r w:rsidRPr="00BA7B0B">
        <w:rPr>
          <w:rFonts w:ascii="Times New Roman" w:hAnsi="Times New Roman" w:cs="Times New Roman"/>
          <w:sz w:val="24"/>
          <w:szCs w:val="24"/>
        </w:rPr>
        <w:t xml:space="preserve"> respective addresses. In respect of HC 2972/17</w:t>
      </w:r>
      <w:r w:rsidR="0014167F" w:rsidRPr="00BA7B0B">
        <w:rPr>
          <w:rFonts w:ascii="Times New Roman" w:hAnsi="Times New Roman" w:cs="Times New Roman"/>
          <w:sz w:val="24"/>
          <w:szCs w:val="24"/>
        </w:rPr>
        <w:t xml:space="preserve"> the summons were served at No. 32 Bath Road Avondale Harare, on Joha</w:t>
      </w:r>
      <w:r w:rsidR="00CB63AA" w:rsidRPr="00BA7B0B">
        <w:rPr>
          <w:rFonts w:ascii="Times New Roman" w:hAnsi="Times New Roman" w:cs="Times New Roman"/>
          <w:sz w:val="24"/>
          <w:szCs w:val="24"/>
        </w:rPr>
        <w:t>nne</w:t>
      </w:r>
      <w:r w:rsidR="0014167F" w:rsidRPr="00BA7B0B">
        <w:rPr>
          <w:rFonts w:ascii="Times New Roman" w:hAnsi="Times New Roman" w:cs="Times New Roman"/>
          <w:sz w:val="24"/>
          <w:szCs w:val="24"/>
        </w:rPr>
        <w:t xml:space="preserve">s Moyo said to be an employee of the first </w:t>
      </w:r>
      <w:r w:rsidR="008B2F2B" w:rsidRPr="00BA7B0B">
        <w:rPr>
          <w:rFonts w:ascii="Times New Roman" w:hAnsi="Times New Roman" w:cs="Times New Roman"/>
          <w:sz w:val="24"/>
          <w:szCs w:val="24"/>
        </w:rPr>
        <w:t>applicant. Plaintiff</w:t>
      </w:r>
      <w:r w:rsidR="00CB63AA" w:rsidRPr="00BA7B0B">
        <w:rPr>
          <w:rFonts w:ascii="Times New Roman" w:hAnsi="Times New Roman" w:cs="Times New Roman"/>
          <w:sz w:val="24"/>
          <w:szCs w:val="24"/>
        </w:rPr>
        <w:t xml:space="preserve"> attached a supporting affidavit by </w:t>
      </w:r>
      <w:r w:rsidR="008B2F2B" w:rsidRPr="00BA7B0B">
        <w:rPr>
          <w:rFonts w:ascii="Times New Roman" w:hAnsi="Times New Roman" w:cs="Times New Roman"/>
          <w:sz w:val="24"/>
          <w:szCs w:val="24"/>
        </w:rPr>
        <w:t>one Jona Mutsengi</w:t>
      </w:r>
      <w:r w:rsidR="0014167F" w:rsidRPr="00BA7B0B">
        <w:rPr>
          <w:rFonts w:ascii="Times New Roman" w:hAnsi="Times New Roman" w:cs="Times New Roman"/>
          <w:sz w:val="24"/>
          <w:szCs w:val="24"/>
        </w:rPr>
        <w:t xml:space="preserve"> “Jona” </w:t>
      </w:r>
      <w:r w:rsidR="008B2F2B" w:rsidRPr="00BA7B0B">
        <w:rPr>
          <w:rFonts w:ascii="Times New Roman" w:hAnsi="Times New Roman" w:cs="Times New Roman"/>
          <w:sz w:val="24"/>
          <w:szCs w:val="24"/>
        </w:rPr>
        <w:t>in support of its case</w:t>
      </w:r>
      <w:r w:rsidR="0014167F" w:rsidRPr="00BA7B0B">
        <w:rPr>
          <w:rFonts w:ascii="Times New Roman" w:hAnsi="Times New Roman" w:cs="Times New Roman"/>
          <w:sz w:val="24"/>
          <w:szCs w:val="24"/>
        </w:rPr>
        <w:t xml:space="preserve">. </w:t>
      </w:r>
      <w:r w:rsidR="008B2F2B" w:rsidRPr="00BA7B0B">
        <w:rPr>
          <w:rFonts w:ascii="Times New Roman" w:hAnsi="Times New Roman" w:cs="Times New Roman"/>
          <w:sz w:val="24"/>
          <w:szCs w:val="24"/>
        </w:rPr>
        <w:t>He said he was the live in gardener and caretaker at the said property. He has been on the property for more</w:t>
      </w:r>
      <w:r w:rsidR="0014167F" w:rsidRPr="00BA7B0B">
        <w:rPr>
          <w:rFonts w:ascii="Times New Roman" w:hAnsi="Times New Roman" w:cs="Times New Roman"/>
          <w:sz w:val="24"/>
          <w:szCs w:val="24"/>
        </w:rPr>
        <w:t xml:space="preserve"> than 50 years</w:t>
      </w:r>
      <w:r w:rsidR="008B2F2B" w:rsidRPr="00BA7B0B">
        <w:rPr>
          <w:rFonts w:ascii="Times New Roman" w:hAnsi="Times New Roman" w:cs="Times New Roman"/>
          <w:sz w:val="24"/>
          <w:szCs w:val="24"/>
        </w:rPr>
        <w:t xml:space="preserve"> employed by the </w:t>
      </w:r>
      <w:r w:rsidR="0014167F" w:rsidRPr="00BA7B0B">
        <w:rPr>
          <w:rFonts w:ascii="Times New Roman" w:hAnsi="Times New Roman" w:cs="Times New Roman"/>
          <w:sz w:val="24"/>
          <w:szCs w:val="24"/>
        </w:rPr>
        <w:t>second applicant</w:t>
      </w:r>
      <w:r w:rsidR="008B2F2B" w:rsidRPr="00BA7B0B">
        <w:rPr>
          <w:rFonts w:ascii="Times New Roman" w:hAnsi="Times New Roman" w:cs="Times New Roman"/>
          <w:sz w:val="24"/>
          <w:szCs w:val="24"/>
        </w:rPr>
        <w:t xml:space="preserve"> and not the first applicant,</w:t>
      </w:r>
      <w:r w:rsidR="0014167F" w:rsidRPr="00BA7B0B">
        <w:rPr>
          <w:rFonts w:ascii="Times New Roman" w:hAnsi="Times New Roman" w:cs="Times New Roman"/>
          <w:sz w:val="24"/>
          <w:szCs w:val="24"/>
        </w:rPr>
        <w:t xml:space="preserve"> which owns the property. He did not receive any court documents from the Sheriff of the Hig</w:t>
      </w:r>
      <w:r w:rsidR="00CE16FB" w:rsidRPr="00BA7B0B">
        <w:rPr>
          <w:rFonts w:ascii="Times New Roman" w:hAnsi="Times New Roman" w:cs="Times New Roman"/>
          <w:sz w:val="24"/>
          <w:szCs w:val="24"/>
        </w:rPr>
        <w:t xml:space="preserve">h </w:t>
      </w:r>
      <w:r w:rsidR="009C04CE" w:rsidRPr="00BA7B0B">
        <w:rPr>
          <w:rFonts w:ascii="Times New Roman" w:hAnsi="Times New Roman" w:cs="Times New Roman"/>
          <w:sz w:val="24"/>
          <w:szCs w:val="24"/>
        </w:rPr>
        <w:t>Court. However he was</w:t>
      </w:r>
      <w:r w:rsidR="00CE16FB" w:rsidRPr="00BA7B0B">
        <w:rPr>
          <w:rFonts w:ascii="Times New Roman" w:hAnsi="Times New Roman" w:cs="Times New Roman"/>
          <w:sz w:val="24"/>
          <w:szCs w:val="24"/>
        </w:rPr>
        <w:t xml:space="preserve"> commonly known</w:t>
      </w:r>
      <w:r w:rsidR="00AA0A65" w:rsidRPr="00BA7B0B">
        <w:rPr>
          <w:rFonts w:ascii="Times New Roman" w:hAnsi="Times New Roman" w:cs="Times New Roman"/>
          <w:sz w:val="24"/>
          <w:szCs w:val="24"/>
        </w:rPr>
        <w:t xml:space="preserve"> </w:t>
      </w:r>
      <w:r w:rsidR="00CE16FB" w:rsidRPr="00BA7B0B">
        <w:rPr>
          <w:rFonts w:ascii="Times New Roman" w:hAnsi="Times New Roman" w:cs="Times New Roman"/>
          <w:sz w:val="24"/>
          <w:szCs w:val="24"/>
        </w:rPr>
        <w:t>in the neighbourhood as Moyo but that is not his name. H</w:t>
      </w:r>
      <w:r w:rsidR="008B2F2B" w:rsidRPr="00BA7B0B">
        <w:rPr>
          <w:rFonts w:ascii="Times New Roman" w:hAnsi="Times New Roman" w:cs="Times New Roman"/>
          <w:sz w:val="24"/>
          <w:szCs w:val="24"/>
        </w:rPr>
        <w:t>is suspicion was that the</w:t>
      </w:r>
      <w:r w:rsidR="00CE16FB" w:rsidRPr="00BA7B0B">
        <w:rPr>
          <w:rFonts w:ascii="Times New Roman" w:hAnsi="Times New Roman" w:cs="Times New Roman"/>
          <w:sz w:val="24"/>
          <w:szCs w:val="24"/>
        </w:rPr>
        <w:t xml:space="preserve"> return of service was based on information gathered from the neighbourhood and not from personal interaction with </w:t>
      </w:r>
      <w:r w:rsidR="008B2F2B" w:rsidRPr="00BA7B0B">
        <w:rPr>
          <w:rFonts w:ascii="Times New Roman" w:hAnsi="Times New Roman" w:cs="Times New Roman"/>
          <w:sz w:val="24"/>
          <w:szCs w:val="24"/>
        </w:rPr>
        <w:t xml:space="preserve">him. </w:t>
      </w:r>
      <w:r w:rsidR="009C04CE" w:rsidRPr="00BA7B0B">
        <w:rPr>
          <w:rFonts w:ascii="Times New Roman" w:hAnsi="Times New Roman" w:cs="Times New Roman"/>
          <w:sz w:val="24"/>
          <w:szCs w:val="24"/>
        </w:rPr>
        <w:t>These</w:t>
      </w:r>
      <w:r w:rsidR="008B2F2B" w:rsidRPr="00BA7B0B">
        <w:rPr>
          <w:rFonts w:ascii="Times New Roman" w:hAnsi="Times New Roman" w:cs="Times New Roman"/>
          <w:sz w:val="24"/>
          <w:szCs w:val="24"/>
        </w:rPr>
        <w:t xml:space="preserve"> averments were not denied.</w:t>
      </w:r>
    </w:p>
    <w:p w:rsidR="00CE16FB" w:rsidRPr="00BA7B0B" w:rsidRDefault="00CE16FB"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 xml:space="preserve">In case HC 11246/17 the return of service indicated that it was served at 116 Twickenham Road, Mount Pleasant, Harare, on Kudzai Sithole. </w:t>
      </w:r>
      <w:r w:rsidR="009C04CE" w:rsidRPr="00BA7B0B">
        <w:rPr>
          <w:rFonts w:ascii="Times New Roman" w:hAnsi="Times New Roman" w:cs="Times New Roman"/>
          <w:sz w:val="24"/>
          <w:szCs w:val="24"/>
        </w:rPr>
        <w:t xml:space="preserve">A supporting affidavit by </w:t>
      </w:r>
      <w:r w:rsidRPr="00BA7B0B">
        <w:rPr>
          <w:rFonts w:ascii="Times New Roman" w:hAnsi="Times New Roman" w:cs="Times New Roman"/>
          <w:sz w:val="24"/>
          <w:szCs w:val="24"/>
        </w:rPr>
        <w:t>Kudzai Kupambana</w:t>
      </w:r>
      <w:r w:rsidR="009C04CE" w:rsidRPr="00BA7B0B">
        <w:rPr>
          <w:rFonts w:ascii="Times New Roman" w:hAnsi="Times New Roman" w:cs="Times New Roman"/>
          <w:sz w:val="24"/>
          <w:szCs w:val="24"/>
        </w:rPr>
        <w:t xml:space="preserve"> a caretaker at the premises was filed. He said he has lived at the</w:t>
      </w:r>
      <w:r w:rsidRPr="00BA7B0B">
        <w:rPr>
          <w:rFonts w:ascii="Times New Roman" w:hAnsi="Times New Roman" w:cs="Times New Roman"/>
          <w:sz w:val="24"/>
          <w:szCs w:val="24"/>
        </w:rPr>
        <w:t xml:space="preserve"> property for about 4 </w:t>
      </w:r>
      <w:r w:rsidR="009C04CE" w:rsidRPr="00BA7B0B">
        <w:rPr>
          <w:rFonts w:ascii="Times New Roman" w:hAnsi="Times New Roman" w:cs="Times New Roman"/>
          <w:sz w:val="24"/>
          <w:szCs w:val="24"/>
        </w:rPr>
        <w:t>years. In the community was known as Sithole but</w:t>
      </w:r>
      <w:r w:rsidR="008B2F2B" w:rsidRPr="00BA7B0B">
        <w:rPr>
          <w:rFonts w:ascii="Times New Roman" w:hAnsi="Times New Roman" w:cs="Times New Roman"/>
          <w:sz w:val="24"/>
          <w:szCs w:val="24"/>
        </w:rPr>
        <w:t xml:space="preserve"> that</w:t>
      </w:r>
      <w:r w:rsidR="009C04CE" w:rsidRPr="00BA7B0B">
        <w:rPr>
          <w:rFonts w:ascii="Times New Roman" w:hAnsi="Times New Roman" w:cs="Times New Roman"/>
          <w:sz w:val="24"/>
          <w:szCs w:val="24"/>
        </w:rPr>
        <w:t xml:space="preserve"> has not been </w:t>
      </w:r>
      <w:r w:rsidR="008B2F2B" w:rsidRPr="00BA7B0B">
        <w:rPr>
          <w:rFonts w:ascii="Times New Roman" w:hAnsi="Times New Roman" w:cs="Times New Roman"/>
          <w:sz w:val="24"/>
          <w:szCs w:val="24"/>
        </w:rPr>
        <w:t>his official name. He said he was not served with any court application. His evidence was not denied.</w:t>
      </w:r>
    </w:p>
    <w:p w:rsidR="00CE16FB" w:rsidRPr="00BA7B0B" w:rsidRDefault="00CE16FB"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 xml:space="preserve">Further it was indicated that if indeed applicant sold the property the summons and court application was not served on the applicant’s </w:t>
      </w:r>
      <w:r w:rsidRPr="00BA7B0B">
        <w:rPr>
          <w:rFonts w:ascii="Times New Roman" w:hAnsi="Times New Roman" w:cs="Times New Roman"/>
          <w:i/>
          <w:sz w:val="24"/>
          <w:szCs w:val="24"/>
        </w:rPr>
        <w:t>domicilium</w:t>
      </w:r>
      <w:r w:rsidR="009C04CE" w:rsidRPr="00BA7B0B">
        <w:rPr>
          <w:rFonts w:ascii="Times New Roman" w:hAnsi="Times New Roman" w:cs="Times New Roman"/>
          <w:sz w:val="24"/>
          <w:szCs w:val="24"/>
        </w:rPr>
        <w:t>. In the result,</w:t>
      </w:r>
      <w:r w:rsidRPr="00BA7B0B">
        <w:rPr>
          <w:rFonts w:ascii="Times New Roman" w:hAnsi="Times New Roman" w:cs="Times New Roman"/>
          <w:sz w:val="24"/>
          <w:szCs w:val="24"/>
        </w:rPr>
        <w:t xml:space="preserve"> on both fronts</w:t>
      </w:r>
      <w:r w:rsidR="008B2F2B" w:rsidRPr="00BA7B0B">
        <w:rPr>
          <w:rFonts w:ascii="Times New Roman" w:hAnsi="Times New Roman" w:cs="Times New Roman"/>
          <w:sz w:val="24"/>
          <w:szCs w:val="24"/>
        </w:rPr>
        <w:t xml:space="preserve"> there was</w:t>
      </w:r>
      <w:r w:rsidRPr="00BA7B0B">
        <w:rPr>
          <w:rFonts w:ascii="Times New Roman" w:hAnsi="Times New Roman" w:cs="Times New Roman"/>
          <w:sz w:val="24"/>
          <w:szCs w:val="24"/>
        </w:rPr>
        <w:t xml:space="preserve"> no proper service. Numerous accusations of impropriety were level</w:t>
      </w:r>
      <w:r w:rsidR="00AA0A65" w:rsidRPr="00BA7B0B">
        <w:rPr>
          <w:rFonts w:ascii="Times New Roman" w:hAnsi="Times New Roman" w:cs="Times New Roman"/>
          <w:sz w:val="24"/>
          <w:szCs w:val="24"/>
        </w:rPr>
        <w:t>l</w:t>
      </w:r>
      <w:r w:rsidRPr="00BA7B0B">
        <w:rPr>
          <w:rFonts w:ascii="Times New Roman" w:hAnsi="Times New Roman" w:cs="Times New Roman"/>
          <w:sz w:val="24"/>
          <w:szCs w:val="24"/>
        </w:rPr>
        <w:t>ed against the</w:t>
      </w:r>
      <w:r w:rsidR="008B2F2B" w:rsidRPr="00BA7B0B">
        <w:rPr>
          <w:rFonts w:ascii="Times New Roman" w:hAnsi="Times New Roman" w:cs="Times New Roman"/>
          <w:sz w:val="24"/>
          <w:szCs w:val="24"/>
        </w:rPr>
        <w:t xml:space="preserve"> </w:t>
      </w:r>
      <w:r w:rsidR="0050317E">
        <w:rPr>
          <w:rFonts w:ascii="Times New Roman" w:hAnsi="Times New Roman" w:cs="Times New Roman"/>
          <w:sz w:val="24"/>
          <w:szCs w:val="24"/>
        </w:rPr>
        <w:t>first</w:t>
      </w:r>
      <w:r w:rsidR="00600137" w:rsidRPr="00BA7B0B">
        <w:rPr>
          <w:rFonts w:ascii="Times New Roman" w:hAnsi="Times New Roman" w:cs="Times New Roman"/>
          <w:sz w:val="24"/>
          <w:szCs w:val="24"/>
        </w:rPr>
        <w:t>,</w:t>
      </w:r>
      <w:r w:rsidR="008B2F2B" w:rsidRPr="00BA7B0B">
        <w:rPr>
          <w:rFonts w:ascii="Times New Roman" w:hAnsi="Times New Roman" w:cs="Times New Roman"/>
          <w:sz w:val="24"/>
          <w:szCs w:val="24"/>
        </w:rPr>
        <w:t xml:space="preserve"> </w:t>
      </w:r>
      <w:r w:rsidR="0050317E">
        <w:rPr>
          <w:rFonts w:ascii="Times New Roman" w:hAnsi="Times New Roman" w:cs="Times New Roman"/>
          <w:sz w:val="24"/>
          <w:szCs w:val="24"/>
        </w:rPr>
        <w:t>third</w:t>
      </w:r>
      <w:r w:rsidR="00600137" w:rsidRPr="00BA7B0B">
        <w:rPr>
          <w:rFonts w:ascii="Times New Roman" w:hAnsi="Times New Roman" w:cs="Times New Roman"/>
          <w:sz w:val="24"/>
          <w:szCs w:val="24"/>
        </w:rPr>
        <w:t xml:space="preserve">, </w:t>
      </w:r>
      <w:r w:rsidR="0050317E">
        <w:rPr>
          <w:rFonts w:ascii="Times New Roman" w:hAnsi="Times New Roman" w:cs="Times New Roman"/>
          <w:sz w:val="24"/>
          <w:szCs w:val="24"/>
        </w:rPr>
        <w:t xml:space="preserve">fourth </w:t>
      </w:r>
      <w:r w:rsidR="008B2F2B" w:rsidRPr="00BA7B0B">
        <w:rPr>
          <w:rFonts w:ascii="Times New Roman" w:hAnsi="Times New Roman" w:cs="Times New Roman"/>
          <w:sz w:val="24"/>
          <w:szCs w:val="24"/>
        </w:rPr>
        <w:t xml:space="preserve">and </w:t>
      </w:r>
      <w:r w:rsidR="0050317E">
        <w:rPr>
          <w:rFonts w:ascii="Times New Roman" w:hAnsi="Times New Roman" w:cs="Times New Roman"/>
          <w:sz w:val="24"/>
          <w:szCs w:val="24"/>
        </w:rPr>
        <w:t>fifth</w:t>
      </w:r>
      <w:r w:rsidR="008B2F2B" w:rsidRPr="00BA7B0B">
        <w:rPr>
          <w:rFonts w:ascii="Times New Roman" w:hAnsi="Times New Roman" w:cs="Times New Roman"/>
          <w:sz w:val="24"/>
          <w:szCs w:val="24"/>
        </w:rPr>
        <w:t xml:space="preserve"> </w:t>
      </w:r>
      <w:r w:rsidRPr="00BA7B0B">
        <w:rPr>
          <w:rFonts w:ascii="Times New Roman" w:hAnsi="Times New Roman" w:cs="Times New Roman"/>
          <w:sz w:val="24"/>
          <w:szCs w:val="24"/>
        </w:rPr>
        <w:t>respondents. I will r</w:t>
      </w:r>
      <w:r w:rsidR="00AD7FF3" w:rsidRPr="00BA7B0B">
        <w:rPr>
          <w:rFonts w:ascii="Times New Roman" w:hAnsi="Times New Roman" w:cs="Times New Roman"/>
          <w:sz w:val="24"/>
          <w:szCs w:val="24"/>
        </w:rPr>
        <w:t xml:space="preserve">evert to the relevant ones only if necessary although my view is that this matter can be resolved without reference to the alleged fraudulent activities whether </w:t>
      </w:r>
      <w:r w:rsidR="00AD7FF3" w:rsidRPr="00BA7B0B">
        <w:rPr>
          <w:rFonts w:ascii="Times New Roman" w:hAnsi="Times New Roman" w:cs="Times New Roman"/>
          <w:sz w:val="24"/>
          <w:szCs w:val="24"/>
        </w:rPr>
        <w:lastRenderedPageBreak/>
        <w:t>true or imagined</w:t>
      </w:r>
      <w:r w:rsidRPr="00BA7B0B">
        <w:rPr>
          <w:rFonts w:ascii="Times New Roman" w:hAnsi="Times New Roman" w:cs="Times New Roman"/>
          <w:sz w:val="24"/>
          <w:szCs w:val="24"/>
        </w:rPr>
        <w:t>. On that basis the applicants alleged that the two judgments were erroneously sought and granted in the absence of the applicants.</w:t>
      </w:r>
    </w:p>
    <w:p w:rsidR="00CE16FB" w:rsidRPr="00BA7B0B" w:rsidRDefault="00CE16FB"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 xml:space="preserve">The </w:t>
      </w:r>
      <w:r w:rsidR="0050317E">
        <w:rPr>
          <w:rFonts w:ascii="Times New Roman" w:hAnsi="Times New Roman" w:cs="Times New Roman"/>
          <w:sz w:val="24"/>
          <w:szCs w:val="24"/>
        </w:rPr>
        <w:t>first</w:t>
      </w:r>
      <w:r w:rsidR="00600137" w:rsidRPr="00BA7B0B">
        <w:rPr>
          <w:rFonts w:ascii="Times New Roman" w:hAnsi="Times New Roman" w:cs="Times New Roman"/>
          <w:sz w:val="24"/>
          <w:szCs w:val="24"/>
        </w:rPr>
        <w:t xml:space="preserve">, </w:t>
      </w:r>
      <w:r w:rsidR="0050317E">
        <w:rPr>
          <w:rFonts w:ascii="Times New Roman" w:hAnsi="Times New Roman" w:cs="Times New Roman"/>
          <w:sz w:val="24"/>
          <w:szCs w:val="24"/>
        </w:rPr>
        <w:t>fourth a</w:t>
      </w:r>
      <w:r w:rsidR="00600137" w:rsidRPr="00BA7B0B">
        <w:rPr>
          <w:rFonts w:ascii="Times New Roman" w:hAnsi="Times New Roman" w:cs="Times New Roman"/>
          <w:sz w:val="24"/>
          <w:szCs w:val="24"/>
        </w:rPr>
        <w:t xml:space="preserve">nd </w:t>
      </w:r>
      <w:r w:rsidR="0050317E">
        <w:rPr>
          <w:rFonts w:ascii="Times New Roman" w:hAnsi="Times New Roman" w:cs="Times New Roman"/>
          <w:sz w:val="24"/>
          <w:szCs w:val="24"/>
        </w:rPr>
        <w:t>fifth</w:t>
      </w:r>
      <w:r w:rsidR="00600137" w:rsidRPr="00BA7B0B">
        <w:rPr>
          <w:rFonts w:ascii="Times New Roman" w:hAnsi="Times New Roman" w:cs="Times New Roman"/>
          <w:sz w:val="24"/>
          <w:szCs w:val="24"/>
        </w:rPr>
        <w:t xml:space="preserve"> respondents</w:t>
      </w:r>
      <w:r w:rsidRPr="00BA7B0B">
        <w:rPr>
          <w:rFonts w:ascii="Times New Roman" w:hAnsi="Times New Roman" w:cs="Times New Roman"/>
          <w:sz w:val="24"/>
          <w:szCs w:val="24"/>
        </w:rPr>
        <w:t xml:space="preserve"> opposed the application. I take it that the </w:t>
      </w:r>
      <w:r w:rsidR="0050317E">
        <w:rPr>
          <w:rFonts w:ascii="Times New Roman" w:hAnsi="Times New Roman" w:cs="Times New Roman"/>
          <w:sz w:val="24"/>
          <w:szCs w:val="24"/>
        </w:rPr>
        <w:t>second</w:t>
      </w:r>
      <w:r w:rsidR="00600137" w:rsidRPr="00BA7B0B">
        <w:rPr>
          <w:rFonts w:ascii="Times New Roman" w:hAnsi="Times New Roman" w:cs="Times New Roman"/>
          <w:sz w:val="24"/>
          <w:szCs w:val="24"/>
        </w:rPr>
        <w:t xml:space="preserve"> and </w:t>
      </w:r>
      <w:r w:rsidR="0050317E">
        <w:rPr>
          <w:rFonts w:ascii="Times New Roman" w:hAnsi="Times New Roman" w:cs="Times New Roman"/>
          <w:sz w:val="24"/>
          <w:szCs w:val="24"/>
        </w:rPr>
        <w:t xml:space="preserve">third </w:t>
      </w:r>
      <w:r w:rsidR="009C04CE" w:rsidRPr="00BA7B0B">
        <w:rPr>
          <w:rFonts w:ascii="Times New Roman" w:hAnsi="Times New Roman" w:cs="Times New Roman"/>
          <w:sz w:val="24"/>
          <w:szCs w:val="24"/>
        </w:rPr>
        <w:t xml:space="preserve">respondents </w:t>
      </w:r>
      <w:r w:rsidR="00600137" w:rsidRPr="00BA7B0B">
        <w:rPr>
          <w:rFonts w:ascii="Times New Roman" w:hAnsi="Times New Roman" w:cs="Times New Roman"/>
          <w:sz w:val="24"/>
          <w:szCs w:val="24"/>
        </w:rPr>
        <w:t>were</w:t>
      </w:r>
      <w:r w:rsidRPr="00BA7B0B">
        <w:rPr>
          <w:rFonts w:ascii="Times New Roman" w:hAnsi="Times New Roman" w:cs="Times New Roman"/>
          <w:sz w:val="24"/>
          <w:szCs w:val="24"/>
        </w:rPr>
        <w:t xml:space="preserve"> content to abide by the court’s judgment.</w:t>
      </w:r>
    </w:p>
    <w:p w:rsidR="00CE16FB" w:rsidRPr="00BA7B0B" w:rsidRDefault="00600137"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r>
      <w:r w:rsidR="009C04CE" w:rsidRPr="00BA7B0B">
        <w:rPr>
          <w:rFonts w:ascii="Times New Roman" w:hAnsi="Times New Roman" w:cs="Times New Roman"/>
          <w:sz w:val="24"/>
          <w:szCs w:val="24"/>
        </w:rPr>
        <w:t xml:space="preserve">In response to the application </w:t>
      </w:r>
      <w:r w:rsidR="00CF3FB4" w:rsidRPr="00BA7B0B">
        <w:rPr>
          <w:rFonts w:ascii="Times New Roman" w:hAnsi="Times New Roman" w:cs="Times New Roman"/>
          <w:sz w:val="24"/>
          <w:szCs w:val="24"/>
        </w:rPr>
        <w:t>the 1st respondent</w:t>
      </w:r>
      <w:r w:rsidRPr="00BA7B0B">
        <w:rPr>
          <w:rFonts w:ascii="Times New Roman" w:hAnsi="Times New Roman" w:cs="Times New Roman"/>
          <w:sz w:val="24"/>
          <w:szCs w:val="24"/>
        </w:rPr>
        <w:t xml:space="preserve"> </w:t>
      </w:r>
      <w:r w:rsidR="009C04CE" w:rsidRPr="00BA7B0B">
        <w:rPr>
          <w:rFonts w:ascii="Times New Roman" w:hAnsi="Times New Roman" w:cs="Times New Roman"/>
          <w:sz w:val="24"/>
          <w:szCs w:val="24"/>
        </w:rPr>
        <w:t xml:space="preserve">indicated that he was </w:t>
      </w:r>
      <w:r w:rsidR="00CF3FB4" w:rsidRPr="00BA7B0B">
        <w:rPr>
          <w:rFonts w:ascii="Times New Roman" w:hAnsi="Times New Roman" w:cs="Times New Roman"/>
          <w:sz w:val="24"/>
          <w:szCs w:val="24"/>
        </w:rPr>
        <w:t>the buyer</w:t>
      </w:r>
      <w:r w:rsidR="00CE16FB" w:rsidRPr="00BA7B0B">
        <w:rPr>
          <w:rFonts w:ascii="Times New Roman" w:hAnsi="Times New Roman" w:cs="Times New Roman"/>
          <w:sz w:val="24"/>
          <w:szCs w:val="24"/>
        </w:rPr>
        <w:t xml:space="preserve"> of the property</w:t>
      </w:r>
      <w:r w:rsidR="00CF3FB4" w:rsidRPr="00BA7B0B">
        <w:rPr>
          <w:rFonts w:ascii="Times New Roman" w:hAnsi="Times New Roman" w:cs="Times New Roman"/>
          <w:sz w:val="24"/>
          <w:szCs w:val="24"/>
        </w:rPr>
        <w:t>,</w:t>
      </w:r>
      <w:r w:rsidR="00CE16FB" w:rsidRPr="00BA7B0B">
        <w:rPr>
          <w:rFonts w:ascii="Times New Roman" w:hAnsi="Times New Roman" w:cs="Times New Roman"/>
          <w:sz w:val="24"/>
          <w:szCs w:val="24"/>
        </w:rPr>
        <w:t xml:space="preserve"> he caused the</w:t>
      </w:r>
      <w:r w:rsidRPr="00BA7B0B">
        <w:rPr>
          <w:rFonts w:ascii="Times New Roman" w:hAnsi="Times New Roman" w:cs="Times New Roman"/>
          <w:sz w:val="24"/>
          <w:szCs w:val="24"/>
        </w:rPr>
        <w:t xml:space="preserve"> court process to be issued </w:t>
      </w:r>
      <w:r w:rsidR="00CE16FB" w:rsidRPr="00BA7B0B">
        <w:rPr>
          <w:rFonts w:ascii="Times New Roman" w:hAnsi="Times New Roman" w:cs="Times New Roman"/>
          <w:sz w:val="24"/>
          <w:szCs w:val="24"/>
        </w:rPr>
        <w:t xml:space="preserve">after the first applicant failed to fulfill its obligations. In both cases there was effective service on a responsible person at the company’s registered </w:t>
      </w:r>
      <w:r w:rsidR="00CF3FB4" w:rsidRPr="00BA7B0B">
        <w:rPr>
          <w:rFonts w:ascii="Times New Roman" w:hAnsi="Times New Roman" w:cs="Times New Roman"/>
          <w:sz w:val="24"/>
          <w:szCs w:val="24"/>
        </w:rPr>
        <w:t>office. The deputy sheriff’s return of service was filed in both cases showing that service had been effected.</w:t>
      </w:r>
      <w:r w:rsidR="00CE16FB" w:rsidRPr="00BA7B0B">
        <w:rPr>
          <w:rFonts w:ascii="Times New Roman" w:hAnsi="Times New Roman" w:cs="Times New Roman"/>
          <w:sz w:val="24"/>
          <w:szCs w:val="24"/>
        </w:rPr>
        <w:t xml:space="preserve"> The sheriff’s returns of service </w:t>
      </w:r>
      <w:r w:rsidR="00CF3FB4" w:rsidRPr="00BA7B0B">
        <w:rPr>
          <w:rFonts w:ascii="Times New Roman" w:hAnsi="Times New Roman" w:cs="Times New Roman"/>
          <w:sz w:val="24"/>
          <w:szCs w:val="24"/>
        </w:rPr>
        <w:t>being</w:t>
      </w:r>
      <w:r w:rsidR="00CE16FB" w:rsidRPr="00BA7B0B">
        <w:rPr>
          <w:rFonts w:ascii="Times New Roman" w:hAnsi="Times New Roman" w:cs="Times New Roman"/>
          <w:sz w:val="24"/>
          <w:szCs w:val="24"/>
        </w:rPr>
        <w:t xml:space="preserve"> </w:t>
      </w:r>
      <w:r w:rsidR="00CE16FB" w:rsidRPr="00BA7B0B">
        <w:rPr>
          <w:rFonts w:ascii="Times New Roman" w:hAnsi="Times New Roman" w:cs="Times New Roman"/>
          <w:i/>
          <w:sz w:val="24"/>
          <w:szCs w:val="24"/>
        </w:rPr>
        <w:t>prima facie</w:t>
      </w:r>
      <w:r w:rsidR="00CE16FB" w:rsidRPr="00BA7B0B">
        <w:rPr>
          <w:rFonts w:ascii="Times New Roman" w:hAnsi="Times New Roman" w:cs="Times New Roman"/>
          <w:sz w:val="24"/>
          <w:szCs w:val="24"/>
        </w:rPr>
        <w:t xml:space="preserve"> proof of service</w:t>
      </w:r>
      <w:r w:rsidR="00CF3FB4" w:rsidRPr="00BA7B0B">
        <w:rPr>
          <w:rFonts w:ascii="Times New Roman" w:hAnsi="Times New Roman" w:cs="Times New Roman"/>
          <w:sz w:val="24"/>
          <w:szCs w:val="24"/>
        </w:rPr>
        <w:t>, there was no error in the granting of the default judgments</w:t>
      </w:r>
      <w:r w:rsidR="00CE16FB" w:rsidRPr="00BA7B0B">
        <w:rPr>
          <w:rFonts w:ascii="Times New Roman" w:hAnsi="Times New Roman" w:cs="Times New Roman"/>
          <w:sz w:val="24"/>
          <w:szCs w:val="24"/>
        </w:rPr>
        <w:t xml:space="preserve">. To him the allegations against the sheriff were outrageous he did not connive with the sheriff nor did he connive with the </w:t>
      </w:r>
      <w:r w:rsidR="00695AAF">
        <w:rPr>
          <w:rFonts w:ascii="Times New Roman" w:hAnsi="Times New Roman" w:cs="Times New Roman"/>
          <w:sz w:val="24"/>
          <w:szCs w:val="24"/>
        </w:rPr>
        <w:t xml:space="preserve">fifth </w:t>
      </w:r>
      <w:r w:rsidR="00CF3FB4" w:rsidRPr="00BA7B0B">
        <w:rPr>
          <w:rFonts w:ascii="Times New Roman" w:hAnsi="Times New Roman" w:cs="Times New Roman"/>
          <w:sz w:val="24"/>
          <w:szCs w:val="24"/>
        </w:rPr>
        <w:t>respondent</w:t>
      </w:r>
      <w:r w:rsidR="00CE16FB" w:rsidRPr="00BA7B0B">
        <w:rPr>
          <w:rFonts w:ascii="Times New Roman" w:hAnsi="Times New Roman" w:cs="Times New Roman"/>
          <w:sz w:val="24"/>
          <w:szCs w:val="24"/>
        </w:rPr>
        <w:t xml:space="preserve">. He did not know whether the return of service was falsified or not. Further that the </w:t>
      </w:r>
      <w:r w:rsidR="00695AAF">
        <w:rPr>
          <w:rFonts w:ascii="Times New Roman" w:hAnsi="Times New Roman" w:cs="Times New Roman"/>
          <w:sz w:val="24"/>
          <w:szCs w:val="24"/>
        </w:rPr>
        <w:t>fourth</w:t>
      </w:r>
      <w:r w:rsidR="00CF3FB4" w:rsidRPr="00BA7B0B">
        <w:rPr>
          <w:rFonts w:ascii="Times New Roman" w:hAnsi="Times New Roman" w:cs="Times New Roman"/>
          <w:sz w:val="24"/>
          <w:szCs w:val="24"/>
        </w:rPr>
        <w:t xml:space="preserve"> and </w:t>
      </w:r>
      <w:r w:rsidR="00695AAF">
        <w:rPr>
          <w:rFonts w:ascii="Times New Roman" w:hAnsi="Times New Roman" w:cs="Times New Roman"/>
          <w:sz w:val="24"/>
          <w:szCs w:val="24"/>
        </w:rPr>
        <w:t xml:space="preserve">fifth </w:t>
      </w:r>
      <w:r w:rsidR="00CE16FB" w:rsidRPr="00BA7B0B">
        <w:rPr>
          <w:rFonts w:ascii="Times New Roman" w:hAnsi="Times New Roman" w:cs="Times New Roman"/>
          <w:sz w:val="24"/>
          <w:szCs w:val="24"/>
        </w:rPr>
        <w:t xml:space="preserve">respondents were improperly joined in this case since they were </w:t>
      </w:r>
      <w:r w:rsidR="00CF3FB4" w:rsidRPr="00BA7B0B">
        <w:rPr>
          <w:rFonts w:ascii="Times New Roman" w:hAnsi="Times New Roman" w:cs="Times New Roman"/>
          <w:sz w:val="24"/>
          <w:szCs w:val="24"/>
        </w:rPr>
        <w:t xml:space="preserve">not </w:t>
      </w:r>
      <w:r w:rsidR="00CE16FB" w:rsidRPr="00BA7B0B">
        <w:rPr>
          <w:rFonts w:ascii="Times New Roman" w:hAnsi="Times New Roman" w:cs="Times New Roman"/>
          <w:sz w:val="24"/>
          <w:szCs w:val="24"/>
        </w:rPr>
        <w:t>part of the proceedings in the two judgments that applicants seek to rescind.</w:t>
      </w:r>
    </w:p>
    <w:p w:rsidR="00CE16FB" w:rsidRPr="00BA7B0B" w:rsidRDefault="00CE16FB"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 xml:space="preserve">Sarah Hwingwiri the </w:t>
      </w:r>
      <w:r w:rsidR="00695AAF">
        <w:rPr>
          <w:rFonts w:ascii="Times New Roman" w:hAnsi="Times New Roman" w:cs="Times New Roman"/>
          <w:sz w:val="24"/>
          <w:szCs w:val="24"/>
        </w:rPr>
        <w:t xml:space="preserve">fifth </w:t>
      </w:r>
      <w:r w:rsidR="00600137" w:rsidRPr="00BA7B0B">
        <w:rPr>
          <w:rFonts w:ascii="Times New Roman" w:hAnsi="Times New Roman" w:cs="Times New Roman"/>
          <w:sz w:val="24"/>
          <w:szCs w:val="24"/>
        </w:rPr>
        <w:t>respondent</w:t>
      </w:r>
      <w:r w:rsidRPr="00BA7B0B">
        <w:rPr>
          <w:rFonts w:ascii="Times New Roman" w:hAnsi="Times New Roman" w:cs="Times New Roman"/>
          <w:sz w:val="24"/>
          <w:szCs w:val="24"/>
        </w:rPr>
        <w:t xml:space="preserve"> deposed to the opposing affidavit on her behalf and</w:t>
      </w:r>
      <w:r w:rsidR="00CF3FB4" w:rsidRPr="00BA7B0B">
        <w:rPr>
          <w:rFonts w:ascii="Times New Roman" w:hAnsi="Times New Roman" w:cs="Times New Roman"/>
          <w:sz w:val="24"/>
          <w:szCs w:val="24"/>
        </w:rPr>
        <w:t xml:space="preserve"> on the</w:t>
      </w:r>
      <w:r w:rsidRPr="00BA7B0B">
        <w:rPr>
          <w:rFonts w:ascii="Times New Roman" w:hAnsi="Times New Roman" w:cs="Times New Roman"/>
          <w:sz w:val="24"/>
          <w:szCs w:val="24"/>
        </w:rPr>
        <w:t xml:space="preserve"> </w:t>
      </w:r>
      <w:r w:rsidR="00695AAF">
        <w:rPr>
          <w:rFonts w:ascii="Times New Roman" w:hAnsi="Times New Roman" w:cs="Times New Roman"/>
          <w:sz w:val="24"/>
          <w:szCs w:val="24"/>
        </w:rPr>
        <w:t>fourth</w:t>
      </w:r>
      <w:r w:rsidR="00600137" w:rsidRPr="00BA7B0B">
        <w:rPr>
          <w:rFonts w:ascii="Times New Roman" w:hAnsi="Times New Roman" w:cs="Times New Roman"/>
          <w:sz w:val="24"/>
          <w:szCs w:val="24"/>
        </w:rPr>
        <w:t xml:space="preserve"> respondent’s</w:t>
      </w:r>
      <w:r w:rsidRPr="00BA7B0B">
        <w:rPr>
          <w:rFonts w:ascii="Times New Roman" w:hAnsi="Times New Roman" w:cs="Times New Roman"/>
          <w:sz w:val="24"/>
          <w:szCs w:val="24"/>
        </w:rPr>
        <w:t xml:space="preserve"> behalf. She said the two respondents </w:t>
      </w:r>
      <w:r w:rsidR="00600137" w:rsidRPr="00BA7B0B">
        <w:rPr>
          <w:rFonts w:ascii="Times New Roman" w:hAnsi="Times New Roman" w:cs="Times New Roman"/>
          <w:sz w:val="24"/>
          <w:szCs w:val="24"/>
        </w:rPr>
        <w:t>were not</w:t>
      </w:r>
      <w:r w:rsidRPr="00BA7B0B">
        <w:rPr>
          <w:rFonts w:ascii="Times New Roman" w:hAnsi="Times New Roman" w:cs="Times New Roman"/>
          <w:sz w:val="24"/>
          <w:szCs w:val="24"/>
        </w:rPr>
        <w:t xml:space="preserve"> party to </w:t>
      </w:r>
      <w:r w:rsidR="00600137" w:rsidRPr="00BA7B0B">
        <w:rPr>
          <w:rFonts w:ascii="Times New Roman" w:hAnsi="Times New Roman" w:cs="Times New Roman"/>
          <w:sz w:val="24"/>
          <w:szCs w:val="24"/>
        </w:rPr>
        <w:t>the two cases giving rise to this application. They have no interest in the two matters.</w:t>
      </w:r>
      <w:r w:rsidRPr="00BA7B0B">
        <w:rPr>
          <w:rFonts w:ascii="Times New Roman" w:hAnsi="Times New Roman" w:cs="Times New Roman"/>
          <w:sz w:val="24"/>
          <w:szCs w:val="24"/>
        </w:rPr>
        <w:t xml:space="preserve"> She denied all allegations levelled against her by the applicant and referred the court to previous affidavits she filed in pleadings in the principal matters. No case numbers were given for the court to refer to</w:t>
      </w:r>
      <w:r w:rsidR="00600137" w:rsidRPr="00BA7B0B">
        <w:rPr>
          <w:rFonts w:ascii="Times New Roman" w:hAnsi="Times New Roman" w:cs="Times New Roman"/>
          <w:sz w:val="24"/>
          <w:szCs w:val="24"/>
        </w:rPr>
        <w:t>.</w:t>
      </w:r>
    </w:p>
    <w:p w:rsidR="00CE16FB" w:rsidRPr="00BA7B0B" w:rsidRDefault="00CF3FB4" w:rsidP="00CE16FB">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T</w:t>
      </w:r>
      <w:r w:rsidR="00CE16FB" w:rsidRPr="00BA7B0B">
        <w:rPr>
          <w:rFonts w:ascii="Times New Roman" w:hAnsi="Times New Roman" w:cs="Times New Roman"/>
          <w:sz w:val="24"/>
          <w:szCs w:val="24"/>
        </w:rPr>
        <w:t xml:space="preserve">he general principle of law </w:t>
      </w:r>
      <w:r w:rsidRPr="00BA7B0B">
        <w:rPr>
          <w:rFonts w:ascii="Times New Roman" w:hAnsi="Times New Roman" w:cs="Times New Roman"/>
          <w:sz w:val="24"/>
          <w:szCs w:val="24"/>
        </w:rPr>
        <w:t>is that once</w:t>
      </w:r>
      <w:r w:rsidR="00CE16FB" w:rsidRPr="00BA7B0B">
        <w:rPr>
          <w:rFonts w:ascii="Times New Roman" w:hAnsi="Times New Roman" w:cs="Times New Roman"/>
          <w:sz w:val="24"/>
          <w:szCs w:val="24"/>
        </w:rPr>
        <w:t xml:space="preserve"> a</w:t>
      </w:r>
      <w:r w:rsidR="00600137" w:rsidRPr="00BA7B0B">
        <w:rPr>
          <w:rFonts w:ascii="Times New Roman" w:hAnsi="Times New Roman" w:cs="Times New Roman"/>
          <w:sz w:val="24"/>
          <w:szCs w:val="24"/>
        </w:rPr>
        <w:t xml:space="preserve"> </w:t>
      </w:r>
      <w:r w:rsidR="006E7054" w:rsidRPr="00BA7B0B">
        <w:rPr>
          <w:rFonts w:ascii="Times New Roman" w:hAnsi="Times New Roman" w:cs="Times New Roman"/>
          <w:sz w:val="24"/>
          <w:szCs w:val="24"/>
        </w:rPr>
        <w:t>court pronounces</w:t>
      </w:r>
      <w:r w:rsidR="00CE16FB" w:rsidRPr="00BA7B0B">
        <w:rPr>
          <w:rFonts w:ascii="Times New Roman" w:hAnsi="Times New Roman" w:cs="Times New Roman"/>
          <w:sz w:val="24"/>
          <w:szCs w:val="24"/>
        </w:rPr>
        <w:t xml:space="preserve"> its order</w:t>
      </w:r>
      <w:r w:rsidR="00600137" w:rsidRPr="00BA7B0B">
        <w:rPr>
          <w:rFonts w:ascii="Times New Roman" w:hAnsi="Times New Roman" w:cs="Times New Roman"/>
          <w:sz w:val="24"/>
          <w:szCs w:val="24"/>
        </w:rPr>
        <w:t xml:space="preserve"> it </w:t>
      </w:r>
      <w:r w:rsidR="00CE16FB" w:rsidRPr="00BA7B0B">
        <w:rPr>
          <w:rFonts w:ascii="Times New Roman" w:hAnsi="Times New Roman" w:cs="Times New Roman"/>
          <w:sz w:val="24"/>
          <w:szCs w:val="24"/>
        </w:rPr>
        <w:t>become</w:t>
      </w:r>
      <w:r w:rsidR="00600137" w:rsidRPr="00BA7B0B">
        <w:rPr>
          <w:rFonts w:ascii="Times New Roman" w:hAnsi="Times New Roman" w:cs="Times New Roman"/>
          <w:sz w:val="24"/>
          <w:szCs w:val="24"/>
        </w:rPr>
        <w:t>s</w:t>
      </w:r>
      <w:r w:rsidR="00CE16FB" w:rsidRPr="00BA7B0B">
        <w:rPr>
          <w:rFonts w:ascii="Times New Roman" w:hAnsi="Times New Roman" w:cs="Times New Roman"/>
          <w:sz w:val="24"/>
          <w:szCs w:val="24"/>
        </w:rPr>
        <w:t xml:space="preserve"> </w:t>
      </w:r>
      <w:r w:rsidR="00CE16FB" w:rsidRPr="00BA7B0B">
        <w:rPr>
          <w:rFonts w:ascii="Times New Roman" w:hAnsi="Times New Roman" w:cs="Times New Roman"/>
          <w:i/>
          <w:sz w:val="24"/>
          <w:szCs w:val="24"/>
        </w:rPr>
        <w:t>functus officio</w:t>
      </w:r>
      <w:r w:rsidR="00CE16FB" w:rsidRPr="00BA7B0B">
        <w:rPr>
          <w:rFonts w:ascii="Times New Roman" w:hAnsi="Times New Roman" w:cs="Times New Roman"/>
          <w:sz w:val="24"/>
          <w:szCs w:val="24"/>
        </w:rPr>
        <w:t>.</w:t>
      </w:r>
      <w:r w:rsidRPr="00BA7B0B">
        <w:rPr>
          <w:rFonts w:ascii="Times New Roman" w:hAnsi="Times New Roman" w:cs="Times New Roman"/>
          <w:sz w:val="24"/>
          <w:szCs w:val="24"/>
        </w:rPr>
        <w:t xml:space="preserve"> Rule 449 provides some exceptions which enable the court to revisit its order.</w:t>
      </w:r>
      <w:r w:rsidR="00CE16FB" w:rsidRPr="00BA7B0B">
        <w:rPr>
          <w:rFonts w:ascii="Times New Roman" w:hAnsi="Times New Roman" w:cs="Times New Roman"/>
          <w:sz w:val="24"/>
          <w:szCs w:val="24"/>
        </w:rPr>
        <w:t xml:space="preserve"> In terms of </w:t>
      </w:r>
      <w:r w:rsidR="00695AAF">
        <w:rPr>
          <w:rFonts w:ascii="Times New Roman" w:hAnsi="Times New Roman" w:cs="Times New Roman"/>
          <w:sz w:val="24"/>
          <w:szCs w:val="24"/>
        </w:rPr>
        <w:t>r</w:t>
      </w:r>
      <w:r w:rsidR="00CE16FB" w:rsidRPr="00BA7B0B">
        <w:rPr>
          <w:rFonts w:ascii="Times New Roman" w:hAnsi="Times New Roman" w:cs="Times New Roman"/>
          <w:sz w:val="24"/>
          <w:szCs w:val="24"/>
        </w:rPr>
        <w:t xml:space="preserve"> 449 (1) (a) an applicant has to show that a judgment was erroneously sought and erroneously </w:t>
      </w:r>
      <w:r w:rsidR="0032697A" w:rsidRPr="00BA7B0B">
        <w:rPr>
          <w:rFonts w:ascii="Times New Roman" w:hAnsi="Times New Roman" w:cs="Times New Roman"/>
          <w:sz w:val="24"/>
          <w:szCs w:val="24"/>
        </w:rPr>
        <w:t xml:space="preserve">granted in its absence and that judgment affects it. Depending on the </w:t>
      </w:r>
      <w:r w:rsidRPr="00BA7B0B">
        <w:rPr>
          <w:rFonts w:ascii="Times New Roman" w:hAnsi="Times New Roman" w:cs="Times New Roman"/>
          <w:sz w:val="24"/>
          <w:szCs w:val="24"/>
        </w:rPr>
        <w:t xml:space="preserve">‘error’ alleged the applicant </w:t>
      </w:r>
      <w:r w:rsidR="0032697A" w:rsidRPr="00BA7B0B">
        <w:rPr>
          <w:rFonts w:ascii="Times New Roman" w:hAnsi="Times New Roman" w:cs="Times New Roman"/>
          <w:sz w:val="24"/>
          <w:szCs w:val="24"/>
        </w:rPr>
        <w:t xml:space="preserve"> can introduce new evidence that was not before the court that granted the default judgment see </w:t>
      </w:r>
      <w:r w:rsidR="00CE16FB" w:rsidRPr="00BA7B0B">
        <w:rPr>
          <w:rFonts w:ascii="Times New Roman" w:hAnsi="Times New Roman" w:cs="Times New Roman"/>
          <w:sz w:val="24"/>
          <w:szCs w:val="24"/>
        </w:rPr>
        <w:t xml:space="preserve"> </w:t>
      </w:r>
      <w:r w:rsidR="00CE16FB" w:rsidRPr="00BA7B0B">
        <w:rPr>
          <w:rFonts w:ascii="Times New Roman" w:hAnsi="Times New Roman" w:cs="Times New Roman"/>
          <w:i/>
          <w:sz w:val="24"/>
          <w:szCs w:val="24"/>
        </w:rPr>
        <w:t>Grantully (Pvt) Ltd and another</w:t>
      </w:r>
      <w:r w:rsidR="00CE16FB" w:rsidRPr="00BA7B0B">
        <w:rPr>
          <w:rFonts w:ascii="Times New Roman" w:hAnsi="Times New Roman" w:cs="Times New Roman"/>
          <w:sz w:val="24"/>
          <w:szCs w:val="24"/>
        </w:rPr>
        <w:t xml:space="preserve"> v </w:t>
      </w:r>
      <w:r w:rsidR="00CE16FB" w:rsidRPr="00BA7B0B">
        <w:rPr>
          <w:rFonts w:ascii="Times New Roman" w:hAnsi="Times New Roman" w:cs="Times New Roman"/>
          <w:i/>
          <w:sz w:val="24"/>
          <w:szCs w:val="24"/>
        </w:rPr>
        <w:t>UDC Ltd</w:t>
      </w:r>
      <w:r w:rsidR="00CE16FB" w:rsidRPr="00BA7B0B">
        <w:rPr>
          <w:rFonts w:ascii="Times New Roman" w:hAnsi="Times New Roman" w:cs="Times New Roman"/>
          <w:sz w:val="24"/>
          <w:szCs w:val="24"/>
        </w:rPr>
        <w:t xml:space="preserve"> 2000 (1) ZLR 361 SC at page 364 – 365 </w:t>
      </w:r>
      <w:r w:rsidR="00CE16FB" w:rsidRPr="00BA7B0B">
        <w:rPr>
          <w:rFonts w:ascii="Times New Roman" w:hAnsi="Times New Roman" w:cs="Times New Roman"/>
          <w:smallCaps/>
          <w:sz w:val="24"/>
          <w:szCs w:val="24"/>
        </w:rPr>
        <w:t>Gubbay CJ</w:t>
      </w:r>
      <w:r w:rsidR="00CE16FB" w:rsidRPr="00BA7B0B">
        <w:rPr>
          <w:rFonts w:ascii="Times New Roman" w:hAnsi="Times New Roman" w:cs="Times New Roman"/>
          <w:sz w:val="24"/>
          <w:szCs w:val="24"/>
        </w:rPr>
        <w:t xml:space="preserve"> (as he was then) after analyzing case law on this aspect concluded;</w:t>
      </w:r>
    </w:p>
    <w:p w:rsidR="00CE16FB" w:rsidRPr="00BA7B0B" w:rsidRDefault="00CE16FB" w:rsidP="00695AAF">
      <w:pPr>
        <w:spacing w:after="0" w:line="240" w:lineRule="auto"/>
        <w:ind w:left="720"/>
        <w:jc w:val="both"/>
        <w:rPr>
          <w:rFonts w:ascii="Times New Roman" w:hAnsi="Times New Roman" w:cs="Times New Roman"/>
          <w:sz w:val="24"/>
          <w:szCs w:val="24"/>
        </w:rPr>
      </w:pPr>
      <w:r w:rsidRPr="00BA7B0B">
        <w:rPr>
          <w:rFonts w:ascii="Times New Roman" w:hAnsi="Times New Roman" w:cs="Times New Roman"/>
          <w:sz w:val="24"/>
          <w:szCs w:val="24"/>
        </w:rPr>
        <w:t xml:space="preserve">“Moreover the specific reference in r 449 (1) (a) to a judgment or order granted in the </w:t>
      </w:r>
      <w:r w:rsidR="00695AAF">
        <w:rPr>
          <w:rFonts w:ascii="Times New Roman" w:hAnsi="Times New Roman" w:cs="Times New Roman"/>
          <w:sz w:val="24"/>
          <w:szCs w:val="24"/>
        </w:rPr>
        <w:t xml:space="preserve">absence of </w:t>
      </w:r>
      <w:r w:rsidRPr="00BA7B0B">
        <w:rPr>
          <w:rFonts w:ascii="Times New Roman" w:hAnsi="Times New Roman" w:cs="Times New Roman"/>
          <w:sz w:val="24"/>
          <w:szCs w:val="24"/>
        </w:rPr>
        <w:t>any party affected thereby “envisages such a party being able to pla</w:t>
      </w:r>
      <w:r w:rsidR="00695AAF">
        <w:rPr>
          <w:rFonts w:ascii="Times New Roman" w:hAnsi="Times New Roman" w:cs="Times New Roman"/>
          <w:sz w:val="24"/>
          <w:szCs w:val="24"/>
        </w:rPr>
        <w:t xml:space="preserve">ce facts before the correcting, </w:t>
      </w:r>
      <w:r w:rsidRPr="00BA7B0B">
        <w:rPr>
          <w:rFonts w:ascii="Times New Roman" w:hAnsi="Times New Roman" w:cs="Times New Roman"/>
          <w:sz w:val="24"/>
          <w:szCs w:val="24"/>
        </w:rPr>
        <w:t>rescinding or varying court, which had not been before the court</w:t>
      </w:r>
      <w:r w:rsidR="00600137" w:rsidRPr="00BA7B0B">
        <w:rPr>
          <w:rFonts w:ascii="Times New Roman" w:hAnsi="Times New Roman" w:cs="Times New Roman"/>
          <w:sz w:val="24"/>
          <w:szCs w:val="24"/>
        </w:rPr>
        <w:t xml:space="preserve"> </w:t>
      </w:r>
      <w:r w:rsidRPr="00BA7B0B">
        <w:rPr>
          <w:rFonts w:ascii="Times New Roman" w:hAnsi="Times New Roman" w:cs="Times New Roman"/>
          <w:sz w:val="24"/>
          <w:szCs w:val="24"/>
        </w:rPr>
        <w:t>g</w:t>
      </w:r>
      <w:r w:rsidR="00695AAF">
        <w:rPr>
          <w:rFonts w:ascii="Times New Roman" w:hAnsi="Times New Roman" w:cs="Times New Roman"/>
          <w:sz w:val="24"/>
          <w:szCs w:val="24"/>
        </w:rPr>
        <w:t xml:space="preserve">ranting the judgment or order. </w:t>
      </w:r>
      <w:r w:rsidRPr="00BA7B0B">
        <w:rPr>
          <w:rFonts w:ascii="Times New Roman" w:hAnsi="Times New Roman" w:cs="Times New Roman"/>
          <w:sz w:val="24"/>
          <w:szCs w:val="24"/>
        </w:rPr>
        <w:t>I think the rule goes beyond the ambit of mere formal or</w:t>
      </w:r>
      <w:r w:rsidR="00600137" w:rsidRPr="00BA7B0B">
        <w:rPr>
          <w:rFonts w:ascii="Times New Roman" w:hAnsi="Times New Roman" w:cs="Times New Roman"/>
          <w:sz w:val="24"/>
          <w:szCs w:val="24"/>
        </w:rPr>
        <w:t xml:space="preserve"> </w:t>
      </w:r>
      <w:r w:rsidRPr="00BA7B0B">
        <w:rPr>
          <w:rFonts w:ascii="Times New Roman" w:hAnsi="Times New Roman" w:cs="Times New Roman"/>
          <w:sz w:val="24"/>
          <w:szCs w:val="24"/>
        </w:rPr>
        <w:t>technical defects in the judgment or</w:t>
      </w:r>
      <w:r w:rsidR="00600137" w:rsidRPr="00BA7B0B">
        <w:rPr>
          <w:rFonts w:ascii="Times New Roman" w:hAnsi="Times New Roman" w:cs="Times New Roman"/>
          <w:sz w:val="24"/>
          <w:szCs w:val="24"/>
        </w:rPr>
        <w:t xml:space="preserve"> </w:t>
      </w:r>
      <w:r w:rsidRPr="00BA7B0B">
        <w:rPr>
          <w:rFonts w:ascii="Times New Roman" w:hAnsi="Times New Roman" w:cs="Times New Roman"/>
          <w:sz w:val="24"/>
          <w:szCs w:val="24"/>
        </w:rPr>
        <w:t>order.”</w:t>
      </w:r>
    </w:p>
    <w:p w:rsidR="00CE16FB" w:rsidRPr="00BA7B0B" w:rsidRDefault="00CE16FB" w:rsidP="00CE16FB">
      <w:pPr>
        <w:spacing w:after="0" w:line="240" w:lineRule="auto"/>
        <w:jc w:val="both"/>
        <w:rPr>
          <w:rFonts w:ascii="Times New Roman" w:hAnsi="Times New Roman" w:cs="Times New Roman"/>
          <w:sz w:val="24"/>
          <w:szCs w:val="24"/>
        </w:rPr>
      </w:pPr>
    </w:p>
    <w:p w:rsidR="00846ADD" w:rsidRPr="00BA7B0B" w:rsidRDefault="00CE16FB"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lastRenderedPageBreak/>
        <w:tab/>
      </w:r>
      <w:r w:rsidR="00600137" w:rsidRPr="00BA7B0B">
        <w:rPr>
          <w:rFonts w:ascii="Times New Roman" w:hAnsi="Times New Roman" w:cs="Times New Roman"/>
          <w:sz w:val="24"/>
          <w:szCs w:val="24"/>
        </w:rPr>
        <w:t>This approach was also adopted in Munyimi v Tauro (2) ZLR 291</w:t>
      </w:r>
      <w:r w:rsidR="0032697A" w:rsidRPr="00BA7B0B">
        <w:rPr>
          <w:rFonts w:ascii="Times New Roman" w:hAnsi="Times New Roman" w:cs="Times New Roman"/>
          <w:sz w:val="24"/>
          <w:szCs w:val="24"/>
        </w:rPr>
        <w:t>,</w:t>
      </w:r>
      <w:r w:rsidR="00600137" w:rsidRPr="00BA7B0B">
        <w:rPr>
          <w:rFonts w:ascii="Times New Roman" w:hAnsi="Times New Roman" w:cs="Times New Roman"/>
          <w:sz w:val="24"/>
          <w:szCs w:val="24"/>
        </w:rPr>
        <w:t xml:space="preserve"> See also </w:t>
      </w:r>
      <w:r w:rsidRPr="00BA7B0B">
        <w:rPr>
          <w:rFonts w:ascii="Times New Roman" w:hAnsi="Times New Roman" w:cs="Times New Roman"/>
          <w:i/>
          <w:sz w:val="24"/>
          <w:szCs w:val="24"/>
        </w:rPr>
        <w:t>Theron NO</w:t>
      </w:r>
      <w:r w:rsidRPr="00BA7B0B">
        <w:rPr>
          <w:rFonts w:ascii="Times New Roman" w:hAnsi="Times New Roman" w:cs="Times New Roman"/>
          <w:sz w:val="24"/>
          <w:szCs w:val="24"/>
        </w:rPr>
        <w:t xml:space="preserve"> v </w:t>
      </w:r>
      <w:r w:rsidRPr="00BA7B0B">
        <w:rPr>
          <w:rFonts w:ascii="Times New Roman" w:hAnsi="Times New Roman" w:cs="Times New Roman"/>
          <w:i/>
          <w:sz w:val="24"/>
          <w:szCs w:val="24"/>
        </w:rPr>
        <w:t>United Democratic Front (Western Capte Region)</w:t>
      </w:r>
      <w:r w:rsidRPr="00BA7B0B">
        <w:rPr>
          <w:rFonts w:ascii="Times New Roman" w:hAnsi="Times New Roman" w:cs="Times New Roman"/>
          <w:sz w:val="24"/>
          <w:szCs w:val="24"/>
        </w:rPr>
        <w:t xml:space="preserve"> 1984 (2) SA 532 (c).</w:t>
      </w:r>
      <w:r w:rsidR="00695AAF">
        <w:rPr>
          <w:rFonts w:ascii="Times New Roman" w:hAnsi="Times New Roman" w:cs="Times New Roman"/>
          <w:sz w:val="24"/>
          <w:szCs w:val="24"/>
        </w:rPr>
        <w:t xml:space="preserve"> </w:t>
      </w:r>
      <w:r w:rsidR="0032697A" w:rsidRPr="00BA7B0B">
        <w:rPr>
          <w:rFonts w:ascii="Times New Roman" w:hAnsi="Times New Roman" w:cs="Times New Roman"/>
          <w:sz w:val="24"/>
          <w:szCs w:val="24"/>
        </w:rPr>
        <w:t>An</w:t>
      </w:r>
      <w:r w:rsidR="00846ADD" w:rsidRPr="00BA7B0B">
        <w:rPr>
          <w:rFonts w:ascii="Times New Roman" w:hAnsi="Times New Roman" w:cs="Times New Roman"/>
          <w:sz w:val="24"/>
          <w:szCs w:val="24"/>
        </w:rPr>
        <w:t xml:space="preserve"> error relating to service of necessity requires additional information. If an applicant alleges improper or non service, they should be allowed to show on a balance of probabilities what has been alleged. Not to accept further evidence would certainly shut the door for litigants that have not been properly served or not served at all which could be an injustice</w:t>
      </w:r>
      <w:r w:rsidR="00CF3FB4" w:rsidRPr="00BA7B0B">
        <w:rPr>
          <w:rFonts w:ascii="Times New Roman" w:hAnsi="Times New Roman" w:cs="Times New Roman"/>
          <w:sz w:val="24"/>
          <w:szCs w:val="24"/>
        </w:rPr>
        <w:t>. In this case applicant alleged</w:t>
      </w:r>
      <w:r w:rsidR="00846ADD" w:rsidRPr="00BA7B0B">
        <w:rPr>
          <w:rFonts w:ascii="Times New Roman" w:hAnsi="Times New Roman" w:cs="Times New Roman"/>
          <w:sz w:val="24"/>
          <w:szCs w:val="24"/>
        </w:rPr>
        <w:t xml:space="preserve"> there was no service it is therefore for it to show that it was not served as alleged.</w:t>
      </w:r>
    </w:p>
    <w:p w:rsidR="00CF3FB4" w:rsidRPr="00BA7B0B" w:rsidRDefault="00CF3FB4"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 xml:space="preserve">I must note that the </w:t>
      </w:r>
      <w:r w:rsidR="00695AAF">
        <w:rPr>
          <w:rFonts w:ascii="Times New Roman" w:hAnsi="Times New Roman" w:cs="Times New Roman"/>
          <w:sz w:val="24"/>
          <w:szCs w:val="24"/>
        </w:rPr>
        <w:t>second</w:t>
      </w:r>
      <w:r w:rsidRPr="00BA7B0B">
        <w:rPr>
          <w:rFonts w:ascii="Times New Roman" w:hAnsi="Times New Roman" w:cs="Times New Roman"/>
          <w:sz w:val="24"/>
          <w:szCs w:val="24"/>
        </w:rPr>
        <w:t xml:space="preserve"> applicant</w:t>
      </w:r>
      <w:r w:rsidR="00846ADD" w:rsidRPr="00BA7B0B">
        <w:rPr>
          <w:rFonts w:ascii="Times New Roman" w:hAnsi="Times New Roman" w:cs="Times New Roman"/>
          <w:sz w:val="24"/>
          <w:szCs w:val="24"/>
        </w:rPr>
        <w:t xml:space="preserve"> was not party to the default judgments its relevance</w:t>
      </w:r>
      <w:r w:rsidR="0032697A" w:rsidRPr="00BA7B0B">
        <w:rPr>
          <w:rFonts w:ascii="Times New Roman" w:hAnsi="Times New Roman" w:cs="Times New Roman"/>
          <w:sz w:val="24"/>
          <w:szCs w:val="24"/>
        </w:rPr>
        <w:t xml:space="preserve"> to this case was</w:t>
      </w:r>
      <w:r w:rsidR="00846ADD" w:rsidRPr="00BA7B0B">
        <w:rPr>
          <w:rFonts w:ascii="Times New Roman" w:hAnsi="Times New Roman" w:cs="Times New Roman"/>
          <w:sz w:val="24"/>
          <w:szCs w:val="24"/>
        </w:rPr>
        <w:t xml:space="preserve"> </w:t>
      </w:r>
      <w:r w:rsidRPr="00BA7B0B">
        <w:rPr>
          <w:rFonts w:ascii="Times New Roman" w:hAnsi="Times New Roman" w:cs="Times New Roman"/>
          <w:sz w:val="24"/>
          <w:szCs w:val="24"/>
        </w:rPr>
        <w:t>unclear.</w:t>
      </w:r>
    </w:p>
    <w:p w:rsidR="00846ADD" w:rsidRPr="00BA7B0B" w:rsidRDefault="00CF3FB4"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 xml:space="preserve">The law is clear on service </w:t>
      </w:r>
      <w:r w:rsidR="0032697A" w:rsidRPr="00BA7B0B">
        <w:rPr>
          <w:rFonts w:ascii="Times New Roman" w:hAnsi="Times New Roman" w:cs="Times New Roman"/>
          <w:sz w:val="24"/>
          <w:szCs w:val="24"/>
        </w:rPr>
        <w:t xml:space="preserve"> of process, </w:t>
      </w:r>
      <w:r w:rsidR="00695AAF">
        <w:rPr>
          <w:rFonts w:ascii="Times New Roman" w:hAnsi="Times New Roman" w:cs="Times New Roman"/>
          <w:sz w:val="24"/>
          <w:szCs w:val="24"/>
        </w:rPr>
        <w:t>r</w:t>
      </w:r>
      <w:r w:rsidR="0032697A" w:rsidRPr="00BA7B0B">
        <w:rPr>
          <w:rFonts w:ascii="Times New Roman" w:hAnsi="Times New Roman" w:cs="Times New Roman"/>
          <w:sz w:val="24"/>
          <w:szCs w:val="24"/>
        </w:rPr>
        <w:t xml:space="preserve"> </w:t>
      </w:r>
      <w:r w:rsidR="00846ADD" w:rsidRPr="00BA7B0B">
        <w:rPr>
          <w:rFonts w:ascii="Times New Roman" w:hAnsi="Times New Roman" w:cs="Times New Roman"/>
          <w:sz w:val="24"/>
          <w:szCs w:val="24"/>
        </w:rPr>
        <w:t>39 (2) (d) provides</w:t>
      </w:r>
    </w:p>
    <w:p w:rsidR="00846ADD" w:rsidRPr="00BA7B0B" w:rsidRDefault="00846ADD" w:rsidP="00846ADD">
      <w:pPr>
        <w:spacing w:after="0" w:line="360" w:lineRule="auto"/>
        <w:ind w:left="1440" w:hanging="720"/>
        <w:jc w:val="both"/>
        <w:rPr>
          <w:rFonts w:ascii="Times New Roman" w:hAnsi="Times New Roman" w:cs="Times New Roman"/>
          <w:sz w:val="24"/>
          <w:szCs w:val="24"/>
        </w:rPr>
      </w:pPr>
      <w:r w:rsidRPr="00BA7B0B">
        <w:rPr>
          <w:rFonts w:ascii="Times New Roman" w:hAnsi="Times New Roman" w:cs="Times New Roman"/>
          <w:sz w:val="24"/>
          <w:szCs w:val="24"/>
        </w:rPr>
        <w:t>(2)</w:t>
      </w:r>
      <w:r w:rsidRPr="00BA7B0B">
        <w:rPr>
          <w:rFonts w:ascii="Times New Roman" w:hAnsi="Times New Roman" w:cs="Times New Roman"/>
          <w:sz w:val="24"/>
          <w:szCs w:val="24"/>
        </w:rPr>
        <w:tab/>
      </w:r>
      <w:r w:rsidR="0032697A" w:rsidRPr="00BA7B0B">
        <w:rPr>
          <w:rFonts w:ascii="Times New Roman" w:hAnsi="Times New Roman" w:cs="Times New Roman"/>
          <w:sz w:val="24"/>
          <w:szCs w:val="24"/>
        </w:rPr>
        <w:t>Subject</w:t>
      </w:r>
      <w:r w:rsidRPr="00BA7B0B">
        <w:rPr>
          <w:rFonts w:ascii="Times New Roman" w:hAnsi="Times New Roman" w:cs="Times New Roman"/>
          <w:sz w:val="24"/>
          <w:szCs w:val="24"/>
        </w:rPr>
        <w:t xml:space="preserve"> to this order, process other than process referred to in subrule (1) may be served upon a person in any of the following ways:-</w:t>
      </w:r>
    </w:p>
    <w:p w:rsidR="00846ADD" w:rsidRPr="00BA7B0B" w:rsidRDefault="00846ADD" w:rsidP="00846ADD">
      <w:pPr>
        <w:spacing w:after="0" w:line="360" w:lineRule="auto"/>
        <w:ind w:left="1440" w:hanging="720"/>
        <w:jc w:val="both"/>
        <w:rPr>
          <w:rFonts w:ascii="Times New Roman" w:hAnsi="Times New Roman" w:cs="Times New Roman"/>
          <w:sz w:val="24"/>
          <w:szCs w:val="24"/>
        </w:rPr>
      </w:pPr>
      <w:r w:rsidRPr="00BA7B0B">
        <w:rPr>
          <w:rFonts w:ascii="Times New Roman" w:hAnsi="Times New Roman" w:cs="Times New Roman"/>
          <w:sz w:val="24"/>
          <w:szCs w:val="24"/>
        </w:rPr>
        <w:tab/>
        <w:t>…………..</w:t>
      </w:r>
    </w:p>
    <w:p w:rsidR="00846ADD" w:rsidRPr="00BA7B0B" w:rsidRDefault="00846ADD"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(d)</w:t>
      </w:r>
      <w:r w:rsidRPr="00BA7B0B">
        <w:rPr>
          <w:rFonts w:ascii="Times New Roman" w:hAnsi="Times New Roman" w:cs="Times New Roman"/>
          <w:sz w:val="24"/>
          <w:szCs w:val="24"/>
        </w:rPr>
        <w:tab/>
        <w:t>In the case of process to be served on a body corporate</w:t>
      </w:r>
    </w:p>
    <w:p w:rsidR="00846ADD" w:rsidRPr="00BA7B0B" w:rsidRDefault="00846ADD" w:rsidP="0032697A">
      <w:pPr>
        <w:spacing w:after="0" w:line="360" w:lineRule="auto"/>
        <w:ind w:left="2160" w:hanging="720"/>
        <w:jc w:val="both"/>
        <w:rPr>
          <w:rFonts w:ascii="Times New Roman" w:hAnsi="Times New Roman" w:cs="Times New Roman"/>
          <w:sz w:val="24"/>
          <w:szCs w:val="24"/>
        </w:rPr>
      </w:pPr>
      <w:r w:rsidRPr="00BA7B0B">
        <w:rPr>
          <w:rFonts w:ascii="Times New Roman" w:hAnsi="Times New Roman" w:cs="Times New Roman"/>
          <w:sz w:val="24"/>
          <w:szCs w:val="24"/>
        </w:rPr>
        <w:t>(i)</w:t>
      </w:r>
      <w:r w:rsidRPr="00BA7B0B">
        <w:rPr>
          <w:rFonts w:ascii="Times New Roman" w:hAnsi="Times New Roman" w:cs="Times New Roman"/>
          <w:sz w:val="24"/>
          <w:szCs w:val="24"/>
        </w:rPr>
        <w:tab/>
        <w:t>by delivery to a responsible person at the body corporate’s place of business or registered office, or</w:t>
      </w:r>
    </w:p>
    <w:p w:rsidR="00846ADD" w:rsidRPr="00BA7B0B" w:rsidRDefault="00846ADD" w:rsidP="0032697A">
      <w:pPr>
        <w:spacing w:after="0" w:line="360" w:lineRule="auto"/>
        <w:ind w:left="2160" w:hanging="720"/>
        <w:jc w:val="both"/>
        <w:rPr>
          <w:rFonts w:ascii="Times New Roman" w:hAnsi="Times New Roman" w:cs="Times New Roman"/>
          <w:sz w:val="24"/>
          <w:szCs w:val="24"/>
        </w:rPr>
      </w:pPr>
      <w:r w:rsidRPr="00BA7B0B">
        <w:rPr>
          <w:rFonts w:ascii="Times New Roman" w:hAnsi="Times New Roman" w:cs="Times New Roman"/>
          <w:sz w:val="24"/>
          <w:szCs w:val="24"/>
        </w:rPr>
        <w:t>(ii)</w:t>
      </w:r>
      <w:r w:rsidRPr="00BA7B0B">
        <w:rPr>
          <w:rFonts w:ascii="Times New Roman" w:hAnsi="Times New Roman" w:cs="Times New Roman"/>
          <w:sz w:val="24"/>
          <w:szCs w:val="24"/>
        </w:rPr>
        <w:tab/>
        <w:t>If it is not possible to serve the process in terms of subparagraph (1) d by delivery to a director or to the secretary or public officer of the body corporate.</w:t>
      </w:r>
    </w:p>
    <w:p w:rsidR="00BB20D6" w:rsidRPr="00BA7B0B" w:rsidRDefault="00846ADD" w:rsidP="00BB20D6">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In terms of rule 37 (1) service of summons</w:t>
      </w:r>
      <w:r w:rsidR="00CF3FB4" w:rsidRPr="00BA7B0B">
        <w:rPr>
          <w:rFonts w:ascii="Times New Roman" w:hAnsi="Times New Roman" w:cs="Times New Roman"/>
          <w:sz w:val="24"/>
          <w:szCs w:val="24"/>
        </w:rPr>
        <w:t>,</w:t>
      </w:r>
      <w:r w:rsidRPr="00BA7B0B">
        <w:rPr>
          <w:rFonts w:ascii="Times New Roman" w:hAnsi="Times New Roman" w:cs="Times New Roman"/>
          <w:sz w:val="24"/>
          <w:szCs w:val="24"/>
        </w:rPr>
        <w:t xml:space="preserve"> writ, warrant or order of court shall be made by the Sheriff or his deputy. Proof of such service filed by the sheriff is </w:t>
      </w:r>
      <w:r w:rsidRPr="00BA7B0B">
        <w:rPr>
          <w:rFonts w:ascii="Times New Roman" w:hAnsi="Times New Roman" w:cs="Times New Roman"/>
          <w:i/>
          <w:sz w:val="24"/>
          <w:szCs w:val="24"/>
        </w:rPr>
        <w:t>prima facie</w:t>
      </w:r>
      <w:r w:rsidRPr="00BA7B0B">
        <w:rPr>
          <w:rFonts w:ascii="Times New Roman" w:hAnsi="Times New Roman" w:cs="Times New Roman"/>
          <w:sz w:val="24"/>
          <w:szCs w:val="24"/>
        </w:rPr>
        <w:t xml:space="preserve"> proof of service. See </w:t>
      </w:r>
      <w:r w:rsidRPr="00BA7B0B">
        <w:rPr>
          <w:rFonts w:ascii="Times New Roman" w:hAnsi="Times New Roman" w:cs="Times New Roman"/>
          <w:i/>
          <w:sz w:val="24"/>
          <w:szCs w:val="24"/>
        </w:rPr>
        <w:t>Gundani</w:t>
      </w:r>
      <w:r w:rsidRPr="00BA7B0B">
        <w:rPr>
          <w:rFonts w:ascii="Times New Roman" w:hAnsi="Times New Roman" w:cs="Times New Roman"/>
          <w:sz w:val="24"/>
          <w:szCs w:val="24"/>
        </w:rPr>
        <w:t xml:space="preserve"> v </w:t>
      </w:r>
      <w:r w:rsidRPr="00BA7B0B">
        <w:rPr>
          <w:rFonts w:ascii="Times New Roman" w:hAnsi="Times New Roman" w:cs="Times New Roman"/>
          <w:i/>
          <w:sz w:val="24"/>
          <w:szCs w:val="24"/>
        </w:rPr>
        <w:t>Kanyemba 1988</w:t>
      </w:r>
      <w:r w:rsidR="00CD533B" w:rsidRPr="00BA7B0B">
        <w:rPr>
          <w:rFonts w:ascii="Times New Roman" w:hAnsi="Times New Roman" w:cs="Times New Roman"/>
          <w:sz w:val="24"/>
          <w:szCs w:val="24"/>
        </w:rPr>
        <w:t xml:space="preserve"> (1) ZLR 226 (SC) at 229 – B-F however such proof of </w:t>
      </w:r>
      <w:r w:rsidR="00CF3FB4" w:rsidRPr="00BA7B0B">
        <w:rPr>
          <w:rFonts w:ascii="Times New Roman" w:hAnsi="Times New Roman" w:cs="Times New Roman"/>
          <w:sz w:val="24"/>
          <w:szCs w:val="24"/>
        </w:rPr>
        <w:t>service can be rebutted</w:t>
      </w:r>
      <w:r w:rsidR="00CD533B" w:rsidRPr="00BA7B0B">
        <w:rPr>
          <w:rFonts w:ascii="Times New Roman" w:hAnsi="Times New Roman" w:cs="Times New Roman"/>
          <w:sz w:val="24"/>
          <w:szCs w:val="24"/>
        </w:rPr>
        <w:t>.</w:t>
      </w:r>
      <w:r w:rsidRPr="00BA7B0B">
        <w:rPr>
          <w:rFonts w:ascii="Times New Roman" w:hAnsi="Times New Roman" w:cs="Times New Roman"/>
          <w:sz w:val="24"/>
          <w:szCs w:val="24"/>
        </w:rPr>
        <w:t xml:space="preserve"> </w:t>
      </w:r>
    </w:p>
    <w:p w:rsidR="00BB20D6" w:rsidRPr="00BA7B0B" w:rsidRDefault="00BB20D6" w:rsidP="00BB20D6">
      <w:pPr>
        <w:spacing w:after="0" w:line="360" w:lineRule="auto"/>
        <w:ind w:firstLine="720"/>
        <w:jc w:val="both"/>
        <w:rPr>
          <w:rFonts w:ascii="Times New Roman" w:hAnsi="Times New Roman" w:cs="Times New Roman"/>
          <w:sz w:val="24"/>
          <w:szCs w:val="24"/>
        </w:rPr>
      </w:pPr>
      <w:r w:rsidRPr="00BA7B0B">
        <w:rPr>
          <w:rFonts w:ascii="Times New Roman" w:hAnsi="Times New Roman" w:cs="Times New Roman"/>
          <w:sz w:val="24"/>
          <w:szCs w:val="24"/>
        </w:rPr>
        <w:t xml:space="preserve">The first applicant raised serious allegations against the </w:t>
      </w:r>
      <w:r w:rsidR="00695AAF">
        <w:rPr>
          <w:rFonts w:ascii="Times New Roman" w:hAnsi="Times New Roman" w:cs="Times New Roman"/>
          <w:sz w:val="24"/>
          <w:szCs w:val="24"/>
        </w:rPr>
        <w:t>third</w:t>
      </w:r>
      <w:r w:rsidRPr="00BA7B0B">
        <w:rPr>
          <w:rFonts w:ascii="Times New Roman" w:hAnsi="Times New Roman" w:cs="Times New Roman"/>
          <w:sz w:val="24"/>
          <w:szCs w:val="24"/>
        </w:rPr>
        <w:t xml:space="preserve"> respondent regarding the service</w:t>
      </w:r>
      <w:r w:rsidR="00CD533B" w:rsidRPr="00BA7B0B">
        <w:rPr>
          <w:rFonts w:ascii="Times New Roman" w:hAnsi="Times New Roman" w:cs="Times New Roman"/>
          <w:sz w:val="24"/>
          <w:szCs w:val="24"/>
        </w:rPr>
        <w:t xml:space="preserve"> on the </w:t>
      </w:r>
      <w:r w:rsidR="00695AAF">
        <w:rPr>
          <w:rFonts w:ascii="Times New Roman" w:hAnsi="Times New Roman" w:cs="Times New Roman"/>
          <w:sz w:val="24"/>
          <w:szCs w:val="24"/>
        </w:rPr>
        <w:t>first</w:t>
      </w:r>
      <w:r w:rsidR="00CD533B" w:rsidRPr="00BA7B0B">
        <w:rPr>
          <w:rFonts w:ascii="Times New Roman" w:hAnsi="Times New Roman" w:cs="Times New Roman"/>
          <w:sz w:val="24"/>
          <w:szCs w:val="24"/>
        </w:rPr>
        <w:t xml:space="preserve"> applicant</w:t>
      </w:r>
      <w:r w:rsidRPr="00BA7B0B">
        <w:rPr>
          <w:rFonts w:ascii="Times New Roman" w:hAnsi="Times New Roman" w:cs="Times New Roman"/>
          <w:sz w:val="24"/>
          <w:szCs w:val="24"/>
        </w:rPr>
        <w:t xml:space="preserve">.  It casts some doubt </w:t>
      </w:r>
      <w:r w:rsidR="00CD533B" w:rsidRPr="00BA7B0B">
        <w:rPr>
          <w:rFonts w:ascii="Times New Roman" w:hAnsi="Times New Roman" w:cs="Times New Roman"/>
          <w:sz w:val="24"/>
          <w:szCs w:val="24"/>
        </w:rPr>
        <w:t>as to</w:t>
      </w:r>
      <w:r w:rsidRPr="00BA7B0B">
        <w:rPr>
          <w:rFonts w:ascii="Times New Roman" w:hAnsi="Times New Roman" w:cs="Times New Roman"/>
          <w:sz w:val="24"/>
          <w:szCs w:val="24"/>
        </w:rPr>
        <w:t xml:space="preserve"> whether indeed service was effected. No response was filed by the </w:t>
      </w:r>
      <w:r w:rsidR="00695AAF">
        <w:rPr>
          <w:rFonts w:ascii="Times New Roman" w:hAnsi="Times New Roman" w:cs="Times New Roman"/>
          <w:sz w:val="24"/>
          <w:szCs w:val="24"/>
        </w:rPr>
        <w:t>third</w:t>
      </w:r>
      <w:r w:rsidRPr="00BA7B0B">
        <w:rPr>
          <w:rFonts w:ascii="Times New Roman" w:hAnsi="Times New Roman" w:cs="Times New Roman"/>
          <w:sz w:val="24"/>
          <w:szCs w:val="24"/>
        </w:rPr>
        <w:t xml:space="preserve"> respondent. It is a settled principle of law that, that which is not denied is taken as accepted. See </w:t>
      </w:r>
      <w:r w:rsidRPr="00BA7B0B">
        <w:rPr>
          <w:rFonts w:ascii="Times New Roman" w:hAnsi="Times New Roman" w:cs="Times New Roman"/>
          <w:i/>
          <w:sz w:val="24"/>
          <w:szCs w:val="24"/>
        </w:rPr>
        <w:t>Nhidza</w:t>
      </w:r>
      <w:r w:rsidRPr="00BA7B0B">
        <w:rPr>
          <w:rFonts w:ascii="Times New Roman" w:hAnsi="Times New Roman" w:cs="Times New Roman"/>
          <w:sz w:val="24"/>
          <w:szCs w:val="24"/>
        </w:rPr>
        <w:t xml:space="preserve"> v </w:t>
      </w:r>
      <w:r w:rsidRPr="00BA7B0B">
        <w:rPr>
          <w:rFonts w:ascii="Times New Roman" w:hAnsi="Times New Roman" w:cs="Times New Roman"/>
          <w:i/>
          <w:sz w:val="24"/>
          <w:szCs w:val="24"/>
        </w:rPr>
        <w:t>Unifreight Ltd</w:t>
      </w:r>
      <w:r w:rsidRPr="00BA7B0B">
        <w:rPr>
          <w:rFonts w:ascii="Times New Roman" w:hAnsi="Times New Roman" w:cs="Times New Roman"/>
          <w:sz w:val="24"/>
          <w:szCs w:val="24"/>
        </w:rPr>
        <w:t xml:space="preserve"> SC 27/99; </w:t>
      </w:r>
      <w:r w:rsidRPr="00BA7B0B">
        <w:rPr>
          <w:rFonts w:ascii="Times New Roman" w:hAnsi="Times New Roman" w:cs="Times New Roman"/>
          <w:i/>
          <w:sz w:val="24"/>
          <w:szCs w:val="24"/>
        </w:rPr>
        <w:t>Fawcett Security Operations P/L</w:t>
      </w:r>
      <w:r w:rsidRPr="00BA7B0B">
        <w:rPr>
          <w:rFonts w:ascii="Times New Roman" w:hAnsi="Times New Roman" w:cs="Times New Roman"/>
          <w:sz w:val="24"/>
          <w:szCs w:val="24"/>
        </w:rPr>
        <w:t xml:space="preserve"> v </w:t>
      </w:r>
      <w:r w:rsidRPr="00BA7B0B">
        <w:rPr>
          <w:rFonts w:ascii="Times New Roman" w:hAnsi="Times New Roman" w:cs="Times New Roman"/>
          <w:i/>
          <w:sz w:val="24"/>
          <w:szCs w:val="24"/>
        </w:rPr>
        <w:t>Director of Customs and Excise and others</w:t>
      </w:r>
      <w:r w:rsidRPr="00BA7B0B">
        <w:rPr>
          <w:rFonts w:ascii="Times New Roman" w:hAnsi="Times New Roman" w:cs="Times New Roman"/>
          <w:sz w:val="24"/>
          <w:szCs w:val="24"/>
        </w:rPr>
        <w:t xml:space="preserve"> 1993 (2) ZLLR 121 (S)</w:t>
      </w:r>
    </w:p>
    <w:p w:rsidR="00BB20D6" w:rsidRPr="00BA7B0B" w:rsidRDefault="00BB20D6" w:rsidP="00BB20D6">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The affidavit by Jona, the care taker indicate</w:t>
      </w:r>
      <w:r w:rsidR="00CD533B" w:rsidRPr="00BA7B0B">
        <w:rPr>
          <w:rFonts w:ascii="Times New Roman" w:hAnsi="Times New Roman" w:cs="Times New Roman"/>
          <w:sz w:val="24"/>
          <w:szCs w:val="24"/>
        </w:rPr>
        <w:t>d</w:t>
      </w:r>
      <w:r w:rsidRPr="00BA7B0B">
        <w:rPr>
          <w:rFonts w:ascii="Times New Roman" w:hAnsi="Times New Roman" w:cs="Times New Roman"/>
          <w:sz w:val="24"/>
          <w:szCs w:val="24"/>
        </w:rPr>
        <w:t xml:space="preserve"> that the identity of the caretaker was not properly captured. The question which arises is</w:t>
      </w:r>
      <w:r w:rsidR="00CD533B" w:rsidRPr="00BA7B0B">
        <w:rPr>
          <w:rFonts w:ascii="Times New Roman" w:hAnsi="Times New Roman" w:cs="Times New Roman"/>
          <w:sz w:val="24"/>
          <w:szCs w:val="24"/>
        </w:rPr>
        <w:t>,</w:t>
      </w:r>
      <w:r w:rsidRPr="00BA7B0B">
        <w:rPr>
          <w:rFonts w:ascii="Times New Roman" w:hAnsi="Times New Roman" w:cs="Times New Roman"/>
          <w:sz w:val="24"/>
          <w:szCs w:val="24"/>
        </w:rPr>
        <w:t xml:space="preserve"> did the </w:t>
      </w:r>
      <w:r w:rsidR="00695AAF">
        <w:rPr>
          <w:rFonts w:ascii="Times New Roman" w:hAnsi="Times New Roman" w:cs="Times New Roman"/>
          <w:sz w:val="24"/>
          <w:szCs w:val="24"/>
        </w:rPr>
        <w:t xml:space="preserve">third </w:t>
      </w:r>
      <w:r w:rsidRPr="00BA7B0B">
        <w:rPr>
          <w:rFonts w:ascii="Times New Roman" w:hAnsi="Times New Roman" w:cs="Times New Roman"/>
          <w:sz w:val="24"/>
          <w:szCs w:val="24"/>
        </w:rPr>
        <w:t xml:space="preserve">respondent actually serve the </w:t>
      </w:r>
      <w:r w:rsidRPr="00BA7B0B">
        <w:rPr>
          <w:rFonts w:ascii="Times New Roman" w:hAnsi="Times New Roman" w:cs="Times New Roman"/>
          <w:sz w:val="24"/>
          <w:szCs w:val="24"/>
        </w:rPr>
        <w:lastRenderedPageBreak/>
        <w:t xml:space="preserve">summons? Obviously the </w:t>
      </w:r>
      <w:r w:rsidR="00695AAF">
        <w:rPr>
          <w:rFonts w:ascii="Times New Roman" w:hAnsi="Times New Roman" w:cs="Times New Roman"/>
          <w:sz w:val="24"/>
          <w:szCs w:val="24"/>
        </w:rPr>
        <w:t>first</w:t>
      </w:r>
      <w:r w:rsidR="00CD533B" w:rsidRPr="00BA7B0B">
        <w:rPr>
          <w:rFonts w:ascii="Times New Roman" w:hAnsi="Times New Roman" w:cs="Times New Roman"/>
          <w:sz w:val="24"/>
          <w:szCs w:val="24"/>
        </w:rPr>
        <w:t>,</w:t>
      </w:r>
      <w:r w:rsidRPr="00BA7B0B">
        <w:rPr>
          <w:rFonts w:ascii="Times New Roman" w:hAnsi="Times New Roman" w:cs="Times New Roman"/>
          <w:sz w:val="24"/>
          <w:szCs w:val="24"/>
        </w:rPr>
        <w:t xml:space="preserve"> </w:t>
      </w:r>
      <w:r w:rsidR="00695AAF">
        <w:rPr>
          <w:rFonts w:ascii="Times New Roman" w:hAnsi="Times New Roman" w:cs="Times New Roman"/>
          <w:sz w:val="24"/>
          <w:szCs w:val="24"/>
        </w:rPr>
        <w:t>fourth</w:t>
      </w:r>
      <w:r w:rsidRPr="00BA7B0B">
        <w:rPr>
          <w:rFonts w:ascii="Times New Roman" w:hAnsi="Times New Roman" w:cs="Times New Roman"/>
          <w:sz w:val="24"/>
          <w:szCs w:val="24"/>
        </w:rPr>
        <w:t xml:space="preserve"> and </w:t>
      </w:r>
      <w:r w:rsidR="00695AAF">
        <w:rPr>
          <w:rFonts w:ascii="Times New Roman" w:hAnsi="Times New Roman" w:cs="Times New Roman"/>
          <w:sz w:val="24"/>
          <w:szCs w:val="24"/>
        </w:rPr>
        <w:t xml:space="preserve">fifth </w:t>
      </w:r>
      <w:r w:rsidRPr="00BA7B0B">
        <w:rPr>
          <w:rFonts w:ascii="Times New Roman" w:hAnsi="Times New Roman" w:cs="Times New Roman"/>
          <w:sz w:val="24"/>
          <w:szCs w:val="24"/>
        </w:rPr>
        <w:t>respondents c</w:t>
      </w:r>
      <w:r w:rsidR="00CD533B" w:rsidRPr="00BA7B0B">
        <w:rPr>
          <w:rFonts w:ascii="Times New Roman" w:hAnsi="Times New Roman" w:cs="Times New Roman"/>
          <w:sz w:val="24"/>
          <w:szCs w:val="24"/>
        </w:rPr>
        <w:t>ould not fully respond</w:t>
      </w:r>
      <w:r w:rsidRPr="00BA7B0B">
        <w:rPr>
          <w:rFonts w:ascii="Times New Roman" w:hAnsi="Times New Roman" w:cs="Times New Roman"/>
          <w:sz w:val="24"/>
          <w:szCs w:val="24"/>
        </w:rPr>
        <w:t xml:space="preserve"> on behalf of the </w:t>
      </w:r>
      <w:r w:rsidR="00695AAF">
        <w:rPr>
          <w:rFonts w:ascii="Times New Roman" w:hAnsi="Times New Roman" w:cs="Times New Roman"/>
          <w:sz w:val="24"/>
          <w:szCs w:val="24"/>
        </w:rPr>
        <w:t xml:space="preserve">third </w:t>
      </w:r>
      <w:r w:rsidR="00CD533B" w:rsidRPr="00BA7B0B">
        <w:rPr>
          <w:rFonts w:ascii="Times New Roman" w:hAnsi="Times New Roman" w:cs="Times New Roman"/>
          <w:sz w:val="24"/>
          <w:szCs w:val="24"/>
        </w:rPr>
        <w:t xml:space="preserve">respondent. </w:t>
      </w:r>
      <w:r w:rsidRPr="00BA7B0B">
        <w:rPr>
          <w:rFonts w:ascii="Times New Roman" w:hAnsi="Times New Roman" w:cs="Times New Roman"/>
          <w:sz w:val="24"/>
          <w:szCs w:val="24"/>
        </w:rPr>
        <w:t>From the supporting affidavits filed of record there is a high likelihood that service was not properly effected on the</w:t>
      </w:r>
      <w:r w:rsidR="00CD533B" w:rsidRPr="00BA7B0B">
        <w:rPr>
          <w:rFonts w:ascii="Times New Roman" w:hAnsi="Times New Roman" w:cs="Times New Roman"/>
          <w:sz w:val="24"/>
          <w:szCs w:val="24"/>
        </w:rPr>
        <w:t xml:space="preserve"> </w:t>
      </w:r>
      <w:r w:rsidR="00695AAF">
        <w:rPr>
          <w:rFonts w:ascii="Times New Roman" w:hAnsi="Times New Roman" w:cs="Times New Roman"/>
          <w:sz w:val="24"/>
          <w:szCs w:val="24"/>
        </w:rPr>
        <w:t xml:space="preserve">first </w:t>
      </w:r>
      <w:r w:rsidR="00CD533B" w:rsidRPr="00BA7B0B">
        <w:rPr>
          <w:rFonts w:ascii="Times New Roman" w:hAnsi="Times New Roman" w:cs="Times New Roman"/>
          <w:sz w:val="24"/>
          <w:szCs w:val="24"/>
        </w:rPr>
        <w:t>applicant</w:t>
      </w:r>
      <w:r w:rsidRPr="00BA7B0B">
        <w:rPr>
          <w:rFonts w:ascii="Times New Roman" w:hAnsi="Times New Roman" w:cs="Times New Roman"/>
          <w:sz w:val="24"/>
          <w:szCs w:val="24"/>
        </w:rPr>
        <w:t xml:space="preserve"> in respect of HC 2972/17. </w:t>
      </w:r>
    </w:p>
    <w:p w:rsidR="00BB20D6" w:rsidRPr="00BA7B0B" w:rsidRDefault="00BB20D6" w:rsidP="002E685F">
      <w:pPr>
        <w:spacing w:after="0" w:line="360" w:lineRule="auto"/>
        <w:ind w:firstLine="720"/>
        <w:jc w:val="both"/>
        <w:rPr>
          <w:rFonts w:ascii="Times New Roman" w:hAnsi="Times New Roman" w:cs="Times New Roman"/>
          <w:b/>
          <w:sz w:val="24"/>
          <w:szCs w:val="24"/>
        </w:rPr>
      </w:pPr>
      <w:r w:rsidRPr="00BA7B0B">
        <w:rPr>
          <w:rFonts w:ascii="Times New Roman" w:hAnsi="Times New Roman" w:cs="Times New Roman"/>
          <w:sz w:val="24"/>
          <w:szCs w:val="24"/>
        </w:rPr>
        <w:t>Even if l may be</w:t>
      </w:r>
      <w:r w:rsidR="00695AAF">
        <w:rPr>
          <w:rFonts w:ascii="Times New Roman" w:hAnsi="Times New Roman" w:cs="Times New Roman"/>
          <w:sz w:val="24"/>
          <w:szCs w:val="24"/>
        </w:rPr>
        <w:t xml:space="preserve"> wrong in the above conclusion I</w:t>
      </w:r>
      <w:r w:rsidRPr="00BA7B0B">
        <w:rPr>
          <w:rFonts w:ascii="Times New Roman" w:hAnsi="Times New Roman" w:cs="Times New Roman"/>
          <w:sz w:val="24"/>
          <w:szCs w:val="24"/>
        </w:rPr>
        <w:t xml:space="preserve"> am fortified by the following. The first applicant is a corporate body registered in Germany. In terms of the rules it must have been served at its place of business or registered office. It was not shown for the first respondent that Number 32 Ba</w:t>
      </w:r>
      <w:r w:rsidR="00CD533B" w:rsidRPr="00BA7B0B">
        <w:rPr>
          <w:rFonts w:ascii="Times New Roman" w:hAnsi="Times New Roman" w:cs="Times New Roman"/>
          <w:sz w:val="24"/>
          <w:szCs w:val="24"/>
        </w:rPr>
        <w:t>th Road Avondale Harare was</w:t>
      </w:r>
      <w:r w:rsidRPr="00BA7B0B">
        <w:rPr>
          <w:rFonts w:ascii="Times New Roman" w:hAnsi="Times New Roman" w:cs="Times New Roman"/>
          <w:sz w:val="24"/>
          <w:szCs w:val="24"/>
        </w:rPr>
        <w:t xml:space="preserve"> the first applicant’s registered </w:t>
      </w:r>
      <w:r w:rsidR="002E685F" w:rsidRPr="00BA7B0B">
        <w:rPr>
          <w:rFonts w:ascii="Times New Roman" w:hAnsi="Times New Roman" w:cs="Times New Roman"/>
          <w:sz w:val="24"/>
          <w:szCs w:val="24"/>
        </w:rPr>
        <w:t>office. There was proof that the property belonged</w:t>
      </w:r>
      <w:r w:rsidRPr="00BA7B0B">
        <w:rPr>
          <w:rFonts w:ascii="Times New Roman" w:hAnsi="Times New Roman" w:cs="Times New Roman"/>
          <w:sz w:val="24"/>
          <w:szCs w:val="24"/>
        </w:rPr>
        <w:t xml:space="preserve"> to the second applicant. </w:t>
      </w:r>
      <w:r w:rsidR="002E685F" w:rsidRPr="00BA7B0B">
        <w:rPr>
          <w:rFonts w:ascii="Times New Roman" w:hAnsi="Times New Roman" w:cs="Times New Roman"/>
          <w:sz w:val="24"/>
          <w:szCs w:val="24"/>
        </w:rPr>
        <w:t xml:space="preserve"> Secondly t</w:t>
      </w:r>
      <w:r w:rsidRPr="00BA7B0B">
        <w:rPr>
          <w:rFonts w:ascii="Times New Roman" w:hAnsi="Times New Roman" w:cs="Times New Roman"/>
          <w:sz w:val="24"/>
          <w:szCs w:val="24"/>
        </w:rPr>
        <w:t xml:space="preserve">he first applicant and the first respondent’s relationship was based on the alleged agreement of sale. In the agreement of sale the parties chose their </w:t>
      </w:r>
      <w:r w:rsidRPr="00BA7B0B">
        <w:rPr>
          <w:rFonts w:ascii="Times New Roman" w:hAnsi="Times New Roman" w:cs="Times New Roman"/>
          <w:i/>
          <w:sz w:val="24"/>
          <w:szCs w:val="24"/>
        </w:rPr>
        <w:t>domicillium citandi executandi</w:t>
      </w:r>
      <w:r w:rsidRPr="00BA7B0B">
        <w:rPr>
          <w:rFonts w:ascii="Times New Roman" w:hAnsi="Times New Roman" w:cs="Times New Roman"/>
          <w:sz w:val="24"/>
          <w:szCs w:val="24"/>
        </w:rPr>
        <w:t xml:space="preserve">. Applicant’s chosen </w:t>
      </w:r>
      <w:r w:rsidRPr="00BA7B0B">
        <w:rPr>
          <w:rFonts w:ascii="Times New Roman" w:hAnsi="Times New Roman" w:cs="Times New Roman"/>
          <w:i/>
          <w:sz w:val="24"/>
          <w:szCs w:val="24"/>
        </w:rPr>
        <w:t>domicillium</w:t>
      </w:r>
      <w:r w:rsidRPr="00BA7B0B">
        <w:rPr>
          <w:rFonts w:ascii="Times New Roman" w:hAnsi="Times New Roman" w:cs="Times New Roman"/>
          <w:sz w:val="24"/>
          <w:szCs w:val="24"/>
        </w:rPr>
        <w:t xml:space="preserve">  was c/o 144 Nelson Mandela Avenue, Harare. At common law the choice of a </w:t>
      </w:r>
      <w:r w:rsidRPr="00BA7B0B">
        <w:rPr>
          <w:rFonts w:ascii="Times New Roman" w:hAnsi="Times New Roman" w:cs="Times New Roman"/>
          <w:i/>
          <w:sz w:val="24"/>
          <w:szCs w:val="24"/>
        </w:rPr>
        <w:t>domicillium</w:t>
      </w:r>
      <w:r w:rsidRPr="00BA7B0B">
        <w:rPr>
          <w:rFonts w:ascii="Times New Roman" w:hAnsi="Times New Roman" w:cs="Times New Roman"/>
          <w:sz w:val="24"/>
          <w:szCs w:val="24"/>
        </w:rPr>
        <w:t xml:space="preserve"> is basically the address at which service of court process should be made in the event of litigation. See </w:t>
      </w:r>
      <w:r w:rsidRPr="00BA7B0B">
        <w:rPr>
          <w:rFonts w:ascii="Times New Roman" w:hAnsi="Times New Roman" w:cs="Times New Roman"/>
          <w:i/>
          <w:sz w:val="24"/>
          <w:szCs w:val="24"/>
        </w:rPr>
        <w:t>Loryan (Pvt) Ltd</w:t>
      </w:r>
      <w:r w:rsidRPr="00BA7B0B">
        <w:rPr>
          <w:rFonts w:ascii="Times New Roman" w:hAnsi="Times New Roman" w:cs="Times New Roman"/>
          <w:sz w:val="24"/>
          <w:szCs w:val="24"/>
        </w:rPr>
        <w:t xml:space="preserve"> v </w:t>
      </w:r>
      <w:r w:rsidRPr="00BA7B0B">
        <w:rPr>
          <w:rFonts w:ascii="Times New Roman" w:hAnsi="Times New Roman" w:cs="Times New Roman"/>
          <w:i/>
          <w:sz w:val="24"/>
          <w:szCs w:val="24"/>
        </w:rPr>
        <w:t>Solarsh Tea and Coffee (Pvt) Ltd</w:t>
      </w:r>
      <w:r w:rsidRPr="00BA7B0B">
        <w:rPr>
          <w:rFonts w:ascii="Times New Roman" w:hAnsi="Times New Roman" w:cs="Times New Roman"/>
          <w:sz w:val="24"/>
          <w:szCs w:val="24"/>
        </w:rPr>
        <w:t xml:space="preserve"> 1984 (3) SA 834. Where a party fails to serve at the </w:t>
      </w:r>
      <w:r w:rsidRPr="00BA7B0B">
        <w:rPr>
          <w:rFonts w:ascii="Times New Roman" w:hAnsi="Times New Roman" w:cs="Times New Roman"/>
          <w:i/>
          <w:sz w:val="24"/>
          <w:szCs w:val="24"/>
        </w:rPr>
        <w:t>domicillium</w:t>
      </w:r>
      <w:r w:rsidRPr="00BA7B0B">
        <w:rPr>
          <w:rFonts w:ascii="Times New Roman" w:hAnsi="Times New Roman" w:cs="Times New Roman"/>
          <w:sz w:val="24"/>
          <w:szCs w:val="24"/>
        </w:rPr>
        <w:t xml:space="preserve"> of choice, an explanation should be given. In this case the alleged seller who is supposed to be the first applicant provided an address in Mandela Street. No explanation was given as to why that address was not used. In my view had the first respondent served the summons at c/o 144 Nelson Mandela that would have been valid service</w:t>
      </w:r>
      <w:r w:rsidR="00CD533B" w:rsidRPr="00BA7B0B">
        <w:rPr>
          <w:rFonts w:ascii="Times New Roman" w:hAnsi="Times New Roman" w:cs="Times New Roman"/>
          <w:sz w:val="24"/>
          <w:szCs w:val="24"/>
        </w:rPr>
        <w:t>.</w:t>
      </w:r>
    </w:p>
    <w:p w:rsidR="00BB20D6" w:rsidRPr="00BA7B0B" w:rsidRDefault="00BB20D6" w:rsidP="00BB20D6">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In respect of HC 11246/</w:t>
      </w:r>
      <w:r w:rsidR="00CD533B" w:rsidRPr="00BA7B0B">
        <w:rPr>
          <w:rFonts w:ascii="Times New Roman" w:hAnsi="Times New Roman" w:cs="Times New Roman"/>
          <w:sz w:val="24"/>
          <w:szCs w:val="24"/>
        </w:rPr>
        <w:t>17 service</w:t>
      </w:r>
      <w:r w:rsidR="002E685F" w:rsidRPr="00BA7B0B">
        <w:rPr>
          <w:rFonts w:ascii="Times New Roman" w:hAnsi="Times New Roman" w:cs="Times New Roman"/>
          <w:sz w:val="24"/>
          <w:szCs w:val="24"/>
        </w:rPr>
        <w:t xml:space="preserve"> was at </w:t>
      </w:r>
      <w:r w:rsidRPr="00BA7B0B">
        <w:rPr>
          <w:rFonts w:ascii="Times New Roman" w:hAnsi="Times New Roman" w:cs="Times New Roman"/>
          <w:sz w:val="24"/>
          <w:szCs w:val="24"/>
        </w:rPr>
        <w:t>116 Twickenham Road Mt Pleasant, Harare. Kudzai Kupambana the caretaker at the premises de</w:t>
      </w:r>
      <w:r w:rsidR="002E685F" w:rsidRPr="00BA7B0B">
        <w:rPr>
          <w:rFonts w:ascii="Times New Roman" w:hAnsi="Times New Roman" w:cs="Times New Roman"/>
          <w:sz w:val="24"/>
          <w:szCs w:val="24"/>
        </w:rPr>
        <w:t>nied knowledge of such service,</w:t>
      </w:r>
      <w:r w:rsidRPr="00BA7B0B">
        <w:rPr>
          <w:rFonts w:ascii="Times New Roman" w:hAnsi="Times New Roman" w:cs="Times New Roman"/>
          <w:sz w:val="24"/>
          <w:szCs w:val="24"/>
        </w:rPr>
        <w:t xml:space="preserve"> his evidence as set out in the affidavit was not controverted. I take it that it is </w:t>
      </w:r>
      <w:r w:rsidR="002E685F" w:rsidRPr="00BA7B0B">
        <w:rPr>
          <w:rFonts w:ascii="Times New Roman" w:hAnsi="Times New Roman" w:cs="Times New Roman"/>
          <w:sz w:val="24"/>
          <w:szCs w:val="24"/>
        </w:rPr>
        <w:t xml:space="preserve">admitted. In any event since the court application was based on a default judgment that this court has found not to have been properly </w:t>
      </w:r>
      <w:r w:rsidR="00CD533B" w:rsidRPr="00BA7B0B">
        <w:rPr>
          <w:rFonts w:ascii="Times New Roman" w:hAnsi="Times New Roman" w:cs="Times New Roman"/>
          <w:sz w:val="24"/>
          <w:szCs w:val="24"/>
        </w:rPr>
        <w:t>served, the</w:t>
      </w:r>
      <w:r w:rsidR="002E685F" w:rsidRPr="00BA7B0B">
        <w:rPr>
          <w:rFonts w:ascii="Times New Roman" w:hAnsi="Times New Roman" w:cs="Times New Roman"/>
          <w:sz w:val="24"/>
          <w:szCs w:val="24"/>
        </w:rPr>
        <w:t xml:space="preserve"> natural consequence of that finding is that the court application cannot stand as it is sitting on nothing.</w:t>
      </w:r>
    </w:p>
    <w:p w:rsidR="00846ADD" w:rsidRPr="00BA7B0B" w:rsidRDefault="00BB20D6" w:rsidP="00BB20D6">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r>
      <w:r w:rsidRPr="00BA7B0B">
        <w:rPr>
          <w:rFonts w:ascii="Times New Roman" w:hAnsi="Times New Roman" w:cs="Times New Roman"/>
          <w:i/>
          <w:sz w:val="24"/>
          <w:szCs w:val="24"/>
        </w:rPr>
        <w:t>Prima facie</w:t>
      </w:r>
      <w:r w:rsidRPr="00BA7B0B">
        <w:rPr>
          <w:rFonts w:ascii="Times New Roman" w:hAnsi="Times New Roman" w:cs="Times New Roman"/>
          <w:sz w:val="24"/>
          <w:szCs w:val="24"/>
        </w:rPr>
        <w:t xml:space="preserve"> there is evidence that the applicant may not have been properly ser</w:t>
      </w:r>
      <w:r w:rsidR="002E685F" w:rsidRPr="00BA7B0B">
        <w:rPr>
          <w:rFonts w:ascii="Times New Roman" w:hAnsi="Times New Roman" w:cs="Times New Roman"/>
          <w:sz w:val="24"/>
          <w:szCs w:val="24"/>
        </w:rPr>
        <w:t>ved in both cases. If the judge</w:t>
      </w:r>
      <w:r w:rsidRPr="00BA7B0B">
        <w:rPr>
          <w:rFonts w:ascii="Times New Roman" w:hAnsi="Times New Roman" w:cs="Times New Roman"/>
          <w:sz w:val="24"/>
          <w:szCs w:val="24"/>
        </w:rPr>
        <w:t xml:space="preserve"> who granted the default orders knew that Kudzai Sithole and Johannes Moyo </w:t>
      </w:r>
      <w:r w:rsidR="00CD533B" w:rsidRPr="00BA7B0B">
        <w:rPr>
          <w:rFonts w:ascii="Times New Roman" w:hAnsi="Times New Roman" w:cs="Times New Roman"/>
          <w:sz w:val="24"/>
          <w:szCs w:val="24"/>
        </w:rPr>
        <w:t>were unknown</w:t>
      </w:r>
      <w:r w:rsidRPr="00BA7B0B">
        <w:rPr>
          <w:rFonts w:ascii="Times New Roman" w:hAnsi="Times New Roman" w:cs="Times New Roman"/>
          <w:sz w:val="24"/>
          <w:szCs w:val="24"/>
        </w:rPr>
        <w:t xml:space="preserve"> at the </w:t>
      </w:r>
      <w:r w:rsidR="002E685F" w:rsidRPr="00BA7B0B">
        <w:rPr>
          <w:rFonts w:ascii="Times New Roman" w:hAnsi="Times New Roman" w:cs="Times New Roman"/>
          <w:sz w:val="24"/>
          <w:szCs w:val="24"/>
        </w:rPr>
        <w:t xml:space="preserve">respective addresses of service and that in HC 2972/17 the address of service at which service was </w:t>
      </w:r>
      <w:r w:rsidR="00CD533B" w:rsidRPr="00BA7B0B">
        <w:rPr>
          <w:rFonts w:ascii="Times New Roman" w:hAnsi="Times New Roman" w:cs="Times New Roman"/>
          <w:sz w:val="24"/>
          <w:szCs w:val="24"/>
        </w:rPr>
        <w:t>effected was</w:t>
      </w:r>
      <w:r w:rsidR="002E685F" w:rsidRPr="00BA7B0B">
        <w:rPr>
          <w:rFonts w:ascii="Times New Roman" w:hAnsi="Times New Roman" w:cs="Times New Roman"/>
          <w:sz w:val="24"/>
          <w:szCs w:val="24"/>
        </w:rPr>
        <w:t xml:space="preserve"> not the first applicant’s chosen </w:t>
      </w:r>
      <w:r w:rsidR="002E685F" w:rsidRPr="00BA7B0B">
        <w:rPr>
          <w:rFonts w:ascii="Times New Roman" w:hAnsi="Times New Roman" w:cs="Times New Roman"/>
          <w:i/>
          <w:sz w:val="24"/>
          <w:szCs w:val="24"/>
        </w:rPr>
        <w:t>domicilium</w:t>
      </w:r>
      <w:r w:rsidR="002E685F" w:rsidRPr="00BA7B0B">
        <w:rPr>
          <w:rFonts w:ascii="Times New Roman" w:hAnsi="Times New Roman" w:cs="Times New Roman"/>
          <w:sz w:val="24"/>
          <w:szCs w:val="24"/>
        </w:rPr>
        <w:t xml:space="preserve"> neither was it its business address </w:t>
      </w:r>
      <w:r w:rsidR="00CD533B" w:rsidRPr="00BA7B0B">
        <w:rPr>
          <w:rFonts w:ascii="Times New Roman" w:hAnsi="Times New Roman" w:cs="Times New Roman"/>
          <w:sz w:val="24"/>
          <w:szCs w:val="24"/>
        </w:rPr>
        <w:t>l am</w:t>
      </w:r>
      <w:r w:rsidRPr="00BA7B0B">
        <w:rPr>
          <w:rFonts w:ascii="Times New Roman" w:hAnsi="Times New Roman" w:cs="Times New Roman"/>
          <w:sz w:val="24"/>
          <w:szCs w:val="24"/>
        </w:rPr>
        <w:t xml:space="preserve"> sure the default judgmen</w:t>
      </w:r>
      <w:r w:rsidR="002E685F" w:rsidRPr="00BA7B0B">
        <w:rPr>
          <w:rFonts w:ascii="Times New Roman" w:hAnsi="Times New Roman" w:cs="Times New Roman"/>
          <w:sz w:val="24"/>
          <w:szCs w:val="24"/>
        </w:rPr>
        <w:t>ts would not have been granted. It is clear that the first applicant has a vested interest in the matter becau</w:t>
      </w:r>
      <w:r w:rsidR="00100264" w:rsidRPr="00BA7B0B">
        <w:rPr>
          <w:rFonts w:ascii="Times New Roman" w:hAnsi="Times New Roman" w:cs="Times New Roman"/>
          <w:sz w:val="24"/>
          <w:szCs w:val="24"/>
        </w:rPr>
        <w:t>se the property that was sold belongs</w:t>
      </w:r>
      <w:r w:rsidR="002E685F" w:rsidRPr="00BA7B0B">
        <w:rPr>
          <w:rFonts w:ascii="Times New Roman" w:hAnsi="Times New Roman" w:cs="Times New Roman"/>
          <w:sz w:val="24"/>
          <w:szCs w:val="24"/>
        </w:rPr>
        <w:t xml:space="preserve"> to it. It is only in the interest of justice that parties are given an opportunity to prove their </w:t>
      </w:r>
      <w:r w:rsidR="002E685F" w:rsidRPr="00BA7B0B">
        <w:rPr>
          <w:rFonts w:ascii="Times New Roman" w:hAnsi="Times New Roman" w:cs="Times New Roman"/>
          <w:sz w:val="24"/>
          <w:szCs w:val="24"/>
        </w:rPr>
        <w:lastRenderedPageBreak/>
        <w:t xml:space="preserve">entitlement to the </w:t>
      </w:r>
      <w:r w:rsidR="00100264" w:rsidRPr="00BA7B0B">
        <w:rPr>
          <w:rFonts w:ascii="Times New Roman" w:hAnsi="Times New Roman" w:cs="Times New Roman"/>
          <w:sz w:val="24"/>
          <w:szCs w:val="24"/>
        </w:rPr>
        <w:t>property. It has shown that the default judgment was erroneously sought and granted in its absence.</w:t>
      </w:r>
      <w:r w:rsidR="00846ADD" w:rsidRPr="00BA7B0B">
        <w:rPr>
          <w:rFonts w:ascii="Times New Roman" w:hAnsi="Times New Roman" w:cs="Times New Roman"/>
          <w:sz w:val="24"/>
          <w:szCs w:val="24"/>
        </w:rPr>
        <w:tab/>
        <w:t xml:space="preserve"> </w:t>
      </w:r>
    </w:p>
    <w:p w:rsidR="00846ADD" w:rsidRPr="00BA7B0B" w:rsidRDefault="00846ADD"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r>
      <w:r w:rsidR="00100264" w:rsidRPr="00BA7B0B">
        <w:rPr>
          <w:rFonts w:ascii="Times New Roman" w:hAnsi="Times New Roman" w:cs="Times New Roman"/>
          <w:sz w:val="24"/>
          <w:szCs w:val="24"/>
        </w:rPr>
        <w:t xml:space="preserve">As regards joinder the first applicant was not clear on what it seeks. In its </w:t>
      </w:r>
      <w:r w:rsidRPr="00BA7B0B">
        <w:rPr>
          <w:rFonts w:ascii="Times New Roman" w:hAnsi="Times New Roman" w:cs="Times New Roman"/>
          <w:sz w:val="24"/>
          <w:szCs w:val="24"/>
        </w:rPr>
        <w:t xml:space="preserve"> a</w:t>
      </w:r>
      <w:r w:rsidR="00100264" w:rsidRPr="00BA7B0B">
        <w:rPr>
          <w:rFonts w:ascii="Times New Roman" w:hAnsi="Times New Roman" w:cs="Times New Roman"/>
          <w:sz w:val="24"/>
          <w:szCs w:val="24"/>
        </w:rPr>
        <w:t>ffidavit it seeks the joinder of</w:t>
      </w:r>
      <w:r w:rsidRPr="00BA7B0B">
        <w:rPr>
          <w:rFonts w:ascii="Times New Roman" w:hAnsi="Times New Roman" w:cs="Times New Roman"/>
          <w:sz w:val="24"/>
          <w:szCs w:val="24"/>
        </w:rPr>
        <w:t xml:space="preserve"> first respondent in HC 12074/16</w:t>
      </w:r>
      <w:r w:rsidR="00100264" w:rsidRPr="00BA7B0B">
        <w:rPr>
          <w:rFonts w:ascii="Times New Roman" w:hAnsi="Times New Roman" w:cs="Times New Roman"/>
          <w:sz w:val="24"/>
          <w:szCs w:val="24"/>
        </w:rPr>
        <w:t>.W</w:t>
      </w:r>
      <w:r w:rsidRPr="00BA7B0B">
        <w:rPr>
          <w:rFonts w:ascii="Times New Roman" w:hAnsi="Times New Roman" w:cs="Times New Roman"/>
          <w:sz w:val="24"/>
          <w:szCs w:val="24"/>
        </w:rPr>
        <w:t xml:space="preserve">hen the matter was initially heard and parties raised preliminary points, that  issue of joinder was abandoned on the basis that HC 12074/16 was before the Supreme Court. No other joinder was referred to in the founding affidavit. Surprisingly in its draft order the applicants </w:t>
      </w:r>
      <w:r w:rsidR="004436A0">
        <w:rPr>
          <w:rFonts w:ascii="Times New Roman" w:hAnsi="Times New Roman" w:cs="Times New Roman"/>
          <w:sz w:val="24"/>
          <w:szCs w:val="24"/>
        </w:rPr>
        <w:t>seek</w:t>
      </w:r>
      <w:r w:rsidR="00100264" w:rsidRPr="00BA7B0B">
        <w:rPr>
          <w:rFonts w:ascii="Times New Roman" w:hAnsi="Times New Roman" w:cs="Times New Roman"/>
          <w:sz w:val="24"/>
          <w:szCs w:val="24"/>
        </w:rPr>
        <w:t xml:space="preserve"> an order for the joinder of the </w:t>
      </w:r>
      <w:r w:rsidR="00695AAF">
        <w:rPr>
          <w:rFonts w:ascii="Times New Roman" w:hAnsi="Times New Roman" w:cs="Times New Roman"/>
          <w:sz w:val="24"/>
          <w:szCs w:val="24"/>
        </w:rPr>
        <w:t>second</w:t>
      </w:r>
      <w:r w:rsidR="00FA3D28" w:rsidRPr="00BA7B0B">
        <w:rPr>
          <w:rFonts w:ascii="Times New Roman" w:hAnsi="Times New Roman" w:cs="Times New Roman"/>
          <w:sz w:val="24"/>
          <w:szCs w:val="24"/>
        </w:rPr>
        <w:t xml:space="preserve"> applicant and the</w:t>
      </w:r>
      <w:r w:rsidR="00100264" w:rsidRPr="00BA7B0B">
        <w:rPr>
          <w:rFonts w:ascii="Times New Roman" w:hAnsi="Times New Roman" w:cs="Times New Roman"/>
          <w:sz w:val="24"/>
          <w:szCs w:val="24"/>
        </w:rPr>
        <w:t xml:space="preserve"> </w:t>
      </w:r>
      <w:r w:rsidR="00695AAF">
        <w:rPr>
          <w:rFonts w:ascii="Times New Roman" w:hAnsi="Times New Roman" w:cs="Times New Roman"/>
          <w:sz w:val="24"/>
          <w:szCs w:val="24"/>
        </w:rPr>
        <w:t>fourth</w:t>
      </w:r>
      <w:r w:rsidR="00100264" w:rsidRPr="00BA7B0B">
        <w:rPr>
          <w:rFonts w:ascii="Times New Roman" w:hAnsi="Times New Roman" w:cs="Times New Roman"/>
          <w:sz w:val="24"/>
          <w:szCs w:val="24"/>
        </w:rPr>
        <w:t xml:space="preserve"> </w:t>
      </w:r>
      <w:r w:rsidR="00FA3D28" w:rsidRPr="00BA7B0B">
        <w:rPr>
          <w:rFonts w:ascii="Times New Roman" w:hAnsi="Times New Roman" w:cs="Times New Roman"/>
          <w:sz w:val="24"/>
          <w:szCs w:val="24"/>
        </w:rPr>
        <w:t>and the</w:t>
      </w:r>
      <w:r w:rsidR="00100264" w:rsidRPr="00BA7B0B">
        <w:rPr>
          <w:rFonts w:ascii="Times New Roman" w:hAnsi="Times New Roman" w:cs="Times New Roman"/>
          <w:sz w:val="24"/>
          <w:szCs w:val="24"/>
        </w:rPr>
        <w:t xml:space="preserve"> </w:t>
      </w:r>
      <w:r w:rsidR="00695AAF">
        <w:rPr>
          <w:rFonts w:ascii="Times New Roman" w:hAnsi="Times New Roman" w:cs="Times New Roman"/>
          <w:sz w:val="24"/>
          <w:szCs w:val="24"/>
        </w:rPr>
        <w:t>fifth</w:t>
      </w:r>
      <w:r w:rsidR="00CD533B" w:rsidRPr="00BA7B0B">
        <w:rPr>
          <w:rFonts w:ascii="Times New Roman" w:hAnsi="Times New Roman" w:cs="Times New Roman"/>
          <w:sz w:val="24"/>
          <w:szCs w:val="24"/>
        </w:rPr>
        <w:t xml:space="preserve"> respondents i</w:t>
      </w:r>
      <w:r w:rsidR="00100264" w:rsidRPr="00BA7B0B">
        <w:rPr>
          <w:rFonts w:ascii="Times New Roman" w:hAnsi="Times New Roman" w:cs="Times New Roman"/>
          <w:sz w:val="24"/>
          <w:szCs w:val="24"/>
        </w:rPr>
        <w:t>n</w:t>
      </w:r>
      <w:r w:rsidRPr="00BA7B0B">
        <w:rPr>
          <w:rFonts w:ascii="Times New Roman" w:hAnsi="Times New Roman" w:cs="Times New Roman"/>
          <w:sz w:val="24"/>
          <w:szCs w:val="24"/>
        </w:rPr>
        <w:t xml:space="preserve"> HC 2972/17. It is trite that the founding affidavit should set out clearly and precisely the basis </w:t>
      </w:r>
      <w:r w:rsidR="00100264" w:rsidRPr="00BA7B0B">
        <w:rPr>
          <w:rFonts w:ascii="Times New Roman" w:hAnsi="Times New Roman" w:cs="Times New Roman"/>
          <w:sz w:val="24"/>
          <w:szCs w:val="24"/>
        </w:rPr>
        <w:t>upon which an order sought is made.</w:t>
      </w:r>
      <w:r w:rsidRPr="00BA7B0B">
        <w:rPr>
          <w:rFonts w:ascii="Times New Roman" w:hAnsi="Times New Roman" w:cs="Times New Roman"/>
          <w:sz w:val="24"/>
          <w:szCs w:val="24"/>
        </w:rPr>
        <w:t xml:space="preserve"> In other words the founding affidavit supplanted by any supporting documents provides the basis why an order claimed should be granted. In this case, an order is sou</w:t>
      </w:r>
      <w:r w:rsidR="00CD533B" w:rsidRPr="00BA7B0B">
        <w:rPr>
          <w:rFonts w:ascii="Times New Roman" w:hAnsi="Times New Roman" w:cs="Times New Roman"/>
          <w:sz w:val="24"/>
          <w:szCs w:val="24"/>
        </w:rPr>
        <w:t>ght with no basis;</w:t>
      </w:r>
      <w:r w:rsidR="00F13FF5" w:rsidRPr="00BA7B0B">
        <w:rPr>
          <w:rFonts w:ascii="Times New Roman" w:hAnsi="Times New Roman" w:cs="Times New Roman"/>
          <w:sz w:val="24"/>
          <w:szCs w:val="24"/>
        </w:rPr>
        <w:t xml:space="preserve"> technically there </w:t>
      </w:r>
      <w:r w:rsidR="00CD533B" w:rsidRPr="00BA7B0B">
        <w:rPr>
          <w:rFonts w:ascii="Times New Roman" w:hAnsi="Times New Roman" w:cs="Times New Roman"/>
          <w:sz w:val="24"/>
          <w:szCs w:val="24"/>
        </w:rPr>
        <w:t>was</w:t>
      </w:r>
      <w:r w:rsidR="00F13FF5" w:rsidRPr="00BA7B0B">
        <w:rPr>
          <w:rFonts w:ascii="Times New Roman" w:hAnsi="Times New Roman" w:cs="Times New Roman"/>
          <w:sz w:val="24"/>
          <w:szCs w:val="24"/>
        </w:rPr>
        <w:t xml:space="preserve"> no application for such joinder. An application is </w:t>
      </w:r>
      <w:r w:rsidR="008551C0" w:rsidRPr="00BA7B0B">
        <w:rPr>
          <w:rFonts w:ascii="Times New Roman" w:hAnsi="Times New Roman" w:cs="Times New Roman"/>
          <w:sz w:val="24"/>
          <w:szCs w:val="24"/>
        </w:rPr>
        <w:t xml:space="preserve">not made in the draft order it </w:t>
      </w:r>
      <w:r w:rsidR="00F13FF5" w:rsidRPr="00BA7B0B">
        <w:rPr>
          <w:rFonts w:ascii="Times New Roman" w:hAnsi="Times New Roman" w:cs="Times New Roman"/>
          <w:sz w:val="24"/>
          <w:szCs w:val="24"/>
        </w:rPr>
        <w:t xml:space="preserve">is made in the </w:t>
      </w:r>
      <w:r w:rsidR="008551C0" w:rsidRPr="00BA7B0B">
        <w:rPr>
          <w:rFonts w:ascii="Times New Roman" w:hAnsi="Times New Roman" w:cs="Times New Roman"/>
          <w:sz w:val="24"/>
          <w:szCs w:val="24"/>
        </w:rPr>
        <w:t xml:space="preserve">founding affidavit and supporting </w:t>
      </w:r>
      <w:r w:rsidR="00CD533B" w:rsidRPr="00BA7B0B">
        <w:rPr>
          <w:rFonts w:ascii="Times New Roman" w:hAnsi="Times New Roman" w:cs="Times New Roman"/>
          <w:sz w:val="24"/>
          <w:szCs w:val="24"/>
        </w:rPr>
        <w:t>documents and</w:t>
      </w:r>
      <w:r w:rsidR="00F13FF5" w:rsidRPr="00BA7B0B">
        <w:rPr>
          <w:rFonts w:ascii="Times New Roman" w:hAnsi="Times New Roman" w:cs="Times New Roman"/>
          <w:sz w:val="24"/>
          <w:szCs w:val="24"/>
        </w:rPr>
        <w:t xml:space="preserve"> the draft order then speaks to the affidavit and supporting document</w:t>
      </w:r>
      <w:r w:rsidR="008551C0" w:rsidRPr="00BA7B0B">
        <w:rPr>
          <w:rFonts w:ascii="Times New Roman" w:hAnsi="Times New Roman" w:cs="Times New Roman"/>
          <w:sz w:val="24"/>
          <w:szCs w:val="24"/>
        </w:rPr>
        <w:t>s</w:t>
      </w:r>
      <w:r w:rsidR="00F13FF5" w:rsidRPr="00BA7B0B">
        <w:rPr>
          <w:rFonts w:ascii="Times New Roman" w:hAnsi="Times New Roman" w:cs="Times New Roman"/>
          <w:sz w:val="24"/>
          <w:szCs w:val="24"/>
        </w:rPr>
        <w:t>. There is no need to even dismiss that request it is as good as not made at all.</w:t>
      </w:r>
    </w:p>
    <w:p w:rsidR="00846ADD" w:rsidRPr="00BA7B0B" w:rsidRDefault="00846ADD"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The successful rescission of the default judgments in HC 2972/17 and HC 11246/17 means all the process</w:t>
      </w:r>
      <w:r w:rsidR="00CD533B" w:rsidRPr="00BA7B0B">
        <w:rPr>
          <w:rFonts w:ascii="Times New Roman" w:hAnsi="Times New Roman" w:cs="Times New Roman"/>
          <w:sz w:val="24"/>
          <w:szCs w:val="24"/>
        </w:rPr>
        <w:t>es</w:t>
      </w:r>
      <w:r w:rsidRPr="00BA7B0B">
        <w:rPr>
          <w:rFonts w:ascii="Times New Roman" w:hAnsi="Times New Roman" w:cs="Times New Roman"/>
          <w:sz w:val="24"/>
          <w:szCs w:val="24"/>
        </w:rPr>
        <w:t xml:space="preserve"> based on the said judgments become null and void. The transfer of </w:t>
      </w:r>
      <w:r w:rsidR="00100264" w:rsidRPr="00BA7B0B">
        <w:rPr>
          <w:rFonts w:ascii="Times New Roman" w:hAnsi="Times New Roman" w:cs="Times New Roman"/>
          <w:sz w:val="24"/>
          <w:szCs w:val="24"/>
        </w:rPr>
        <w:t>title from the first applicant</w:t>
      </w:r>
      <w:r w:rsidRPr="00BA7B0B">
        <w:rPr>
          <w:rFonts w:ascii="Times New Roman" w:hAnsi="Times New Roman" w:cs="Times New Roman"/>
          <w:sz w:val="24"/>
          <w:szCs w:val="24"/>
        </w:rPr>
        <w:t xml:space="preserve"> to the first respondent has to be set aside. I did not hear first respondent raise issue on that aspect. The status </w:t>
      </w:r>
      <w:r w:rsidRPr="00BA7B0B">
        <w:rPr>
          <w:rFonts w:ascii="Times New Roman" w:hAnsi="Times New Roman" w:cs="Times New Roman"/>
          <w:i/>
          <w:sz w:val="24"/>
          <w:szCs w:val="24"/>
        </w:rPr>
        <w:t>quo ante</w:t>
      </w:r>
      <w:r w:rsidRPr="00BA7B0B">
        <w:rPr>
          <w:rFonts w:ascii="Times New Roman" w:hAnsi="Times New Roman" w:cs="Times New Roman"/>
          <w:sz w:val="24"/>
          <w:szCs w:val="24"/>
        </w:rPr>
        <w:t xml:space="preserve"> </w:t>
      </w:r>
      <w:r w:rsidR="00100264" w:rsidRPr="00BA7B0B">
        <w:rPr>
          <w:rFonts w:ascii="Times New Roman" w:hAnsi="Times New Roman" w:cs="Times New Roman"/>
          <w:sz w:val="24"/>
          <w:szCs w:val="24"/>
        </w:rPr>
        <w:t>should be</w:t>
      </w:r>
      <w:r w:rsidRPr="00BA7B0B">
        <w:rPr>
          <w:rFonts w:ascii="Times New Roman" w:hAnsi="Times New Roman" w:cs="Times New Roman"/>
          <w:sz w:val="24"/>
          <w:szCs w:val="24"/>
        </w:rPr>
        <w:t xml:space="preserve"> restored</w:t>
      </w:r>
      <w:r w:rsidR="00100264" w:rsidRPr="00BA7B0B">
        <w:rPr>
          <w:rFonts w:ascii="Times New Roman" w:hAnsi="Times New Roman" w:cs="Times New Roman"/>
          <w:sz w:val="24"/>
          <w:szCs w:val="24"/>
        </w:rPr>
        <w:t xml:space="preserve"> until the matter is determined on the merits</w:t>
      </w:r>
      <w:r w:rsidRPr="00BA7B0B">
        <w:rPr>
          <w:rFonts w:ascii="Times New Roman" w:hAnsi="Times New Roman" w:cs="Times New Roman"/>
          <w:sz w:val="24"/>
          <w:szCs w:val="24"/>
        </w:rPr>
        <w:t xml:space="preserve">. </w:t>
      </w:r>
      <w:r w:rsidR="00351C1A" w:rsidRPr="00BA7B0B">
        <w:rPr>
          <w:rFonts w:ascii="Times New Roman" w:hAnsi="Times New Roman" w:cs="Times New Roman"/>
          <w:sz w:val="24"/>
          <w:szCs w:val="24"/>
        </w:rPr>
        <w:t>The applicants requested for costs on a legal practitioner client scale against the party who opposes the application. In my view the 1</w:t>
      </w:r>
      <w:r w:rsidR="00351C1A" w:rsidRPr="00BA7B0B">
        <w:rPr>
          <w:rFonts w:ascii="Times New Roman" w:hAnsi="Times New Roman" w:cs="Times New Roman"/>
          <w:sz w:val="24"/>
          <w:szCs w:val="24"/>
          <w:vertAlign w:val="superscript"/>
        </w:rPr>
        <w:t xml:space="preserve">st </w:t>
      </w:r>
      <w:r w:rsidR="00351C1A" w:rsidRPr="00BA7B0B">
        <w:rPr>
          <w:rFonts w:ascii="Times New Roman" w:hAnsi="Times New Roman" w:cs="Times New Roman"/>
          <w:sz w:val="24"/>
          <w:szCs w:val="24"/>
        </w:rPr>
        <w:t xml:space="preserve">applicant as the ‘innocent’ purchaser would be entitled to oppose an application that seeks to undo his rights. There is therefore no need to levy such </w:t>
      </w:r>
      <w:r w:rsidR="00A77206" w:rsidRPr="00BA7B0B">
        <w:rPr>
          <w:rFonts w:ascii="Times New Roman" w:hAnsi="Times New Roman" w:cs="Times New Roman"/>
          <w:sz w:val="24"/>
          <w:szCs w:val="24"/>
        </w:rPr>
        <w:t>costs,</w:t>
      </w:r>
      <w:r w:rsidR="009A59D1" w:rsidRPr="00BA7B0B">
        <w:rPr>
          <w:rFonts w:ascii="Times New Roman" w:hAnsi="Times New Roman" w:cs="Times New Roman"/>
          <w:sz w:val="24"/>
          <w:szCs w:val="24"/>
        </w:rPr>
        <w:t xml:space="preserve"> such costs can only be </w:t>
      </w:r>
      <w:r w:rsidR="00A77206" w:rsidRPr="00BA7B0B">
        <w:rPr>
          <w:rFonts w:ascii="Times New Roman" w:hAnsi="Times New Roman" w:cs="Times New Roman"/>
          <w:sz w:val="24"/>
          <w:szCs w:val="24"/>
        </w:rPr>
        <w:t>ordered where there is more than</w:t>
      </w:r>
      <w:r w:rsidR="009A59D1" w:rsidRPr="00BA7B0B">
        <w:rPr>
          <w:rFonts w:ascii="Times New Roman" w:hAnsi="Times New Roman" w:cs="Times New Roman"/>
          <w:sz w:val="24"/>
          <w:szCs w:val="24"/>
        </w:rPr>
        <w:t xml:space="preserve"> an opposition to an application but some </w:t>
      </w:r>
      <w:r w:rsidR="00A77206" w:rsidRPr="00BA7B0B">
        <w:rPr>
          <w:rFonts w:ascii="Times New Roman" w:hAnsi="Times New Roman" w:cs="Times New Roman"/>
          <w:sz w:val="24"/>
          <w:szCs w:val="24"/>
        </w:rPr>
        <w:t>impropriety</w:t>
      </w:r>
      <w:r w:rsidR="009A59D1" w:rsidRPr="00BA7B0B">
        <w:rPr>
          <w:rFonts w:ascii="Times New Roman" w:hAnsi="Times New Roman" w:cs="Times New Roman"/>
          <w:sz w:val="24"/>
          <w:szCs w:val="24"/>
        </w:rPr>
        <w:t xml:space="preserve"> in the conduct of the case</w:t>
      </w:r>
      <w:r w:rsidR="00A77206" w:rsidRPr="00BA7B0B">
        <w:rPr>
          <w:rFonts w:ascii="Times New Roman" w:hAnsi="Times New Roman" w:cs="Times New Roman"/>
          <w:sz w:val="24"/>
          <w:szCs w:val="24"/>
        </w:rPr>
        <w:t xml:space="preserve"> or where the respondent has a hopeless defence.</w:t>
      </w:r>
      <w:r w:rsidR="00351C1A" w:rsidRPr="00BA7B0B">
        <w:rPr>
          <w:rFonts w:ascii="Times New Roman" w:hAnsi="Times New Roman" w:cs="Times New Roman"/>
          <w:sz w:val="24"/>
          <w:szCs w:val="24"/>
        </w:rPr>
        <w:t xml:space="preserve"> The </w:t>
      </w:r>
      <w:r w:rsidR="00695AAF">
        <w:rPr>
          <w:rFonts w:ascii="Times New Roman" w:hAnsi="Times New Roman" w:cs="Times New Roman"/>
          <w:sz w:val="24"/>
          <w:szCs w:val="24"/>
        </w:rPr>
        <w:t xml:space="preserve">fourth </w:t>
      </w:r>
      <w:r w:rsidR="00351C1A" w:rsidRPr="00BA7B0B">
        <w:rPr>
          <w:rFonts w:ascii="Times New Roman" w:hAnsi="Times New Roman" w:cs="Times New Roman"/>
          <w:sz w:val="24"/>
          <w:szCs w:val="24"/>
        </w:rPr>
        <w:t xml:space="preserve">and </w:t>
      </w:r>
      <w:r w:rsidR="00695AAF">
        <w:rPr>
          <w:rFonts w:ascii="Times New Roman" w:hAnsi="Times New Roman" w:cs="Times New Roman"/>
          <w:sz w:val="24"/>
          <w:szCs w:val="24"/>
        </w:rPr>
        <w:t>fifth</w:t>
      </w:r>
      <w:r w:rsidR="00351C1A" w:rsidRPr="00BA7B0B">
        <w:rPr>
          <w:rFonts w:ascii="Times New Roman" w:hAnsi="Times New Roman" w:cs="Times New Roman"/>
          <w:sz w:val="24"/>
          <w:szCs w:val="24"/>
        </w:rPr>
        <w:t xml:space="preserve"> respondents were not part of the proceedings sought to be rescinded. They are however alleged to be the master minds in this whole fraudulent scheme. In relation to this application they cannot pay costs where there was no application against them. I will not grant cost</w:t>
      </w:r>
      <w:r w:rsidR="00A77206" w:rsidRPr="00BA7B0B">
        <w:rPr>
          <w:rFonts w:ascii="Times New Roman" w:hAnsi="Times New Roman" w:cs="Times New Roman"/>
          <w:sz w:val="24"/>
          <w:szCs w:val="24"/>
        </w:rPr>
        <w:t>s</w:t>
      </w:r>
      <w:r w:rsidR="00351C1A" w:rsidRPr="00BA7B0B">
        <w:rPr>
          <w:rFonts w:ascii="Times New Roman" w:hAnsi="Times New Roman" w:cs="Times New Roman"/>
          <w:sz w:val="24"/>
          <w:szCs w:val="24"/>
        </w:rPr>
        <w:t xml:space="preserve"> against them</w:t>
      </w:r>
      <w:r w:rsidR="00A77206" w:rsidRPr="00BA7B0B">
        <w:rPr>
          <w:rFonts w:ascii="Times New Roman" w:hAnsi="Times New Roman" w:cs="Times New Roman"/>
          <w:sz w:val="24"/>
          <w:szCs w:val="24"/>
        </w:rPr>
        <w:t>, rather</w:t>
      </w:r>
      <w:r w:rsidR="00351C1A" w:rsidRPr="00BA7B0B">
        <w:rPr>
          <w:rFonts w:ascii="Times New Roman" w:hAnsi="Times New Roman" w:cs="Times New Roman"/>
          <w:sz w:val="24"/>
          <w:szCs w:val="24"/>
        </w:rPr>
        <w:t xml:space="preserve"> the applicants should pay their costs for unnecessarily dragging them to court.</w:t>
      </w:r>
    </w:p>
    <w:p w:rsidR="00846ADD" w:rsidRPr="00BA7B0B" w:rsidRDefault="00846ADD" w:rsidP="00846ADD">
      <w:p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b/>
        <w:t>From the foregoing, the application must succeed and the following order is made.</w:t>
      </w:r>
    </w:p>
    <w:p w:rsidR="00846ADD" w:rsidRPr="00BA7B0B" w:rsidRDefault="00846ADD" w:rsidP="00846ADD">
      <w:pPr>
        <w:pStyle w:val="ListParagraph"/>
        <w:numPr>
          <w:ilvl w:val="0"/>
          <w:numId w:val="1"/>
        </w:num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lastRenderedPageBreak/>
        <w:t xml:space="preserve">The application for rescission of judgment is </w:t>
      </w:r>
      <w:r w:rsidR="00100264" w:rsidRPr="00BA7B0B">
        <w:rPr>
          <w:rFonts w:ascii="Times New Roman" w:hAnsi="Times New Roman" w:cs="Times New Roman"/>
          <w:sz w:val="24"/>
          <w:szCs w:val="24"/>
        </w:rPr>
        <w:t>granted with costs</w:t>
      </w:r>
      <w:r w:rsidR="00351C1A" w:rsidRPr="00BA7B0B">
        <w:rPr>
          <w:rFonts w:ascii="Times New Roman" w:hAnsi="Times New Roman" w:cs="Times New Roman"/>
          <w:sz w:val="24"/>
          <w:szCs w:val="24"/>
        </w:rPr>
        <w:t xml:space="preserve"> as against the 1</w:t>
      </w:r>
      <w:r w:rsidR="00351C1A" w:rsidRPr="00BA7B0B">
        <w:rPr>
          <w:rFonts w:ascii="Times New Roman" w:hAnsi="Times New Roman" w:cs="Times New Roman"/>
          <w:sz w:val="24"/>
          <w:szCs w:val="24"/>
          <w:vertAlign w:val="superscript"/>
        </w:rPr>
        <w:t>st</w:t>
      </w:r>
      <w:r w:rsidR="00351C1A" w:rsidRPr="00BA7B0B">
        <w:rPr>
          <w:rFonts w:ascii="Times New Roman" w:hAnsi="Times New Roman" w:cs="Times New Roman"/>
          <w:sz w:val="24"/>
          <w:szCs w:val="24"/>
        </w:rPr>
        <w:t>, 2</w:t>
      </w:r>
      <w:r w:rsidR="00351C1A" w:rsidRPr="00BA7B0B">
        <w:rPr>
          <w:rFonts w:ascii="Times New Roman" w:hAnsi="Times New Roman" w:cs="Times New Roman"/>
          <w:sz w:val="24"/>
          <w:szCs w:val="24"/>
          <w:vertAlign w:val="superscript"/>
        </w:rPr>
        <w:t>nd</w:t>
      </w:r>
      <w:r w:rsidR="007E0E0B">
        <w:rPr>
          <w:rFonts w:ascii="Times New Roman" w:hAnsi="Times New Roman" w:cs="Times New Roman"/>
          <w:sz w:val="24"/>
          <w:szCs w:val="24"/>
          <w:vertAlign w:val="superscript"/>
        </w:rPr>
        <w:t xml:space="preserve"> </w:t>
      </w:r>
      <w:r w:rsidR="00351C1A" w:rsidRPr="00BA7B0B">
        <w:rPr>
          <w:rFonts w:ascii="Times New Roman" w:hAnsi="Times New Roman" w:cs="Times New Roman"/>
          <w:sz w:val="24"/>
          <w:szCs w:val="24"/>
        </w:rPr>
        <w:t>and the 3</w:t>
      </w:r>
      <w:r w:rsidR="00351C1A" w:rsidRPr="00BA7B0B">
        <w:rPr>
          <w:rFonts w:ascii="Times New Roman" w:hAnsi="Times New Roman" w:cs="Times New Roman"/>
          <w:sz w:val="24"/>
          <w:szCs w:val="24"/>
          <w:vertAlign w:val="superscript"/>
        </w:rPr>
        <w:t>rd</w:t>
      </w:r>
      <w:r w:rsidR="00351C1A" w:rsidRPr="00BA7B0B">
        <w:rPr>
          <w:rFonts w:ascii="Times New Roman" w:hAnsi="Times New Roman" w:cs="Times New Roman"/>
          <w:sz w:val="24"/>
          <w:szCs w:val="24"/>
        </w:rPr>
        <w:t xml:space="preserve"> respondents</w:t>
      </w:r>
      <w:r w:rsidR="00100264" w:rsidRPr="00BA7B0B">
        <w:rPr>
          <w:rFonts w:ascii="Times New Roman" w:hAnsi="Times New Roman" w:cs="Times New Roman"/>
          <w:sz w:val="24"/>
          <w:szCs w:val="24"/>
        </w:rPr>
        <w:t>.</w:t>
      </w:r>
    </w:p>
    <w:p w:rsidR="00846ADD" w:rsidRPr="00695AAF" w:rsidRDefault="00100264" w:rsidP="00695AAF">
      <w:pPr>
        <w:pStyle w:val="ListParagraph"/>
        <w:numPr>
          <w:ilvl w:val="0"/>
          <w:numId w:val="1"/>
        </w:numPr>
        <w:spacing w:after="0" w:line="360" w:lineRule="auto"/>
        <w:jc w:val="both"/>
        <w:rPr>
          <w:rFonts w:ascii="Times New Roman" w:hAnsi="Times New Roman" w:cs="Times New Roman"/>
          <w:sz w:val="24"/>
          <w:szCs w:val="24"/>
        </w:rPr>
      </w:pPr>
      <w:r w:rsidRPr="00695AAF">
        <w:rPr>
          <w:rFonts w:ascii="Times New Roman" w:hAnsi="Times New Roman" w:cs="Times New Roman"/>
          <w:sz w:val="24"/>
          <w:szCs w:val="24"/>
        </w:rPr>
        <w:t>The</w:t>
      </w:r>
      <w:r w:rsidR="00846ADD" w:rsidRPr="00695AAF">
        <w:rPr>
          <w:rFonts w:ascii="Times New Roman" w:hAnsi="Times New Roman" w:cs="Times New Roman"/>
          <w:sz w:val="24"/>
          <w:szCs w:val="24"/>
        </w:rPr>
        <w:t xml:space="preserve"> default judgments granted in HC 2972/17 on 24 July </w:t>
      </w:r>
      <w:r w:rsidRPr="00695AAF">
        <w:rPr>
          <w:rFonts w:ascii="Times New Roman" w:hAnsi="Times New Roman" w:cs="Times New Roman"/>
          <w:sz w:val="24"/>
          <w:szCs w:val="24"/>
        </w:rPr>
        <w:t xml:space="preserve">  </w:t>
      </w:r>
      <w:r w:rsidR="00846ADD" w:rsidRPr="00695AAF">
        <w:rPr>
          <w:rFonts w:ascii="Times New Roman" w:hAnsi="Times New Roman" w:cs="Times New Roman"/>
          <w:sz w:val="24"/>
          <w:szCs w:val="24"/>
        </w:rPr>
        <w:t>2017 and HC 11246/17 on 3 January 2018 be and are hereby rescinded.</w:t>
      </w:r>
    </w:p>
    <w:p w:rsidR="00846ADD" w:rsidRPr="00BA7B0B" w:rsidRDefault="00846ADD" w:rsidP="00846ADD">
      <w:pPr>
        <w:pStyle w:val="ListParagraph"/>
        <w:numPr>
          <w:ilvl w:val="0"/>
          <w:numId w:val="1"/>
        </w:num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The application for joinder of the 1</w:t>
      </w:r>
      <w:r w:rsidRPr="00BA7B0B">
        <w:rPr>
          <w:rFonts w:ascii="Times New Roman" w:hAnsi="Times New Roman" w:cs="Times New Roman"/>
          <w:sz w:val="24"/>
          <w:szCs w:val="24"/>
          <w:vertAlign w:val="superscript"/>
        </w:rPr>
        <w:t>st</w:t>
      </w:r>
      <w:r w:rsidRPr="00BA7B0B">
        <w:rPr>
          <w:rFonts w:ascii="Times New Roman" w:hAnsi="Times New Roman" w:cs="Times New Roman"/>
          <w:sz w:val="24"/>
          <w:szCs w:val="24"/>
        </w:rPr>
        <w:t xml:space="preserve"> and 3</w:t>
      </w:r>
      <w:r w:rsidRPr="00BA7B0B">
        <w:rPr>
          <w:rFonts w:ascii="Times New Roman" w:hAnsi="Times New Roman" w:cs="Times New Roman"/>
          <w:sz w:val="24"/>
          <w:szCs w:val="24"/>
          <w:vertAlign w:val="superscript"/>
        </w:rPr>
        <w:t>rd</w:t>
      </w:r>
      <w:r w:rsidRPr="00BA7B0B">
        <w:rPr>
          <w:rFonts w:ascii="Times New Roman" w:hAnsi="Times New Roman" w:cs="Times New Roman"/>
          <w:sz w:val="24"/>
          <w:szCs w:val="24"/>
        </w:rPr>
        <w:t xml:space="preserve"> respondents in HC 12074/16 is hereby dismissed.</w:t>
      </w:r>
    </w:p>
    <w:p w:rsidR="00351C1A" w:rsidRPr="00BA7B0B" w:rsidRDefault="00846ADD" w:rsidP="00846ADD">
      <w:pPr>
        <w:pStyle w:val="ListParagraph"/>
        <w:numPr>
          <w:ilvl w:val="0"/>
          <w:numId w:val="1"/>
        </w:num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The Registrar of Deeds is directed to delete or reverse the trans</w:t>
      </w:r>
      <w:r w:rsidR="00FA3D28" w:rsidRPr="00BA7B0B">
        <w:rPr>
          <w:rFonts w:ascii="Times New Roman" w:hAnsi="Times New Roman" w:cs="Times New Roman"/>
          <w:sz w:val="24"/>
          <w:szCs w:val="24"/>
        </w:rPr>
        <w:t>fer of title from Bulchimex GmbH</w:t>
      </w:r>
      <w:r w:rsidRPr="00BA7B0B">
        <w:rPr>
          <w:rFonts w:ascii="Times New Roman" w:hAnsi="Times New Roman" w:cs="Times New Roman"/>
          <w:sz w:val="24"/>
          <w:szCs w:val="24"/>
        </w:rPr>
        <w:t xml:space="preserve"> Imp</w:t>
      </w:r>
      <w:r w:rsidR="004436A0">
        <w:rPr>
          <w:rFonts w:ascii="Times New Roman" w:hAnsi="Times New Roman" w:cs="Times New Roman"/>
          <w:sz w:val="24"/>
          <w:szCs w:val="24"/>
        </w:rPr>
        <w:t>ort-Export Chemikalien Und Produ</w:t>
      </w:r>
      <w:r w:rsidR="00397A40">
        <w:rPr>
          <w:rFonts w:ascii="Times New Roman" w:hAnsi="Times New Roman" w:cs="Times New Roman"/>
          <w:sz w:val="24"/>
          <w:szCs w:val="24"/>
        </w:rPr>
        <w:t>kte to Rajendrakuma</w:t>
      </w:r>
      <w:r w:rsidRPr="00BA7B0B">
        <w:rPr>
          <w:rFonts w:ascii="Times New Roman" w:hAnsi="Times New Roman" w:cs="Times New Roman"/>
          <w:sz w:val="24"/>
          <w:szCs w:val="24"/>
        </w:rPr>
        <w:t>r Jogi on 22 November 2017 under Deed of Transfer Number 4766/17 and revive Deed of Transfer Number 5022/2008 registe</w:t>
      </w:r>
      <w:r w:rsidR="00FA3D28" w:rsidRPr="00BA7B0B">
        <w:rPr>
          <w:rFonts w:ascii="Times New Roman" w:hAnsi="Times New Roman" w:cs="Times New Roman"/>
          <w:sz w:val="24"/>
          <w:szCs w:val="24"/>
        </w:rPr>
        <w:t>red in favour of Bulchimex GmbH</w:t>
      </w:r>
      <w:r w:rsidRPr="00BA7B0B">
        <w:rPr>
          <w:rFonts w:ascii="Times New Roman" w:hAnsi="Times New Roman" w:cs="Times New Roman"/>
          <w:sz w:val="24"/>
          <w:szCs w:val="24"/>
        </w:rPr>
        <w:t xml:space="preserve"> Import-Export Chemikalien Und Produkte. </w:t>
      </w:r>
    </w:p>
    <w:p w:rsidR="00846ADD" w:rsidRPr="00BA7B0B" w:rsidRDefault="00351C1A" w:rsidP="00846ADD">
      <w:pPr>
        <w:pStyle w:val="ListParagraph"/>
        <w:numPr>
          <w:ilvl w:val="0"/>
          <w:numId w:val="1"/>
        </w:numPr>
        <w:spacing w:after="0" w:line="360" w:lineRule="auto"/>
        <w:jc w:val="both"/>
        <w:rPr>
          <w:rFonts w:ascii="Times New Roman" w:hAnsi="Times New Roman" w:cs="Times New Roman"/>
          <w:sz w:val="24"/>
          <w:szCs w:val="24"/>
        </w:rPr>
      </w:pPr>
      <w:r w:rsidRPr="00BA7B0B">
        <w:rPr>
          <w:rFonts w:ascii="Times New Roman" w:hAnsi="Times New Roman" w:cs="Times New Roman"/>
          <w:sz w:val="24"/>
          <w:szCs w:val="24"/>
        </w:rPr>
        <w:t>Applicants to pay the 4</w:t>
      </w:r>
      <w:r w:rsidRPr="00BA7B0B">
        <w:rPr>
          <w:rFonts w:ascii="Times New Roman" w:hAnsi="Times New Roman" w:cs="Times New Roman"/>
          <w:sz w:val="24"/>
          <w:szCs w:val="24"/>
          <w:vertAlign w:val="superscript"/>
        </w:rPr>
        <w:t>th</w:t>
      </w:r>
      <w:r w:rsidRPr="00BA7B0B">
        <w:rPr>
          <w:rFonts w:ascii="Times New Roman" w:hAnsi="Times New Roman" w:cs="Times New Roman"/>
          <w:sz w:val="24"/>
          <w:szCs w:val="24"/>
        </w:rPr>
        <w:t xml:space="preserve"> and 5</w:t>
      </w:r>
      <w:r w:rsidRPr="00BA7B0B">
        <w:rPr>
          <w:rFonts w:ascii="Times New Roman" w:hAnsi="Times New Roman" w:cs="Times New Roman"/>
          <w:sz w:val="24"/>
          <w:szCs w:val="24"/>
          <w:vertAlign w:val="superscript"/>
        </w:rPr>
        <w:t>th</w:t>
      </w:r>
      <w:r w:rsidRPr="00BA7B0B">
        <w:rPr>
          <w:rFonts w:ascii="Times New Roman" w:hAnsi="Times New Roman" w:cs="Times New Roman"/>
          <w:sz w:val="24"/>
          <w:szCs w:val="24"/>
        </w:rPr>
        <w:t xml:space="preserve"> respondents’ costs.</w:t>
      </w:r>
      <w:r w:rsidR="00846ADD" w:rsidRPr="00BA7B0B">
        <w:rPr>
          <w:rFonts w:ascii="Times New Roman" w:hAnsi="Times New Roman" w:cs="Times New Roman"/>
          <w:sz w:val="24"/>
          <w:szCs w:val="24"/>
        </w:rPr>
        <w:t xml:space="preserve">           </w:t>
      </w:r>
    </w:p>
    <w:p w:rsidR="00846ADD" w:rsidRPr="00BA7B0B" w:rsidRDefault="00846ADD" w:rsidP="00846ADD">
      <w:pPr>
        <w:spacing w:after="0" w:line="360" w:lineRule="auto"/>
        <w:jc w:val="both"/>
        <w:rPr>
          <w:rFonts w:ascii="Times New Roman" w:hAnsi="Times New Roman" w:cs="Times New Roman"/>
          <w:b/>
          <w:sz w:val="24"/>
          <w:szCs w:val="24"/>
        </w:rPr>
      </w:pPr>
    </w:p>
    <w:p w:rsidR="00CE16FB" w:rsidRPr="00BA7B0B" w:rsidRDefault="00CE16FB" w:rsidP="00CE16FB">
      <w:pPr>
        <w:spacing w:after="0" w:line="360" w:lineRule="auto"/>
        <w:jc w:val="both"/>
        <w:rPr>
          <w:rFonts w:ascii="Times New Roman" w:hAnsi="Times New Roman" w:cs="Times New Roman"/>
          <w:sz w:val="24"/>
          <w:szCs w:val="24"/>
        </w:rPr>
      </w:pPr>
    </w:p>
    <w:p w:rsidR="00AA7016" w:rsidRPr="00BA7B0B" w:rsidRDefault="00AA7016" w:rsidP="00CE16FB">
      <w:pPr>
        <w:spacing w:after="0" w:line="360" w:lineRule="auto"/>
        <w:jc w:val="both"/>
        <w:rPr>
          <w:rFonts w:ascii="Times New Roman" w:hAnsi="Times New Roman" w:cs="Times New Roman"/>
          <w:sz w:val="24"/>
          <w:szCs w:val="24"/>
        </w:rPr>
      </w:pPr>
    </w:p>
    <w:p w:rsidR="00A12CCA" w:rsidRPr="00BA7B0B" w:rsidRDefault="004436A0" w:rsidP="00AA7016">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Mutumbwa, Mugabe &amp; Partners</w:t>
      </w:r>
      <w:r w:rsidR="00AA7016" w:rsidRPr="00BA7B0B">
        <w:rPr>
          <w:rFonts w:ascii="Times New Roman" w:hAnsi="Times New Roman" w:cs="Times New Roman"/>
          <w:sz w:val="24"/>
          <w:szCs w:val="24"/>
        </w:rPr>
        <w:t>, 1</w:t>
      </w:r>
      <w:r w:rsidR="00AA7016" w:rsidRPr="00BA7B0B">
        <w:rPr>
          <w:rFonts w:ascii="Times New Roman" w:hAnsi="Times New Roman" w:cs="Times New Roman"/>
          <w:sz w:val="24"/>
          <w:szCs w:val="24"/>
          <w:vertAlign w:val="superscript"/>
        </w:rPr>
        <w:t>st</w:t>
      </w:r>
      <w:r w:rsidR="00AA7016" w:rsidRPr="00BA7B0B">
        <w:rPr>
          <w:rFonts w:ascii="Times New Roman" w:hAnsi="Times New Roman" w:cs="Times New Roman"/>
          <w:sz w:val="24"/>
          <w:szCs w:val="24"/>
        </w:rPr>
        <w:t xml:space="preserve"> applicant’s legal practitioners</w:t>
      </w:r>
    </w:p>
    <w:p w:rsidR="00AA7016" w:rsidRPr="00BA7B0B" w:rsidRDefault="004436A0" w:rsidP="00AA7016">
      <w:pPr>
        <w:spacing w:after="0" w:line="240" w:lineRule="auto"/>
        <w:jc w:val="both"/>
        <w:rPr>
          <w:rFonts w:ascii="Times New Roman" w:hAnsi="Times New Roman" w:cs="Times New Roman"/>
          <w:sz w:val="24"/>
          <w:szCs w:val="24"/>
        </w:rPr>
      </w:pPr>
      <w:r w:rsidRPr="004436A0">
        <w:rPr>
          <w:rFonts w:ascii="Times New Roman" w:hAnsi="Times New Roman" w:cs="Times New Roman"/>
          <w:i/>
          <w:sz w:val="24"/>
          <w:szCs w:val="24"/>
        </w:rPr>
        <w:t>Chigwanda Legal Practitioners</w:t>
      </w:r>
      <w:r w:rsidR="00AA7016" w:rsidRPr="00BA7B0B">
        <w:rPr>
          <w:rFonts w:ascii="Times New Roman" w:hAnsi="Times New Roman" w:cs="Times New Roman"/>
          <w:sz w:val="24"/>
          <w:szCs w:val="24"/>
        </w:rPr>
        <w:t>,</w:t>
      </w:r>
      <w:r>
        <w:rPr>
          <w:rFonts w:ascii="Times New Roman" w:hAnsi="Times New Roman" w:cs="Times New Roman"/>
          <w:sz w:val="24"/>
          <w:szCs w:val="24"/>
        </w:rPr>
        <w:t xml:space="preserve"> 1</w:t>
      </w:r>
      <w:r w:rsidRPr="004436A0">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legal practitioners</w:t>
      </w:r>
    </w:p>
    <w:p w:rsidR="00AA7016" w:rsidRPr="00BA7B0B" w:rsidRDefault="004436A0" w:rsidP="00AA7016">
      <w:pPr>
        <w:spacing w:after="0" w:line="240" w:lineRule="auto"/>
        <w:jc w:val="both"/>
        <w:rPr>
          <w:rFonts w:ascii="Times New Roman" w:hAnsi="Times New Roman" w:cs="Times New Roman"/>
          <w:sz w:val="24"/>
          <w:szCs w:val="24"/>
        </w:rPr>
      </w:pPr>
      <w:r w:rsidRPr="004436A0">
        <w:rPr>
          <w:rFonts w:ascii="Times New Roman" w:hAnsi="Times New Roman" w:cs="Times New Roman"/>
          <w:i/>
          <w:sz w:val="24"/>
          <w:szCs w:val="24"/>
        </w:rPr>
        <w:t>Farai Nyamayaro</w:t>
      </w:r>
      <w:r>
        <w:rPr>
          <w:rFonts w:ascii="Times New Roman" w:hAnsi="Times New Roman" w:cs="Times New Roman"/>
          <w:i/>
          <w:sz w:val="24"/>
          <w:szCs w:val="24"/>
        </w:rPr>
        <w:t xml:space="preserve"> Law Chambers</w:t>
      </w:r>
      <w:r>
        <w:rPr>
          <w:rFonts w:ascii="Times New Roman" w:hAnsi="Times New Roman" w:cs="Times New Roman"/>
          <w:sz w:val="24"/>
          <w:szCs w:val="24"/>
        </w:rPr>
        <w:t>, 4</w:t>
      </w:r>
      <w:r w:rsidRPr="004436A0">
        <w:rPr>
          <w:rFonts w:ascii="Times New Roman" w:hAnsi="Times New Roman" w:cs="Times New Roman"/>
          <w:sz w:val="24"/>
          <w:szCs w:val="24"/>
          <w:vertAlign w:val="superscript"/>
        </w:rPr>
        <w:t>th</w:t>
      </w:r>
      <w:r>
        <w:rPr>
          <w:rFonts w:ascii="Times New Roman" w:hAnsi="Times New Roman" w:cs="Times New Roman"/>
          <w:sz w:val="24"/>
          <w:szCs w:val="24"/>
        </w:rPr>
        <w:t xml:space="preserve"> &amp; 5</w:t>
      </w:r>
      <w:r w:rsidRPr="004436A0">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r w:rsidR="00AA7016" w:rsidRPr="00BA7B0B">
        <w:rPr>
          <w:rFonts w:ascii="Times New Roman" w:hAnsi="Times New Roman" w:cs="Times New Roman"/>
          <w:sz w:val="24"/>
          <w:szCs w:val="24"/>
        </w:rPr>
        <w:t>s</w:t>
      </w:r>
      <w:r>
        <w:rPr>
          <w:rFonts w:ascii="Times New Roman" w:hAnsi="Times New Roman" w:cs="Times New Roman"/>
          <w:sz w:val="24"/>
          <w:szCs w:val="24"/>
        </w:rPr>
        <w:t>’</w:t>
      </w:r>
      <w:r w:rsidR="00AA7016" w:rsidRPr="00BA7B0B">
        <w:rPr>
          <w:rFonts w:ascii="Times New Roman" w:hAnsi="Times New Roman" w:cs="Times New Roman"/>
          <w:sz w:val="24"/>
          <w:szCs w:val="24"/>
        </w:rPr>
        <w:t xml:space="preserve"> legal practitioners</w:t>
      </w:r>
    </w:p>
    <w:p w:rsidR="000573A9" w:rsidRPr="00BA7B0B" w:rsidRDefault="000573A9" w:rsidP="00A12CCA">
      <w:pPr>
        <w:spacing w:line="360" w:lineRule="auto"/>
        <w:jc w:val="both"/>
        <w:rPr>
          <w:rFonts w:ascii="Times New Roman" w:hAnsi="Times New Roman" w:cs="Times New Roman"/>
          <w:sz w:val="24"/>
          <w:szCs w:val="24"/>
        </w:rPr>
      </w:pPr>
    </w:p>
    <w:sectPr w:rsidR="000573A9" w:rsidRPr="00BA7B0B" w:rsidSect="00E215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0A4" w:rsidRDefault="007000A4" w:rsidP="00A12CCA">
      <w:pPr>
        <w:spacing w:after="0" w:line="240" w:lineRule="auto"/>
      </w:pPr>
      <w:r>
        <w:separator/>
      </w:r>
    </w:p>
  </w:endnote>
  <w:endnote w:type="continuationSeparator" w:id="0">
    <w:p w:rsidR="007000A4" w:rsidRDefault="007000A4" w:rsidP="00A1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0A4" w:rsidRDefault="007000A4" w:rsidP="00A12CCA">
      <w:pPr>
        <w:spacing w:after="0" w:line="240" w:lineRule="auto"/>
      </w:pPr>
      <w:r>
        <w:separator/>
      </w:r>
    </w:p>
  </w:footnote>
  <w:footnote w:type="continuationSeparator" w:id="0">
    <w:p w:rsidR="007000A4" w:rsidRDefault="007000A4" w:rsidP="00A12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108366"/>
      <w:docPartObj>
        <w:docPartGallery w:val="Page Numbers (Top of Page)"/>
        <w:docPartUnique/>
      </w:docPartObj>
    </w:sdtPr>
    <w:sdtEndPr>
      <w:rPr>
        <w:noProof/>
      </w:rPr>
    </w:sdtEndPr>
    <w:sdtContent>
      <w:p w:rsidR="009A59D1" w:rsidRDefault="00DE1723">
        <w:pPr>
          <w:pStyle w:val="Header"/>
          <w:jc w:val="right"/>
          <w:rPr>
            <w:noProof/>
          </w:rPr>
        </w:pPr>
        <w:r>
          <w:fldChar w:fldCharType="begin"/>
        </w:r>
        <w:r>
          <w:instrText xml:space="preserve"> PAGE   \* MERGEFORMAT </w:instrText>
        </w:r>
        <w:r>
          <w:fldChar w:fldCharType="separate"/>
        </w:r>
        <w:r w:rsidR="00F546DB">
          <w:rPr>
            <w:noProof/>
          </w:rPr>
          <w:t>1</w:t>
        </w:r>
        <w:r>
          <w:rPr>
            <w:noProof/>
          </w:rPr>
          <w:fldChar w:fldCharType="end"/>
        </w:r>
      </w:p>
      <w:p w:rsidR="009A59D1" w:rsidRDefault="009A59D1">
        <w:pPr>
          <w:pStyle w:val="Header"/>
          <w:jc w:val="right"/>
          <w:rPr>
            <w:noProof/>
          </w:rPr>
        </w:pPr>
        <w:r>
          <w:rPr>
            <w:noProof/>
          </w:rPr>
          <w:t>HH</w:t>
        </w:r>
        <w:r w:rsidR="00397A40">
          <w:rPr>
            <w:noProof/>
          </w:rPr>
          <w:t xml:space="preserve"> 821-18</w:t>
        </w:r>
      </w:p>
      <w:p w:rsidR="009A59D1" w:rsidRDefault="009A59D1">
        <w:pPr>
          <w:pStyle w:val="Header"/>
          <w:jc w:val="right"/>
        </w:pPr>
        <w:r>
          <w:rPr>
            <w:noProof/>
          </w:rPr>
          <w:t>HC 2011/18</w:t>
        </w:r>
      </w:p>
    </w:sdtContent>
  </w:sdt>
  <w:p w:rsidR="009A59D1" w:rsidRDefault="009A59D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D2B"/>
    <w:multiLevelType w:val="hybridMultilevel"/>
    <w:tmpl w:val="7BF87CBC"/>
    <w:lvl w:ilvl="0" w:tplc="C7F4594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3A9"/>
    <w:rsid w:val="000573A9"/>
    <w:rsid w:val="00062A3F"/>
    <w:rsid w:val="000E7D3D"/>
    <w:rsid w:val="00100264"/>
    <w:rsid w:val="001166FD"/>
    <w:rsid w:val="0014167F"/>
    <w:rsid w:val="001A7120"/>
    <w:rsid w:val="001C52B6"/>
    <w:rsid w:val="002E685F"/>
    <w:rsid w:val="0032697A"/>
    <w:rsid w:val="00351C1A"/>
    <w:rsid w:val="00397A40"/>
    <w:rsid w:val="00397F85"/>
    <w:rsid w:val="004120E1"/>
    <w:rsid w:val="004436A0"/>
    <w:rsid w:val="0050317E"/>
    <w:rsid w:val="005B2A0F"/>
    <w:rsid w:val="005C21B9"/>
    <w:rsid w:val="00600137"/>
    <w:rsid w:val="006060D4"/>
    <w:rsid w:val="00695AAF"/>
    <w:rsid w:val="006E7054"/>
    <w:rsid w:val="007000A4"/>
    <w:rsid w:val="007E0E0B"/>
    <w:rsid w:val="00846ADD"/>
    <w:rsid w:val="008551C0"/>
    <w:rsid w:val="008B2F2B"/>
    <w:rsid w:val="009A59D1"/>
    <w:rsid w:val="009C04CE"/>
    <w:rsid w:val="00A12CCA"/>
    <w:rsid w:val="00A77206"/>
    <w:rsid w:val="00AA0A65"/>
    <w:rsid w:val="00AA7016"/>
    <w:rsid w:val="00AD7FF3"/>
    <w:rsid w:val="00B6068A"/>
    <w:rsid w:val="00BA7B0B"/>
    <w:rsid w:val="00BB20D6"/>
    <w:rsid w:val="00CB63AA"/>
    <w:rsid w:val="00CD533B"/>
    <w:rsid w:val="00CE16FB"/>
    <w:rsid w:val="00CF3FB4"/>
    <w:rsid w:val="00D40725"/>
    <w:rsid w:val="00DE1723"/>
    <w:rsid w:val="00E01531"/>
    <w:rsid w:val="00E05388"/>
    <w:rsid w:val="00E21505"/>
    <w:rsid w:val="00F059D0"/>
    <w:rsid w:val="00F1191E"/>
    <w:rsid w:val="00F13FF5"/>
    <w:rsid w:val="00F546DB"/>
    <w:rsid w:val="00F769AF"/>
    <w:rsid w:val="00FA3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691D2D-F9F5-4D24-A7AC-776FB7EB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CCA"/>
  </w:style>
  <w:style w:type="paragraph" w:styleId="Footer">
    <w:name w:val="footer"/>
    <w:basedOn w:val="Normal"/>
    <w:link w:val="FooterChar"/>
    <w:uiPriority w:val="99"/>
    <w:unhideWhenUsed/>
    <w:rsid w:val="00A12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CCA"/>
  </w:style>
  <w:style w:type="paragraph" w:styleId="ListParagraph">
    <w:name w:val="List Paragraph"/>
    <w:basedOn w:val="Normal"/>
    <w:uiPriority w:val="34"/>
    <w:qFormat/>
    <w:rsid w:val="00846ADD"/>
    <w:pPr>
      <w:ind w:left="720"/>
      <w:contextualSpacing/>
    </w:pPr>
    <w:rPr>
      <w:lang w:val="en-ZW"/>
    </w:rPr>
  </w:style>
  <w:style w:type="paragraph" w:styleId="BalloonText">
    <w:name w:val="Balloon Text"/>
    <w:basedOn w:val="Normal"/>
    <w:link w:val="BalloonTextChar"/>
    <w:uiPriority w:val="99"/>
    <w:semiHidden/>
    <w:unhideWhenUsed/>
    <w:rsid w:val="00DE1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7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2237</Words>
  <Characters>12753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Secretary</dc:creator>
  <cp:lastModifiedBy>JSC</cp:lastModifiedBy>
  <cp:revision>2</cp:revision>
  <cp:lastPrinted>2018-12-14T12:19:00Z</cp:lastPrinted>
  <dcterms:created xsi:type="dcterms:W3CDTF">2018-12-28T12:34:00Z</dcterms:created>
  <dcterms:modified xsi:type="dcterms:W3CDTF">2018-12-28T12:34:00Z</dcterms:modified>
</cp:coreProperties>
</file>