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D89" w:rsidRPr="006158C3" w:rsidRDefault="00E51D89" w:rsidP="00E51D89">
      <w:pPr>
        <w:rPr>
          <w:rFonts w:asciiTheme="minorHAnsi" w:hAnsiTheme="minorHAnsi" w:cs="Tahoma"/>
          <w:b/>
          <w:color w:val="auto"/>
          <w:szCs w:val="24"/>
        </w:rPr>
      </w:pPr>
      <w:r w:rsidRPr="006158C3">
        <w:rPr>
          <w:rFonts w:asciiTheme="minorHAnsi" w:hAnsiTheme="minorHAnsi" w:cs="Tahoma"/>
          <w:b/>
          <w:color w:val="auto"/>
          <w:szCs w:val="24"/>
        </w:rPr>
        <w:t xml:space="preserve">IN THE LABOUR COURT OF ZIMBABWE                    </w:t>
      </w:r>
      <w:r w:rsidR="006158C3">
        <w:rPr>
          <w:rFonts w:asciiTheme="minorHAnsi" w:hAnsiTheme="minorHAnsi" w:cs="Tahoma"/>
          <w:b/>
          <w:color w:val="auto"/>
          <w:szCs w:val="24"/>
        </w:rPr>
        <w:tab/>
      </w:r>
      <w:r w:rsidR="006158C3">
        <w:rPr>
          <w:rFonts w:asciiTheme="minorHAnsi" w:hAnsiTheme="minorHAnsi" w:cs="Tahoma"/>
          <w:b/>
          <w:color w:val="auto"/>
          <w:szCs w:val="24"/>
        </w:rPr>
        <w:tab/>
        <w:t>JUDGMENT NO LC/H/358/16</w:t>
      </w:r>
    </w:p>
    <w:p w:rsidR="00E51D89" w:rsidRDefault="00E51D89" w:rsidP="00E51D89">
      <w:pPr>
        <w:rPr>
          <w:rFonts w:asciiTheme="minorHAnsi" w:hAnsiTheme="minorHAnsi" w:cs="Tahoma"/>
          <w:b/>
          <w:color w:val="auto"/>
          <w:szCs w:val="24"/>
        </w:rPr>
      </w:pPr>
      <w:r w:rsidRPr="006158C3">
        <w:rPr>
          <w:rFonts w:asciiTheme="minorHAnsi" w:hAnsiTheme="minorHAnsi" w:cs="Tahoma"/>
          <w:b/>
          <w:color w:val="auto"/>
          <w:szCs w:val="24"/>
        </w:rPr>
        <w:t xml:space="preserve">HELD AT </w:t>
      </w:r>
      <w:r w:rsidR="003D14D2" w:rsidRPr="006158C3">
        <w:rPr>
          <w:rFonts w:asciiTheme="minorHAnsi" w:hAnsiTheme="minorHAnsi" w:cs="Tahoma"/>
          <w:b/>
          <w:color w:val="auto"/>
          <w:szCs w:val="24"/>
        </w:rPr>
        <w:t xml:space="preserve">HARARE ON </w:t>
      </w:r>
      <w:r w:rsidR="006158C3">
        <w:rPr>
          <w:rFonts w:asciiTheme="minorHAnsi" w:hAnsiTheme="minorHAnsi" w:cs="Tahoma"/>
          <w:b/>
          <w:color w:val="auto"/>
          <w:szCs w:val="24"/>
        </w:rPr>
        <w:t>8 FEBRUARY 2016</w:t>
      </w:r>
      <w:r w:rsidR="005C58EB" w:rsidRPr="006158C3">
        <w:rPr>
          <w:rFonts w:asciiTheme="minorHAnsi" w:hAnsiTheme="minorHAnsi" w:cs="Tahoma"/>
          <w:b/>
          <w:color w:val="auto"/>
          <w:szCs w:val="24"/>
        </w:rPr>
        <w:t xml:space="preserve"> </w:t>
      </w:r>
      <w:r w:rsidR="006158C3">
        <w:rPr>
          <w:rFonts w:asciiTheme="minorHAnsi" w:hAnsiTheme="minorHAnsi" w:cs="Tahoma"/>
          <w:b/>
          <w:color w:val="auto"/>
          <w:szCs w:val="24"/>
        </w:rPr>
        <w:tab/>
      </w:r>
      <w:r w:rsidR="006158C3">
        <w:rPr>
          <w:rFonts w:asciiTheme="minorHAnsi" w:hAnsiTheme="minorHAnsi" w:cs="Tahoma"/>
          <w:b/>
          <w:color w:val="auto"/>
          <w:szCs w:val="24"/>
        </w:rPr>
        <w:tab/>
      </w:r>
      <w:r w:rsidR="006158C3">
        <w:rPr>
          <w:rFonts w:asciiTheme="minorHAnsi" w:hAnsiTheme="minorHAnsi" w:cs="Tahoma"/>
          <w:b/>
          <w:color w:val="auto"/>
          <w:szCs w:val="24"/>
        </w:rPr>
        <w:tab/>
      </w:r>
      <w:r w:rsidR="006158C3">
        <w:rPr>
          <w:rFonts w:asciiTheme="minorHAnsi" w:hAnsiTheme="minorHAnsi" w:cs="Tahoma"/>
          <w:b/>
          <w:color w:val="auto"/>
          <w:szCs w:val="24"/>
        </w:rPr>
        <w:tab/>
      </w:r>
      <w:r w:rsidR="00050DFA" w:rsidRPr="006158C3">
        <w:rPr>
          <w:rFonts w:asciiTheme="minorHAnsi" w:hAnsiTheme="minorHAnsi"/>
          <w:color w:val="auto"/>
        </w:rPr>
        <w:t xml:space="preserve"> </w:t>
      </w:r>
      <w:r w:rsidR="006158C3">
        <w:rPr>
          <w:rFonts w:asciiTheme="minorHAnsi" w:hAnsiTheme="minorHAnsi" w:cs="Tahoma"/>
          <w:b/>
          <w:color w:val="auto"/>
          <w:szCs w:val="24"/>
        </w:rPr>
        <w:t>CASE NO LC/H/644/14</w:t>
      </w:r>
    </w:p>
    <w:p w:rsidR="006158C3" w:rsidRPr="006158C3" w:rsidRDefault="006158C3" w:rsidP="00E51D89">
      <w:pPr>
        <w:rPr>
          <w:rFonts w:asciiTheme="minorHAnsi" w:hAnsiTheme="minorHAnsi" w:cs="Tahoma"/>
          <w:b/>
          <w:color w:val="auto"/>
          <w:szCs w:val="24"/>
        </w:rPr>
      </w:pPr>
      <w:r>
        <w:rPr>
          <w:rFonts w:asciiTheme="minorHAnsi" w:hAnsiTheme="minorHAnsi" w:cs="Tahoma"/>
          <w:b/>
          <w:color w:val="auto"/>
          <w:szCs w:val="24"/>
        </w:rPr>
        <w:t>&amp; 27 MAY 2016</w:t>
      </w:r>
    </w:p>
    <w:p w:rsidR="00E51D89" w:rsidRPr="006158C3" w:rsidRDefault="00E51D89" w:rsidP="00E51D89">
      <w:pPr>
        <w:rPr>
          <w:rFonts w:asciiTheme="minorHAnsi" w:hAnsiTheme="minorHAnsi" w:cs="Tahoma"/>
          <w:color w:val="auto"/>
          <w:szCs w:val="24"/>
        </w:rPr>
      </w:pPr>
      <w:r w:rsidRPr="006158C3">
        <w:rPr>
          <w:rFonts w:asciiTheme="minorHAnsi" w:hAnsiTheme="minorHAnsi" w:cs="Tahoma"/>
          <w:color w:val="auto"/>
          <w:szCs w:val="24"/>
        </w:rPr>
        <w:t xml:space="preserve">In the matter between:- </w:t>
      </w:r>
    </w:p>
    <w:p w:rsidR="00E51D89" w:rsidRPr="006158C3" w:rsidRDefault="00964094" w:rsidP="00BE6E11">
      <w:pPr>
        <w:rPr>
          <w:rFonts w:asciiTheme="minorHAnsi" w:hAnsiTheme="minorHAnsi"/>
          <w:color w:val="auto"/>
        </w:rPr>
      </w:pPr>
      <w:r w:rsidRPr="006158C3">
        <w:rPr>
          <w:rFonts w:asciiTheme="minorHAnsi" w:hAnsiTheme="minorHAnsi"/>
          <w:b/>
          <w:color w:val="auto"/>
        </w:rPr>
        <w:t>FELISTAS GWARA</w:t>
      </w:r>
      <w:r w:rsidR="00050DFA" w:rsidRPr="006158C3">
        <w:rPr>
          <w:rFonts w:asciiTheme="minorHAnsi" w:hAnsiTheme="minorHAnsi"/>
          <w:color w:val="auto"/>
        </w:rPr>
        <w:t xml:space="preserve">                          </w:t>
      </w:r>
      <w:r w:rsidR="006158C3">
        <w:rPr>
          <w:rFonts w:asciiTheme="minorHAnsi" w:hAnsiTheme="minorHAnsi" w:cs="Tahoma"/>
          <w:b/>
          <w:color w:val="auto"/>
          <w:szCs w:val="24"/>
        </w:rPr>
        <w:tab/>
      </w:r>
      <w:r w:rsidR="006158C3">
        <w:rPr>
          <w:rFonts w:asciiTheme="minorHAnsi" w:hAnsiTheme="minorHAnsi" w:cs="Tahoma"/>
          <w:b/>
          <w:color w:val="auto"/>
          <w:szCs w:val="24"/>
        </w:rPr>
        <w:tab/>
      </w:r>
      <w:r w:rsidR="006158C3">
        <w:rPr>
          <w:rFonts w:asciiTheme="minorHAnsi" w:hAnsiTheme="minorHAnsi" w:cs="Tahoma"/>
          <w:b/>
          <w:color w:val="auto"/>
          <w:szCs w:val="24"/>
        </w:rPr>
        <w:tab/>
        <w:t xml:space="preserve">   Appellant</w:t>
      </w:r>
    </w:p>
    <w:sdt>
      <w:sdtPr>
        <w:rPr>
          <w:rFonts w:asciiTheme="minorHAnsi" w:hAnsiTheme="minorHAnsi"/>
          <w:color w:val="auto"/>
        </w:rPr>
        <w:id w:val="967902742"/>
        <w:docPartObj>
          <w:docPartGallery w:val="Cover Pages"/>
          <w:docPartUnique/>
        </w:docPartObj>
      </w:sdtPr>
      <w:sdtEndPr>
        <w:rPr>
          <w:color w:val="7F7F7F" w:themeColor="text1" w:themeTint="80"/>
        </w:rPr>
      </w:sdtEndPr>
      <w:sdtContent>
        <w:p w:rsidR="00E51D89" w:rsidRPr="006158C3" w:rsidRDefault="006158C3" w:rsidP="006158C3">
          <w:pPr>
            <w:rPr>
              <w:rFonts w:asciiTheme="minorHAnsi" w:hAnsiTheme="minorHAnsi"/>
              <w:b/>
              <w:color w:val="auto"/>
            </w:rPr>
          </w:pPr>
          <w:r>
            <w:rPr>
              <w:rFonts w:asciiTheme="minorHAnsi" w:hAnsiTheme="minorHAnsi"/>
              <w:b/>
              <w:color w:val="auto"/>
              <w:szCs w:val="24"/>
            </w:rPr>
            <w:t xml:space="preserve">And </w:t>
          </w:r>
        </w:p>
        <w:p w:rsidR="00EA2BDD" w:rsidRPr="006158C3" w:rsidRDefault="00964094" w:rsidP="00EA2BDD">
          <w:pPr>
            <w:rPr>
              <w:rFonts w:asciiTheme="minorHAnsi" w:hAnsiTheme="minorHAnsi"/>
              <w:color w:val="auto"/>
            </w:rPr>
          </w:pPr>
          <w:r w:rsidRPr="006158C3">
            <w:rPr>
              <w:rFonts w:asciiTheme="minorHAnsi" w:hAnsiTheme="minorHAnsi"/>
              <w:b/>
              <w:color w:val="auto"/>
            </w:rPr>
            <w:t>UMP ZVATAIDA</w:t>
          </w:r>
          <w:r w:rsidR="00050DFA" w:rsidRPr="006158C3">
            <w:rPr>
              <w:rFonts w:asciiTheme="minorHAnsi" w:hAnsiTheme="minorHAnsi"/>
              <w:b/>
              <w:color w:val="auto"/>
            </w:rPr>
            <w:t xml:space="preserve"> </w:t>
          </w:r>
          <w:r w:rsidR="006158C3">
            <w:rPr>
              <w:rFonts w:asciiTheme="minorHAnsi" w:hAnsiTheme="minorHAnsi"/>
              <w:b/>
              <w:color w:val="auto"/>
            </w:rPr>
            <w:t xml:space="preserve">RURAL DISTRICT COUNCIL                </w:t>
          </w:r>
          <w:r w:rsidR="006158C3">
            <w:rPr>
              <w:rFonts w:asciiTheme="minorHAnsi" w:hAnsiTheme="minorHAnsi" w:cs="Tahoma"/>
              <w:b/>
              <w:color w:val="auto"/>
              <w:szCs w:val="24"/>
            </w:rPr>
            <w:t>Respondent</w:t>
          </w:r>
        </w:p>
        <w:p w:rsidR="00EA2BDD" w:rsidRPr="006158C3" w:rsidRDefault="006158C3" w:rsidP="00EA2BDD">
          <w:pPr>
            <w:rPr>
              <w:rFonts w:asciiTheme="minorHAnsi" w:hAnsiTheme="minorHAnsi" w:cs="Tahoma"/>
              <w:color w:val="auto"/>
              <w:szCs w:val="24"/>
            </w:rPr>
          </w:pPr>
          <w:r>
            <w:rPr>
              <w:rFonts w:asciiTheme="minorHAnsi" w:hAnsiTheme="minorHAnsi" w:cs="Tahoma"/>
              <w:color w:val="auto"/>
              <w:szCs w:val="24"/>
            </w:rPr>
            <w:t>Before the Honourable B</w:t>
          </w:r>
          <w:r w:rsidR="00EA2BDD" w:rsidRPr="006158C3">
            <w:rPr>
              <w:rFonts w:asciiTheme="minorHAnsi" w:hAnsiTheme="minorHAnsi" w:cs="Tahoma"/>
              <w:color w:val="auto"/>
              <w:szCs w:val="24"/>
            </w:rPr>
            <w:t xml:space="preserve">T Chivizhe: Judge </w:t>
          </w:r>
        </w:p>
        <w:p w:rsidR="00EA2BDD" w:rsidRPr="006158C3" w:rsidRDefault="006158C3" w:rsidP="00050DFA">
          <w:pPr>
            <w:rPr>
              <w:rFonts w:asciiTheme="minorHAnsi" w:hAnsiTheme="minorHAnsi"/>
              <w:color w:val="auto"/>
            </w:rPr>
          </w:pPr>
          <w:r>
            <w:rPr>
              <w:rFonts w:asciiTheme="minorHAnsi" w:hAnsiTheme="minorHAnsi" w:cs="Tahoma"/>
              <w:b/>
              <w:color w:val="auto"/>
              <w:szCs w:val="24"/>
            </w:rPr>
            <w:t>For Appellant</w:t>
          </w:r>
          <w:r>
            <w:rPr>
              <w:rFonts w:asciiTheme="minorHAnsi" w:hAnsiTheme="minorHAnsi" w:cs="Tahoma"/>
              <w:b/>
              <w:color w:val="auto"/>
              <w:szCs w:val="24"/>
            </w:rPr>
            <w:tab/>
          </w:r>
          <w:r>
            <w:rPr>
              <w:rFonts w:asciiTheme="minorHAnsi" w:hAnsiTheme="minorHAnsi" w:cs="Tahoma"/>
              <w:b/>
              <w:color w:val="auto"/>
              <w:szCs w:val="24"/>
            </w:rPr>
            <w:tab/>
          </w:r>
          <w:r>
            <w:rPr>
              <w:rFonts w:asciiTheme="minorHAnsi" w:hAnsiTheme="minorHAnsi" w:cs="Tahoma"/>
              <w:b/>
              <w:color w:val="auto"/>
              <w:szCs w:val="24"/>
            </w:rPr>
            <w:tab/>
          </w:r>
          <w:r w:rsidR="00BE6E11" w:rsidRPr="006158C3">
            <w:rPr>
              <w:rFonts w:asciiTheme="minorHAnsi" w:hAnsiTheme="minorHAnsi" w:cs="Tahoma"/>
              <w:b/>
              <w:color w:val="auto"/>
              <w:szCs w:val="24"/>
            </w:rPr>
            <w:t xml:space="preserve"> </w:t>
          </w:r>
          <w:r>
            <w:rPr>
              <w:rFonts w:asciiTheme="minorHAnsi" w:hAnsiTheme="minorHAnsi" w:cs="Tahoma"/>
              <w:b/>
              <w:color w:val="auto"/>
              <w:szCs w:val="24"/>
            </w:rPr>
            <w:t xml:space="preserve">Mr J </w:t>
          </w:r>
          <w:r w:rsidR="00964094" w:rsidRPr="006158C3">
            <w:rPr>
              <w:rFonts w:asciiTheme="minorHAnsi" w:hAnsiTheme="minorHAnsi" w:cs="Tahoma"/>
              <w:b/>
              <w:color w:val="auto"/>
              <w:szCs w:val="24"/>
            </w:rPr>
            <w:t>B Chaka</w:t>
          </w:r>
          <w:r w:rsidR="00050DFA" w:rsidRPr="006158C3">
            <w:rPr>
              <w:rFonts w:asciiTheme="minorHAnsi" w:hAnsiTheme="minorHAnsi" w:cs="Tahoma"/>
              <w:b/>
              <w:color w:val="auto"/>
              <w:szCs w:val="24"/>
            </w:rPr>
            <w:t xml:space="preserve"> </w:t>
          </w:r>
          <w:r w:rsidR="00964094" w:rsidRPr="006158C3">
            <w:rPr>
              <w:rFonts w:asciiTheme="minorHAnsi" w:hAnsiTheme="minorHAnsi" w:cs="Tahoma"/>
              <w:b/>
              <w:color w:val="auto"/>
              <w:szCs w:val="24"/>
            </w:rPr>
            <w:t>(Trade Unionist</w:t>
          </w:r>
          <w:r w:rsidR="008871B5" w:rsidRPr="006158C3">
            <w:rPr>
              <w:rFonts w:asciiTheme="minorHAnsi" w:hAnsiTheme="minorHAnsi" w:cs="Tahoma"/>
              <w:b/>
              <w:color w:val="auto"/>
              <w:szCs w:val="24"/>
            </w:rPr>
            <w:t xml:space="preserve">) </w:t>
          </w:r>
        </w:p>
        <w:p w:rsidR="00EA2BDD" w:rsidRPr="006158C3" w:rsidRDefault="006158C3" w:rsidP="00050DFA">
          <w:pPr>
            <w:rPr>
              <w:rFonts w:asciiTheme="minorHAnsi" w:hAnsiTheme="minorHAnsi"/>
              <w:color w:val="auto"/>
            </w:rPr>
          </w:pPr>
          <w:r>
            <w:rPr>
              <w:rFonts w:asciiTheme="minorHAnsi" w:hAnsiTheme="minorHAnsi" w:cs="Tahoma"/>
              <w:b/>
              <w:color w:val="auto"/>
              <w:szCs w:val="24"/>
            </w:rPr>
            <w:t>For Respondent</w:t>
          </w:r>
          <w:r w:rsidR="00050DFA" w:rsidRPr="006158C3">
            <w:rPr>
              <w:rFonts w:asciiTheme="minorHAnsi" w:hAnsiTheme="minorHAnsi" w:cs="Tahoma"/>
              <w:b/>
              <w:color w:val="auto"/>
              <w:szCs w:val="24"/>
            </w:rPr>
            <w:t xml:space="preserve"> </w:t>
          </w:r>
          <w:r>
            <w:rPr>
              <w:rFonts w:asciiTheme="minorHAnsi" w:hAnsiTheme="minorHAnsi" w:cs="Tahoma"/>
              <w:b/>
              <w:color w:val="auto"/>
              <w:szCs w:val="24"/>
            </w:rPr>
            <w:tab/>
          </w:r>
          <w:r>
            <w:rPr>
              <w:rFonts w:asciiTheme="minorHAnsi" w:hAnsiTheme="minorHAnsi" w:cs="Tahoma"/>
              <w:b/>
              <w:color w:val="auto"/>
              <w:szCs w:val="24"/>
            </w:rPr>
            <w:tab/>
            <w:t xml:space="preserve">Mr P </w:t>
          </w:r>
          <w:r w:rsidR="00964094" w:rsidRPr="006158C3">
            <w:rPr>
              <w:rFonts w:asciiTheme="minorHAnsi" w:hAnsiTheme="minorHAnsi" w:cs="Tahoma"/>
              <w:b/>
              <w:color w:val="auto"/>
              <w:szCs w:val="24"/>
            </w:rPr>
            <w:t>Se</w:t>
          </w:r>
          <w:r>
            <w:rPr>
              <w:rFonts w:asciiTheme="minorHAnsi" w:hAnsiTheme="minorHAnsi" w:cs="Tahoma"/>
              <w:b/>
              <w:color w:val="auto"/>
              <w:szCs w:val="24"/>
            </w:rPr>
            <w:t>da</w:t>
          </w:r>
          <w:r w:rsidR="00964094" w:rsidRPr="006158C3">
            <w:rPr>
              <w:rFonts w:asciiTheme="minorHAnsi" w:hAnsiTheme="minorHAnsi" w:cs="Tahoma"/>
              <w:b/>
              <w:color w:val="auto"/>
              <w:szCs w:val="24"/>
            </w:rPr>
            <w:t xml:space="preserve"> </w:t>
          </w:r>
          <w:r w:rsidR="008871B5" w:rsidRPr="006158C3">
            <w:rPr>
              <w:rFonts w:asciiTheme="minorHAnsi" w:hAnsiTheme="minorHAnsi" w:cs="Tahoma"/>
              <w:b/>
              <w:color w:val="auto"/>
              <w:szCs w:val="24"/>
            </w:rPr>
            <w:t xml:space="preserve">(Legal Practitioner) </w:t>
          </w:r>
          <w:r w:rsidR="00EA2BDD" w:rsidRPr="006158C3">
            <w:rPr>
              <w:rFonts w:asciiTheme="minorHAnsi" w:hAnsiTheme="minorHAnsi" w:cs="Tahoma"/>
              <w:b/>
              <w:color w:val="auto"/>
              <w:szCs w:val="24"/>
            </w:rPr>
            <w:t xml:space="preserve"> </w:t>
          </w:r>
        </w:p>
        <w:p w:rsidR="004459F2" w:rsidRPr="006158C3" w:rsidRDefault="00EA2BDD" w:rsidP="001D4AB2">
          <w:pPr>
            <w:rPr>
              <w:rFonts w:asciiTheme="minorHAnsi" w:hAnsiTheme="minorHAnsi" w:cs="Tahoma"/>
              <w:b/>
              <w:color w:val="auto"/>
              <w:szCs w:val="24"/>
            </w:rPr>
          </w:pPr>
          <w:r w:rsidRPr="006158C3">
            <w:rPr>
              <w:rFonts w:asciiTheme="minorHAnsi" w:hAnsiTheme="minorHAnsi" w:cs="Tahoma"/>
              <w:b/>
              <w:color w:val="auto"/>
              <w:szCs w:val="24"/>
            </w:rPr>
            <w:t>CHIVIZHE</w:t>
          </w:r>
          <w:r w:rsidR="006158C3">
            <w:rPr>
              <w:rFonts w:asciiTheme="minorHAnsi" w:hAnsiTheme="minorHAnsi" w:cs="Tahoma"/>
              <w:b/>
              <w:color w:val="auto"/>
              <w:szCs w:val="24"/>
            </w:rPr>
            <w:t>, J:</w:t>
          </w:r>
        </w:p>
        <w:p w:rsidR="009C3847" w:rsidRPr="006158C3" w:rsidRDefault="004459F2" w:rsidP="001D4AB2">
          <w:pPr>
            <w:rPr>
              <w:rFonts w:asciiTheme="minorHAnsi" w:hAnsiTheme="minorHAnsi"/>
              <w:color w:val="auto"/>
            </w:rPr>
          </w:pPr>
          <w:r w:rsidRPr="006158C3">
            <w:rPr>
              <w:rFonts w:asciiTheme="minorHAnsi" w:hAnsiTheme="minorHAnsi" w:cs="Tahoma"/>
              <w:b/>
              <w:color w:val="auto"/>
              <w:szCs w:val="24"/>
            </w:rPr>
            <w:tab/>
          </w:r>
          <w:r w:rsidRPr="006158C3">
            <w:rPr>
              <w:rFonts w:asciiTheme="minorHAnsi" w:hAnsiTheme="minorHAnsi" w:cs="Tahoma"/>
              <w:color w:val="auto"/>
              <w:szCs w:val="24"/>
            </w:rPr>
            <w:t xml:space="preserve">The Appellant was employed </w:t>
          </w:r>
          <w:r w:rsidR="00C307CA" w:rsidRPr="006158C3">
            <w:rPr>
              <w:rFonts w:asciiTheme="minorHAnsi" w:hAnsiTheme="minorHAnsi" w:cs="Tahoma"/>
              <w:color w:val="auto"/>
              <w:szCs w:val="24"/>
            </w:rPr>
            <w:t>by the Respondent as a Cashier</w:t>
          </w:r>
          <w:r w:rsidRPr="006158C3">
            <w:rPr>
              <w:rFonts w:asciiTheme="minorHAnsi" w:hAnsiTheme="minorHAnsi" w:cs="Tahoma"/>
              <w:color w:val="auto"/>
              <w:szCs w:val="24"/>
            </w:rPr>
            <w:t>. She was suspended from duty on the 20</w:t>
          </w:r>
          <w:r w:rsidRPr="006158C3">
            <w:rPr>
              <w:rFonts w:asciiTheme="minorHAnsi" w:hAnsiTheme="minorHAnsi" w:cs="Tahoma"/>
              <w:color w:val="auto"/>
              <w:szCs w:val="24"/>
              <w:vertAlign w:val="superscript"/>
            </w:rPr>
            <w:t>th</w:t>
          </w:r>
          <w:r w:rsidRPr="006158C3">
            <w:rPr>
              <w:rFonts w:asciiTheme="minorHAnsi" w:hAnsiTheme="minorHAnsi" w:cs="Tahoma"/>
              <w:color w:val="auto"/>
              <w:szCs w:val="24"/>
            </w:rPr>
            <w:t xml:space="preserve"> of June 2014 on allegations of misconduct. The suspension was without pay and allowances. Following investigations Appellant was summoned to appear before a Disciplinary Committee. She was charged with ‘theft’ as define</w:t>
          </w:r>
          <w:r w:rsidRPr="006158C3">
            <w:rPr>
              <w:rFonts w:asciiTheme="minorHAnsi" w:hAnsiTheme="minorHAnsi"/>
              <w:color w:val="auto"/>
            </w:rPr>
            <w:t>d in the relevant code i.e U.M.P Zvataida Rural District Council Employment Code of Conduct. The Disciplinary Committee found her guilty and consequently imposed a dismissal penalty. Dissatisfied the Appellant appealed internally to the Resp</w:t>
          </w:r>
          <w:r w:rsidR="00326876" w:rsidRPr="006158C3">
            <w:rPr>
              <w:rFonts w:asciiTheme="minorHAnsi" w:hAnsiTheme="minorHAnsi"/>
              <w:color w:val="auto"/>
            </w:rPr>
            <w:t>ondent’s Appeal Committee. The A</w:t>
          </w:r>
          <w:r w:rsidRPr="006158C3">
            <w:rPr>
              <w:rFonts w:asciiTheme="minorHAnsi" w:hAnsiTheme="minorHAnsi"/>
              <w:color w:val="auto"/>
            </w:rPr>
            <w:t>ppeals Committee dismissed her appeal and upheld the dismissal penalty. Still aggrieved the Appellant then noted the present appeal against the decision of the Appeals Committee</w:t>
          </w:r>
          <w:r w:rsidR="009C3847" w:rsidRPr="006158C3">
            <w:rPr>
              <w:rFonts w:asciiTheme="minorHAnsi" w:hAnsiTheme="minorHAnsi"/>
              <w:color w:val="auto"/>
            </w:rPr>
            <w:t xml:space="preserve">. </w:t>
          </w:r>
        </w:p>
        <w:p w:rsidR="007D3E03" w:rsidRPr="006158C3" w:rsidRDefault="009C3847" w:rsidP="009C3847">
          <w:pPr>
            <w:ind w:firstLine="720"/>
            <w:rPr>
              <w:rFonts w:asciiTheme="minorHAnsi" w:hAnsiTheme="minorHAnsi"/>
              <w:color w:val="auto"/>
            </w:rPr>
          </w:pPr>
          <w:r w:rsidRPr="006158C3">
            <w:rPr>
              <w:rFonts w:asciiTheme="minorHAnsi" w:hAnsiTheme="minorHAnsi"/>
              <w:color w:val="auto"/>
            </w:rPr>
            <w:t>The appeal is premised on the following grounds</w:t>
          </w:r>
        </w:p>
        <w:p w:rsidR="006158C3" w:rsidRDefault="00694E66" w:rsidP="006158C3">
          <w:pPr>
            <w:rPr>
              <w:rFonts w:asciiTheme="minorHAnsi" w:hAnsiTheme="minorHAnsi"/>
              <w:b/>
              <w:color w:val="auto"/>
              <w:sz w:val="22"/>
            </w:rPr>
          </w:pPr>
          <w:r w:rsidRPr="006158C3">
            <w:rPr>
              <w:rFonts w:asciiTheme="minorHAnsi" w:hAnsiTheme="minorHAnsi"/>
              <w:b/>
              <w:color w:val="auto"/>
              <w:sz w:val="22"/>
            </w:rPr>
            <w:t>GROUNDS OF APPEAL</w:t>
          </w:r>
        </w:p>
        <w:p w:rsidR="006158C3" w:rsidRPr="006158C3" w:rsidRDefault="006158C3" w:rsidP="006158C3">
          <w:pPr>
            <w:rPr>
              <w:rFonts w:asciiTheme="minorHAnsi" w:hAnsiTheme="minorHAnsi"/>
              <w:b/>
              <w:color w:val="auto"/>
              <w:sz w:val="22"/>
            </w:rPr>
          </w:pPr>
        </w:p>
        <w:p w:rsidR="00694E66" w:rsidRPr="006158C3" w:rsidRDefault="00694E66" w:rsidP="00694E66">
          <w:pPr>
            <w:pStyle w:val="ListParagraph"/>
            <w:numPr>
              <w:ilvl w:val="0"/>
              <w:numId w:val="9"/>
            </w:numPr>
            <w:rPr>
              <w:rFonts w:asciiTheme="minorHAnsi" w:hAnsiTheme="minorHAnsi"/>
              <w:color w:val="auto"/>
              <w:sz w:val="22"/>
            </w:rPr>
          </w:pPr>
          <w:r w:rsidRPr="006158C3">
            <w:rPr>
              <w:rFonts w:asciiTheme="minorHAnsi" w:hAnsiTheme="minorHAnsi"/>
              <w:color w:val="auto"/>
              <w:sz w:val="22"/>
            </w:rPr>
            <w:lastRenderedPageBreak/>
            <w:t>The Committ</w:t>
          </w:r>
          <w:bookmarkStart w:id="0" w:name="_GoBack"/>
          <w:bookmarkEnd w:id="0"/>
          <w:r w:rsidRPr="006158C3">
            <w:rPr>
              <w:rFonts w:asciiTheme="minorHAnsi" w:hAnsiTheme="minorHAnsi"/>
              <w:color w:val="auto"/>
              <w:sz w:val="22"/>
            </w:rPr>
            <w:t>ee also unreasonably erred by convicting the appellant when in fact they grossly failed to prove the essential elements of the charge which they charged the appellant of.</w:t>
          </w:r>
        </w:p>
        <w:p w:rsidR="00694E66" w:rsidRPr="006158C3" w:rsidRDefault="00694E66" w:rsidP="00694E66">
          <w:pPr>
            <w:pStyle w:val="ListParagraph"/>
            <w:numPr>
              <w:ilvl w:val="0"/>
              <w:numId w:val="9"/>
            </w:numPr>
            <w:rPr>
              <w:rFonts w:asciiTheme="minorHAnsi" w:hAnsiTheme="minorHAnsi"/>
              <w:color w:val="auto"/>
              <w:sz w:val="22"/>
            </w:rPr>
          </w:pPr>
          <w:r w:rsidRPr="006158C3">
            <w:rPr>
              <w:rFonts w:asciiTheme="minorHAnsi" w:hAnsiTheme="minorHAnsi"/>
              <w:color w:val="auto"/>
              <w:sz w:val="22"/>
            </w:rPr>
            <w:t>The Committee erred in finding the Appellant guilty of the misconduct without any piece of evidence to that effect.</w:t>
          </w:r>
        </w:p>
        <w:p w:rsidR="00694E66" w:rsidRPr="006158C3" w:rsidRDefault="00694E66" w:rsidP="00694E66">
          <w:pPr>
            <w:pStyle w:val="ListParagraph"/>
            <w:numPr>
              <w:ilvl w:val="0"/>
              <w:numId w:val="9"/>
            </w:numPr>
            <w:rPr>
              <w:rFonts w:asciiTheme="minorHAnsi" w:hAnsiTheme="minorHAnsi"/>
              <w:color w:val="auto"/>
              <w:sz w:val="22"/>
            </w:rPr>
          </w:pPr>
          <w:r w:rsidRPr="006158C3">
            <w:rPr>
              <w:rFonts w:asciiTheme="minorHAnsi" w:hAnsiTheme="minorHAnsi"/>
              <w:color w:val="auto"/>
              <w:sz w:val="22"/>
            </w:rPr>
            <w:t>The committee grossly convicted the appellant of the charge without proving that council suffered any prejudice to that effect.</w:t>
          </w:r>
        </w:p>
        <w:p w:rsidR="00694E66" w:rsidRPr="006158C3" w:rsidRDefault="00694E66" w:rsidP="00694E66">
          <w:pPr>
            <w:pStyle w:val="ListParagraph"/>
            <w:numPr>
              <w:ilvl w:val="0"/>
              <w:numId w:val="9"/>
            </w:numPr>
            <w:rPr>
              <w:rFonts w:asciiTheme="minorHAnsi" w:hAnsiTheme="minorHAnsi"/>
              <w:color w:val="auto"/>
              <w:sz w:val="22"/>
            </w:rPr>
          </w:pPr>
          <w:r w:rsidRPr="006158C3">
            <w:rPr>
              <w:rFonts w:asciiTheme="minorHAnsi" w:hAnsiTheme="minorHAnsi"/>
              <w:color w:val="auto"/>
              <w:sz w:val="22"/>
            </w:rPr>
            <w:t>The committee grossly erred in dismissing the appellant without reasonably considering the mitigating factors and the prejudice suffered by the council.</w:t>
          </w:r>
        </w:p>
        <w:p w:rsidR="00694E66" w:rsidRPr="006158C3" w:rsidRDefault="00694E66" w:rsidP="00694E66">
          <w:pPr>
            <w:pStyle w:val="ListParagraph"/>
            <w:numPr>
              <w:ilvl w:val="0"/>
              <w:numId w:val="9"/>
            </w:numPr>
            <w:rPr>
              <w:rFonts w:asciiTheme="minorHAnsi" w:hAnsiTheme="minorHAnsi"/>
              <w:color w:val="auto"/>
              <w:sz w:val="22"/>
            </w:rPr>
          </w:pPr>
          <w:r w:rsidRPr="006158C3">
            <w:rPr>
              <w:rFonts w:asciiTheme="minorHAnsi" w:hAnsiTheme="minorHAnsi"/>
              <w:color w:val="auto"/>
              <w:sz w:val="22"/>
            </w:rPr>
            <w:t>The committee grossly erred by convicting the appellant using the evidence which she was not given the opportunity to scrutinize/be heard.</w:t>
          </w:r>
        </w:p>
        <w:p w:rsidR="00326876" w:rsidRPr="006158C3" w:rsidRDefault="007D3E03" w:rsidP="009C3847">
          <w:pPr>
            <w:ind w:firstLine="720"/>
            <w:rPr>
              <w:rFonts w:asciiTheme="minorHAnsi" w:hAnsiTheme="minorHAnsi"/>
              <w:color w:val="auto"/>
            </w:rPr>
          </w:pPr>
          <w:r w:rsidRPr="006158C3">
            <w:rPr>
              <w:rFonts w:asciiTheme="minorHAnsi" w:hAnsiTheme="minorHAnsi"/>
              <w:color w:val="auto"/>
            </w:rPr>
            <w:t xml:space="preserve">On the date of hearing the Respondent took a point in </w:t>
          </w:r>
          <w:r w:rsidRPr="006158C3">
            <w:rPr>
              <w:rFonts w:asciiTheme="minorHAnsi" w:hAnsiTheme="minorHAnsi"/>
              <w:i/>
              <w:color w:val="auto"/>
            </w:rPr>
            <w:t xml:space="preserve">limine. </w:t>
          </w:r>
          <w:r w:rsidRPr="006158C3">
            <w:rPr>
              <w:rFonts w:asciiTheme="minorHAnsi" w:hAnsiTheme="minorHAnsi"/>
              <w:color w:val="auto"/>
            </w:rPr>
            <w:t xml:space="preserve">It was Respondent contention that couched as they were all grounds of appeal were based on facts and not points of law. The Respondent was relying on the decision in </w:t>
          </w:r>
          <w:r w:rsidRPr="006158C3">
            <w:rPr>
              <w:rFonts w:asciiTheme="minorHAnsi" w:hAnsiTheme="minorHAnsi"/>
              <w:b/>
              <w:color w:val="auto"/>
            </w:rPr>
            <w:t>Mavawo vs GMB 2009 (1) ZLR at 305.</w:t>
          </w:r>
          <w:r w:rsidRPr="006158C3">
            <w:rPr>
              <w:rFonts w:asciiTheme="minorHAnsi" w:hAnsiTheme="minorHAnsi"/>
              <w:color w:val="auto"/>
            </w:rPr>
            <w:t xml:space="preserve"> The Respondent prayer was that the appeal be dismissed for want of com</w:t>
          </w:r>
          <w:r w:rsidR="00C307CA" w:rsidRPr="006158C3">
            <w:rPr>
              <w:rFonts w:asciiTheme="minorHAnsi" w:hAnsiTheme="minorHAnsi"/>
              <w:color w:val="auto"/>
            </w:rPr>
            <w:t>pliance on that</w:t>
          </w:r>
          <w:r w:rsidRPr="006158C3">
            <w:rPr>
              <w:rFonts w:asciiTheme="minorHAnsi" w:hAnsiTheme="minorHAnsi"/>
              <w:color w:val="auto"/>
            </w:rPr>
            <w:t xml:space="preserve"> basis alone. The Appellant counter submitted that to the extent that the grounds of appeal were alleging gros</w:t>
          </w:r>
          <w:r w:rsidR="00C307CA" w:rsidRPr="006158C3">
            <w:rPr>
              <w:rFonts w:asciiTheme="minorHAnsi" w:hAnsiTheme="minorHAnsi"/>
              <w:color w:val="auto"/>
            </w:rPr>
            <w:t>s misdirection on the facts the</w:t>
          </w:r>
          <w:r w:rsidRPr="006158C3">
            <w:rPr>
              <w:rFonts w:asciiTheme="minorHAnsi" w:hAnsiTheme="minorHAnsi"/>
              <w:color w:val="auto"/>
            </w:rPr>
            <w:t xml:space="preserve"> appeal was properly before the court. The Appellant prayer was that the preliminary point</w:t>
          </w:r>
          <w:r w:rsidR="009C3847" w:rsidRPr="006158C3">
            <w:rPr>
              <w:rFonts w:asciiTheme="minorHAnsi" w:hAnsiTheme="minorHAnsi"/>
              <w:color w:val="auto"/>
            </w:rPr>
            <w:t xml:space="preserve"> </w:t>
          </w:r>
          <w:r w:rsidRPr="006158C3">
            <w:rPr>
              <w:rFonts w:asciiTheme="minorHAnsi" w:hAnsiTheme="minorHAnsi"/>
              <w:color w:val="auto"/>
            </w:rPr>
            <w:t>be dismissed as it was meritless. The court upon consideration of submissions by the parties dismissed the point in</w:t>
          </w:r>
          <w:r w:rsidRPr="006158C3">
            <w:rPr>
              <w:rFonts w:asciiTheme="minorHAnsi" w:hAnsiTheme="minorHAnsi"/>
              <w:i/>
              <w:color w:val="auto"/>
            </w:rPr>
            <w:t xml:space="preserve"> limine </w:t>
          </w:r>
          <w:r w:rsidRPr="006158C3">
            <w:rPr>
              <w:rFonts w:asciiTheme="minorHAnsi" w:hAnsiTheme="minorHAnsi"/>
              <w:color w:val="auto"/>
            </w:rPr>
            <w:t>and intimated the reasons would be made available in the main judgement.</w:t>
          </w:r>
        </w:p>
        <w:p w:rsidR="00EB6231" w:rsidRPr="006158C3" w:rsidRDefault="00C307CA" w:rsidP="00497CE6">
          <w:pPr>
            <w:ind w:firstLine="720"/>
            <w:rPr>
              <w:rFonts w:asciiTheme="minorHAnsi" w:hAnsiTheme="minorHAnsi"/>
              <w:color w:val="auto"/>
            </w:rPr>
          </w:pPr>
          <w:r w:rsidRPr="006158C3">
            <w:rPr>
              <w:rFonts w:asciiTheme="minorHAnsi" w:hAnsiTheme="minorHAnsi"/>
              <w:color w:val="auto"/>
            </w:rPr>
            <w:t xml:space="preserve"> It was clear to the court upon perusal of</w:t>
          </w:r>
          <w:r w:rsidR="004468A4" w:rsidRPr="006158C3">
            <w:rPr>
              <w:rFonts w:asciiTheme="minorHAnsi" w:hAnsiTheme="minorHAnsi"/>
              <w:color w:val="auto"/>
            </w:rPr>
            <w:t xml:space="preserve"> the grounds of appeal</w:t>
          </w:r>
          <w:r w:rsidRPr="006158C3">
            <w:rPr>
              <w:rFonts w:asciiTheme="minorHAnsi" w:hAnsiTheme="minorHAnsi"/>
              <w:color w:val="auto"/>
            </w:rPr>
            <w:t xml:space="preserve"> that they</w:t>
          </w:r>
          <w:r w:rsidR="004468A4" w:rsidRPr="006158C3">
            <w:rPr>
              <w:rFonts w:asciiTheme="minorHAnsi" w:hAnsiTheme="minorHAnsi"/>
              <w:color w:val="auto"/>
            </w:rPr>
            <w:t xml:space="preserve"> were raising questions of law. For an example in the first grounds of appeal the Appellant was raising the issue that the Discipl</w:t>
          </w:r>
          <w:r w:rsidRPr="006158C3">
            <w:rPr>
              <w:rFonts w:asciiTheme="minorHAnsi" w:hAnsiTheme="minorHAnsi"/>
              <w:color w:val="auto"/>
            </w:rPr>
            <w:t>inary Committee in reaching</w:t>
          </w:r>
          <w:r w:rsidR="004468A4" w:rsidRPr="006158C3">
            <w:rPr>
              <w:rFonts w:asciiTheme="minorHAnsi" w:hAnsiTheme="minorHAnsi"/>
              <w:color w:val="auto"/>
            </w:rPr>
            <w:t xml:space="preserve"> conclusion the Appellant was guilty of theft erred as the essential elements of the charge were established before it. The question raised is purely of law. The second ground is alleging that the Disciplinary Committee erred in convicting the Appellant on the charge of theft in the absence of any evidence. It is trite that a finding made on no evidence </w:t>
          </w:r>
          <w:r w:rsidR="0061784A" w:rsidRPr="006158C3">
            <w:rPr>
              <w:rFonts w:asciiTheme="minorHAnsi" w:hAnsiTheme="minorHAnsi"/>
              <w:color w:val="auto"/>
            </w:rPr>
            <w:t xml:space="preserve">amounts to </w:t>
          </w:r>
          <w:r w:rsidRPr="006158C3">
            <w:rPr>
              <w:rFonts w:asciiTheme="minorHAnsi" w:hAnsiTheme="minorHAnsi"/>
              <w:color w:val="auto"/>
            </w:rPr>
            <w:t>a misdirection</w:t>
          </w:r>
          <w:r w:rsidR="0061784A" w:rsidRPr="006158C3">
            <w:rPr>
              <w:rFonts w:asciiTheme="minorHAnsi" w:hAnsiTheme="minorHAnsi"/>
              <w:color w:val="auto"/>
            </w:rPr>
            <w:t xml:space="preserve"> on the facts as to amount to a que</w:t>
          </w:r>
          <w:r w:rsidR="00497CE6" w:rsidRPr="006158C3">
            <w:rPr>
              <w:rFonts w:asciiTheme="minorHAnsi" w:hAnsiTheme="minorHAnsi"/>
              <w:color w:val="auto"/>
            </w:rPr>
            <w:t xml:space="preserve">stion of law. </w:t>
          </w:r>
          <w:r w:rsidR="0061784A" w:rsidRPr="006158C3">
            <w:rPr>
              <w:rFonts w:asciiTheme="minorHAnsi" w:hAnsiTheme="minorHAnsi"/>
              <w:color w:val="auto"/>
            </w:rPr>
            <w:t>The fo</w:t>
          </w:r>
          <w:r w:rsidR="00497CE6" w:rsidRPr="006158C3">
            <w:rPr>
              <w:rFonts w:asciiTheme="minorHAnsi" w:hAnsiTheme="minorHAnsi"/>
              <w:color w:val="auto"/>
            </w:rPr>
            <w:t>u</w:t>
          </w:r>
          <w:r w:rsidR="0061784A" w:rsidRPr="006158C3">
            <w:rPr>
              <w:rFonts w:asciiTheme="minorHAnsi" w:hAnsiTheme="minorHAnsi"/>
              <w:color w:val="auto"/>
            </w:rPr>
            <w:t xml:space="preserve">rth ground suggests a failure by the Disciplinary Committee to properly weigh the evidence of mitigation </w:t>
          </w:r>
          <w:r w:rsidR="00497CE6" w:rsidRPr="006158C3">
            <w:rPr>
              <w:rFonts w:asciiTheme="minorHAnsi" w:hAnsiTheme="minorHAnsi"/>
              <w:color w:val="auto"/>
            </w:rPr>
            <w:t>placed before it. The Appellant through the ground</w:t>
          </w:r>
          <w:r w:rsidR="00DC023E" w:rsidRPr="006158C3">
            <w:rPr>
              <w:rFonts w:asciiTheme="minorHAnsi" w:hAnsiTheme="minorHAnsi"/>
              <w:color w:val="auto"/>
            </w:rPr>
            <w:t xml:space="preserve"> is alleging a misdirection on the facts</w:t>
          </w:r>
          <w:r w:rsidR="00497CE6" w:rsidRPr="006158C3">
            <w:rPr>
              <w:rFonts w:asciiTheme="minorHAnsi" w:hAnsiTheme="minorHAnsi"/>
              <w:color w:val="auto"/>
            </w:rPr>
            <w:t xml:space="preserve"> on the basis of a failure to correctly weigh evidence placed before the committee</w:t>
          </w:r>
          <w:r w:rsidR="00DC023E" w:rsidRPr="006158C3">
            <w:rPr>
              <w:rFonts w:asciiTheme="minorHAnsi" w:hAnsiTheme="minorHAnsi"/>
              <w:color w:val="auto"/>
            </w:rPr>
            <w:t>.</w:t>
          </w:r>
        </w:p>
        <w:p w:rsidR="00EB6231" w:rsidRPr="006158C3" w:rsidRDefault="00EB6231" w:rsidP="009C3847">
          <w:pPr>
            <w:ind w:firstLine="720"/>
            <w:rPr>
              <w:rFonts w:asciiTheme="minorHAnsi" w:hAnsiTheme="minorHAnsi"/>
              <w:color w:val="auto"/>
            </w:rPr>
          </w:pPr>
          <w:r w:rsidRPr="006158C3">
            <w:rPr>
              <w:rFonts w:asciiTheme="minorHAnsi" w:hAnsiTheme="minorHAnsi"/>
              <w:color w:val="auto"/>
            </w:rPr>
            <w:lastRenderedPageBreak/>
            <w:t>I turn to address the grounds as outlined in the appeal.</w:t>
          </w:r>
        </w:p>
        <w:p w:rsidR="00CE7C86" w:rsidRPr="006158C3" w:rsidRDefault="00694E66" w:rsidP="00DE49CE">
          <w:pPr>
            <w:ind w:firstLine="720"/>
            <w:rPr>
              <w:rFonts w:asciiTheme="minorHAnsi" w:hAnsiTheme="minorHAnsi"/>
              <w:color w:val="auto"/>
            </w:rPr>
          </w:pPr>
          <w:r w:rsidRPr="006158C3">
            <w:rPr>
              <w:rFonts w:asciiTheme="minorHAnsi" w:hAnsiTheme="minorHAnsi"/>
              <w:color w:val="auto"/>
            </w:rPr>
            <w:t xml:space="preserve">The Appellant in her first ground of appeal alleged </w:t>
          </w:r>
          <w:r w:rsidR="009E3628" w:rsidRPr="006158C3">
            <w:rPr>
              <w:rFonts w:asciiTheme="minorHAnsi" w:hAnsiTheme="minorHAnsi"/>
              <w:color w:val="auto"/>
            </w:rPr>
            <w:t xml:space="preserve">that the Disciplinary Committee erred in founding conviction on the charge of theft when the essential elements had not been established before the Disciplinary Committee. The Appellant in oral submission emphasised that the second element that of intention to deprive permanently the employer of ownership was not established </w:t>
          </w:r>
          <w:r w:rsidR="00CE7C86" w:rsidRPr="006158C3">
            <w:rPr>
              <w:rFonts w:asciiTheme="minorHAnsi" w:hAnsiTheme="minorHAnsi"/>
              <w:color w:val="auto"/>
            </w:rPr>
            <w:t>before the Disciplinary Committee. The Respondent in counter submitted that both essential elements were indeed proven on a balance of probabilities.</w:t>
          </w:r>
        </w:p>
        <w:p w:rsidR="00CE7C86" w:rsidRPr="006158C3" w:rsidRDefault="00CE7C86" w:rsidP="00DE49CE">
          <w:pPr>
            <w:ind w:firstLine="720"/>
            <w:rPr>
              <w:rFonts w:asciiTheme="minorHAnsi" w:hAnsiTheme="minorHAnsi"/>
              <w:color w:val="auto"/>
            </w:rPr>
          </w:pPr>
          <w:r w:rsidRPr="006158C3">
            <w:rPr>
              <w:rFonts w:asciiTheme="minorHAnsi" w:hAnsiTheme="minorHAnsi"/>
              <w:color w:val="auto"/>
            </w:rPr>
            <w:t xml:space="preserve">The charge levelled against the Appellant was that of theft/stealing under </w:t>
          </w:r>
          <w:r w:rsidRPr="006158C3">
            <w:rPr>
              <w:rFonts w:asciiTheme="minorHAnsi" w:hAnsiTheme="minorHAnsi"/>
              <w:b/>
              <w:color w:val="auto"/>
            </w:rPr>
            <w:t xml:space="preserve">Section 7.5.9 </w:t>
          </w:r>
          <w:r w:rsidRPr="006158C3">
            <w:rPr>
              <w:rFonts w:asciiTheme="minorHAnsi" w:hAnsiTheme="minorHAnsi"/>
              <w:color w:val="auto"/>
            </w:rPr>
            <w:t xml:space="preserve">of the </w:t>
          </w:r>
          <w:r w:rsidR="001C671E" w:rsidRPr="006158C3">
            <w:rPr>
              <w:rFonts w:asciiTheme="minorHAnsi" w:hAnsiTheme="minorHAnsi"/>
              <w:b/>
              <w:color w:val="auto"/>
            </w:rPr>
            <w:t>UMP Zvataida Employment c</w:t>
          </w:r>
          <w:r w:rsidRPr="006158C3">
            <w:rPr>
              <w:rFonts w:asciiTheme="minorHAnsi" w:hAnsiTheme="minorHAnsi"/>
              <w:b/>
              <w:color w:val="auto"/>
            </w:rPr>
            <w:t>ode.</w:t>
          </w:r>
          <w:r w:rsidRPr="006158C3">
            <w:rPr>
              <w:rFonts w:asciiTheme="minorHAnsi" w:hAnsiTheme="minorHAnsi"/>
              <w:color w:val="auto"/>
            </w:rPr>
            <w:t xml:space="preserve"> The charge is defined as follows </w:t>
          </w:r>
        </w:p>
        <w:p w:rsidR="00CE7C86" w:rsidRPr="006158C3" w:rsidRDefault="00AD3CC1" w:rsidP="00AD3CC1">
          <w:pPr>
            <w:ind w:left="720"/>
            <w:rPr>
              <w:rFonts w:asciiTheme="minorHAnsi" w:hAnsiTheme="minorHAnsi"/>
              <w:color w:val="auto"/>
            </w:rPr>
          </w:pPr>
          <w:r w:rsidRPr="006158C3">
            <w:rPr>
              <w:rFonts w:asciiTheme="minorHAnsi" w:hAnsiTheme="minorHAnsi"/>
              <w:color w:val="auto"/>
            </w:rPr>
            <w:t>“</w:t>
          </w:r>
          <w:r w:rsidRPr="006158C3">
            <w:rPr>
              <w:rFonts w:asciiTheme="minorHAnsi" w:hAnsiTheme="minorHAnsi"/>
              <w:i/>
              <w:color w:val="auto"/>
              <w:sz w:val="22"/>
            </w:rPr>
            <w:t>An employee commits the offence and crime of theft if he/she dishonestly or unlawfully takes or appropriates property belonging to the employer or another employee or a member of public on the council’s premises or owner permanently of that property and keeping the thing taken or disposing of it to a third party.”</w:t>
          </w:r>
        </w:p>
        <w:p w:rsidR="00360B50" w:rsidRPr="006158C3" w:rsidRDefault="00360B50" w:rsidP="00DE49CE">
          <w:pPr>
            <w:ind w:firstLine="720"/>
            <w:rPr>
              <w:rFonts w:asciiTheme="minorHAnsi" w:hAnsiTheme="minorHAnsi"/>
              <w:color w:val="auto"/>
            </w:rPr>
          </w:pPr>
          <w:r w:rsidRPr="006158C3">
            <w:rPr>
              <w:rFonts w:asciiTheme="minorHAnsi" w:hAnsiTheme="minorHAnsi"/>
              <w:color w:val="auto"/>
            </w:rPr>
            <w:t>The two essential elements of the charge are as aptly defined by the Respondent in its heads. They are</w:t>
          </w:r>
        </w:p>
        <w:p w:rsidR="00360B50" w:rsidRPr="006158C3" w:rsidRDefault="00360B50" w:rsidP="00360B50">
          <w:pPr>
            <w:pStyle w:val="ListParagraph"/>
            <w:numPr>
              <w:ilvl w:val="0"/>
              <w:numId w:val="10"/>
            </w:numPr>
            <w:rPr>
              <w:rFonts w:asciiTheme="minorHAnsi" w:hAnsiTheme="minorHAnsi"/>
              <w:color w:val="auto"/>
              <w:sz w:val="22"/>
            </w:rPr>
          </w:pPr>
          <w:r w:rsidRPr="006158C3">
            <w:rPr>
              <w:rFonts w:asciiTheme="minorHAnsi" w:hAnsiTheme="minorHAnsi"/>
              <w:color w:val="auto"/>
              <w:sz w:val="22"/>
            </w:rPr>
            <w:t>Knowledge that another person is entitled to own, posses or control of the goods</w:t>
          </w:r>
        </w:p>
        <w:p w:rsidR="00360B50" w:rsidRPr="006158C3" w:rsidRDefault="00360B50" w:rsidP="00360B50">
          <w:pPr>
            <w:pStyle w:val="ListParagraph"/>
            <w:numPr>
              <w:ilvl w:val="0"/>
              <w:numId w:val="10"/>
            </w:numPr>
            <w:rPr>
              <w:rFonts w:asciiTheme="minorHAnsi" w:hAnsiTheme="minorHAnsi"/>
              <w:color w:val="auto"/>
              <w:sz w:val="22"/>
            </w:rPr>
          </w:pPr>
          <w:r w:rsidRPr="006158C3">
            <w:rPr>
              <w:rFonts w:asciiTheme="minorHAnsi" w:hAnsiTheme="minorHAnsi"/>
              <w:color w:val="auto"/>
              <w:sz w:val="22"/>
            </w:rPr>
            <w:t>Intention to deprive permanently of the person’s ownership, possession or control.</w:t>
          </w:r>
        </w:p>
        <w:p w:rsidR="00E82927" w:rsidRPr="006158C3" w:rsidRDefault="0002647B" w:rsidP="0002647B">
          <w:pPr>
            <w:ind w:firstLine="720"/>
            <w:rPr>
              <w:rFonts w:asciiTheme="minorHAnsi" w:hAnsiTheme="minorHAnsi"/>
              <w:color w:val="auto"/>
            </w:rPr>
          </w:pPr>
          <w:r w:rsidRPr="006158C3">
            <w:rPr>
              <w:rFonts w:asciiTheme="minorHAnsi" w:hAnsiTheme="minorHAnsi"/>
              <w:color w:val="auto"/>
            </w:rPr>
            <w:t>The Appellant in her submissions indicated</w:t>
          </w:r>
          <w:r w:rsidR="00F50FE3" w:rsidRPr="006158C3">
            <w:rPr>
              <w:rFonts w:asciiTheme="minorHAnsi" w:hAnsiTheme="minorHAnsi"/>
              <w:color w:val="auto"/>
            </w:rPr>
            <w:t xml:space="preserve"> that</w:t>
          </w:r>
          <w:r w:rsidRPr="006158C3">
            <w:rPr>
              <w:rFonts w:asciiTheme="minorHAnsi" w:hAnsiTheme="minorHAnsi"/>
              <w:color w:val="auto"/>
            </w:rPr>
            <w:t xml:space="preserve"> she did not intend to deprive her employer permanently for the following reasons. She submitted she was given the money by the Matron whilst she was undertaking other chores. She was scheduled to travel to South Africa on the same day so after work she immediately left. She did not receipt the money. She then travelled to South Africa. She was away from work for the next ten days</w:t>
          </w:r>
          <w:r w:rsidR="00F50FE3" w:rsidRPr="006158C3">
            <w:rPr>
              <w:rFonts w:asciiTheme="minorHAnsi" w:hAnsiTheme="minorHAnsi"/>
              <w:color w:val="auto"/>
            </w:rPr>
            <w:t xml:space="preserve"> she</w:t>
          </w:r>
          <w:r w:rsidRPr="006158C3">
            <w:rPr>
              <w:rFonts w:asciiTheme="minorHAnsi" w:hAnsiTheme="minorHAnsi"/>
              <w:color w:val="auto"/>
            </w:rPr>
            <w:t xml:space="preserve"> as was off duty. She was then reminded when she was back home, before the expiry of the ten days period</w:t>
          </w:r>
          <w:r w:rsidR="00F50FE3" w:rsidRPr="006158C3">
            <w:rPr>
              <w:rFonts w:asciiTheme="minorHAnsi" w:hAnsiTheme="minorHAnsi"/>
              <w:color w:val="auto"/>
            </w:rPr>
            <w:t>,</w:t>
          </w:r>
          <w:r w:rsidRPr="006158C3">
            <w:rPr>
              <w:rFonts w:asciiTheme="minorHAnsi" w:hAnsiTheme="minorHAnsi"/>
              <w:color w:val="auto"/>
            </w:rPr>
            <w:t xml:space="preserve"> that she had not receipted the amount. She had then gone to check in the dress she had been wearing on the day and found the amount of US$ 20.00 in the pocket. It was Appellant co</w:t>
          </w:r>
          <w:r w:rsidR="00EE7CE5" w:rsidRPr="006158C3">
            <w:rPr>
              <w:rFonts w:asciiTheme="minorHAnsi" w:hAnsiTheme="minorHAnsi"/>
              <w:color w:val="auto"/>
            </w:rPr>
            <w:t xml:space="preserve">ntention that given </w:t>
          </w:r>
          <w:r w:rsidR="00C570B9" w:rsidRPr="006158C3">
            <w:rPr>
              <w:rFonts w:asciiTheme="minorHAnsi" w:hAnsiTheme="minorHAnsi"/>
              <w:color w:val="auto"/>
            </w:rPr>
            <w:t>their</w:t>
          </w:r>
          <w:r w:rsidR="00EE7CE5" w:rsidRPr="006158C3">
            <w:rPr>
              <w:rFonts w:asciiTheme="minorHAnsi" w:hAnsiTheme="minorHAnsi"/>
              <w:color w:val="auto"/>
            </w:rPr>
            <w:t xml:space="preserve"> circumstances the Disciplinary </w:t>
          </w:r>
          <w:r w:rsidR="00EE7CE5" w:rsidRPr="006158C3">
            <w:rPr>
              <w:rFonts w:asciiTheme="minorHAnsi" w:hAnsiTheme="minorHAnsi"/>
              <w:color w:val="auto"/>
            </w:rPr>
            <w:lastRenderedPageBreak/>
            <w:t>Committee should have found that there was no intention to deprive permanently as she had merely forgotten to receipt the amount.</w:t>
          </w:r>
          <w:r w:rsidR="00CE7C86" w:rsidRPr="006158C3">
            <w:rPr>
              <w:rFonts w:asciiTheme="minorHAnsi" w:hAnsiTheme="minorHAnsi"/>
              <w:b/>
              <w:color w:val="auto"/>
            </w:rPr>
            <w:t xml:space="preserve"> </w:t>
          </w:r>
          <w:r w:rsidR="009E3628" w:rsidRPr="006158C3">
            <w:rPr>
              <w:rFonts w:asciiTheme="minorHAnsi" w:hAnsiTheme="minorHAnsi"/>
              <w:color w:val="auto"/>
            </w:rPr>
            <w:t xml:space="preserve"> </w:t>
          </w:r>
        </w:p>
        <w:p w:rsidR="00AE4B23" w:rsidRPr="006158C3" w:rsidRDefault="00E82927" w:rsidP="0002647B">
          <w:pPr>
            <w:ind w:firstLine="720"/>
            <w:rPr>
              <w:rFonts w:asciiTheme="minorHAnsi" w:hAnsiTheme="minorHAnsi"/>
              <w:color w:val="auto"/>
            </w:rPr>
          </w:pPr>
          <w:r w:rsidRPr="006158C3">
            <w:rPr>
              <w:rFonts w:asciiTheme="minorHAnsi" w:hAnsiTheme="minorHAnsi"/>
              <w:color w:val="auto"/>
            </w:rPr>
            <w:t>The</w:t>
          </w:r>
          <w:r w:rsidR="00801E2D" w:rsidRPr="006158C3">
            <w:rPr>
              <w:rFonts w:asciiTheme="minorHAnsi" w:hAnsiTheme="minorHAnsi"/>
              <w:color w:val="auto"/>
            </w:rPr>
            <w:t>re i</w:t>
          </w:r>
          <w:r w:rsidRPr="006158C3">
            <w:rPr>
              <w:rFonts w:asciiTheme="minorHAnsi" w:hAnsiTheme="minorHAnsi"/>
              <w:color w:val="auto"/>
            </w:rPr>
            <w:t>s no doubt that the first element of the charge i.e. of knowledge was clearly established. The Appellant was employed as a cashier. She knew and acknowledged in the disciplinary hearing that</w:t>
          </w:r>
          <w:r w:rsidR="00801E2D" w:rsidRPr="006158C3">
            <w:rPr>
              <w:rFonts w:asciiTheme="minorHAnsi" w:hAnsiTheme="minorHAnsi"/>
              <w:color w:val="auto"/>
            </w:rPr>
            <w:t xml:space="preserve"> she</w:t>
          </w:r>
          <w:r w:rsidRPr="006158C3">
            <w:rPr>
              <w:rFonts w:asciiTheme="minorHAnsi" w:hAnsiTheme="minorHAnsi"/>
              <w:color w:val="auto"/>
            </w:rPr>
            <w:t xml:space="preserve"> received the US$20.00 but failed to receipt. There was no doubt that she knew the amount was supposed to be receipted as it belonged to her employer being an amount received from a guest at the lodge.</w:t>
          </w:r>
        </w:p>
        <w:p w:rsidR="0017765D" w:rsidRPr="006158C3" w:rsidRDefault="00AE4B23" w:rsidP="0002647B">
          <w:pPr>
            <w:ind w:firstLine="720"/>
            <w:rPr>
              <w:rFonts w:asciiTheme="minorHAnsi" w:hAnsiTheme="minorHAnsi"/>
              <w:color w:val="auto"/>
            </w:rPr>
          </w:pPr>
          <w:r w:rsidRPr="006158C3">
            <w:rPr>
              <w:rFonts w:asciiTheme="minorHAnsi" w:hAnsiTheme="minorHAnsi"/>
              <w:color w:val="auto"/>
            </w:rPr>
            <w:t>In regards the second element that was also clearly established before the Disciplinary Committee. Appellant clearly knew she had an obligation to receipt from the moment she received the amount. The argument that she forgot and for the next ten days she failed to realise that she had not receipted the money is a porous argument. The record shows that she actually did handover/takeover she surrendered other money but did not include the US$ 20.00</w:t>
          </w:r>
          <w:r w:rsidR="00E82927" w:rsidRPr="006158C3">
            <w:rPr>
              <w:rFonts w:asciiTheme="minorHAnsi" w:hAnsiTheme="minorHAnsi"/>
              <w:color w:val="auto"/>
            </w:rPr>
            <w:t xml:space="preserve"> </w:t>
          </w:r>
          <w:r w:rsidR="008836A8" w:rsidRPr="006158C3">
            <w:rPr>
              <w:rFonts w:asciiTheme="minorHAnsi" w:hAnsiTheme="minorHAnsi"/>
              <w:color w:val="auto"/>
            </w:rPr>
            <w:t>which she cla</w:t>
          </w:r>
          <w:r w:rsidR="001F4E85" w:rsidRPr="006158C3">
            <w:rPr>
              <w:rFonts w:asciiTheme="minorHAnsi" w:hAnsiTheme="minorHAnsi"/>
              <w:color w:val="auto"/>
            </w:rPr>
            <w:t>ims was in her pocket. The fact</w:t>
          </w:r>
          <w:r w:rsidR="008836A8" w:rsidRPr="006158C3">
            <w:rPr>
              <w:rFonts w:asciiTheme="minorHAnsi" w:hAnsiTheme="minorHAnsi"/>
              <w:color w:val="auto"/>
            </w:rPr>
            <w:t xml:space="preserve"> that Appellant had to be reminded when she was then given a suspension letter for failure to receipt the amount shows clearly her intention to deprive permanently her employer of the amount</w:t>
          </w:r>
          <w:r w:rsidR="001F4E85" w:rsidRPr="006158C3">
            <w:rPr>
              <w:rFonts w:asciiTheme="minorHAnsi" w:hAnsiTheme="minorHAnsi"/>
              <w:color w:val="auto"/>
            </w:rPr>
            <w:t>. T</w:t>
          </w:r>
          <w:r w:rsidR="0017765D" w:rsidRPr="006158C3">
            <w:rPr>
              <w:rFonts w:asciiTheme="minorHAnsi" w:hAnsiTheme="minorHAnsi"/>
              <w:color w:val="auto"/>
            </w:rPr>
            <w:t>he Disciplinary Committee was clearly correct in finding her guilty on the charge as both elements were established before it. The first ground stands to be dismissed.</w:t>
          </w:r>
        </w:p>
        <w:p w:rsidR="00AC3F1A" w:rsidRPr="006158C3" w:rsidRDefault="001F4E85" w:rsidP="0002647B">
          <w:pPr>
            <w:ind w:firstLine="720"/>
            <w:rPr>
              <w:rFonts w:asciiTheme="minorHAnsi" w:hAnsiTheme="minorHAnsi"/>
              <w:color w:val="auto"/>
            </w:rPr>
          </w:pPr>
          <w:r w:rsidRPr="006158C3">
            <w:rPr>
              <w:rFonts w:asciiTheme="minorHAnsi" w:hAnsiTheme="minorHAnsi"/>
              <w:color w:val="auto"/>
            </w:rPr>
            <w:t>In the second ground</w:t>
          </w:r>
          <w:r w:rsidR="0017765D" w:rsidRPr="006158C3">
            <w:rPr>
              <w:rFonts w:asciiTheme="minorHAnsi" w:hAnsiTheme="minorHAnsi"/>
              <w:color w:val="auto"/>
            </w:rPr>
            <w:t xml:space="preserve"> of appeal Appellant alleges that the Appeals Committee erred in finding her guilty without any evidence. This ground is clearly meritless. The record shows that the Appellant d</w:t>
          </w:r>
          <w:r w:rsidRPr="006158C3">
            <w:rPr>
              <w:rFonts w:asciiTheme="minorHAnsi" w:hAnsiTheme="minorHAnsi"/>
              <w:color w:val="auto"/>
            </w:rPr>
            <w:t>id upon been questioned admit to the charge. A flimsy</w:t>
          </w:r>
          <w:r w:rsidR="0017765D" w:rsidRPr="006158C3">
            <w:rPr>
              <w:rFonts w:asciiTheme="minorHAnsi" w:hAnsiTheme="minorHAnsi"/>
              <w:color w:val="auto"/>
            </w:rPr>
            <w:t xml:space="preserve"> attempt was made in the he</w:t>
          </w:r>
          <w:r w:rsidR="00615DD0" w:rsidRPr="006158C3">
            <w:rPr>
              <w:rFonts w:asciiTheme="minorHAnsi" w:hAnsiTheme="minorHAnsi"/>
              <w:color w:val="auto"/>
            </w:rPr>
            <w:t>aring before me to</w:t>
          </w:r>
          <w:r w:rsidR="0017765D" w:rsidRPr="006158C3">
            <w:rPr>
              <w:rFonts w:asciiTheme="minorHAnsi" w:hAnsiTheme="minorHAnsi"/>
              <w:color w:val="auto"/>
            </w:rPr>
            <w:t xml:space="preserve"> dispute the admission</w:t>
          </w:r>
          <w:r w:rsidR="00615DD0" w:rsidRPr="006158C3">
            <w:rPr>
              <w:rFonts w:asciiTheme="minorHAnsi" w:hAnsiTheme="minorHAnsi"/>
              <w:color w:val="auto"/>
            </w:rPr>
            <w:t xml:space="preserve"> </w:t>
          </w:r>
          <w:r w:rsidR="0017765D" w:rsidRPr="006158C3">
            <w:rPr>
              <w:rFonts w:asciiTheme="minorHAnsi" w:hAnsiTheme="minorHAnsi"/>
              <w:color w:val="auto"/>
            </w:rPr>
            <w:t>s</w:t>
          </w:r>
          <w:r w:rsidR="00615DD0" w:rsidRPr="006158C3">
            <w:rPr>
              <w:rFonts w:asciiTheme="minorHAnsi" w:hAnsiTheme="minorHAnsi"/>
              <w:color w:val="auto"/>
            </w:rPr>
            <w:t>o</w:t>
          </w:r>
          <w:r w:rsidR="0017765D" w:rsidRPr="006158C3">
            <w:rPr>
              <w:rFonts w:asciiTheme="minorHAnsi" w:hAnsiTheme="minorHAnsi"/>
              <w:color w:val="auto"/>
            </w:rPr>
            <w:t xml:space="preserve"> made. Even in the absence of the admissions the record</w:t>
          </w:r>
          <w:r w:rsidR="00615DD0" w:rsidRPr="006158C3">
            <w:rPr>
              <w:rFonts w:asciiTheme="minorHAnsi" w:hAnsiTheme="minorHAnsi"/>
              <w:color w:val="auto"/>
            </w:rPr>
            <w:t xml:space="preserve"> of disciplinary proceedings</w:t>
          </w:r>
          <w:r w:rsidR="0017765D" w:rsidRPr="006158C3">
            <w:rPr>
              <w:rFonts w:asciiTheme="minorHAnsi" w:hAnsiTheme="minorHAnsi"/>
              <w:color w:val="auto"/>
            </w:rPr>
            <w:t xml:space="preserve"> is awash with evidence that Appellant did admit to failing to receipt the money given to her for receipting. I would dismiss the second grounds of appeal consequently.</w:t>
          </w:r>
        </w:p>
        <w:p w:rsidR="00AC3F1A" w:rsidRPr="006158C3" w:rsidRDefault="00AC3F1A" w:rsidP="0002647B">
          <w:pPr>
            <w:ind w:firstLine="720"/>
            <w:rPr>
              <w:rFonts w:asciiTheme="minorHAnsi" w:hAnsiTheme="minorHAnsi"/>
              <w:color w:val="auto"/>
            </w:rPr>
          </w:pPr>
          <w:r w:rsidRPr="006158C3">
            <w:rPr>
              <w:rFonts w:asciiTheme="minorHAnsi" w:hAnsiTheme="minorHAnsi"/>
              <w:color w:val="auto"/>
            </w:rPr>
            <w:t>The third ground of appeal is also clearly meritless. The Appellant admitted in the hearing that she failed to receipt Respondent’s money. Had it not been for the audit report that unearthed the irregularity the Appellant would have deprived</w:t>
          </w:r>
          <w:r w:rsidR="00A92417" w:rsidRPr="006158C3">
            <w:rPr>
              <w:rFonts w:asciiTheme="minorHAnsi" w:hAnsiTheme="minorHAnsi"/>
              <w:color w:val="auto"/>
            </w:rPr>
            <w:t xml:space="preserve"> the</w:t>
          </w:r>
          <w:r w:rsidRPr="006158C3">
            <w:rPr>
              <w:rFonts w:asciiTheme="minorHAnsi" w:hAnsiTheme="minorHAnsi"/>
              <w:color w:val="auto"/>
            </w:rPr>
            <w:t xml:space="preserve"> Respondent permanently of that amount. Potential prejudice was clearly established before the Appeals Committee.</w:t>
          </w:r>
        </w:p>
        <w:p w:rsidR="00A526DF" w:rsidRPr="006158C3" w:rsidRDefault="00B06557" w:rsidP="0002647B">
          <w:pPr>
            <w:ind w:firstLine="720"/>
            <w:rPr>
              <w:rFonts w:asciiTheme="minorHAnsi" w:hAnsiTheme="minorHAnsi"/>
              <w:color w:val="auto"/>
            </w:rPr>
          </w:pPr>
          <w:r w:rsidRPr="006158C3">
            <w:rPr>
              <w:rFonts w:asciiTheme="minorHAnsi" w:hAnsiTheme="minorHAnsi"/>
              <w:color w:val="auto"/>
            </w:rPr>
            <w:lastRenderedPageBreak/>
            <w:t>In her fourth ground</w:t>
          </w:r>
          <w:r w:rsidR="004467FC" w:rsidRPr="006158C3">
            <w:rPr>
              <w:rFonts w:asciiTheme="minorHAnsi" w:hAnsiTheme="minorHAnsi"/>
              <w:color w:val="auto"/>
            </w:rPr>
            <w:t xml:space="preserve"> of appeal raises the point that the Appeals Committee erred in dismissing</w:t>
          </w:r>
          <w:r w:rsidR="00194BCD" w:rsidRPr="006158C3">
            <w:rPr>
              <w:rFonts w:asciiTheme="minorHAnsi" w:hAnsiTheme="minorHAnsi"/>
              <w:color w:val="auto"/>
            </w:rPr>
            <w:t xml:space="preserve"> her appeal without “reasonably” considering the mitigating factors and the prejudice suffered by the council. The ground of appeal is not clear. In oral submissions Appellant representative elaborated that the Appeals Committee</w:t>
          </w:r>
          <w:r w:rsidR="00A526DF" w:rsidRPr="006158C3">
            <w:rPr>
              <w:rFonts w:asciiTheme="minorHAnsi" w:hAnsiTheme="minorHAnsi"/>
              <w:color w:val="auto"/>
            </w:rPr>
            <w:t xml:space="preserve"> did not properly weigh the mitigation factors as against the aggravating factors. The record shows that the Appeals Committee did consider mitigating factors. It would seem from their finding that the fact the Appellant had a blemished record heavily weighed against her. The Committee therefore upheld Appellant conviction and the penalty of dismissal imposed by</w:t>
          </w:r>
          <w:r w:rsidRPr="006158C3">
            <w:rPr>
              <w:rFonts w:asciiTheme="minorHAnsi" w:hAnsiTheme="minorHAnsi"/>
              <w:color w:val="auto"/>
            </w:rPr>
            <w:t xml:space="preserve"> the Disciplinary Committee. This court sitting as an appeal court cannot lightly interfere with the exercise of discretion by the employer in these circumstances</w:t>
          </w:r>
          <w:r w:rsidR="00A526DF" w:rsidRPr="006158C3">
            <w:rPr>
              <w:rFonts w:asciiTheme="minorHAnsi" w:hAnsiTheme="minorHAnsi"/>
              <w:color w:val="auto"/>
            </w:rPr>
            <w:t>.</w:t>
          </w:r>
        </w:p>
        <w:p w:rsidR="006158C3" w:rsidRDefault="00A526DF" w:rsidP="006158C3">
          <w:pPr>
            <w:ind w:firstLine="720"/>
            <w:rPr>
              <w:rFonts w:asciiTheme="minorHAnsi" w:hAnsiTheme="minorHAnsi"/>
              <w:color w:val="auto"/>
            </w:rPr>
          </w:pPr>
          <w:r w:rsidRPr="006158C3">
            <w:rPr>
              <w:rFonts w:asciiTheme="minorHAnsi" w:hAnsiTheme="minorHAnsi"/>
              <w:color w:val="auto"/>
            </w:rPr>
            <w:t xml:space="preserve">The appeal being devoid of merit is accordingly dismissed with costs. </w:t>
          </w:r>
          <w:r w:rsidR="0017765D" w:rsidRPr="006158C3">
            <w:rPr>
              <w:rFonts w:asciiTheme="minorHAnsi" w:hAnsiTheme="minorHAnsi"/>
              <w:color w:val="auto"/>
            </w:rPr>
            <w:t xml:space="preserve">  </w:t>
          </w:r>
          <w:r w:rsidR="008836A8" w:rsidRPr="006158C3">
            <w:rPr>
              <w:rFonts w:asciiTheme="minorHAnsi" w:hAnsiTheme="minorHAnsi"/>
              <w:color w:val="auto"/>
            </w:rPr>
            <w:t xml:space="preserve"> </w:t>
          </w:r>
          <w:r w:rsidR="00DE49CE" w:rsidRPr="006158C3">
            <w:rPr>
              <w:rFonts w:asciiTheme="minorHAnsi" w:hAnsiTheme="minorHAnsi"/>
              <w:color w:val="auto"/>
            </w:rPr>
            <w:t xml:space="preserve">  </w:t>
          </w:r>
        </w:p>
        <w:p w:rsidR="006158C3" w:rsidRDefault="006158C3" w:rsidP="006158C3">
          <w:pPr>
            <w:rPr>
              <w:rFonts w:asciiTheme="minorHAnsi" w:hAnsiTheme="minorHAnsi"/>
              <w:color w:val="auto"/>
            </w:rPr>
          </w:pPr>
        </w:p>
        <w:p w:rsidR="006158C3" w:rsidRDefault="006158C3" w:rsidP="006158C3">
          <w:pPr>
            <w:rPr>
              <w:rFonts w:asciiTheme="minorHAnsi" w:hAnsiTheme="minorHAnsi"/>
              <w:color w:val="auto"/>
            </w:rPr>
          </w:pPr>
        </w:p>
        <w:p w:rsidR="00050DFA" w:rsidRPr="006158C3" w:rsidRDefault="006158C3" w:rsidP="006158C3">
          <w:pPr>
            <w:rPr>
              <w:rFonts w:asciiTheme="minorHAnsi" w:hAnsiTheme="minorHAnsi"/>
              <w:color w:val="auto"/>
            </w:rPr>
          </w:pPr>
          <w:r>
            <w:rPr>
              <w:rFonts w:asciiTheme="minorHAnsi" w:hAnsiTheme="minorHAnsi"/>
              <w:i/>
              <w:color w:val="auto"/>
              <w:sz w:val="22"/>
            </w:rPr>
            <w:t xml:space="preserve">Mangwana &amp; Partners, </w:t>
          </w:r>
          <w:r>
            <w:rPr>
              <w:rFonts w:asciiTheme="minorHAnsi" w:hAnsiTheme="minorHAnsi"/>
              <w:color w:val="auto"/>
              <w:sz w:val="22"/>
            </w:rPr>
            <w:t>respondent’s legal practitioners</w:t>
          </w:r>
          <w:r w:rsidR="00EB6231" w:rsidRPr="006158C3">
            <w:rPr>
              <w:rFonts w:asciiTheme="minorHAnsi" w:hAnsiTheme="minorHAnsi"/>
              <w:color w:val="auto"/>
            </w:rPr>
            <w:t xml:space="preserve">  </w:t>
          </w:r>
        </w:p>
      </w:sdtContent>
    </w:sdt>
    <w:sectPr w:rsidR="00050DFA" w:rsidRPr="006158C3" w:rsidSect="005F70AD">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0AD" w:rsidRDefault="00A460AD" w:rsidP="00A741A7">
      <w:pPr>
        <w:spacing w:before="0" w:after="0" w:line="240" w:lineRule="auto"/>
      </w:pPr>
      <w:r>
        <w:separator/>
      </w:r>
    </w:p>
  </w:endnote>
  <w:endnote w:type="continuationSeparator" w:id="0">
    <w:p w:rsidR="00A460AD" w:rsidRDefault="00A460AD" w:rsidP="00A741A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902760"/>
      <w:docPartObj>
        <w:docPartGallery w:val="Page Numbers (Bottom of Page)"/>
        <w:docPartUnique/>
      </w:docPartObj>
    </w:sdtPr>
    <w:sdtEndPr/>
    <w:sdtContent>
      <w:p w:rsidR="008836A8" w:rsidRDefault="00A460AD">
        <w:pPr>
          <w:pStyle w:val="Footer"/>
          <w:jc w:val="center"/>
        </w:pPr>
        <w:r>
          <w:fldChar w:fldCharType="begin"/>
        </w:r>
        <w:r>
          <w:instrText xml:space="preserve"> PAGE   \* MERGEFORMAT </w:instrText>
        </w:r>
        <w:r>
          <w:fldChar w:fldCharType="separate"/>
        </w:r>
        <w:r w:rsidR="0036006D">
          <w:rPr>
            <w:noProof/>
          </w:rPr>
          <w:t>4</w:t>
        </w:r>
        <w:r>
          <w:rPr>
            <w:noProof/>
          </w:rPr>
          <w:fldChar w:fldCharType="end"/>
        </w:r>
      </w:p>
    </w:sdtContent>
  </w:sdt>
  <w:p w:rsidR="008836A8" w:rsidRDefault="008836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0AD" w:rsidRDefault="00A460AD" w:rsidP="00A741A7">
      <w:pPr>
        <w:spacing w:before="0" w:after="0" w:line="240" w:lineRule="auto"/>
      </w:pPr>
      <w:r>
        <w:separator/>
      </w:r>
    </w:p>
  </w:footnote>
  <w:footnote w:type="continuationSeparator" w:id="0">
    <w:p w:rsidR="00A460AD" w:rsidRDefault="00A460AD" w:rsidP="00A741A7">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8C3" w:rsidRPr="006158C3" w:rsidRDefault="006158C3" w:rsidP="006158C3">
    <w:pPr>
      <w:ind w:left="5040" w:firstLine="720"/>
      <w:rPr>
        <w:rFonts w:asciiTheme="minorHAnsi" w:hAnsiTheme="minorHAnsi" w:cs="Tahoma"/>
        <w:b/>
        <w:color w:val="auto"/>
        <w:szCs w:val="24"/>
      </w:rPr>
    </w:pPr>
    <w:r>
      <w:rPr>
        <w:rFonts w:asciiTheme="minorHAnsi" w:hAnsiTheme="minorHAnsi" w:cs="Tahoma"/>
        <w:b/>
        <w:color w:val="auto"/>
        <w:szCs w:val="24"/>
      </w:rPr>
      <w:t>JUDGMENT NO LC/H/358/16</w:t>
    </w:r>
  </w:p>
  <w:p w:rsidR="006158C3" w:rsidRDefault="006158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D35C4"/>
    <w:multiLevelType w:val="hybridMultilevel"/>
    <w:tmpl w:val="40F8E922"/>
    <w:lvl w:ilvl="0" w:tplc="1918EFC0">
      <w:start w:val="1"/>
      <w:numFmt w:val="decimal"/>
      <w:lvlText w:val="%1)"/>
      <w:lvlJc w:val="left"/>
      <w:pPr>
        <w:ind w:left="720" w:hanging="360"/>
      </w:pPr>
      <w:rPr>
        <w:rFonts w:cs="Tahoma"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6BC5FA3"/>
    <w:multiLevelType w:val="hybridMultilevel"/>
    <w:tmpl w:val="50400E38"/>
    <w:lvl w:ilvl="0" w:tplc="AA1A4EA4">
      <w:numFmt w:val="bullet"/>
      <w:lvlText w:val="-"/>
      <w:lvlJc w:val="left"/>
      <w:pPr>
        <w:ind w:left="6120" w:hanging="360"/>
      </w:pPr>
      <w:rPr>
        <w:rFonts w:ascii="Tahoma" w:eastAsiaTheme="minorHAnsi" w:hAnsi="Tahoma" w:cs="Tahoma" w:hint="default"/>
      </w:rPr>
    </w:lvl>
    <w:lvl w:ilvl="1" w:tplc="30090003" w:tentative="1">
      <w:start w:val="1"/>
      <w:numFmt w:val="bullet"/>
      <w:lvlText w:val="o"/>
      <w:lvlJc w:val="left"/>
      <w:pPr>
        <w:ind w:left="6840" w:hanging="360"/>
      </w:pPr>
      <w:rPr>
        <w:rFonts w:ascii="Courier New" w:hAnsi="Courier New" w:cs="Courier New" w:hint="default"/>
      </w:rPr>
    </w:lvl>
    <w:lvl w:ilvl="2" w:tplc="30090005" w:tentative="1">
      <w:start w:val="1"/>
      <w:numFmt w:val="bullet"/>
      <w:lvlText w:val=""/>
      <w:lvlJc w:val="left"/>
      <w:pPr>
        <w:ind w:left="7560" w:hanging="360"/>
      </w:pPr>
      <w:rPr>
        <w:rFonts w:ascii="Wingdings" w:hAnsi="Wingdings" w:hint="default"/>
      </w:rPr>
    </w:lvl>
    <w:lvl w:ilvl="3" w:tplc="30090001" w:tentative="1">
      <w:start w:val="1"/>
      <w:numFmt w:val="bullet"/>
      <w:lvlText w:val=""/>
      <w:lvlJc w:val="left"/>
      <w:pPr>
        <w:ind w:left="8280" w:hanging="360"/>
      </w:pPr>
      <w:rPr>
        <w:rFonts w:ascii="Symbol" w:hAnsi="Symbol" w:hint="default"/>
      </w:rPr>
    </w:lvl>
    <w:lvl w:ilvl="4" w:tplc="30090003" w:tentative="1">
      <w:start w:val="1"/>
      <w:numFmt w:val="bullet"/>
      <w:lvlText w:val="o"/>
      <w:lvlJc w:val="left"/>
      <w:pPr>
        <w:ind w:left="9000" w:hanging="360"/>
      </w:pPr>
      <w:rPr>
        <w:rFonts w:ascii="Courier New" w:hAnsi="Courier New" w:cs="Courier New" w:hint="default"/>
      </w:rPr>
    </w:lvl>
    <w:lvl w:ilvl="5" w:tplc="30090005" w:tentative="1">
      <w:start w:val="1"/>
      <w:numFmt w:val="bullet"/>
      <w:lvlText w:val=""/>
      <w:lvlJc w:val="left"/>
      <w:pPr>
        <w:ind w:left="9720" w:hanging="360"/>
      </w:pPr>
      <w:rPr>
        <w:rFonts w:ascii="Wingdings" w:hAnsi="Wingdings" w:hint="default"/>
      </w:rPr>
    </w:lvl>
    <w:lvl w:ilvl="6" w:tplc="30090001" w:tentative="1">
      <w:start w:val="1"/>
      <w:numFmt w:val="bullet"/>
      <w:lvlText w:val=""/>
      <w:lvlJc w:val="left"/>
      <w:pPr>
        <w:ind w:left="10440" w:hanging="360"/>
      </w:pPr>
      <w:rPr>
        <w:rFonts w:ascii="Symbol" w:hAnsi="Symbol" w:hint="default"/>
      </w:rPr>
    </w:lvl>
    <w:lvl w:ilvl="7" w:tplc="30090003" w:tentative="1">
      <w:start w:val="1"/>
      <w:numFmt w:val="bullet"/>
      <w:lvlText w:val="o"/>
      <w:lvlJc w:val="left"/>
      <w:pPr>
        <w:ind w:left="11160" w:hanging="360"/>
      </w:pPr>
      <w:rPr>
        <w:rFonts w:ascii="Courier New" w:hAnsi="Courier New" w:cs="Courier New" w:hint="default"/>
      </w:rPr>
    </w:lvl>
    <w:lvl w:ilvl="8" w:tplc="30090005" w:tentative="1">
      <w:start w:val="1"/>
      <w:numFmt w:val="bullet"/>
      <w:lvlText w:val=""/>
      <w:lvlJc w:val="left"/>
      <w:pPr>
        <w:ind w:left="11880" w:hanging="360"/>
      </w:pPr>
      <w:rPr>
        <w:rFonts w:ascii="Wingdings" w:hAnsi="Wingdings" w:hint="default"/>
      </w:rPr>
    </w:lvl>
  </w:abstractNum>
  <w:abstractNum w:abstractNumId="2">
    <w:nsid w:val="266B7F81"/>
    <w:multiLevelType w:val="hybridMultilevel"/>
    <w:tmpl w:val="A6745468"/>
    <w:lvl w:ilvl="0" w:tplc="0A1E713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2873757B"/>
    <w:multiLevelType w:val="hybridMultilevel"/>
    <w:tmpl w:val="9C2A8C5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2CBA218A"/>
    <w:multiLevelType w:val="hybridMultilevel"/>
    <w:tmpl w:val="9ED853CC"/>
    <w:lvl w:ilvl="0" w:tplc="ECF63D2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2D001D7E"/>
    <w:multiLevelType w:val="hybridMultilevel"/>
    <w:tmpl w:val="CE041F74"/>
    <w:lvl w:ilvl="0" w:tplc="79B8FA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CE3578"/>
    <w:multiLevelType w:val="hybridMultilevel"/>
    <w:tmpl w:val="7F1E135C"/>
    <w:lvl w:ilvl="0" w:tplc="A20C502E">
      <w:start w:val="1"/>
      <w:numFmt w:val="decimal"/>
      <w:lvlText w:val="%1."/>
      <w:lvlJc w:val="left"/>
      <w:pPr>
        <w:ind w:left="360" w:hanging="360"/>
      </w:pPr>
      <w:rPr>
        <w:rFonts w:cs="Tahoma"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7">
    <w:nsid w:val="4EA6086F"/>
    <w:multiLevelType w:val="hybridMultilevel"/>
    <w:tmpl w:val="793A3260"/>
    <w:lvl w:ilvl="0" w:tplc="9A80BADE">
      <w:start w:val="1"/>
      <w:numFmt w:val="decimal"/>
      <w:lvlText w:val="%1."/>
      <w:lvlJc w:val="left"/>
      <w:pPr>
        <w:ind w:left="360" w:hanging="360"/>
      </w:pPr>
      <w:rPr>
        <w:rFonts w:cs="Tahoma"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8">
    <w:nsid w:val="60427FEA"/>
    <w:multiLevelType w:val="hybridMultilevel"/>
    <w:tmpl w:val="9A227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175AF6"/>
    <w:multiLevelType w:val="hybridMultilevel"/>
    <w:tmpl w:val="B7188D4A"/>
    <w:lvl w:ilvl="0" w:tplc="598248C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1"/>
  </w:num>
  <w:num w:numId="3">
    <w:abstractNumId w:val="6"/>
  </w:num>
  <w:num w:numId="4">
    <w:abstractNumId w:val="7"/>
  </w:num>
  <w:num w:numId="5">
    <w:abstractNumId w:val="0"/>
  </w:num>
  <w:num w:numId="6">
    <w:abstractNumId w:val="5"/>
  </w:num>
  <w:num w:numId="7">
    <w:abstractNumId w:val="8"/>
  </w:num>
  <w:num w:numId="8">
    <w:abstractNumId w:val="4"/>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612"/>
    <w:rsid w:val="00013FF2"/>
    <w:rsid w:val="00016DCB"/>
    <w:rsid w:val="00020EF3"/>
    <w:rsid w:val="0002647B"/>
    <w:rsid w:val="00050DFA"/>
    <w:rsid w:val="00083106"/>
    <w:rsid w:val="00093F2E"/>
    <w:rsid w:val="000F1B6E"/>
    <w:rsid w:val="00101CE5"/>
    <w:rsid w:val="00111FFA"/>
    <w:rsid w:val="001767DE"/>
    <w:rsid w:val="0017765D"/>
    <w:rsid w:val="001928A1"/>
    <w:rsid w:val="00194BCD"/>
    <w:rsid w:val="001C671E"/>
    <w:rsid w:val="001D4AB2"/>
    <w:rsid w:val="001E783D"/>
    <w:rsid w:val="001F4E85"/>
    <w:rsid w:val="00212CC8"/>
    <w:rsid w:val="00233207"/>
    <w:rsid w:val="00260D99"/>
    <w:rsid w:val="002E048E"/>
    <w:rsid w:val="00325728"/>
    <w:rsid w:val="00326876"/>
    <w:rsid w:val="0034367F"/>
    <w:rsid w:val="003460F2"/>
    <w:rsid w:val="0036006D"/>
    <w:rsid w:val="00360B50"/>
    <w:rsid w:val="00366C1E"/>
    <w:rsid w:val="00374968"/>
    <w:rsid w:val="003B36C9"/>
    <w:rsid w:val="003D14D2"/>
    <w:rsid w:val="00415657"/>
    <w:rsid w:val="0042577E"/>
    <w:rsid w:val="00426898"/>
    <w:rsid w:val="004459F2"/>
    <w:rsid w:val="004467FC"/>
    <w:rsid w:val="004468A4"/>
    <w:rsid w:val="00467CAA"/>
    <w:rsid w:val="0047468C"/>
    <w:rsid w:val="00496B8A"/>
    <w:rsid w:val="00497CE6"/>
    <w:rsid w:val="004B159C"/>
    <w:rsid w:val="00504DFB"/>
    <w:rsid w:val="00523AFA"/>
    <w:rsid w:val="00523BA6"/>
    <w:rsid w:val="00527612"/>
    <w:rsid w:val="005336BA"/>
    <w:rsid w:val="00547360"/>
    <w:rsid w:val="005630DC"/>
    <w:rsid w:val="00597946"/>
    <w:rsid w:val="005C5303"/>
    <w:rsid w:val="005C58EB"/>
    <w:rsid w:val="005F70AD"/>
    <w:rsid w:val="00610032"/>
    <w:rsid w:val="006158C3"/>
    <w:rsid w:val="00615DD0"/>
    <w:rsid w:val="0061784A"/>
    <w:rsid w:val="00637CEB"/>
    <w:rsid w:val="00652E6E"/>
    <w:rsid w:val="0065384B"/>
    <w:rsid w:val="006571A2"/>
    <w:rsid w:val="00694E66"/>
    <w:rsid w:val="006C1486"/>
    <w:rsid w:val="006C1FF4"/>
    <w:rsid w:val="006D391B"/>
    <w:rsid w:val="00710C8A"/>
    <w:rsid w:val="00726CD4"/>
    <w:rsid w:val="00735F9F"/>
    <w:rsid w:val="007523CE"/>
    <w:rsid w:val="00766326"/>
    <w:rsid w:val="00773E64"/>
    <w:rsid w:val="007B2191"/>
    <w:rsid w:val="007B5C1F"/>
    <w:rsid w:val="007D2436"/>
    <w:rsid w:val="007D3890"/>
    <w:rsid w:val="007D3E03"/>
    <w:rsid w:val="00801E2D"/>
    <w:rsid w:val="00814AAD"/>
    <w:rsid w:val="0083053A"/>
    <w:rsid w:val="00847844"/>
    <w:rsid w:val="008836A8"/>
    <w:rsid w:val="00885B13"/>
    <w:rsid w:val="008871B5"/>
    <w:rsid w:val="00897845"/>
    <w:rsid w:val="008B1780"/>
    <w:rsid w:val="008B203E"/>
    <w:rsid w:val="0090084B"/>
    <w:rsid w:val="009070D5"/>
    <w:rsid w:val="0090741F"/>
    <w:rsid w:val="009171C9"/>
    <w:rsid w:val="00935721"/>
    <w:rsid w:val="00940C15"/>
    <w:rsid w:val="009536AF"/>
    <w:rsid w:val="00964094"/>
    <w:rsid w:val="00976FB5"/>
    <w:rsid w:val="00977A88"/>
    <w:rsid w:val="009C3847"/>
    <w:rsid w:val="009D188E"/>
    <w:rsid w:val="009E2056"/>
    <w:rsid w:val="009E3628"/>
    <w:rsid w:val="009F761F"/>
    <w:rsid w:val="00A02271"/>
    <w:rsid w:val="00A22859"/>
    <w:rsid w:val="00A267DE"/>
    <w:rsid w:val="00A460AD"/>
    <w:rsid w:val="00A526DF"/>
    <w:rsid w:val="00A67EFE"/>
    <w:rsid w:val="00A741A7"/>
    <w:rsid w:val="00A74583"/>
    <w:rsid w:val="00A87B2C"/>
    <w:rsid w:val="00A92417"/>
    <w:rsid w:val="00AA3CDE"/>
    <w:rsid w:val="00AB3597"/>
    <w:rsid w:val="00AC3F1A"/>
    <w:rsid w:val="00AD0529"/>
    <w:rsid w:val="00AD3CC1"/>
    <w:rsid w:val="00AE1E4D"/>
    <w:rsid w:val="00AE4B23"/>
    <w:rsid w:val="00AE70E5"/>
    <w:rsid w:val="00AF1243"/>
    <w:rsid w:val="00B00F6D"/>
    <w:rsid w:val="00B06557"/>
    <w:rsid w:val="00B270A9"/>
    <w:rsid w:val="00B52382"/>
    <w:rsid w:val="00B8659B"/>
    <w:rsid w:val="00B9653C"/>
    <w:rsid w:val="00BE6E11"/>
    <w:rsid w:val="00C10051"/>
    <w:rsid w:val="00C108A5"/>
    <w:rsid w:val="00C307CA"/>
    <w:rsid w:val="00C352A3"/>
    <w:rsid w:val="00C563E7"/>
    <w:rsid w:val="00C570B9"/>
    <w:rsid w:val="00C63EFE"/>
    <w:rsid w:val="00C7542A"/>
    <w:rsid w:val="00C838A1"/>
    <w:rsid w:val="00C91FDC"/>
    <w:rsid w:val="00CB1901"/>
    <w:rsid w:val="00CC4B59"/>
    <w:rsid w:val="00CE7C86"/>
    <w:rsid w:val="00CF1090"/>
    <w:rsid w:val="00CF6EC2"/>
    <w:rsid w:val="00D0286F"/>
    <w:rsid w:val="00D44B38"/>
    <w:rsid w:val="00D50394"/>
    <w:rsid w:val="00D63E84"/>
    <w:rsid w:val="00D6584D"/>
    <w:rsid w:val="00D82E99"/>
    <w:rsid w:val="00D830CC"/>
    <w:rsid w:val="00DB3048"/>
    <w:rsid w:val="00DB6390"/>
    <w:rsid w:val="00DC023E"/>
    <w:rsid w:val="00DC0B6B"/>
    <w:rsid w:val="00DE49CE"/>
    <w:rsid w:val="00DF56A3"/>
    <w:rsid w:val="00E07CF1"/>
    <w:rsid w:val="00E1584A"/>
    <w:rsid w:val="00E22C1A"/>
    <w:rsid w:val="00E24CAB"/>
    <w:rsid w:val="00E409F6"/>
    <w:rsid w:val="00E51D89"/>
    <w:rsid w:val="00E548AD"/>
    <w:rsid w:val="00E625E4"/>
    <w:rsid w:val="00E65E70"/>
    <w:rsid w:val="00E66E9D"/>
    <w:rsid w:val="00E71F8D"/>
    <w:rsid w:val="00E82927"/>
    <w:rsid w:val="00EA2BDD"/>
    <w:rsid w:val="00EA55C1"/>
    <w:rsid w:val="00EB2C00"/>
    <w:rsid w:val="00EB6231"/>
    <w:rsid w:val="00EC682E"/>
    <w:rsid w:val="00EE7CE5"/>
    <w:rsid w:val="00EF218B"/>
    <w:rsid w:val="00EF4DEC"/>
    <w:rsid w:val="00F106C2"/>
    <w:rsid w:val="00F50FE3"/>
    <w:rsid w:val="00F81D22"/>
    <w:rsid w:val="00F93431"/>
    <w:rsid w:val="00FD0CE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EF3"/>
    <w:pPr>
      <w:spacing w:before="120" w:after="240" w:line="360" w:lineRule="auto"/>
    </w:pPr>
    <w:rPr>
      <w:rFonts w:ascii="Tahoma" w:hAnsi="Tahoma"/>
      <w:color w:val="7F7F7F" w:themeColor="text1" w:themeTint="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326"/>
    <w:pPr>
      <w:ind w:left="720"/>
      <w:contextualSpacing/>
    </w:pPr>
  </w:style>
  <w:style w:type="paragraph" w:styleId="Header">
    <w:name w:val="header"/>
    <w:basedOn w:val="Normal"/>
    <w:link w:val="HeaderChar"/>
    <w:uiPriority w:val="99"/>
    <w:unhideWhenUsed/>
    <w:rsid w:val="00A741A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741A7"/>
    <w:rPr>
      <w:rFonts w:ascii="Tahoma" w:hAnsi="Tahoma"/>
      <w:sz w:val="26"/>
    </w:rPr>
  </w:style>
  <w:style w:type="paragraph" w:styleId="Footer">
    <w:name w:val="footer"/>
    <w:basedOn w:val="Normal"/>
    <w:link w:val="FooterChar"/>
    <w:uiPriority w:val="99"/>
    <w:unhideWhenUsed/>
    <w:rsid w:val="00A741A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741A7"/>
    <w:rPr>
      <w:rFonts w:ascii="Tahoma" w:hAnsi="Tahoma"/>
      <w:sz w:val="26"/>
    </w:rPr>
  </w:style>
  <w:style w:type="paragraph" w:styleId="NoSpacing">
    <w:name w:val="No Spacing"/>
    <w:link w:val="NoSpacingChar"/>
    <w:uiPriority w:val="1"/>
    <w:qFormat/>
    <w:rsid w:val="00CC4B59"/>
    <w:pPr>
      <w:spacing w:before="120" w:after="320" w:line="240" w:lineRule="auto"/>
    </w:pPr>
    <w:rPr>
      <w:rFonts w:ascii="Tahoma" w:eastAsiaTheme="minorEastAsia" w:hAnsi="Tahoma"/>
      <w:lang w:val="en-US"/>
    </w:rPr>
  </w:style>
  <w:style w:type="character" w:customStyle="1" w:styleId="NoSpacingChar">
    <w:name w:val="No Spacing Char"/>
    <w:basedOn w:val="DefaultParagraphFont"/>
    <w:link w:val="NoSpacing"/>
    <w:uiPriority w:val="1"/>
    <w:rsid w:val="00CC4B59"/>
    <w:rPr>
      <w:rFonts w:ascii="Tahoma" w:eastAsiaTheme="minorEastAsia" w:hAnsi="Tahoma"/>
      <w:lang w:val="en-US"/>
    </w:rPr>
  </w:style>
  <w:style w:type="paragraph" w:styleId="BalloonText">
    <w:name w:val="Balloon Text"/>
    <w:basedOn w:val="Normal"/>
    <w:link w:val="BalloonTextChar"/>
    <w:uiPriority w:val="99"/>
    <w:semiHidden/>
    <w:unhideWhenUsed/>
    <w:rsid w:val="005F70AD"/>
    <w:pPr>
      <w:spacing w:before="0"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F70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EF3"/>
    <w:pPr>
      <w:spacing w:before="120" w:after="240" w:line="360" w:lineRule="auto"/>
    </w:pPr>
    <w:rPr>
      <w:rFonts w:ascii="Tahoma" w:hAnsi="Tahoma"/>
      <w:color w:val="7F7F7F" w:themeColor="text1" w:themeTint="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326"/>
    <w:pPr>
      <w:ind w:left="720"/>
      <w:contextualSpacing/>
    </w:pPr>
  </w:style>
  <w:style w:type="paragraph" w:styleId="Header">
    <w:name w:val="header"/>
    <w:basedOn w:val="Normal"/>
    <w:link w:val="HeaderChar"/>
    <w:uiPriority w:val="99"/>
    <w:unhideWhenUsed/>
    <w:rsid w:val="00A741A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741A7"/>
    <w:rPr>
      <w:rFonts w:ascii="Tahoma" w:hAnsi="Tahoma"/>
      <w:sz w:val="26"/>
    </w:rPr>
  </w:style>
  <w:style w:type="paragraph" w:styleId="Footer">
    <w:name w:val="footer"/>
    <w:basedOn w:val="Normal"/>
    <w:link w:val="FooterChar"/>
    <w:uiPriority w:val="99"/>
    <w:unhideWhenUsed/>
    <w:rsid w:val="00A741A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741A7"/>
    <w:rPr>
      <w:rFonts w:ascii="Tahoma" w:hAnsi="Tahoma"/>
      <w:sz w:val="26"/>
    </w:rPr>
  </w:style>
  <w:style w:type="paragraph" w:styleId="NoSpacing">
    <w:name w:val="No Spacing"/>
    <w:link w:val="NoSpacingChar"/>
    <w:uiPriority w:val="1"/>
    <w:qFormat/>
    <w:rsid w:val="00CC4B59"/>
    <w:pPr>
      <w:spacing w:before="120" w:after="320" w:line="240" w:lineRule="auto"/>
    </w:pPr>
    <w:rPr>
      <w:rFonts w:ascii="Tahoma" w:eastAsiaTheme="minorEastAsia" w:hAnsi="Tahoma"/>
      <w:lang w:val="en-US"/>
    </w:rPr>
  </w:style>
  <w:style w:type="character" w:customStyle="1" w:styleId="NoSpacingChar">
    <w:name w:val="No Spacing Char"/>
    <w:basedOn w:val="DefaultParagraphFont"/>
    <w:link w:val="NoSpacing"/>
    <w:uiPriority w:val="1"/>
    <w:rsid w:val="00CC4B59"/>
    <w:rPr>
      <w:rFonts w:ascii="Tahoma" w:eastAsiaTheme="minorEastAsia" w:hAnsi="Tahoma"/>
      <w:lang w:val="en-US"/>
    </w:rPr>
  </w:style>
  <w:style w:type="paragraph" w:styleId="BalloonText">
    <w:name w:val="Balloon Text"/>
    <w:basedOn w:val="Normal"/>
    <w:link w:val="BalloonTextChar"/>
    <w:uiPriority w:val="99"/>
    <w:semiHidden/>
    <w:unhideWhenUsed/>
    <w:rsid w:val="005F70AD"/>
    <w:pPr>
      <w:spacing w:before="0"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F70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0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BTC</dc:creator>
  <cp:lastModifiedBy>HP</cp:lastModifiedBy>
  <cp:revision>2</cp:revision>
  <dcterms:created xsi:type="dcterms:W3CDTF">2016-05-26T12:24:00Z</dcterms:created>
  <dcterms:modified xsi:type="dcterms:W3CDTF">2016-05-26T12:24:00Z</dcterms:modified>
</cp:coreProperties>
</file>