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D935B" w14:textId="41E3746E" w:rsidR="0023081C" w:rsidRPr="006C583E" w:rsidRDefault="0023081C" w:rsidP="0023081C">
      <w:pPr>
        <w:pStyle w:val="NoSpacing"/>
        <w:jc w:val="both"/>
        <w:rPr>
          <w:bCs/>
          <w:szCs w:val="24"/>
        </w:rPr>
      </w:pPr>
      <w:bookmarkStart w:id="0" w:name="_GoBack"/>
      <w:bookmarkEnd w:id="0"/>
      <w:r w:rsidRPr="006C583E">
        <w:rPr>
          <w:bCs/>
          <w:szCs w:val="24"/>
        </w:rPr>
        <w:t xml:space="preserve">SAKALA LOGISTICTS (PVT) LTD </w:t>
      </w:r>
    </w:p>
    <w:p w14:paraId="4589EFE0" w14:textId="4DF677C7" w:rsidR="0023081C" w:rsidRPr="006C583E" w:rsidRDefault="006C583E" w:rsidP="0023081C">
      <w:pPr>
        <w:pStyle w:val="NoSpacing"/>
        <w:jc w:val="both"/>
        <w:rPr>
          <w:bCs/>
          <w:szCs w:val="24"/>
        </w:rPr>
      </w:pPr>
      <w:r w:rsidRPr="006C583E">
        <w:rPr>
          <w:bCs/>
          <w:szCs w:val="24"/>
        </w:rPr>
        <w:t>versus</w:t>
      </w:r>
    </w:p>
    <w:p w14:paraId="0B1A6C02" w14:textId="035DE2A4" w:rsidR="0023081C" w:rsidRPr="006C583E" w:rsidRDefault="0023081C" w:rsidP="0023081C">
      <w:pPr>
        <w:pStyle w:val="NoSpacing"/>
        <w:jc w:val="both"/>
        <w:rPr>
          <w:bCs/>
          <w:szCs w:val="24"/>
        </w:rPr>
      </w:pPr>
      <w:r w:rsidRPr="006C583E">
        <w:rPr>
          <w:bCs/>
          <w:szCs w:val="24"/>
        </w:rPr>
        <w:t xml:space="preserve">GATEHILL ENTERPRISES PRIVATE LIMITED </w:t>
      </w:r>
    </w:p>
    <w:p w14:paraId="2848F48B" w14:textId="1378923B" w:rsidR="0023081C" w:rsidRPr="006C583E" w:rsidRDefault="006C583E" w:rsidP="0023081C">
      <w:pPr>
        <w:pStyle w:val="NoSpacing"/>
        <w:jc w:val="both"/>
        <w:rPr>
          <w:bCs/>
          <w:szCs w:val="24"/>
        </w:rPr>
      </w:pPr>
      <w:r w:rsidRPr="006C583E">
        <w:rPr>
          <w:bCs/>
          <w:szCs w:val="24"/>
        </w:rPr>
        <w:t xml:space="preserve">and </w:t>
      </w:r>
    </w:p>
    <w:p w14:paraId="6867C61C" w14:textId="12104F22" w:rsidR="0023081C" w:rsidRPr="006C583E" w:rsidRDefault="0023081C" w:rsidP="0023081C">
      <w:pPr>
        <w:pStyle w:val="NoSpacing"/>
        <w:jc w:val="both"/>
        <w:rPr>
          <w:bCs/>
          <w:szCs w:val="24"/>
        </w:rPr>
      </w:pPr>
      <w:r w:rsidRPr="006C583E">
        <w:rPr>
          <w:bCs/>
          <w:szCs w:val="24"/>
        </w:rPr>
        <w:t xml:space="preserve">NABOTH GAZA </w:t>
      </w:r>
    </w:p>
    <w:p w14:paraId="3F8A3551" w14:textId="06A673C2" w:rsidR="006C583E" w:rsidRPr="006C583E" w:rsidRDefault="006C583E" w:rsidP="0023081C">
      <w:pPr>
        <w:pStyle w:val="NoSpacing"/>
        <w:jc w:val="both"/>
        <w:rPr>
          <w:bCs/>
          <w:szCs w:val="24"/>
        </w:rPr>
      </w:pPr>
      <w:r w:rsidRPr="006C583E">
        <w:rPr>
          <w:bCs/>
          <w:szCs w:val="24"/>
        </w:rPr>
        <w:t xml:space="preserve">and </w:t>
      </w:r>
    </w:p>
    <w:p w14:paraId="2E4193CC" w14:textId="528E6B0B" w:rsidR="0023081C" w:rsidRPr="006C583E" w:rsidRDefault="0023081C" w:rsidP="0023081C">
      <w:pPr>
        <w:pStyle w:val="NoSpacing"/>
        <w:jc w:val="both"/>
        <w:rPr>
          <w:bCs/>
          <w:szCs w:val="24"/>
        </w:rPr>
      </w:pPr>
      <w:r w:rsidRPr="006C583E">
        <w:rPr>
          <w:bCs/>
          <w:szCs w:val="24"/>
        </w:rPr>
        <w:t xml:space="preserve">FIRST CAPITAL BANK LIMITED </w:t>
      </w:r>
    </w:p>
    <w:p w14:paraId="1E82566E" w14:textId="77777777" w:rsidR="0023081C" w:rsidRDefault="0023081C" w:rsidP="0023081C">
      <w:pPr>
        <w:pStyle w:val="NoSpacing"/>
        <w:jc w:val="both"/>
        <w:rPr>
          <w:b/>
          <w:szCs w:val="24"/>
        </w:rPr>
      </w:pPr>
    </w:p>
    <w:p w14:paraId="1F97314D" w14:textId="77777777" w:rsidR="006C583E" w:rsidRPr="00D10188" w:rsidRDefault="006C583E" w:rsidP="0023081C">
      <w:pPr>
        <w:pStyle w:val="NoSpacing"/>
        <w:jc w:val="both"/>
        <w:rPr>
          <w:b/>
          <w:szCs w:val="24"/>
        </w:rPr>
      </w:pPr>
    </w:p>
    <w:p w14:paraId="093A85B8" w14:textId="77777777" w:rsidR="0023081C" w:rsidRPr="00D10188" w:rsidRDefault="0023081C" w:rsidP="0023081C">
      <w:pPr>
        <w:pStyle w:val="NoSpacing"/>
        <w:jc w:val="both"/>
        <w:rPr>
          <w:szCs w:val="24"/>
        </w:rPr>
      </w:pPr>
      <w:r w:rsidRPr="00D10188">
        <w:rPr>
          <w:szCs w:val="24"/>
        </w:rPr>
        <w:t>IN THE HIGH COURT OF ZIMBABWE</w:t>
      </w:r>
    </w:p>
    <w:p w14:paraId="25288976" w14:textId="43BBF0F4" w:rsidR="0023081C" w:rsidRPr="006C583E" w:rsidRDefault="0023081C" w:rsidP="0023081C">
      <w:pPr>
        <w:pStyle w:val="NoSpacing"/>
        <w:jc w:val="both"/>
        <w:rPr>
          <w:b/>
          <w:bCs/>
          <w:szCs w:val="24"/>
        </w:rPr>
      </w:pPr>
      <w:r w:rsidRPr="006C583E">
        <w:rPr>
          <w:b/>
          <w:bCs/>
          <w:szCs w:val="24"/>
        </w:rPr>
        <w:t>DUBE-BANDA J</w:t>
      </w:r>
    </w:p>
    <w:p w14:paraId="49B6607C" w14:textId="1E91441F" w:rsidR="0023081C" w:rsidRDefault="0023081C" w:rsidP="0023081C">
      <w:pPr>
        <w:pStyle w:val="NoSpacing"/>
        <w:jc w:val="both"/>
        <w:rPr>
          <w:szCs w:val="24"/>
        </w:rPr>
      </w:pPr>
      <w:r>
        <w:rPr>
          <w:szCs w:val="24"/>
        </w:rPr>
        <w:t>HARARE</w:t>
      </w:r>
      <w:r w:rsidRPr="00D10188">
        <w:rPr>
          <w:szCs w:val="24"/>
        </w:rPr>
        <w:t xml:space="preserve"> </w:t>
      </w:r>
      <w:r w:rsidR="00C12910">
        <w:rPr>
          <w:szCs w:val="24"/>
        </w:rPr>
        <w:t>17, 19 March 2025 &amp; 3 July 2025</w:t>
      </w:r>
    </w:p>
    <w:p w14:paraId="655BE609" w14:textId="77777777" w:rsidR="00C12910" w:rsidRDefault="00C12910" w:rsidP="0023081C">
      <w:pPr>
        <w:pStyle w:val="NoSpacing"/>
        <w:jc w:val="both"/>
        <w:rPr>
          <w:szCs w:val="24"/>
        </w:rPr>
      </w:pPr>
    </w:p>
    <w:p w14:paraId="63015D23" w14:textId="77777777" w:rsidR="006C583E" w:rsidRPr="00D10188" w:rsidRDefault="006C583E" w:rsidP="0023081C">
      <w:pPr>
        <w:pStyle w:val="NoSpacing"/>
        <w:jc w:val="both"/>
        <w:rPr>
          <w:szCs w:val="24"/>
        </w:rPr>
      </w:pPr>
    </w:p>
    <w:p w14:paraId="74A04AB0" w14:textId="78348ABD" w:rsidR="0023081C" w:rsidRPr="00D10188" w:rsidRDefault="0023081C" w:rsidP="0023081C">
      <w:pPr>
        <w:pStyle w:val="NoSpacing"/>
        <w:jc w:val="both"/>
        <w:rPr>
          <w:b/>
          <w:szCs w:val="24"/>
        </w:rPr>
      </w:pPr>
      <w:r>
        <w:rPr>
          <w:b/>
          <w:szCs w:val="24"/>
        </w:rPr>
        <w:t xml:space="preserve">Wasted costs </w:t>
      </w:r>
    </w:p>
    <w:p w14:paraId="445E3361" w14:textId="77777777" w:rsidR="0023081C" w:rsidRDefault="0023081C" w:rsidP="0023081C">
      <w:pPr>
        <w:pStyle w:val="NoSpacing"/>
        <w:jc w:val="both"/>
        <w:rPr>
          <w:szCs w:val="24"/>
        </w:rPr>
      </w:pPr>
    </w:p>
    <w:p w14:paraId="456C634E" w14:textId="77777777" w:rsidR="006C583E" w:rsidRPr="00D10188" w:rsidRDefault="006C583E" w:rsidP="0023081C">
      <w:pPr>
        <w:pStyle w:val="NoSpacing"/>
        <w:jc w:val="both"/>
        <w:rPr>
          <w:szCs w:val="24"/>
        </w:rPr>
      </w:pPr>
    </w:p>
    <w:p w14:paraId="6CE5EA60" w14:textId="60BA0DA5" w:rsidR="0023081C" w:rsidRPr="00D10188" w:rsidRDefault="00340022" w:rsidP="0023081C">
      <w:pPr>
        <w:pStyle w:val="NoSpacing"/>
        <w:jc w:val="both"/>
        <w:rPr>
          <w:szCs w:val="24"/>
        </w:rPr>
      </w:pPr>
      <w:r>
        <w:rPr>
          <w:i/>
          <w:szCs w:val="24"/>
        </w:rPr>
        <w:t>L Matapura</w:t>
      </w:r>
      <w:r w:rsidR="006C583E">
        <w:rPr>
          <w:szCs w:val="24"/>
        </w:rPr>
        <w:t xml:space="preserve">, </w:t>
      </w:r>
      <w:r w:rsidR="0023081C" w:rsidRPr="00D10188">
        <w:rPr>
          <w:szCs w:val="24"/>
        </w:rPr>
        <w:t xml:space="preserve">for the </w:t>
      </w:r>
      <w:r>
        <w:rPr>
          <w:szCs w:val="24"/>
        </w:rPr>
        <w:t xml:space="preserve">plaintiff </w:t>
      </w:r>
    </w:p>
    <w:p w14:paraId="4B5D526B" w14:textId="5CAA6B46" w:rsidR="0023081C" w:rsidRPr="00D10188" w:rsidRDefault="00340022" w:rsidP="0023081C">
      <w:pPr>
        <w:pStyle w:val="NoSpacing"/>
        <w:jc w:val="both"/>
        <w:rPr>
          <w:szCs w:val="24"/>
        </w:rPr>
      </w:pPr>
      <w:r>
        <w:rPr>
          <w:i/>
          <w:szCs w:val="24"/>
        </w:rPr>
        <w:t>R G Zhuwarara</w:t>
      </w:r>
      <w:r w:rsidR="006C583E">
        <w:rPr>
          <w:i/>
          <w:szCs w:val="24"/>
        </w:rPr>
        <w:t>,</w:t>
      </w:r>
      <w:r w:rsidR="0023081C" w:rsidRPr="00D10188">
        <w:rPr>
          <w:szCs w:val="24"/>
        </w:rPr>
        <w:t xml:space="preserve"> for the</w:t>
      </w:r>
      <w:r>
        <w:rPr>
          <w:szCs w:val="24"/>
        </w:rPr>
        <w:t xml:space="preserve"> 1</w:t>
      </w:r>
      <w:r w:rsidRPr="00340022">
        <w:rPr>
          <w:szCs w:val="24"/>
          <w:vertAlign w:val="superscript"/>
        </w:rPr>
        <w:t>st</w:t>
      </w:r>
      <w:r>
        <w:rPr>
          <w:szCs w:val="24"/>
        </w:rPr>
        <w:t xml:space="preserve"> and 2</w:t>
      </w:r>
      <w:r w:rsidRPr="00340022">
        <w:rPr>
          <w:szCs w:val="24"/>
          <w:vertAlign w:val="superscript"/>
        </w:rPr>
        <w:t>nd</w:t>
      </w:r>
      <w:r>
        <w:rPr>
          <w:szCs w:val="24"/>
        </w:rPr>
        <w:t xml:space="preserve"> defendants </w:t>
      </w:r>
    </w:p>
    <w:p w14:paraId="6D22F2D3" w14:textId="77777777" w:rsidR="0080715F" w:rsidRPr="006C583E" w:rsidRDefault="0023081C">
      <w:pPr>
        <w:rPr>
          <w:rFonts w:ascii="Times New Roman" w:hAnsi="Times New Roman" w:cs="Times New Roman"/>
          <w:sz w:val="24"/>
          <w:szCs w:val="24"/>
          <w:lang w:val="en-US"/>
        </w:rPr>
      </w:pPr>
      <w:r w:rsidRPr="00340022">
        <w:rPr>
          <w:rFonts w:ascii="Times New Roman" w:hAnsi="Times New Roman" w:cs="Times New Roman"/>
          <w:b/>
          <w:bCs/>
          <w:sz w:val="24"/>
          <w:szCs w:val="24"/>
        </w:rPr>
        <w:tab/>
      </w:r>
      <w:r w:rsidR="00340022" w:rsidRPr="006C583E">
        <w:rPr>
          <w:rFonts w:ascii="Times New Roman" w:hAnsi="Times New Roman" w:cs="Times New Roman"/>
          <w:sz w:val="24"/>
          <w:szCs w:val="24"/>
        </w:rPr>
        <w:t xml:space="preserve">DUBE-BANDA J: </w:t>
      </w:r>
      <w:r w:rsidRPr="006C583E">
        <w:rPr>
          <w:rFonts w:ascii="Times New Roman" w:hAnsi="Times New Roman" w:cs="Times New Roman"/>
          <w:sz w:val="24"/>
          <w:szCs w:val="24"/>
        </w:rPr>
        <w:tab/>
      </w:r>
    </w:p>
    <w:p w14:paraId="46CA4A61" w14:textId="3589FDF1" w:rsidR="003749A6" w:rsidRPr="00F46830" w:rsidRDefault="00340022" w:rsidP="00F46830">
      <w:pPr>
        <w:spacing w:line="360" w:lineRule="auto"/>
        <w:jc w:val="both"/>
        <w:rPr>
          <w:rFonts w:ascii="Times New Roman" w:hAnsi="Times New Roman" w:cs="Times New Roman"/>
          <w:b/>
          <w:bCs/>
          <w:sz w:val="24"/>
          <w:szCs w:val="24"/>
          <w:lang w:val="en-US"/>
        </w:rPr>
      </w:pPr>
      <w:r w:rsidRPr="00F46830">
        <w:rPr>
          <w:rFonts w:ascii="Times New Roman" w:hAnsi="Times New Roman" w:cs="Times New Roman"/>
          <w:sz w:val="24"/>
          <w:szCs w:val="24"/>
          <w:lang w:val="en-US"/>
        </w:rPr>
        <w:t>[1</w:t>
      </w:r>
      <w:r w:rsidR="00CD29D5" w:rsidRPr="00F46830">
        <w:rPr>
          <w:rFonts w:ascii="Times New Roman" w:hAnsi="Times New Roman" w:cs="Times New Roman"/>
          <w:sz w:val="24"/>
          <w:szCs w:val="24"/>
          <w:lang w:val="en-US"/>
        </w:rPr>
        <w:t xml:space="preserve">] </w:t>
      </w:r>
      <w:r w:rsidR="0002327E">
        <w:rPr>
          <w:rFonts w:ascii="Times New Roman" w:hAnsi="Times New Roman" w:cs="Times New Roman"/>
          <w:sz w:val="24"/>
          <w:szCs w:val="24"/>
          <w:lang w:val="en-US"/>
        </w:rPr>
        <w:tab/>
      </w:r>
      <w:r w:rsidR="00CD29D5">
        <w:rPr>
          <w:rFonts w:ascii="Times New Roman" w:hAnsi="Times New Roman" w:cs="Times New Roman"/>
          <w:sz w:val="24"/>
          <w:szCs w:val="24"/>
          <w:lang w:val="en-US"/>
        </w:rPr>
        <w:t>On</w:t>
      </w:r>
      <w:r w:rsidR="00F46830" w:rsidRPr="00F46830">
        <w:rPr>
          <w:rFonts w:ascii="Times New Roman" w:hAnsi="Times New Roman" w:cs="Times New Roman"/>
          <w:sz w:val="24"/>
          <w:szCs w:val="24"/>
          <w:lang w:val="en-US"/>
        </w:rPr>
        <w:t xml:space="preserve"> 19 March 2025 and a</w:t>
      </w:r>
      <w:r w:rsidR="0023081C" w:rsidRPr="00F46830">
        <w:rPr>
          <w:rFonts w:ascii="Times New Roman" w:hAnsi="Times New Roman" w:cs="Times New Roman"/>
          <w:sz w:val="24"/>
          <w:szCs w:val="24"/>
          <w:lang w:val="en-US"/>
        </w:rPr>
        <w:t xml:space="preserve">fter </w:t>
      </w:r>
      <w:r w:rsidR="006A5B3D" w:rsidRPr="00F46830">
        <w:rPr>
          <w:rFonts w:ascii="Times New Roman" w:hAnsi="Times New Roman" w:cs="Times New Roman"/>
          <w:sz w:val="24"/>
          <w:szCs w:val="24"/>
          <w:lang w:val="en-US"/>
        </w:rPr>
        <w:t xml:space="preserve">hearing submissions from </w:t>
      </w:r>
      <w:r w:rsidR="00D14863" w:rsidRPr="00F46830">
        <w:rPr>
          <w:rFonts w:ascii="Times New Roman" w:hAnsi="Times New Roman" w:cs="Times New Roman"/>
          <w:sz w:val="24"/>
          <w:szCs w:val="24"/>
          <w:lang w:val="en-US"/>
        </w:rPr>
        <w:t>counsel</w:t>
      </w:r>
      <w:r w:rsidR="0023081C" w:rsidRPr="00F46830">
        <w:rPr>
          <w:rFonts w:ascii="Times New Roman" w:hAnsi="Times New Roman" w:cs="Times New Roman"/>
          <w:sz w:val="24"/>
          <w:szCs w:val="24"/>
          <w:lang w:val="en-US"/>
        </w:rPr>
        <w:t xml:space="preserve">, I </w:t>
      </w:r>
      <w:r w:rsidR="00F46830" w:rsidRPr="00F46830">
        <w:rPr>
          <w:rFonts w:ascii="Times New Roman" w:hAnsi="Times New Roman" w:cs="Times New Roman"/>
          <w:sz w:val="24"/>
          <w:szCs w:val="24"/>
          <w:lang w:val="en-US"/>
        </w:rPr>
        <w:t>issued</w:t>
      </w:r>
      <w:r w:rsidR="00F46830">
        <w:rPr>
          <w:rFonts w:ascii="Times New Roman" w:hAnsi="Times New Roman" w:cs="Times New Roman"/>
          <w:sz w:val="24"/>
          <w:szCs w:val="24"/>
          <w:lang w:val="en-US"/>
        </w:rPr>
        <w:t xml:space="preserve"> an order </w:t>
      </w:r>
      <w:r w:rsidR="00033B11">
        <w:rPr>
          <w:rFonts w:ascii="Times New Roman" w:hAnsi="Times New Roman" w:cs="Times New Roman"/>
          <w:sz w:val="24"/>
          <w:szCs w:val="24"/>
          <w:lang w:val="en-US"/>
        </w:rPr>
        <w:t>couched</w:t>
      </w:r>
      <w:r w:rsidR="008B1142">
        <w:rPr>
          <w:rFonts w:ascii="Times New Roman" w:hAnsi="Times New Roman" w:cs="Times New Roman"/>
          <w:sz w:val="24"/>
          <w:szCs w:val="24"/>
          <w:lang w:val="en-US"/>
        </w:rPr>
        <w:t xml:space="preserve"> as</w:t>
      </w:r>
      <w:r w:rsidR="00F46830">
        <w:rPr>
          <w:rFonts w:ascii="Times New Roman" w:hAnsi="Times New Roman" w:cs="Times New Roman"/>
          <w:sz w:val="24"/>
          <w:szCs w:val="24"/>
          <w:lang w:val="en-US"/>
        </w:rPr>
        <w:t xml:space="preserve"> follows:</w:t>
      </w:r>
    </w:p>
    <w:p w14:paraId="5A08506A" w14:textId="415DC814" w:rsidR="0023081C" w:rsidRDefault="0023081C" w:rsidP="0023081C">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By consent and with the leave of court, the oral application for consolidation of this matter and HC 2638/21 made before this court is withdrawn. </w:t>
      </w:r>
    </w:p>
    <w:p w14:paraId="11BFF592" w14:textId="198FA613" w:rsidR="0023081C" w:rsidRDefault="0023081C" w:rsidP="0023081C">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By consent and with the leave of court, the oral application made before this court to expunge </w:t>
      </w:r>
      <w:r>
        <w:rPr>
          <w:rFonts w:ascii="Times New Roman" w:hAnsi="Times New Roman" w:cs="Times New Roman"/>
          <w:sz w:val="24"/>
          <w:szCs w:val="24"/>
          <w:lang w:val="en-US"/>
        </w:rPr>
        <w:lastRenderedPageBreak/>
        <w:t xml:space="preserve">certain pleadings filed by the </w:t>
      </w:r>
      <w:r w:rsidR="006C583E">
        <w:rPr>
          <w:rFonts w:ascii="Times New Roman" w:hAnsi="Times New Roman" w:cs="Times New Roman"/>
          <w:sz w:val="24"/>
          <w:szCs w:val="24"/>
          <w:lang w:val="en-US"/>
        </w:rPr>
        <w:t>first</w:t>
      </w:r>
      <w:r>
        <w:rPr>
          <w:rFonts w:ascii="Times New Roman" w:hAnsi="Times New Roman" w:cs="Times New Roman"/>
          <w:sz w:val="24"/>
          <w:szCs w:val="24"/>
          <w:lang w:val="en-US"/>
        </w:rPr>
        <w:t xml:space="preserve"> and </w:t>
      </w:r>
      <w:r w:rsidR="006C583E">
        <w:rPr>
          <w:rFonts w:ascii="Times New Roman" w:hAnsi="Times New Roman" w:cs="Times New Roman"/>
          <w:sz w:val="24"/>
          <w:szCs w:val="24"/>
          <w:lang w:val="en-US"/>
        </w:rPr>
        <w:t>second</w:t>
      </w:r>
      <w:r>
        <w:rPr>
          <w:rFonts w:ascii="Times New Roman" w:hAnsi="Times New Roman" w:cs="Times New Roman"/>
          <w:sz w:val="24"/>
          <w:szCs w:val="24"/>
          <w:lang w:val="en-US"/>
        </w:rPr>
        <w:t xml:space="preserve"> defendant’s erstwhile legal practitioners – Danzinger and Partners – is withdrawn. </w:t>
      </w:r>
    </w:p>
    <w:p w14:paraId="2DC76B94" w14:textId="3CD43063" w:rsidR="0023081C" w:rsidRDefault="0023081C" w:rsidP="0023081C">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The matter is removed from the roll. </w:t>
      </w:r>
    </w:p>
    <w:p w14:paraId="4A6ED14F" w14:textId="1388CDBC" w:rsidR="0023081C" w:rsidRPr="006A5B3D" w:rsidRDefault="0023081C" w:rsidP="0023081C">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The issue of who pays the wasted costs is reserved. </w:t>
      </w:r>
    </w:p>
    <w:p w14:paraId="317CD736" w14:textId="5564D767" w:rsidR="006A5B3D" w:rsidRPr="006A5B3D" w:rsidRDefault="006A5B3D" w:rsidP="00B81CD4">
      <w:pPr>
        <w:spacing w:after="0" w:line="360" w:lineRule="auto"/>
        <w:jc w:val="both"/>
        <w:rPr>
          <w:rFonts w:ascii="Times New Roman" w:hAnsi="Times New Roman" w:cs="Times New Roman"/>
          <w:sz w:val="24"/>
          <w:szCs w:val="24"/>
          <w:lang w:val="en-US"/>
        </w:rPr>
      </w:pPr>
      <w:r w:rsidRPr="006A5B3D">
        <w:rPr>
          <w:rFonts w:ascii="Times New Roman" w:hAnsi="Times New Roman" w:cs="Times New Roman"/>
          <w:sz w:val="24"/>
          <w:szCs w:val="24"/>
          <w:lang w:val="en-US"/>
        </w:rPr>
        <w:t xml:space="preserve">[2] </w:t>
      </w:r>
      <w:r w:rsidR="006C583E">
        <w:rPr>
          <w:rFonts w:ascii="Times New Roman" w:hAnsi="Times New Roman" w:cs="Times New Roman"/>
          <w:sz w:val="24"/>
          <w:szCs w:val="24"/>
          <w:lang w:val="en-US"/>
        </w:rPr>
        <w:tab/>
      </w:r>
      <w:r w:rsidR="008B1142">
        <w:rPr>
          <w:rFonts w:ascii="Times New Roman" w:hAnsi="Times New Roman" w:cs="Times New Roman"/>
          <w:sz w:val="24"/>
          <w:szCs w:val="24"/>
          <w:lang w:val="en-US"/>
        </w:rPr>
        <w:t xml:space="preserve">The contestation turned on the issue of wasted costs. </w:t>
      </w:r>
      <w:r w:rsidR="00B81CD4">
        <w:rPr>
          <w:rFonts w:ascii="Times New Roman" w:hAnsi="Times New Roman" w:cs="Times New Roman"/>
          <w:sz w:val="24"/>
          <w:szCs w:val="24"/>
          <w:lang w:val="en-US"/>
        </w:rPr>
        <w:t xml:space="preserve">As will more fully appear in this judgment, on one hand the first and second defendants (“defendants”) sought wasted costs against the plaintiff on a legal practitioner and client scale. On the other hand, the plaintiff argued that costs be costs in the cause. </w:t>
      </w:r>
    </w:p>
    <w:p w14:paraId="1AC832C3" w14:textId="10722EB1" w:rsidR="00D9402D" w:rsidRDefault="00D9402D" w:rsidP="00B81CD4">
      <w:pPr>
        <w:spacing w:after="0"/>
        <w:rPr>
          <w:rFonts w:ascii="Times New Roman" w:hAnsi="Times New Roman" w:cs="Times New Roman"/>
          <w:b/>
          <w:bCs/>
          <w:sz w:val="24"/>
          <w:szCs w:val="24"/>
          <w:u w:val="single"/>
          <w:lang w:val="en-US"/>
        </w:rPr>
      </w:pPr>
      <w:r w:rsidRPr="00D9402D">
        <w:rPr>
          <w:rFonts w:ascii="Times New Roman" w:hAnsi="Times New Roman" w:cs="Times New Roman"/>
          <w:b/>
          <w:bCs/>
          <w:sz w:val="24"/>
          <w:szCs w:val="24"/>
          <w:u w:val="single"/>
          <w:lang w:val="en-US"/>
        </w:rPr>
        <w:t>The background facts</w:t>
      </w:r>
    </w:p>
    <w:p w14:paraId="6E7A5F7F" w14:textId="77777777" w:rsidR="00D64E79" w:rsidRPr="00D9402D" w:rsidRDefault="00D64E79" w:rsidP="00B81CD4">
      <w:pPr>
        <w:spacing w:after="0"/>
        <w:rPr>
          <w:rFonts w:ascii="Times New Roman" w:hAnsi="Times New Roman" w:cs="Times New Roman"/>
          <w:b/>
          <w:bCs/>
          <w:sz w:val="24"/>
          <w:szCs w:val="24"/>
          <w:u w:val="single"/>
          <w:lang w:val="en-US"/>
        </w:rPr>
      </w:pPr>
    </w:p>
    <w:p w14:paraId="337D207E" w14:textId="4C9C99A9" w:rsidR="00340022" w:rsidRDefault="00340022" w:rsidP="0080715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A3402C">
        <w:rPr>
          <w:rFonts w:ascii="Times New Roman" w:hAnsi="Times New Roman" w:cs="Times New Roman"/>
          <w:sz w:val="24"/>
          <w:szCs w:val="24"/>
          <w:lang w:val="en-US"/>
        </w:rPr>
        <w:t>3</w:t>
      </w:r>
      <w:r>
        <w:rPr>
          <w:rFonts w:ascii="Times New Roman" w:hAnsi="Times New Roman" w:cs="Times New Roman"/>
          <w:sz w:val="24"/>
          <w:szCs w:val="24"/>
          <w:lang w:val="en-US"/>
        </w:rPr>
        <w:t>]</w:t>
      </w:r>
      <w:r w:rsidR="0080715F">
        <w:rPr>
          <w:rFonts w:ascii="Times New Roman" w:hAnsi="Times New Roman" w:cs="Times New Roman"/>
          <w:sz w:val="24"/>
          <w:szCs w:val="24"/>
          <w:lang w:val="en-US"/>
        </w:rPr>
        <w:t xml:space="preserve"> </w:t>
      </w:r>
      <w:r w:rsidR="006C583E">
        <w:rPr>
          <w:rFonts w:ascii="Times New Roman" w:hAnsi="Times New Roman" w:cs="Times New Roman"/>
          <w:sz w:val="24"/>
          <w:szCs w:val="24"/>
          <w:lang w:val="en-US"/>
        </w:rPr>
        <w:tab/>
      </w:r>
      <w:r w:rsidR="0080715F">
        <w:rPr>
          <w:rFonts w:ascii="Times New Roman" w:hAnsi="Times New Roman" w:cs="Times New Roman"/>
          <w:sz w:val="24"/>
          <w:szCs w:val="24"/>
          <w:lang w:val="en-US"/>
        </w:rPr>
        <w:t xml:space="preserve">This dispute about costs arose from the following facts. </w:t>
      </w:r>
      <w:r w:rsidR="00280BCF">
        <w:rPr>
          <w:rFonts w:ascii="Times New Roman" w:hAnsi="Times New Roman" w:cs="Times New Roman"/>
          <w:sz w:val="24"/>
          <w:szCs w:val="24"/>
          <w:lang w:val="en-US"/>
        </w:rPr>
        <w:t>This matter was set down for trial for 17 March 2025</w:t>
      </w:r>
      <w:r w:rsidR="00B81CD4">
        <w:rPr>
          <w:rFonts w:ascii="Times New Roman" w:hAnsi="Times New Roman" w:cs="Times New Roman"/>
          <w:sz w:val="24"/>
          <w:szCs w:val="24"/>
          <w:lang w:val="en-US"/>
        </w:rPr>
        <w:t xml:space="preserve">. Before the trial could </w:t>
      </w:r>
      <w:r w:rsidR="001C0ADE">
        <w:rPr>
          <w:rFonts w:ascii="Times New Roman" w:hAnsi="Times New Roman" w:cs="Times New Roman"/>
          <w:sz w:val="24"/>
          <w:szCs w:val="24"/>
          <w:lang w:val="en-US"/>
        </w:rPr>
        <w:t>start</w:t>
      </w:r>
      <w:r w:rsidR="00B81CD4">
        <w:rPr>
          <w:rFonts w:ascii="Times New Roman" w:hAnsi="Times New Roman" w:cs="Times New Roman"/>
          <w:sz w:val="24"/>
          <w:szCs w:val="24"/>
          <w:lang w:val="en-US"/>
        </w:rPr>
        <w:t xml:space="preserve">, </w:t>
      </w:r>
      <w:r w:rsidR="00280BCF">
        <w:rPr>
          <w:rFonts w:ascii="Times New Roman" w:hAnsi="Times New Roman" w:cs="Times New Roman"/>
          <w:sz w:val="24"/>
          <w:szCs w:val="24"/>
          <w:lang w:val="en-US"/>
        </w:rPr>
        <w:t xml:space="preserve">Mr </w:t>
      </w:r>
      <w:r w:rsidR="00280BCF" w:rsidRPr="00280BCF">
        <w:rPr>
          <w:rFonts w:ascii="Times New Roman" w:hAnsi="Times New Roman" w:cs="Times New Roman"/>
          <w:i/>
          <w:iCs/>
          <w:sz w:val="24"/>
          <w:szCs w:val="24"/>
          <w:lang w:val="en-US"/>
        </w:rPr>
        <w:t>Matapura</w:t>
      </w:r>
      <w:r w:rsidR="00280BCF">
        <w:rPr>
          <w:rFonts w:ascii="Times New Roman" w:hAnsi="Times New Roman" w:cs="Times New Roman"/>
          <w:sz w:val="24"/>
          <w:szCs w:val="24"/>
          <w:lang w:val="en-US"/>
        </w:rPr>
        <w:t xml:space="preserve"> made an application for consolidation of this matter with HC 2638/21. </w:t>
      </w:r>
      <w:r w:rsidR="00540035">
        <w:rPr>
          <w:rFonts w:ascii="Times New Roman" w:hAnsi="Times New Roman" w:cs="Times New Roman"/>
          <w:sz w:val="24"/>
          <w:szCs w:val="24"/>
          <w:lang w:val="en-US"/>
        </w:rPr>
        <w:t>Further, c</w:t>
      </w:r>
      <w:r w:rsidR="00280BCF">
        <w:rPr>
          <w:rFonts w:ascii="Times New Roman" w:hAnsi="Times New Roman" w:cs="Times New Roman"/>
          <w:sz w:val="24"/>
          <w:szCs w:val="24"/>
          <w:lang w:val="en-US"/>
        </w:rPr>
        <w:t xml:space="preserve">ounsel argued that </w:t>
      </w:r>
      <w:r w:rsidR="00A5568F">
        <w:rPr>
          <w:rFonts w:ascii="Times New Roman" w:hAnsi="Times New Roman" w:cs="Times New Roman"/>
          <w:sz w:val="24"/>
          <w:szCs w:val="24"/>
          <w:lang w:val="en-US"/>
        </w:rPr>
        <w:t>based on</w:t>
      </w:r>
      <w:r w:rsidR="00280BCF">
        <w:rPr>
          <w:rFonts w:ascii="Times New Roman" w:hAnsi="Times New Roman" w:cs="Times New Roman"/>
          <w:sz w:val="24"/>
          <w:szCs w:val="24"/>
          <w:lang w:val="en-US"/>
        </w:rPr>
        <w:t xml:space="preserve"> the judgment in</w:t>
      </w:r>
      <w:r w:rsidR="00A5568F">
        <w:rPr>
          <w:rFonts w:ascii="Times New Roman" w:hAnsi="Times New Roman" w:cs="Times New Roman"/>
          <w:sz w:val="24"/>
          <w:szCs w:val="24"/>
          <w:lang w:val="en-US"/>
        </w:rPr>
        <w:t xml:space="preserve"> </w:t>
      </w:r>
      <w:r w:rsidR="00A5568F" w:rsidRPr="00A5568F">
        <w:rPr>
          <w:rFonts w:ascii="Times New Roman" w:hAnsi="Times New Roman" w:cs="Times New Roman"/>
          <w:i/>
          <w:iCs/>
          <w:sz w:val="24"/>
          <w:szCs w:val="24"/>
          <w:lang w:val="en-US"/>
        </w:rPr>
        <w:t xml:space="preserve">Pinewood Logistics (Private) Limited &amp; Anor </w:t>
      </w:r>
      <w:r w:rsidR="00A5568F" w:rsidRPr="006C583E">
        <w:rPr>
          <w:rFonts w:ascii="Times New Roman" w:hAnsi="Times New Roman" w:cs="Times New Roman"/>
          <w:sz w:val="24"/>
          <w:szCs w:val="24"/>
          <w:lang w:val="en-US"/>
        </w:rPr>
        <w:t>v</w:t>
      </w:r>
      <w:r w:rsidR="00A5568F" w:rsidRPr="00A5568F">
        <w:rPr>
          <w:rFonts w:ascii="Times New Roman" w:hAnsi="Times New Roman" w:cs="Times New Roman"/>
          <w:i/>
          <w:iCs/>
          <w:sz w:val="24"/>
          <w:szCs w:val="24"/>
          <w:lang w:val="en-US"/>
        </w:rPr>
        <w:t xml:space="preserve"> Gatehill Enterprises (Private) Limited &amp; Anor </w:t>
      </w:r>
      <w:r w:rsidR="00A5568F">
        <w:rPr>
          <w:rFonts w:ascii="Times New Roman" w:hAnsi="Times New Roman" w:cs="Times New Roman"/>
          <w:sz w:val="24"/>
          <w:szCs w:val="24"/>
          <w:lang w:val="en-US"/>
        </w:rPr>
        <w:t xml:space="preserve">HH 808/20 </w:t>
      </w:r>
      <w:r w:rsidR="00C52DB0">
        <w:rPr>
          <w:rFonts w:ascii="Times New Roman" w:hAnsi="Times New Roman" w:cs="Times New Roman"/>
          <w:sz w:val="24"/>
          <w:szCs w:val="24"/>
          <w:lang w:val="en-US"/>
        </w:rPr>
        <w:t xml:space="preserve">it was inappropriate for Danzinger and Partners to file pleading for the defendants. For completeness, the operative </w:t>
      </w:r>
      <w:r w:rsidR="00023A82">
        <w:rPr>
          <w:rFonts w:ascii="Times New Roman" w:hAnsi="Times New Roman" w:cs="Times New Roman"/>
          <w:sz w:val="24"/>
          <w:szCs w:val="24"/>
          <w:lang w:val="en-US"/>
        </w:rPr>
        <w:t xml:space="preserve">in HH 808/20 reads in </w:t>
      </w:r>
      <w:r w:rsidR="00C52DB0">
        <w:rPr>
          <w:rFonts w:ascii="Times New Roman" w:hAnsi="Times New Roman" w:cs="Times New Roman"/>
          <w:sz w:val="24"/>
          <w:szCs w:val="24"/>
          <w:lang w:val="en-US"/>
        </w:rPr>
        <w:t>part</w:t>
      </w:r>
      <w:r w:rsidR="00A5568F">
        <w:rPr>
          <w:rFonts w:ascii="Times New Roman" w:hAnsi="Times New Roman" w:cs="Times New Roman"/>
          <w:sz w:val="24"/>
          <w:szCs w:val="24"/>
          <w:lang w:val="en-US"/>
        </w:rPr>
        <w:t xml:space="preserve"> as follows: </w:t>
      </w:r>
    </w:p>
    <w:p w14:paraId="259F707C" w14:textId="77777777" w:rsidR="0027440B" w:rsidRDefault="00A5568F" w:rsidP="0027440B">
      <w:pPr>
        <w:pStyle w:val="ListParagraph"/>
        <w:numPr>
          <w:ilvl w:val="0"/>
          <w:numId w:val="3"/>
        </w:num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point </w:t>
      </w:r>
      <w:r w:rsidRPr="00A5568F">
        <w:rPr>
          <w:rFonts w:ascii="Times New Roman" w:hAnsi="Times New Roman" w:cs="Times New Roman"/>
          <w:i/>
          <w:iCs/>
          <w:sz w:val="24"/>
          <w:szCs w:val="24"/>
          <w:lang w:val="en-US"/>
        </w:rPr>
        <w:t>in limine</w:t>
      </w:r>
      <w:r>
        <w:rPr>
          <w:rFonts w:ascii="Times New Roman" w:hAnsi="Times New Roman" w:cs="Times New Roman"/>
          <w:sz w:val="24"/>
          <w:szCs w:val="24"/>
          <w:lang w:val="en-US"/>
        </w:rPr>
        <w:t xml:space="preserve"> is upheld. </w:t>
      </w:r>
    </w:p>
    <w:p w14:paraId="2D6A6039" w14:textId="55E44302" w:rsidR="00A5568F" w:rsidRPr="0027440B" w:rsidRDefault="00A5568F" w:rsidP="0027440B">
      <w:pPr>
        <w:pStyle w:val="ListParagraph"/>
        <w:numPr>
          <w:ilvl w:val="0"/>
          <w:numId w:val="3"/>
        </w:numPr>
        <w:spacing w:line="276" w:lineRule="auto"/>
        <w:jc w:val="both"/>
        <w:rPr>
          <w:rFonts w:ascii="Times New Roman" w:hAnsi="Times New Roman" w:cs="Times New Roman"/>
          <w:sz w:val="24"/>
          <w:szCs w:val="24"/>
          <w:lang w:val="en-US"/>
        </w:rPr>
      </w:pPr>
      <w:r w:rsidRPr="0027440B">
        <w:rPr>
          <w:rFonts w:ascii="Times New Roman" w:hAnsi="Times New Roman" w:cs="Times New Roman"/>
          <w:sz w:val="24"/>
          <w:szCs w:val="24"/>
          <w:lang w:val="en-US"/>
        </w:rPr>
        <w:t>Mr G.R.J. Sithole or any legal practitioner Danzinger and Partners must cease to act for the respondent</w:t>
      </w:r>
      <w:r w:rsidR="0027440B">
        <w:rPr>
          <w:rFonts w:ascii="Times New Roman" w:hAnsi="Times New Roman" w:cs="Times New Roman"/>
          <w:sz w:val="24"/>
          <w:szCs w:val="24"/>
          <w:lang w:val="en-US"/>
        </w:rPr>
        <w:t xml:space="preserve">s (first and second defendants in this matter). </w:t>
      </w:r>
    </w:p>
    <w:p w14:paraId="77AB2044" w14:textId="565EA05E" w:rsidR="00A5568F" w:rsidRPr="00A5568F" w:rsidRDefault="00A5568F" w:rsidP="00A5568F">
      <w:pPr>
        <w:pStyle w:val="ListParagraph"/>
        <w:numPr>
          <w:ilvl w:val="0"/>
          <w:numId w:val="3"/>
        </w:num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shall be no order as to costs.” </w:t>
      </w:r>
    </w:p>
    <w:p w14:paraId="2867606A" w14:textId="5E622A7E" w:rsidR="0027440B" w:rsidRDefault="0027440B" w:rsidP="00AA2D1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DE1630">
        <w:rPr>
          <w:rFonts w:ascii="Times New Roman" w:hAnsi="Times New Roman" w:cs="Times New Roman"/>
          <w:sz w:val="24"/>
          <w:szCs w:val="24"/>
          <w:lang w:val="en-US"/>
        </w:rPr>
        <w:t xml:space="preserve">] </w:t>
      </w:r>
      <w:r w:rsidR="00723F23">
        <w:rPr>
          <w:rFonts w:ascii="Times New Roman" w:hAnsi="Times New Roman" w:cs="Times New Roman"/>
          <w:sz w:val="24"/>
          <w:szCs w:val="24"/>
          <w:lang w:val="en-US"/>
        </w:rPr>
        <w:tab/>
      </w:r>
      <w:r w:rsidR="00DE1630">
        <w:rPr>
          <w:rFonts w:ascii="Times New Roman" w:hAnsi="Times New Roman" w:cs="Times New Roman"/>
          <w:sz w:val="24"/>
          <w:szCs w:val="24"/>
          <w:lang w:val="en-US"/>
        </w:rPr>
        <w:t xml:space="preserve">Mr </w:t>
      </w:r>
      <w:r w:rsidR="00DE1630" w:rsidRPr="00DE1630">
        <w:rPr>
          <w:rFonts w:ascii="Times New Roman" w:hAnsi="Times New Roman" w:cs="Times New Roman"/>
          <w:i/>
          <w:iCs/>
          <w:sz w:val="24"/>
          <w:szCs w:val="24"/>
          <w:lang w:val="en-US"/>
        </w:rPr>
        <w:t>Matapura</w:t>
      </w:r>
      <w:r>
        <w:rPr>
          <w:rFonts w:ascii="Times New Roman" w:hAnsi="Times New Roman" w:cs="Times New Roman"/>
          <w:sz w:val="24"/>
          <w:szCs w:val="24"/>
          <w:lang w:val="en-US"/>
        </w:rPr>
        <w:t xml:space="preserve"> argued that notwithstanding </w:t>
      </w:r>
      <w:r w:rsidR="006F29CA">
        <w:rPr>
          <w:rFonts w:ascii="Times New Roman" w:hAnsi="Times New Roman" w:cs="Times New Roman"/>
          <w:sz w:val="24"/>
          <w:szCs w:val="24"/>
          <w:lang w:val="en-US"/>
        </w:rPr>
        <w:t xml:space="preserve">that </w:t>
      </w:r>
      <w:r>
        <w:rPr>
          <w:rFonts w:ascii="Times New Roman" w:hAnsi="Times New Roman" w:cs="Times New Roman"/>
          <w:sz w:val="24"/>
          <w:szCs w:val="24"/>
          <w:lang w:val="en-US"/>
        </w:rPr>
        <w:t xml:space="preserve">Danzinger and Partners </w:t>
      </w:r>
      <w:r w:rsidR="006F29CA">
        <w:rPr>
          <w:rFonts w:ascii="Times New Roman" w:hAnsi="Times New Roman" w:cs="Times New Roman"/>
          <w:sz w:val="24"/>
          <w:szCs w:val="24"/>
          <w:lang w:val="en-US"/>
        </w:rPr>
        <w:t xml:space="preserve">renounced agency in respect of the defendants, the question remains as to what is </w:t>
      </w:r>
      <w:r w:rsidR="00DE1630">
        <w:rPr>
          <w:rFonts w:ascii="Times New Roman" w:hAnsi="Times New Roman" w:cs="Times New Roman"/>
          <w:sz w:val="24"/>
          <w:szCs w:val="24"/>
          <w:lang w:val="en-US"/>
        </w:rPr>
        <w:t xml:space="preserve">to </w:t>
      </w:r>
      <w:r w:rsidR="006F29CA">
        <w:rPr>
          <w:rFonts w:ascii="Times New Roman" w:hAnsi="Times New Roman" w:cs="Times New Roman"/>
          <w:sz w:val="24"/>
          <w:szCs w:val="24"/>
          <w:lang w:val="en-US"/>
        </w:rPr>
        <w:t>be done with the pleadings the legal practitioners filed</w:t>
      </w:r>
      <w:r w:rsidR="001C4676">
        <w:rPr>
          <w:rFonts w:ascii="Times New Roman" w:hAnsi="Times New Roman" w:cs="Times New Roman"/>
          <w:sz w:val="24"/>
          <w:szCs w:val="24"/>
          <w:lang w:val="en-US"/>
        </w:rPr>
        <w:t xml:space="preserve"> after HH 808/20</w:t>
      </w:r>
      <w:r w:rsidR="006F29CA">
        <w:rPr>
          <w:rFonts w:ascii="Times New Roman" w:hAnsi="Times New Roman" w:cs="Times New Roman"/>
          <w:sz w:val="24"/>
          <w:szCs w:val="24"/>
          <w:lang w:val="en-US"/>
        </w:rPr>
        <w:t xml:space="preserve">. It was argued that </w:t>
      </w:r>
      <w:r w:rsidR="001C4676">
        <w:rPr>
          <w:rFonts w:ascii="Times New Roman" w:hAnsi="Times New Roman" w:cs="Times New Roman"/>
          <w:sz w:val="24"/>
          <w:szCs w:val="24"/>
          <w:lang w:val="en-US"/>
        </w:rPr>
        <w:t>such</w:t>
      </w:r>
      <w:r w:rsidR="006F29CA">
        <w:rPr>
          <w:rFonts w:ascii="Times New Roman" w:hAnsi="Times New Roman" w:cs="Times New Roman"/>
          <w:sz w:val="24"/>
          <w:szCs w:val="24"/>
          <w:lang w:val="en-US"/>
        </w:rPr>
        <w:t xml:space="preserve"> pleadings are invalid and must be expunged from the record. Counsel   argued further that Mr </w:t>
      </w:r>
      <w:r w:rsidR="006F29CA" w:rsidRPr="006F29CA">
        <w:rPr>
          <w:rFonts w:ascii="Times New Roman" w:hAnsi="Times New Roman" w:cs="Times New Roman"/>
          <w:i/>
          <w:iCs/>
          <w:sz w:val="24"/>
          <w:szCs w:val="24"/>
          <w:lang w:val="en-US"/>
        </w:rPr>
        <w:t xml:space="preserve">Zhuwarara </w:t>
      </w:r>
      <w:r w:rsidR="006F29CA">
        <w:rPr>
          <w:rFonts w:ascii="Times New Roman" w:hAnsi="Times New Roman" w:cs="Times New Roman"/>
          <w:sz w:val="24"/>
          <w:szCs w:val="24"/>
          <w:lang w:val="en-US"/>
        </w:rPr>
        <w:t xml:space="preserve">was initially briefed by Danzinger and </w:t>
      </w:r>
      <w:r w:rsidR="00DB4B74">
        <w:rPr>
          <w:rFonts w:ascii="Times New Roman" w:hAnsi="Times New Roman" w:cs="Times New Roman"/>
          <w:sz w:val="24"/>
          <w:szCs w:val="24"/>
          <w:lang w:val="en-US"/>
        </w:rPr>
        <w:t>Partners,</w:t>
      </w:r>
      <w:r w:rsidR="00DB4B74" w:rsidRPr="00DB4B74">
        <w:rPr>
          <w:rFonts w:ascii="Times New Roman" w:hAnsi="Times New Roman" w:cs="Times New Roman"/>
          <w:sz w:val="24"/>
          <w:szCs w:val="24"/>
          <w:lang w:val="en-US"/>
        </w:rPr>
        <w:t xml:space="preserve"> </w:t>
      </w:r>
      <w:r w:rsidR="00DB4B74">
        <w:rPr>
          <w:rFonts w:ascii="Times New Roman" w:hAnsi="Times New Roman" w:cs="Times New Roman"/>
          <w:sz w:val="24"/>
          <w:szCs w:val="24"/>
          <w:lang w:val="en-US"/>
        </w:rPr>
        <w:t>a conflicted law firm</w:t>
      </w:r>
      <w:r w:rsidR="006F29CA">
        <w:rPr>
          <w:rFonts w:ascii="Times New Roman" w:hAnsi="Times New Roman" w:cs="Times New Roman"/>
          <w:sz w:val="24"/>
          <w:szCs w:val="24"/>
          <w:lang w:val="en-US"/>
        </w:rPr>
        <w:t xml:space="preserve">, </w:t>
      </w:r>
      <w:r w:rsidR="00DB4B74">
        <w:rPr>
          <w:rFonts w:ascii="Times New Roman" w:hAnsi="Times New Roman" w:cs="Times New Roman"/>
          <w:sz w:val="24"/>
          <w:szCs w:val="24"/>
          <w:lang w:val="en-US"/>
        </w:rPr>
        <w:t>although at the trial he was appearing on a brief from a different law firm</w:t>
      </w:r>
      <w:r w:rsidR="00DE1630">
        <w:rPr>
          <w:rFonts w:ascii="Times New Roman" w:hAnsi="Times New Roman" w:cs="Times New Roman"/>
          <w:sz w:val="24"/>
          <w:szCs w:val="24"/>
          <w:lang w:val="en-US"/>
        </w:rPr>
        <w:t>,</w:t>
      </w:r>
      <w:r w:rsidR="00DB4B74">
        <w:rPr>
          <w:rFonts w:ascii="Times New Roman" w:hAnsi="Times New Roman" w:cs="Times New Roman"/>
          <w:sz w:val="24"/>
          <w:szCs w:val="24"/>
          <w:lang w:val="en-US"/>
        </w:rPr>
        <w:t xml:space="preserve"> </w:t>
      </w:r>
      <w:r w:rsidR="006F29CA">
        <w:rPr>
          <w:rFonts w:ascii="Times New Roman" w:hAnsi="Times New Roman" w:cs="Times New Roman"/>
          <w:sz w:val="24"/>
          <w:szCs w:val="24"/>
          <w:lang w:val="en-US"/>
        </w:rPr>
        <w:t xml:space="preserve">must be barred from </w:t>
      </w:r>
      <w:r w:rsidR="00AA2D1F">
        <w:rPr>
          <w:rFonts w:ascii="Times New Roman" w:hAnsi="Times New Roman" w:cs="Times New Roman"/>
          <w:sz w:val="24"/>
          <w:szCs w:val="24"/>
          <w:lang w:val="en-US"/>
        </w:rPr>
        <w:t xml:space="preserve">representing the defendants in this </w:t>
      </w:r>
      <w:r w:rsidR="00DE1630">
        <w:rPr>
          <w:rFonts w:ascii="Times New Roman" w:hAnsi="Times New Roman" w:cs="Times New Roman"/>
          <w:sz w:val="24"/>
          <w:szCs w:val="24"/>
          <w:lang w:val="en-US"/>
        </w:rPr>
        <w:t>trial</w:t>
      </w:r>
      <w:r w:rsidR="00AA2D1F">
        <w:rPr>
          <w:rFonts w:ascii="Times New Roman" w:hAnsi="Times New Roman" w:cs="Times New Roman"/>
          <w:sz w:val="24"/>
          <w:szCs w:val="24"/>
          <w:lang w:val="en-US"/>
        </w:rPr>
        <w:t xml:space="preserve">. </w:t>
      </w:r>
    </w:p>
    <w:p w14:paraId="110A9E6E" w14:textId="35165A11" w:rsidR="00AA2D1F" w:rsidRDefault="00AA2D1F" w:rsidP="00AA2D1F">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[5] </w:t>
      </w:r>
      <w:r w:rsidR="0002327E">
        <w:rPr>
          <w:rFonts w:ascii="Times New Roman" w:hAnsi="Times New Roman" w:cs="Times New Roman"/>
          <w:sz w:val="24"/>
          <w:szCs w:val="24"/>
          <w:lang w:val="en-US"/>
        </w:rPr>
        <w:tab/>
      </w:r>
      <w:r>
        <w:rPr>
          <w:rFonts w:ascii="Times New Roman" w:hAnsi="Times New Roman" w:cs="Times New Roman"/>
          <w:sz w:val="24"/>
          <w:szCs w:val="24"/>
          <w:lang w:val="en-US"/>
        </w:rPr>
        <w:t xml:space="preserve">It became apparent that the plaintiff was raising serious allegations against Mr </w:t>
      </w:r>
      <w:r w:rsidRPr="00AA2D1F">
        <w:rPr>
          <w:rFonts w:ascii="Times New Roman" w:hAnsi="Times New Roman" w:cs="Times New Roman"/>
          <w:sz w:val="24"/>
          <w:szCs w:val="24"/>
          <w:lang w:val="en-US"/>
        </w:rPr>
        <w:t xml:space="preserve">Muchandiona, a legal practitioner </w:t>
      </w:r>
      <w:r w:rsidR="00DB4B74">
        <w:rPr>
          <w:rFonts w:ascii="Times New Roman" w:hAnsi="Times New Roman" w:cs="Times New Roman"/>
          <w:sz w:val="24"/>
          <w:szCs w:val="24"/>
          <w:lang w:val="en-US"/>
        </w:rPr>
        <w:t>at</w:t>
      </w:r>
      <w:r w:rsidRPr="00AA2D1F">
        <w:rPr>
          <w:rFonts w:ascii="Times New Roman" w:hAnsi="Times New Roman" w:cs="Times New Roman"/>
          <w:sz w:val="24"/>
          <w:szCs w:val="24"/>
          <w:lang w:val="en-US"/>
        </w:rPr>
        <w:t xml:space="preserve"> Danzinger and Partners. I </w:t>
      </w:r>
      <w:r w:rsidR="00483522">
        <w:rPr>
          <w:rFonts w:ascii="Times New Roman" w:hAnsi="Times New Roman" w:cs="Times New Roman"/>
          <w:sz w:val="24"/>
          <w:szCs w:val="24"/>
          <w:lang w:val="en-US"/>
        </w:rPr>
        <w:t>brought it to the attention of</w:t>
      </w:r>
      <w:r w:rsidRPr="00AA2D1F">
        <w:rPr>
          <w:rFonts w:ascii="Times New Roman" w:hAnsi="Times New Roman" w:cs="Times New Roman"/>
          <w:sz w:val="24"/>
          <w:szCs w:val="24"/>
          <w:lang w:val="en-US"/>
        </w:rPr>
        <w:t xml:space="preserve"> both Mr</w:t>
      </w:r>
      <w:r w:rsidRPr="00AA2D1F">
        <w:rPr>
          <w:rFonts w:ascii="Times New Roman" w:hAnsi="Times New Roman" w:cs="Times New Roman"/>
          <w:i/>
          <w:sz w:val="24"/>
          <w:szCs w:val="24"/>
        </w:rPr>
        <w:t>. Matapura</w:t>
      </w:r>
      <w:r w:rsidRPr="00AA2D1F">
        <w:rPr>
          <w:rFonts w:ascii="Times New Roman" w:hAnsi="Times New Roman" w:cs="Times New Roman"/>
          <w:sz w:val="24"/>
          <w:szCs w:val="24"/>
        </w:rPr>
        <w:t xml:space="preserve"> and Mr. </w:t>
      </w:r>
      <w:r w:rsidRPr="00AA2D1F">
        <w:rPr>
          <w:rFonts w:ascii="Times New Roman" w:hAnsi="Times New Roman" w:cs="Times New Roman"/>
          <w:i/>
          <w:sz w:val="24"/>
          <w:szCs w:val="24"/>
        </w:rPr>
        <w:t>Zhuwarara</w:t>
      </w:r>
      <w:r w:rsidRPr="00AA2D1F">
        <w:rPr>
          <w:rFonts w:ascii="Times New Roman" w:hAnsi="Times New Roman" w:cs="Times New Roman"/>
          <w:sz w:val="24"/>
          <w:szCs w:val="24"/>
        </w:rPr>
        <w:t xml:space="preserve"> </w:t>
      </w:r>
      <w:r>
        <w:rPr>
          <w:rFonts w:ascii="Times New Roman" w:hAnsi="Times New Roman" w:cs="Times New Roman"/>
          <w:sz w:val="24"/>
          <w:szCs w:val="24"/>
        </w:rPr>
        <w:t>that it would be inappropriate for this matter to be argued and finalized</w:t>
      </w:r>
      <w:r w:rsidR="00097BC0">
        <w:rPr>
          <w:rFonts w:ascii="Times New Roman" w:hAnsi="Times New Roman" w:cs="Times New Roman"/>
          <w:sz w:val="24"/>
          <w:szCs w:val="24"/>
        </w:rPr>
        <w:t xml:space="preserve"> behind</w:t>
      </w:r>
      <w:r>
        <w:rPr>
          <w:rFonts w:ascii="Times New Roman" w:hAnsi="Times New Roman" w:cs="Times New Roman"/>
          <w:sz w:val="24"/>
          <w:szCs w:val="24"/>
        </w:rPr>
        <w:t xml:space="preserve"> Mr Muchandiona</w:t>
      </w:r>
      <w:r w:rsidR="00097BC0">
        <w:rPr>
          <w:rFonts w:ascii="Times New Roman" w:hAnsi="Times New Roman" w:cs="Times New Roman"/>
          <w:sz w:val="24"/>
          <w:szCs w:val="24"/>
        </w:rPr>
        <w:t>’s back as it were.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Counsel agreed that indeed Mr Muchandiona had a right to </w:t>
      </w:r>
      <w:r w:rsidR="00483522">
        <w:rPr>
          <w:rFonts w:ascii="Times New Roman" w:hAnsi="Times New Roman" w:cs="Times New Roman"/>
          <w:sz w:val="24"/>
          <w:szCs w:val="24"/>
        </w:rPr>
        <w:t xml:space="preserve">have notice of the allegations, and if need be, to </w:t>
      </w:r>
      <w:r>
        <w:rPr>
          <w:rFonts w:ascii="Times New Roman" w:hAnsi="Times New Roman" w:cs="Times New Roman"/>
          <w:sz w:val="24"/>
          <w:szCs w:val="24"/>
        </w:rPr>
        <w:t xml:space="preserve">defend his name. With the consent of counsel, I directed that the plaintiff </w:t>
      </w:r>
      <w:r w:rsidR="00CB5CCA">
        <w:rPr>
          <w:rFonts w:ascii="Times New Roman" w:hAnsi="Times New Roman" w:cs="Times New Roman"/>
          <w:sz w:val="24"/>
          <w:szCs w:val="24"/>
        </w:rPr>
        <w:t>files</w:t>
      </w:r>
      <w:r>
        <w:rPr>
          <w:rFonts w:ascii="Times New Roman" w:hAnsi="Times New Roman" w:cs="Times New Roman"/>
          <w:sz w:val="24"/>
          <w:szCs w:val="24"/>
        </w:rPr>
        <w:t xml:space="preserve"> </w:t>
      </w:r>
      <w:r w:rsidR="00CB5CCA">
        <w:rPr>
          <w:rFonts w:ascii="Times New Roman" w:hAnsi="Times New Roman" w:cs="Times New Roman"/>
          <w:sz w:val="24"/>
          <w:szCs w:val="24"/>
        </w:rPr>
        <w:t xml:space="preserve">a written interlocutory application and serve it on Mr Muchandiona. The matter was postponed to 19 March 2025. I had envisaged the plaintiff </w:t>
      </w:r>
      <w:r w:rsidR="00123A09">
        <w:rPr>
          <w:rFonts w:ascii="Times New Roman" w:hAnsi="Times New Roman" w:cs="Times New Roman"/>
          <w:sz w:val="24"/>
          <w:szCs w:val="24"/>
        </w:rPr>
        <w:t xml:space="preserve">merely </w:t>
      </w:r>
      <w:r w:rsidR="00CB5CCA">
        <w:rPr>
          <w:rFonts w:ascii="Times New Roman" w:hAnsi="Times New Roman" w:cs="Times New Roman"/>
          <w:sz w:val="24"/>
          <w:szCs w:val="24"/>
        </w:rPr>
        <w:t xml:space="preserve">reducing to writing the oral application it was making in court and serve it to Mr Muchandiona. However, </w:t>
      </w:r>
      <w:r w:rsidR="00123A09">
        <w:rPr>
          <w:rFonts w:ascii="Times New Roman" w:hAnsi="Times New Roman" w:cs="Times New Roman"/>
          <w:sz w:val="24"/>
          <w:szCs w:val="24"/>
        </w:rPr>
        <w:t xml:space="preserve">the application turned out </w:t>
      </w:r>
      <w:r w:rsidR="00CB5CCA">
        <w:rPr>
          <w:rFonts w:ascii="Times New Roman" w:hAnsi="Times New Roman" w:cs="Times New Roman"/>
          <w:sz w:val="24"/>
          <w:szCs w:val="24"/>
        </w:rPr>
        <w:t xml:space="preserve">to be something I did not </w:t>
      </w:r>
      <w:r w:rsidR="004F74C1">
        <w:rPr>
          <w:rFonts w:ascii="Times New Roman" w:hAnsi="Times New Roman" w:cs="Times New Roman"/>
          <w:sz w:val="24"/>
          <w:szCs w:val="24"/>
        </w:rPr>
        <w:t>anticipate</w:t>
      </w:r>
      <w:r w:rsidR="00CB5CCA">
        <w:rPr>
          <w:rFonts w:ascii="Times New Roman" w:hAnsi="Times New Roman" w:cs="Times New Roman"/>
          <w:sz w:val="24"/>
          <w:szCs w:val="24"/>
        </w:rPr>
        <w:t xml:space="preserve">. </w:t>
      </w:r>
    </w:p>
    <w:p w14:paraId="1FF722E4" w14:textId="512C05F1" w:rsidR="00CB5CCA" w:rsidRPr="003D18FC" w:rsidRDefault="00CB5CCA" w:rsidP="00AA2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6C583E">
        <w:rPr>
          <w:rFonts w:ascii="Times New Roman" w:hAnsi="Times New Roman" w:cs="Times New Roman"/>
          <w:sz w:val="24"/>
          <w:szCs w:val="24"/>
        </w:rPr>
        <w:tab/>
      </w:r>
      <w:r>
        <w:rPr>
          <w:rFonts w:ascii="Times New Roman" w:hAnsi="Times New Roman" w:cs="Times New Roman"/>
          <w:sz w:val="24"/>
          <w:szCs w:val="24"/>
        </w:rPr>
        <w:t xml:space="preserve">On 19 March 2025 Mr </w:t>
      </w:r>
      <w:r w:rsidRPr="00CB5CCA">
        <w:rPr>
          <w:rFonts w:ascii="Times New Roman" w:hAnsi="Times New Roman" w:cs="Times New Roman"/>
          <w:i/>
          <w:iCs/>
          <w:sz w:val="24"/>
          <w:szCs w:val="24"/>
        </w:rPr>
        <w:t>Matapura</w:t>
      </w:r>
      <w:r>
        <w:rPr>
          <w:rFonts w:ascii="Times New Roman" w:hAnsi="Times New Roman" w:cs="Times New Roman"/>
          <w:sz w:val="24"/>
          <w:szCs w:val="24"/>
        </w:rPr>
        <w:t xml:space="preserve"> informed the court that a substantive application, with </w:t>
      </w:r>
      <w:r w:rsidR="00AE657A">
        <w:rPr>
          <w:rFonts w:ascii="Times New Roman" w:hAnsi="Times New Roman" w:cs="Times New Roman"/>
          <w:sz w:val="24"/>
          <w:szCs w:val="24"/>
        </w:rPr>
        <w:t xml:space="preserve">a standing alone case </w:t>
      </w:r>
      <w:r>
        <w:rPr>
          <w:rFonts w:ascii="Times New Roman" w:hAnsi="Times New Roman" w:cs="Times New Roman"/>
          <w:sz w:val="24"/>
          <w:szCs w:val="24"/>
        </w:rPr>
        <w:t>number (HCH 1260/25) had been filed and served on Mr Muchandiona and</w:t>
      </w:r>
      <w:r w:rsidR="00AE657A">
        <w:rPr>
          <w:rFonts w:ascii="Times New Roman" w:hAnsi="Times New Roman" w:cs="Times New Roman"/>
          <w:sz w:val="24"/>
          <w:szCs w:val="24"/>
        </w:rPr>
        <w:t xml:space="preserve"> </w:t>
      </w:r>
      <w:r w:rsidR="00830577">
        <w:rPr>
          <w:rFonts w:ascii="Times New Roman" w:hAnsi="Times New Roman" w:cs="Times New Roman"/>
          <w:sz w:val="24"/>
          <w:szCs w:val="24"/>
        </w:rPr>
        <w:t xml:space="preserve">the </w:t>
      </w:r>
      <w:r>
        <w:rPr>
          <w:rFonts w:ascii="Times New Roman" w:hAnsi="Times New Roman" w:cs="Times New Roman"/>
          <w:sz w:val="24"/>
          <w:szCs w:val="24"/>
        </w:rPr>
        <w:t xml:space="preserve">defendants. </w:t>
      </w:r>
      <w:r w:rsidR="00B057DC">
        <w:rPr>
          <w:rFonts w:ascii="Times New Roman" w:hAnsi="Times New Roman" w:cs="Times New Roman"/>
          <w:sz w:val="24"/>
          <w:szCs w:val="24"/>
        </w:rPr>
        <w:t xml:space="preserve"> It became apparent at this point that the trial would stall. It is </w:t>
      </w:r>
      <w:r w:rsidR="00E51375">
        <w:rPr>
          <w:rFonts w:ascii="Times New Roman" w:hAnsi="Times New Roman" w:cs="Times New Roman"/>
          <w:sz w:val="24"/>
          <w:szCs w:val="24"/>
        </w:rPr>
        <w:t>s</w:t>
      </w:r>
      <w:r w:rsidR="00B057DC">
        <w:rPr>
          <w:rFonts w:ascii="Times New Roman" w:hAnsi="Times New Roman" w:cs="Times New Roman"/>
          <w:sz w:val="24"/>
          <w:szCs w:val="24"/>
        </w:rPr>
        <w:t>o because t</w:t>
      </w:r>
      <w:r w:rsidR="00B604DF">
        <w:rPr>
          <w:rFonts w:ascii="Times New Roman" w:hAnsi="Times New Roman" w:cs="Times New Roman"/>
          <w:sz w:val="24"/>
          <w:szCs w:val="24"/>
        </w:rPr>
        <w:t>he respondents in HCH 12</w:t>
      </w:r>
      <w:r w:rsidR="00E51375">
        <w:rPr>
          <w:rFonts w:ascii="Times New Roman" w:hAnsi="Times New Roman" w:cs="Times New Roman"/>
          <w:sz w:val="24"/>
          <w:szCs w:val="24"/>
        </w:rPr>
        <w:t>60</w:t>
      </w:r>
      <w:r w:rsidR="00B604DF">
        <w:rPr>
          <w:rFonts w:ascii="Times New Roman" w:hAnsi="Times New Roman" w:cs="Times New Roman"/>
          <w:sz w:val="24"/>
          <w:szCs w:val="24"/>
        </w:rPr>
        <w:t xml:space="preserve">/25 had </w:t>
      </w:r>
      <w:r w:rsidR="00B057DC">
        <w:rPr>
          <w:rFonts w:ascii="Times New Roman" w:hAnsi="Times New Roman" w:cs="Times New Roman"/>
          <w:sz w:val="24"/>
          <w:szCs w:val="24"/>
        </w:rPr>
        <w:t>to be given a</w:t>
      </w:r>
      <w:r w:rsidR="00E51375">
        <w:rPr>
          <w:rFonts w:ascii="Times New Roman" w:hAnsi="Times New Roman" w:cs="Times New Roman"/>
          <w:sz w:val="24"/>
          <w:szCs w:val="24"/>
        </w:rPr>
        <w:t xml:space="preserve"> </w:t>
      </w:r>
      <w:r w:rsidR="00E51375" w:rsidRPr="00E51375">
        <w:rPr>
          <w:rFonts w:ascii="Times New Roman" w:hAnsi="Times New Roman" w:cs="Times New Roman"/>
          <w:i/>
          <w:iCs/>
          <w:sz w:val="24"/>
          <w:szCs w:val="24"/>
        </w:rPr>
        <w:t>dies induciae</w:t>
      </w:r>
      <w:r w:rsidR="00B604DF">
        <w:rPr>
          <w:rFonts w:ascii="Times New Roman" w:hAnsi="Times New Roman" w:cs="Times New Roman"/>
          <w:sz w:val="24"/>
          <w:szCs w:val="24"/>
        </w:rPr>
        <w:t xml:space="preserve"> </w:t>
      </w:r>
      <w:r w:rsidR="00B057DC">
        <w:rPr>
          <w:rFonts w:ascii="Times New Roman" w:hAnsi="Times New Roman" w:cs="Times New Roman"/>
          <w:sz w:val="24"/>
          <w:szCs w:val="24"/>
        </w:rPr>
        <w:t xml:space="preserve">allowed by the rules of court to file </w:t>
      </w:r>
      <w:r w:rsidR="00B604DF">
        <w:rPr>
          <w:rFonts w:ascii="Times New Roman" w:hAnsi="Times New Roman" w:cs="Times New Roman"/>
          <w:sz w:val="24"/>
          <w:szCs w:val="24"/>
        </w:rPr>
        <w:t>opposing paper</w:t>
      </w:r>
      <w:r w:rsidR="00830577">
        <w:rPr>
          <w:rFonts w:ascii="Times New Roman" w:hAnsi="Times New Roman" w:cs="Times New Roman"/>
          <w:sz w:val="24"/>
          <w:szCs w:val="24"/>
        </w:rPr>
        <w:t>s</w:t>
      </w:r>
      <w:r w:rsidR="00B057DC">
        <w:rPr>
          <w:rFonts w:ascii="Times New Roman" w:hAnsi="Times New Roman" w:cs="Times New Roman"/>
          <w:sz w:val="24"/>
          <w:szCs w:val="24"/>
        </w:rPr>
        <w:t xml:space="preserve">. Thereafter the matter </w:t>
      </w:r>
      <w:r w:rsidR="00955B99">
        <w:rPr>
          <w:rFonts w:ascii="Times New Roman" w:hAnsi="Times New Roman" w:cs="Times New Roman"/>
          <w:sz w:val="24"/>
          <w:szCs w:val="24"/>
        </w:rPr>
        <w:t xml:space="preserve">will have </w:t>
      </w:r>
      <w:r w:rsidR="00B057DC">
        <w:rPr>
          <w:rFonts w:ascii="Times New Roman" w:hAnsi="Times New Roman" w:cs="Times New Roman"/>
          <w:sz w:val="24"/>
          <w:szCs w:val="24"/>
        </w:rPr>
        <w:t xml:space="preserve">to proceed in terms of the rules. </w:t>
      </w:r>
      <w:r w:rsidR="00B604DF">
        <w:rPr>
          <w:rFonts w:ascii="Times New Roman" w:hAnsi="Times New Roman" w:cs="Times New Roman"/>
          <w:sz w:val="24"/>
          <w:szCs w:val="24"/>
        </w:rPr>
        <w:t xml:space="preserve">It </w:t>
      </w:r>
      <w:r>
        <w:rPr>
          <w:rFonts w:ascii="Times New Roman" w:hAnsi="Times New Roman" w:cs="Times New Roman"/>
          <w:sz w:val="24"/>
          <w:szCs w:val="24"/>
        </w:rPr>
        <w:t xml:space="preserve">became apparent that this matter </w:t>
      </w:r>
      <w:r w:rsidR="00E511F2">
        <w:rPr>
          <w:rFonts w:ascii="Times New Roman" w:hAnsi="Times New Roman" w:cs="Times New Roman"/>
          <w:sz w:val="24"/>
          <w:szCs w:val="24"/>
        </w:rPr>
        <w:t xml:space="preserve">could </w:t>
      </w:r>
      <w:r>
        <w:rPr>
          <w:rFonts w:ascii="Times New Roman" w:hAnsi="Times New Roman" w:cs="Times New Roman"/>
          <w:sz w:val="24"/>
          <w:szCs w:val="24"/>
        </w:rPr>
        <w:t xml:space="preserve">not proceed until such time that the application in HCH 1260/25 </w:t>
      </w:r>
      <w:r w:rsidR="00B604DF">
        <w:rPr>
          <w:rFonts w:ascii="Times New Roman" w:hAnsi="Times New Roman" w:cs="Times New Roman"/>
          <w:sz w:val="24"/>
          <w:szCs w:val="24"/>
        </w:rPr>
        <w:t>is</w:t>
      </w:r>
      <w:r>
        <w:rPr>
          <w:rFonts w:ascii="Times New Roman" w:hAnsi="Times New Roman" w:cs="Times New Roman"/>
          <w:sz w:val="24"/>
          <w:szCs w:val="24"/>
        </w:rPr>
        <w:t xml:space="preserve"> finalised. </w:t>
      </w:r>
      <w:r w:rsidR="00955B99">
        <w:rPr>
          <w:rFonts w:ascii="Times New Roman" w:hAnsi="Times New Roman" w:cs="Times New Roman"/>
          <w:sz w:val="24"/>
          <w:szCs w:val="24"/>
        </w:rPr>
        <w:t xml:space="preserve"> To avoid a duplication between the </w:t>
      </w:r>
      <w:r w:rsidR="00955B99">
        <w:rPr>
          <w:rFonts w:ascii="Times New Roman" w:hAnsi="Times New Roman" w:cs="Times New Roman"/>
          <w:sz w:val="24"/>
          <w:szCs w:val="24"/>
        </w:rPr>
        <w:lastRenderedPageBreak/>
        <w:t>oral applications and HCH 1260/25, the plaintiff withdrew the oral application</w:t>
      </w:r>
      <w:r w:rsidR="003D18FC">
        <w:rPr>
          <w:rFonts w:ascii="Times New Roman" w:hAnsi="Times New Roman" w:cs="Times New Roman"/>
          <w:sz w:val="24"/>
          <w:szCs w:val="24"/>
        </w:rPr>
        <w:t>s</w:t>
      </w:r>
      <w:r w:rsidR="00955B99">
        <w:rPr>
          <w:rFonts w:ascii="Times New Roman" w:hAnsi="Times New Roman" w:cs="Times New Roman"/>
          <w:sz w:val="24"/>
          <w:szCs w:val="24"/>
        </w:rPr>
        <w:t xml:space="preserve"> for consolidation and the expunging of pleadings filed by Danzinger and Partners.</w:t>
      </w:r>
      <w:r w:rsidR="003D18FC" w:rsidRPr="0057460F">
        <w:rPr>
          <w:rFonts w:ascii="Times New Roman" w:hAnsi="Times New Roman" w:cs="Times New Roman"/>
          <w:sz w:val="24"/>
          <w:szCs w:val="24"/>
        </w:rPr>
        <w:t xml:space="preserve"> It is against this background that </w:t>
      </w:r>
      <w:r w:rsidR="00FB27EF">
        <w:rPr>
          <w:rFonts w:ascii="Times New Roman" w:hAnsi="Times New Roman" w:cs="Times New Roman"/>
          <w:sz w:val="24"/>
          <w:szCs w:val="24"/>
        </w:rPr>
        <w:t xml:space="preserve"> </w:t>
      </w:r>
      <w:r w:rsidR="00B604DF">
        <w:rPr>
          <w:rFonts w:ascii="Times New Roman" w:hAnsi="Times New Roman" w:cs="Times New Roman"/>
          <w:sz w:val="24"/>
          <w:szCs w:val="24"/>
        </w:rPr>
        <w:t xml:space="preserve">I made </w:t>
      </w:r>
      <w:r w:rsidR="00FB27EF">
        <w:rPr>
          <w:rFonts w:ascii="Times New Roman" w:hAnsi="Times New Roman" w:cs="Times New Roman"/>
          <w:sz w:val="24"/>
          <w:szCs w:val="24"/>
        </w:rPr>
        <w:t xml:space="preserve">the order </w:t>
      </w:r>
      <w:r w:rsidR="0090028E">
        <w:rPr>
          <w:rFonts w:ascii="Times New Roman" w:hAnsi="Times New Roman" w:cs="Times New Roman"/>
          <w:sz w:val="24"/>
          <w:szCs w:val="24"/>
        </w:rPr>
        <w:t>stated</w:t>
      </w:r>
      <w:r w:rsidR="00B604DF">
        <w:rPr>
          <w:rFonts w:ascii="Times New Roman" w:hAnsi="Times New Roman" w:cs="Times New Roman"/>
          <w:sz w:val="24"/>
          <w:szCs w:val="24"/>
        </w:rPr>
        <w:t xml:space="preserve"> above</w:t>
      </w:r>
      <w:r w:rsidR="00FB27EF">
        <w:rPr>
          <w:rFonts w:ascii="Times New Roman" w:hAnsi="Times New Roman" w:cs="Times New Roman"/>
          <w:sz w:val="24"/>
          <w:szCs w:val="24"/>
        </w:rPr>
        <w:t>.</w:t>
      </w:r>
      <w:r w:rsidR="00B604DF">
        <w:rPr>
          <w:rFonts w:ascii="Times New Roman" w:hAnsi="Times New Roman" w:cs="Times New Roman"/>
          <w:sz w:val="24"/>
          <w:szCs w:val="24"/>
        </w:rPr>
        <w:t xml:space="preserve">  </w:t>
      </w:r>
    </w:p>
    <w:p w14:paraId="48B1831C" w14:textId="23BA08D0" w:rsidR="00D9402D" w:rsidRPr="00D9402D" w:rsidRDefault="00D9402D" w:rsidP="00AA2D1F">
      <w:pPr>
        <w:spacing w:after="0" w:line="360" w:lineRule="auto"/>
        <w:jc w:val="both"/>
        <w:rPr>
          <w:rFonts w:ascii="Times New Roman" w:hAnsi="Times New Roman" w:cs="Times New Roman"/>
          <w:b/>
          <w:bCs/>
          <w:sz w:val="24"/>
          <w:szCs w:val="24"/>
          <w:u w:val="single"/>
          <w:lang w:val="en-US"/>
        </w:rPr>
      </w:pPr>
      <w:r w:rsidRPr="00D9402D">
        <w:rPr>
          <w:rFonts w:ascii="Times New Roman" w:hAnsi="Times New Roman" w:cs="Times New Roman"/>
          <w:b/>
          <w:bCs/>
          <w:sz w:val="24"/>
          <w:szCs w:val="24"/>
          <w:u w:val="single"/>
        </w:rPr>
        <w:t>The parties’ submissions</w:t>
      </w:r>
    </w:p>
    <w:p w14:paraId="0EEA3D31" w14:textId="498F105A" w:rsidR="00AA2D1F" w:rsidRDefault="00B604DF" w:rsidP="00AA2D1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w:t>
      </w:r>
      <w:r w:rsidR="006C583E">
        <w:rPr>
          <w:rFonts w:ascii="Times New Roman" w:hAnsi="Times New Roman" w:cs="Times New Roman"/>
          <w:sz w:val="24"/>
          <w:szCs w:val="24"/>
          <w:lang w:val="en-US"/>
        </w:rPr>
        <w:tab/>
      </w:r>
      <w:r>
        <w:rPr>
          <w:rFonts w:ascii="Times New Roman" w:hAnsi="Times New Roman" w:cs="Times New Roman"/>
          <w:sz w:val="24"/>
          <w:szCs w:val="24"/>
          <w:lang w:val="en-US"/>
        </w:rPr>
        <w:t>As appears from the order quoted above, one issue remains for d</w:t>
      </w:r>
      <w:r w:rsidR="00FB27EF">
        <w:rPr>
          <w:rFonts w:ascii="Times New Roman" w:hAnsi="Times New Roman" w:cs="Times New Roman"/>
          <w:sz w:val="24"/>
          <w:szCs w:val="24"/>
          <w:lang w:val="en-US"/>
        </w:rPr>
        <w:t xml:space="preserve">etermination, it </w:t>
      </w:r>
      <w:r>
        <w:rPr>
          <w:rFonts w:ascii="Times New Roman" w:hAnsi="Times New Roman" w:cs="Times New Roman"/>
          <w:sz w:val="24"/>
          <w:szCs w:val="24"/>
          <w:lang w:val="en-US"/>
        </w:rPr>
        <w:t xml:space="preserve">is the question of wasted costs. Mr </w:t>
      </w:r>
      <w:r w:rsidRPr="0080715F">
        <w:rPr>
          <w:rFonts w:ascii="Times New Roman" w:hAnsi="Times New Roman" w:cs="Times New Roman"/>
          <w:i/>
          <w:iCs/>
          <w:sz w:val="24"/>
          <w:szCs w:val="24"/>
          <w:lang w:val="en-US"/>
        </w:rPr>
        <w:t>Matapura</w:t>
      </w:r>
      <w:r>
        <w:rPr>
          <w:rFonts w:ascii="Times New Roman" w:hAnsi="Times New Roman" w:cs="Times New Roman"/>
          <w:sz w:val="24"/>
          <w:szCs w:val="24"/>
          <w:lang w:val="en-US"/>
        </w:rPr>
        <w:t xml:space="preserve"> argued that costs should be costs in the cause, while Mr </w:t>
      </w:r>
      <w:r w:rsidRPr="0080715F">
        <w:rPr>
          <w:rFonts w:ascii="Times New Roman" w:hAnsi="Times New Roman" w:cs="Times New Roman"/>
          <w:i/>
          <w:iCs/>
          <w:sz w:val="24"/>
          <w:szCs w:val="24"/>
          <w:lang w:val="en-US"/>
        </w:rPr>
        <w:t>Zhuwarara</w:t>
      </w:r>
      <w:r>
        <w:rPr>
          <w:rFonts w:ascii="Times New Roman" w:hAnsi="Times New Roman" w:cs="Times New Roman"/>
          <w:sz w:val="24"/>
          <w:szCs w:val="24"/>
          <w:lang w:val="en-US"/>
        </w:rPr>
        <w:t xml:space="preserve"> counsel </w:t>
      </w:r>
      <w:r w:rsidR="00D01242">
        <w:rPr>
          <w:rFonts w:ascii="Times New Roman" w:hAnsi="Times New Roman" w:cs="Times New Roman"/>
          <w:sz w:val="24"/>
          <w:szCs w:val="24"/>
          <w:lang w:val="en-US"/>
        </w:rPr>
        <w:t xml:space="preserve">for the defendants </w:t>
      </w:r>
      <w:r>
        <w:rPr>
          <w:rFonts w:ascii="Times New Roman" w:hAnsi="Times New Roman" w:cs="Times New Roman"/>
          <w:sz w:val="24"/>
          <w:szCs w:val="24"/>
          <w:lang w:val="en-US"/>
        </w:rPr>
        <w:t xml:space="preserve">sought </w:t>
      </w:r>
      <w:r w:rsidR="00D9402D">
        <w:rPr>
          <w:rFonts w:ascii="Times New Roman" w:hAnsi="Times New Roman" w:cs="Times New Roman"/>
          <w:sz w:val="24"/>
          <w:szCs w:val="24"/>
          <w:lang w:val="en-US"/>
        </w:rPr>
        <w:t xml:space="preserve">an order of </w:t>
      </w:r>
      <w:r>
        <w:rPr>
          <w:rFonts w:ascii="Times New Roman" w:hAnsi="Times New Roman" w:cs="Times New Roman"/>
          <w:sz w:val="24"/>
          <w:szCs w:val="24"/>
          <w:lang w:val="en-US"/>
        </w:rPr>
        <w:t>wasted costs</w:t>
      </w:r>
      <w:r w:rsidR="0070471A">
        <w:rPr>
          <w:rFonts w:ascii="Times New Roman" w:hAnsi="Times New Roman" w:cs="Times New Roman"/>
          <w:sz w:val="24"/>
          <w:szCs w:val="24"/>
          <w:lang w:val="en-US"/>
        </w:rPr>
        <w:t xml:space="preserve"> on a legal practitioner and client scale</w:t>
      </w:r>
      <w:r w:rsidR="00D9402D">
        <w:rPr>
          <w:rFonts w:ascii="Times New Roman" w:hAnsi="Times New Roman" w:cs="Times New Roman"/>
          <w:sz w:val="24"/>
          <w:szCs w:val="24"/>
          <w:lang w:val="en-US"/>
        </w:rPr>
        <w:t xml:space="preserve"> against the plaintiff. </w:t>
      </w:r>
    </w:p>
    <w:p w14:paraId="54C98492" w14:textId="3A4C77FE" w:rsidR="009C2414" w:rsidRDefault="00B604DF" w:rsidP="00AA2D1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[8] </w:t>
      </w:r>
      <w:r w:rsidR="006C583E">
        <w:rPr>
          <w:rFonts w:ascii="Times New Roman" w:hAnsi="Times New Roman" w:cs="Times New Roman"/>
          <w:sz w:val="24"/>
          <w:szCs w:val="24"/>
          <w:lang w:val="en-US"/>
        </w:rPr>
        <w:tab/>
      </w:r>
      <w:r w:rsidR="003F6A22">
        <w:rPr>
          <w:rFonts w:ascii="Times New Roman" w:hAnsi="Times New Roman" w:cs="Times New Roman"/>
          <w:sz w:val="24"/>
          <w:szCs w:val="24"/>
          <w:lang w:val="en-US"/>
        </w:rPr>
        <w:t xml:space="preserve">In support of the order of costs sought, </w:t>
      </w:r>
      <w:r>
        <w:rPr>
          <w:rFonts w:ascii="Times New Roman" w:hAnsi="Times New Roman" w:cs="Times New Roman"/>
          <w:sz w:val="24"/>
          <w:szCs w:val="24"/>
          <w:lang w:val="en-US"/>
        </w:rPr>
        <w:t xml:space="preserve">Mr </w:t>
      </w:r>
      <w:r w:rsidRPr="009C2414">
        <w:rPr>
          <w:rFonts w:ascii="Times New Roman" w:hAnsi="Times New Roman" w:cs="Times New Roman"/>
          <w:i/>
          <w:iCs/>
          <w:sz w:val="24"/>
          <w:szCs w:val="24"/>
          <w:lang w:val="en-US"/>
        </w:rPr>
        <w:t xml:space="preserve">Zhuwarara </w:t>
      </w:r>
      <w:r>
        <w:rPr>
          <w:rFonts w:ascii="Times New Roman" w:hAnsi="Times New Roman" w:cs="Times New Roman"/>
          <w:sz w:val="24"/>
          <w:szCs w:val="24"/>
          <w:lang w:val="en-US"/>
        </w:rPr>
        <w:t xml:space="preserve">submitted that </w:t>
      </w:r>
      <w:r w:rsidR="009C2414">
        <w:rPr>
          <w:rFonts w:ascii="Times New Roman" w:hAnsi="Times New Roman" w:cs="Times New Roman"/>
          <w:sz w:val="24"/>
          <w:szCs w:val="24"/>
          <w:lang w:val="en-US"/>
        </w:rPr>
        <w:t xml:space="preserve">the parties were notified of the date of hearing on 13 February 2025. The only complaint the plaintiff had was the involvement of Danziger and Partners, and this issue had been addressed in that the law firm renounced agency. The issue relating to the expunging pleading filed by Danziger and Partners was allegedly raised for the first time </w:t>
      </w:r>
      <w:r w:rsidR="003F6A22">
        <w:rPr>
          <w:rFonts w:ascii="Times New Roman" w:hAnsi="Times New Roman" w:cs="Times New Roman"/>
          <w:sz w:val="24"/>
          <w:szCs w:val="24"/>
          <w:lang w:val="en-US"/>
        </w:rPr>
        <w:t>on 17 March 2025</w:t>
      </w:r>
      <w:r w:rsidR="009C2414">
        <w:rPr>
          <w:rFonts w:ascii="Times New Roman" w:hAnsi="Times New Roman" w:cs="Times New Roman"/>
          <w:sz w:val="24"/>
          <w:szCs w:val="24"/>
          <w:lang w:val="en-US"/>
        </w:rPr>
        <w:t xml:space="preserve">. Counsel argued further that the plaintiff must have </w:t>
      </w:r>
      <w:r w:rsidR="009C2414">
        <w:rPr>
          <w:rFonts w:ascii="Times New Roman" w:hAnsi="Times New Roman" w:cs="Times New Roman"/>
          <w:sz w:val="24"/>
          <w:szCs w:val="24"/>
          <w:lang w:val="en-US"/>
        </w:rPr>
        <w:lastRenderedPageBreak/>
        <w:t xml:space="preserve">known that there could have been no way the issue relating to the expunging of the pleadings could have been </w:t>
      </w:r>
      <w:r w:rsidR="003F6A22">
        <w:rPr>
          <w:rFonts w:ascii="Times New Roman" w:hAnsi="Times New Roman" w:cs="Times New Roman"/>
          <w:sz w:val="24"/>
          <w:szCs w:val="24"/>
          <w:lang w:val="en-US"/>
        </w:rPr>
        <w:t>determined</w:t>
      </w:r>
      <w:r w:rsidR="009C2414">
        <w:rPr>
          <w:rFonts w:ascii="Times New Roman" w:hAnsi="Times New Roman" w:cs="Times New Roman"/>
          <w:sz w:val="24"/>
          <w:szCs w:val="24"/>
          <w:lang w:val="en-US"/>
        </w:rPr>
        <w:t xml:space="preserve"> in the absence of notice to Mr Muchandiona. Counsel submitted that the objection was raised </w:t>
      </w:r>
      <w:r w:rsidR="009E72D9">
        <w:rPr>
          <w:rFonts w:ascii="Times New Roman" w:hAnsi="Times New Roman" w:cs="Times New Roman"/>
          <w:sz w:val="24"/>
          <w:szCs w:val="24"/>
          <w:lang w:val="en-US"/>
        </w:rPr>
        <w:t>belatedly,</w:t>
      </w:r>
      <w:r w:rsidR="009C2414">
        <w:rPr>
          <w:rFonts w:ascii="Times New Roman" w:hAnsi="Times New Roman" w:cs="Times New Roman"/>
          <w:sz w:val="24"/>
          <w:szCs w:val="24"/>
          <w:lang w:val="en-US"/>
        </w:rPr>
        <w:t xml:space="preserve"> </w:t>
      </w:r>
      <w:r w:rsidR="003F6A22">
        <w:rPr>
          <w:rFonts w:ascii="Times New Roman" w:hAnsi="Times New Roman" w:cs="Times New Roman"/>
          <w:sz w:val="24"/>
          <w:szCs w:val="24"/>
          <w:lang w:val="en-US"/>
        </w:rPr>
        <w:t>and the plaintiff must be mulcted with costs</w:t>
      </w:r>
      <w:r w:rsidR="00565952">
        <w:rPr>
          <w:rFonts w:ascii="Times New Roman" w:hAnsi="Times New Roman" w:cs="Times New Roman"/>
          <w:sz w:val="24"/>
          <w:szCs w:val="24"/>
          <w:lang w:val="en-US"/>
        </w:rPr>
        <w:t xml:space="preserve"> on a legal practitioner and client scale</w:t>
      </w:r>
      <w:r w:rsidR="003F6A22">
        <w:rPr>
          <w:rFonts w:ascii="Times New Roman" w:hAnsi="Times New Roman" w:cs="Times New Roman"/>
          <w:sz w:val="24"/>
          <w:szCs w:val="24"/>
          <w:lang w:val="en-US"/>
        </w:rPr>
        <w:t>.</w:t>
      </w:r>
      <w:r w:rsidR="00DB2885">
        <w:rPr>
          <w:rFonts w:ascii="Times New Roman" w:hAnsi="Times New Roman" w:cs="Times New Roman"/>
          <w:sz w:val="24"/>
          <w:szCs w:val="24"/>
          <w:lang w:val="en-US"/>
        </w:rPr>
        <w:t xml:space="preserve"> </w:t>
      </w:r>
      <w:r w:rsidR="00BD125F">
        <w:rPr>
          <w:rFonts w:ascii="Times New Roman" w:hAnsi="Times New Roman" w:cs="Times New Roman"/>
          <w:sz w:val="24"/>
          <w:szCs w:val="24"/>
          <w:lang w:val="en-US"/>
        </w:rPr>
        <w:t>In addition, counsel argued that the</w:t>
      </w:r>
      <w:r w:rsidR="009C2414">
        <w:rPr>
          <w:rFonts w:ascii="Times New Roman" w:hAnsi="Times New Roman" w:cs="Times New Roman"/>
          <w:sz w:val="24"/>
          <w:szCs w:val="24"/>
          <w:lang w:val="en-US"/>
        </w:rPr>
        <w:t xml:space="preserve"> application </w:t>
      </w:r>
      <w:r w:rsidR="00BD125F">
        <w:rPr>
          <w:rFonts w:ascii="Times New Roman" w:hAnsi="Times New Roman" w:cs="Times New Roman"/>
          <w:sz w:val="24"/>
          <w:szCs w:val="24"/>
          <w:lang w:val="en-US"/>
        </w:rPr>
        <w:t xml:space="preserve">in HCH 1260/25 </w:t>
      </w:r>
      <w:r w:rsidR="009C2414">
        <w:rPr>
          <w:rFonts w:ascii="Times New Roman" w:hAnsi="Times New Roman" w:cs="Times New Roman"/>
          <w:sz w:val="24"/>
          <w:szCs w:val="24"/>
          <w:lang w:val="en-US"/>
        </w:rPr>
        <w:t xml:space="preserve">was not filed in compliance with the </w:t>
      </w:r>
      <w:r w:rsidR="009E72D9">
        <w:rPr>
          <w:rFonts w:ascii="Times New Roman" w:hAnsi="Times New Roman" w:cs="Times New Roman"/>
          <w:sz w:val="24"/>
          <w:szCs w:val="24"/>
          <w:lang w:val="en-US"/>
        </w:rPr>
        <w:t>court’s directive</w:t>
      </w:r>
      <w:r w:rsidR="00BD125F">
        <w:rPr>
          <w:rFonts w:ascii="Times New Roman" w:hAnsi="Times New Roman" w:cs="Times New Roman"/>
          <w:sz w:val="24"/>
          <w:szCs w:val="24"/>
          <w:lang w:val="en-US"/>
        </w:rPr>
        <w:t xml:space="preserve"> given on 17 March 2025</w:t>
      </w:r>
      <w:r w:rsidR="009C2414">
        <w:rPr>
          <w:rFonts w:ascii="Times New Roman" w:hAnsi="Times New Roman" w:cs="Times New Roman"/>
          <w:sz w:val="24"/>
          <w:szCs w:val="24"/>
          <w:lang w:val="en-US"/>
        </w:rPr>
        <w:t>.</w:t>
      </w:r>
      <w:r w:rsidR="00BD125F">
        <w:rPr>
          <w:rFonts w:ascii="Times New Roman" w:hAnsi="Times New Roman" w:cs="Times New Roman"/>
          <w:sz w:val="24"/>
          <w:szCs w:val="24"/>
          <w:lang w:val="en-US"/>
        </w:rPr>
        <w:t xml:space="preserve"> The application now</w:t>
      </w:r>
      <w:r w:rsidR="009E72D9">
        <w:rPr>
          <w:rFonts w:ascii="Times New Roman" w:hAnsi="Times New Roman" w:cs="Times New Roman"/>
          <w:sz w:val="24"/>
          <w:szCs w:val="24"/>
          <w:lang w:val="en-US"/>
        </w:rPr>
        <w:t xml:space="preserve"> covers ninety-five pages</w:t>
      </w:r>
      <w:r w:rsidR="00BD125F">
        <w:rPr>
          <w:rFonts w:ascii="Times New Roman" w:hAnsi="Times New Roman" w:cs="Times New Roman"/>
          <w:sz w:val="24"/>
          <w:szCs w:val="24"/>
          <w:lang w:val="en-US"/>
        </w:rPr>
        <w:t>.</w:t>
      </w:r>
      <w:r w:rsidR="009E72D9">
        <w:rPr>
          <w:rFonts w:ascii="Times New Roman" w:hAnsi="Times New Roman" w:cs="Times New Roman"/>
          <w:sz w:val="24"/>
          <w:szCs w:val="24"/>
          <w:lang w:val="en-US"/>
        </w:rPr>
        <w:t xml:space="preserve"> Counsel stressed that what has caused the trial to</w:t>
      </w:r>
      <w:r w:rsidR="003F6A22">
        <w:rPr>
          <w:rFonts w:ascii="Times New Roman" w:hAnsi="Times New Roman" w:cs="Times New Roman"/>
          <w:sz w:val="24"/>
          <w:szCs w:val="24"/>
          <w:lang w:val="en-US"/>
        </w:rPr>
        <w:t xml:space="preserve"> stall</w:t>
      </w:r>
      <w:r w:rsidR="009E72D9">
        <w:rPr>
          <w:rFonts w:ascii="Times New Roman" w:hAnsi="Times New Roman" w:cs="Times New Roman"/>
          <w:sz w:val="24"/>
          <w:szCs w:val="24"/>
          <w:lang w:val="en-US"/>
        </w:rPr>
        <w:t xml:space="preserve"> was the issue of seeking to have certain pleading expunged from the record, and this was taken for the first time on 17 March 2025. Counsel argued a case has been made for the wasted costs to be borne by the plaintiff on the </w:t>
      </w:r>
      <w:r w:rsidR="00323DE9">
        <w:rPr>
          <w:rFonts w:ascii="Times New Roman" w:hAnsi="Times New Roman" w:cs="Times New Roman"/>
          <w:sz w:val="24"/>
          <w:szCs w:val="24"/>
          <w:lang w:val="en-US"/>
        </w:rPr>
        <w:t xml:space="preserve">legal practitioner and client scale. </w:t>
      </w:r>
      <w:r w:rsidR="009E72D9">
        <w:rPr>
          <w:rFonts w:ascii="Times New Roman" w:hAnsi="Times New Roman" w:cs="Times New Roman"/>
          <w:sz w:val="24"/>
          <w:szCs w:val="24"/>
          <w:lang w:val="en-US"/>
        </w:rPr>
        <w:t xml:space="preserve"> </w:t>
      </w:r>
    </w:p>
    <w:p w14:paraId="2AC45124" w14:textId="725923C3" w:rsidR="009C2414" w:rsidRDefault="00175DD1" w:rsidP="00AA2D1F">
      <w:pPr>
        <w:spacing w:after="0" w:line="360" w:lineRule="auto"/>
        <w:jc w:val="both"/>
        <w:rPr>
          <w:rFonts w:ascii="Times New Roman" w:hAnsi="Times New Roman" w:cs="Times New Roman"/>
          <w:sz w:val="24"/>
          <w:szCs w:val="24"/>
          <w:lang w:val="en-US"/>
        </w:rPr>
      </w:pPr>
      <w:r w:rsidRPr="00175DD1">
        <w:rPr>
          <w:rFonts w:ascii="Times New Roman" w:hAnsi="Times New Roman" w:cs="Times New Roman"/>
          <w:sz w:val="24"/>
          <w:szCs w:val="24"/>
          <w:lang w:val="en-US"/>
        </w:rPr>
        <w:t>[9]</w:t>
      </w:r>
      <w:r w:rsidR="006C583E">
        <w:rPr>
          <w:rFonts w:ascii="Times New Roman" w:hAnsi="Times New Roman" w:cs="Times New Roman"/>
          <w:sz w:val="24"/>
          <w:szCs w:val="24"/>
          <w:lang w:val="en-US"/>
        </w:rPr>
        <w:tab/>
      </w:r>
      <w:r w:rsidRPr="00175DD1">
        <w:rPr>
          <w:rFonts w:ascii="Times New Roman" w:hAnsi="Times New Roman" w:cs="Times New Roman"/>
          <w:sz w:val="24"/>
          <w:szCs w:val="24"/>
          <w:lang w:val="en-US"/>
        </w:rPr>
        <w:t xml:space="preserve"> </w:t>
      </w:r>
      <w:r w:rsidRPr="00175DD1">
        <w:rPr>
          <w:rFonts w:ascii="Times New Roman" w:hAnsi="Times New Roman" w:cs="Times New Roman"/>
          <w:i/>
          <w:iCs/>
          <w:sz w:val="24"/>
          <w:szCs w:val="24"/>
          <w:lang w:val="en-US"/>
        </w:rPr>
        <w:t>Per contra</w:t>
      </w:r>
      <w:r>
        <w:rPr>
          <w:rFonts w:ascii="Times New Roman" w:hAnsi="Times New Roman" w:cs="Times New Roman"/>
          <w:sz w:val="24"/>
          <w:szCs w:val="24"/>
          <w:lang w:val="en-US"/>
        </w:rPr>
        <w:t xml:space="preserve">, </w:t>
      </w:r>
      <w:r w:rsidR="00405455">
        <w:rPr>
          <w:rFonts w:ascii="Times New Roman" w:hAnsi="Times New Roman" w:cs="Times New Roman"/>
          <w:sz w:val="24"/>
          <w:szCs w:val="24"/>
          <w:lang w:val="en-US"/>
        </w:rPr>
        <w:t xml:space="preserve">Mr </w:t>
      </w:r>
      <w:r w:rsidR="00405455" w:rsidRPr="00405455">
        <w:rPr>
          <w:rFonts w:ascii="Times New Roman" w:hAnsi="Times New Roman" w:cs="Times New Roman"/>
          <w:i/>
          <w:iCs/>
          <w:sz w:val="24"/>
          <w:szCs w:val="24"/>
          <w:lang w:val="en-US"/>
        </w:rPr>
        <w:t>Matapura</w:t>
      </w:r>
      <w:r w:rsidR="00405455">
        <w:rPr>
          <w:rFonts w:ascii="Times New Roman" w:hAnsi="Times New Roman" w:cs="Times New Roman"/>
          <w:sz w:val="24"/>
          <w:szCs w:val="24"/>
          <w:lang w:val="en-US"/>
        </w:rPr>
        <w:t xml:space="preserve"> argued that despite the judgment in HH 808/20, Danzinger and Partners continued representing the first and second defendants in this matter, filing a plea and other processes. Counsel argued further that Danzinger and Partners filed </w:t>
      </w:r>
      <w:r w:rsidR="001376C6">
        <w:rPr>
          <w:rFonts w:ascii="Times New Roman" w:hAnsi="Times New Roman" w:cs="Times New Roman"/>
          <w:sz w:val="24"/>
          <w:szCs w:val="24"/>
          <w:lang w:val="en-US"/>
        </w:rPr>
        <w:t>the notice</w:t>
      </w:r>
      <w:r w:rsidR="00405455">
        <w:rPr>
          <w:rFonts w:ascii="Times New Roman" w:hAnsi="Times New Roman" w:cs="Times New Roman"/>
          <w:sz w:val="24"/>
          <w:szCs w:val="24"/>
          <w:lang w:val="en-US"/>
        </w:rPr>
        <w:t xml:space="preserve"> of renunciation </w:t>
      </w:r>
      <w:r w:rsidR="001376C6">
        <w:rPr>
          <w:rFonts w:ascii="Times New Roman" w:hAnsi="Times New Roman" w:cs="Times New Roman"/>
          <w:sz w:val="24"/>
          <w:szCs w:val="24"/>
          <w:lang w:val="en-US"/>
        </w:rPr>
        <w:t xml:space="preserve">of agency at the eleventh hour, necessitating the plaintiff to seek the expunging of the pleadings </w:t>
      </w:r>
      <w:r w:rsidR="001376C6">
        <w:rPr>
          <w:rFonts w:ascii="Times New Roman" w:hAnsi="Times New Roman" w:cs="Times New Roman"/>
          <w:sz w:val="24"/>
          <w:szCs w:val="24"/>
          <w:lang w:val="en-US"/>
        </w:rPr>
        <w:lastRenderedPageBreak/>
        <w:t xml:space="preserve">filed by the law firm. Counsel submitted that </w:t>
      </w:r>
      <w:r w:rsidR="00323DE9">
        <w:rPr>
          <w:rFonts w:ascii="Times New Roman" w:hAnsi="Times New Roman" w:cs="Times New Roman"/>
          <w:sz w:val="24"/>
          <w:szCs w:val="24"/>
          <w:lang w:val="en-US"/>
        </w:rPr>
        <w:t xml:space="preserve">the plaintiff was not at fault in causing the matter to stall, and wasted </w:t>
      </w:r>
      <w:r w:rsidR="001376C6">
        <w:rPr>
          <w:rFonts w:ascii="Times New Roman" w:hAnsi="Times New Roman" w:cs="Times New Roman"/>
          <w:sz w:val="24"/>
          <w:szCs w:val="24"/>
          <w:lang w:val="en-US"/>
        </w:rPr>
        <w:t>costs should be costs in the cause.</w:t>
      </w:r>
    </w:p>
    <w:p w14:paraId="11C6E40A" w14:textId="01250C1A" w:rsidR="00D9402D" w:rsidRPr="00D9402D" w:rsidRDefault="00D9402D" w:rsidP="00AA2D1F">
      <w:pPr>
        <w:spacing w:after="0" w:line="360" w:lineRule="auto"/>
        <w:jc w:val="both"/>
        <w:rPr>
          <w:rFonts w:ascii="Times New Roman" w:hAnsi="Times New Roman" w:cs="Times New Roman"/>
          <w:b/>
          <w:bCs/>
          <w:sz w:val="24"/>
          <w:szCs w:val="24"/>
          <w:u w:val="single"/>
          <w:lang w:val="en-US"/>
        </w:rPr>
      </w:pPr>
      <w:r w:rsidRPr="00D9402D">
        <w:rPr>
          <w:rFonts w:ascii="Times New Roman" w:hAnsi="Times New Roman" w:cs="Times New Roman"/>
          <w:b/>
          <w:bCs/>
          <w:sz w:val="24"/>
          <w:szCs w:val="24"/>
          <w:u w:val="single"/>
          <w:lang w:val="en-US"/>
        </w:rPr>
        <w:t xml:space="preserve">The law and the facts </w:t>
      </w:r>
    </w:p>
    <w:p w14:paraId="094B1385" w14:textId="4B9BDA66" w:rsidR="003E43BD" w:rsidRDefault="001376C6" w:rsidP="00C17EFA">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[10</w:t>
      </w:r>
      <w:r w:rsidR="00FC04FE">
        <w:rPr>
          <w:rFonts w:ascii="Times New Roman" w:hAnsi="Times New Roman" w:cs="Times New Roman"/>
          <w:sz w:val="24"/>
          <w:szCs w:val="24"/>
          <w:lang w:val="en-US"/>
        </w:rPr>
        <w:t xml:space="preserve">] </w:t>
      </w:r>
      <w:r w:rsidR="0002327E">
        <w:rPr>
          <w:rFonts w:ascii="Times New Roman" w:hAnsi="Times New Roman" w:cs="Times New Roman"/>
          <w:sz w:val="24"/>
          <w:szCs w:val="24"/>
          <w:lang w:val="en-US"/>
        </w:rPr>
        <w:tab/>
      </w:r>
      <w:r w:rsidR="00FC04FE">
        <w:rPr>
          <w:rFonts w:ascii="Times New Roman" w:hAnsi="Times New Roman" w:cs="Times New Roman"/>
          <w:sz w:val="24"/>
          <w:szCs w:val="24"/>
          <w:lang w:val="en-US"/>
        </w:rPr>
        <w:t>I</w:t>
      </w:r>
      <w:r>
        <w:rPr>
          <w:rFonts w:ascii="Times New Roman" w:hAnsi="Times New Roman" w:cs="Times New Roman"/>
          <w:sz w:val="24"/>
          <w:szCs w:val="24"/>
          <w:lang w:val="en-US"/>
        </w:rPr>
        <w:t xml:space="preserve"> have given a detailed background to this case for the </w:t>
      </w:r>
      <w:r w:rsidR="00C17EFA">
        <w:rPr>
          <w:rFonts w:ascii="Times New Roman" w:hAnsi="Times New Roman" w:cs="Times New Roman"/>
          <w:sz w:val="24"/>
          <w:szCs w:val="24"/>
          <w:lang w:val="en-US"/>
        </w:rPr>
        <w:t>purpose</w:t>
      </w:r>
      <w:r>
        <w:rPr>
          <w:rFonts w:ascii="Times New Roman" w:hAnsi="Times New Roman" w:cs="Times New Roman"/>
          <w:sz w:val="24"/>
          <w:szCs w:val="24"/>
          <w:lang w:val="en-US"/>
        </w:rPr>
        <w:t xml:space="preserve"> of locating the issue of wasted costs in a proper perspective. </w:t>
      </w:r>
      <w:r w:rsidR="003E43BD" w:rsidRPr="003E43BD">
        <w:rPr>
          <w:rFonts w:ascii="Times New Roman" w:hAnsi="Times New Roman" w:cs="Times New Roman"/>
          <w:sz w:val="24"/>
          <w:szCs w:val="24"/>
        </w:rPr>
        <w:t xml:space="preserve">The general rule is that where a party is responsible for a case not proceeding on the day it is set down for the hearing, that party must pay the costs which are wasted. </w:t>
      </w:r>
      <w:r w:rsidR="003E43BD">
        <w:rPr>
          <w:rFonts w:ascii="Times New Roman" w:hAnsi="Times New Roman" w:cs="Times New Roman"/>
          <w:sz w:val="24"/>
          <w:szCs w:val="24"/>
        </w:rPr>
        <w:t xml:space="preserve"> See </w:t>
      </w:r>
      <w:r w:rsidR="003E43BD" w:rsidRPr="003E43BD">
        <w:rPr>
          <w:rFonts w:ascii="Times New Roman" w:hAnsi="Times New Roman" w:cs="Times New Roman"/>
          <w:sz w:val="24"/>
          <w:szCs w:val="24"/>
        </w:rPr>
        <w:t>AC Cilliers Law of Costs (Service Issue 17), para 8.11: HJ Erasmus, Superior Courts Practice, B1-306D-E (Service 28-33).</w:t>
      </w:r>
      <w:r w:rsidR="003E43BD">
        <w:rPr>
          <w:rFonts w:ascii="Times New Roman" w:hAnsi="Times New Roman" w:cs="Times New Roman"/>
          <w:sz w:val="24"/>
          <w:szCs w:val="24"/>
        </w:rPr>
        <w:t xml:space="preserve"> </w:t>
      </w:r>
      <w:r w:rsidR="003E43BD" w:rsidRPr="003E43BD">
        <w:rPr>
          <w:rFonts w:ascii="Times New Roman" w:hAnsi="Times New Roman" w:cs="Times New Roman"/>
          <w:sz w:val="24"/>
          <w:szCs w:val="24"/>
        </w:rPr>
        <w:t>The “general rule” only applies to the party who was at fault or in default.</w:t>
      </w:r>
      <w:r w:rsidR="003E43BD">
        <w:rPr>
          <w:rFonts w:ascii="Times New Roman" w:hAnsi="Times New Roman" w:cs="Times New Roman"/>
          <w:sz w:val="24"/>
          <w:szCs w:val="24"/>
        </w:rPr>
        <w:t xml:space="preserve"> See </w:t>
      </w:r>
      <w:r w:rsidR="003E43BD" w:rsidRPr="00A3402C">
        <w:rPr>
          <w:rFonts w:ascii="Times New Roman" w:hAnsi="Times New Roman" w:cs="Times New Roman"/>
          <w:i/>
          <w:iCs/>
          <w:sz w:val="24"/>
          <w:szCs w:val="24"/>
        </w:rPr>
        <w:t xml:space="preserve">Burger </w:t>
      </w:r>
      <w:r w:rsidR="003E43BD" w:rsidRPr="006C583E">
        <w:rPr>
          <w:rFonts w:ascii="Times New Roman" w:hAnsi="Times New Roman" w:cs="Times New Roman"/>
          <w:sz w:val="24"/>
          <w:szCs w:val="24"/>
        </w:rPr>
        <w:t xml:space="preserve">v </w:t>
      </w:r>
      <w:r w:rsidR="003E43BD" w:rsidRPr="00A3402C">
        <w:rPr>
          <w:rFonts w:ascii="Times New Roman" w:hAnsi="Times New Roman" w:cs="Times New Roman"/>
          <w:i/>
          <w:iCs/>
          <w:sz w:val="24"/>
          <w:szCs w:val="24"/>
        </w:rPr>
        <w:t>Kotze and Another</w:t>
      </w:r>
      <w:r w:rsidR="003E43BD" w:rsidRPr="003E43BD">
        <w:rPr>
          <w:rFonts w:ascii="Times New Roman" w:hAnsi="Times New Roman" w:cs="Times New Roman"/>
          <w:sz w:val="24"/>
          <w:szCs w:val="24"/>
        </w:rPr>
        <w:t xml:space="preserve"> 1970 (4) SA 302 (W) at 304E-F</w:t>
      </w:r>
      <w:r w:rsidR="003E43BD">
        <w:rPr>
          <w:rFonts w:ascii="Times New Roman" w:hAnsi="Times New Roman" w:cs="Times New Roman"/>
          <w:sz w:val="24"/>
          <w:szCs w:val="24"/>
        </w:rPr>
        <w:t xml:space="preserve">.  </w:t>
      </w:r>
      <w:r w:rsidR="00A3402C" w:rsidRPr="003E43BD">
        <w:rPr>
          <w:rFonts w:ascii="Times New Roman" w:hAnsi="Times New Roman" w:cs="Times New Roman"/>
          <w:sz w:val="24"/>
          <w:szCs w:val="24"/>
        </w:rPr>
        <w:t>Furthermore,</w:t>
      </w:r>
      <w:r w:rsidR="003E43BD" w:rsidRPr="003E43BD">
        <w:rPr>
          <w:rFonts w:ascii="Times New Roman" w:hAnsi="Times New Roman" w:cs="Times New Roman"/>
          <w:sz w:val="24"/>
          <w:szCs w:val="24"/>
        </w:rPr>
        <w:t xml:space="preserve"> when a trial court is likely to be in a better position than the court hearing this application to ascertain the facts it is a salutary rule that costs should be reserved for a later determination</w:t>
      </w:r>
      <w:r w:rsidR="00FC04FE">
        <w:rPr>
          <w:rFonts w:ascii="Times New Roman" w:hAnsi="Times New Roman" w:cs="Times New Roman"/>
          <w:sz w:val="24"/>
          <w:szCs w:val="24"/>
        </w:rPr>
        <w:t xml:space="preserve">, i.e., by the court that will hear the trial. </w:t>
      </w:r>
    </w:p>
    <w:p w14:paraId="50998467" w14:textId="6841AB10" w:rsidR="00D9402D" w:rsidRDefault="00D9402D" w:rsidP="00C17E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A3402C">
        <w:rPr>
          <w:rFonts w:ascii="Times New Roman" w:hAnsi="Times New Roman" w:cs="Times New Roman"/>
          <w:sz w:val="24"/>
          <w:szCs w:val="24"/>
        </w:rPr>
        <w:t>1</w:t>
      </w:r>
      <w:r>
        <w:rPr>
          <w:rFonts w:ascii="Times New Roman" w:hAnsi="Times New Roman" w:cs="Times New Roman"/>
          <w:sz w:val="24"/>
          <w:szCs w:val="24"/>
        </w:rPr>
        <w:t xml:space="preserve">] </w:t>
      </w:r>
      <w:r w:rsidR="006C583E">
        <w:rPr>
          <w:rFonts w:ascii="Times New Roman" w:hAnsi="Times New Roman" w:cs="Times New Roman"/>
          <w:sz w:val="24"/>
          <w:szCs w:val="24"/>
        </w:rPr>
        <w:tab/>
      </w:r>
      <w:r w:rsidRPr="00D9402D">
        <w:rPr>
          <w:rFonts w:ascii="Times New Roman" w:hAnsi="Times New Roman" w:cs="Times New Roman"/>
          <w:sz w:val="24"/>
          <w:szCs w:val="24"/>
        </w:rPr>
        <w:t xml:space="preserve">The basic rule </w:t>
      </w:r>
      <w:r w:rsidR="00A3402C">
        <w:rPr>
          <w:rFonts w:ascii="Times New Roman" w:hAnsi="Times New Roman" w:cs="Times New Roman"/>
          <w:sz w:val="24"/>
          <w:szCs w:val="24"/>
        </w:rPr>
        <w:t>is that</w:t>
      </w:r>
      <w:r w:rsidRPr="00D9402D">
        <w:rPr>
          <w:rFonts w:ascii="Times New Roman" w:hAnsi="Times New Roman" w:cs="Times New Roman"/>
          <w:sz w:val="24"/>
          <w:szCs w:val="24"/>
        </w:rPr>
        <w:t xml:space="preserve"> costs are at the discretion of the </w:t>
      </w:r>
      <w:r w:rsidR="00DC65D8">
        <w:rPr>
          <w:rFonts w:ascii="Times New Roman" w:hAnsi="Times New Roman" w:cs="Times New Roman"/>
          <w:sz w:val="24"/>
          <w:szCs w:val="24"/>
        </w:rPr>
        <w:t>c</w:t>
      </w:r>
      <w:r w:rsidRPr="00D9402D">
        <w:rPr>
          <w:rFonts w:ascii="Times New Roman" w:hAnsi="Times New Roman" w:cs="Times New Roman"/>
          <w:sz w:val="24"/>
          <w:szCs w:val="24"/>
        </w:rPr>
        <w:t xml:space="preserve">ourt. Such discretionary powers are wide and as such, a </w:t>
      </w:r>
      <w:r>
        <w:rPr>
          <w:rFonts w:ascii="Times New Roman" w:hAnsi="Times New Roman" w:cs="Times New Roman"/>
          <w:sz w:val="24"/>
          <w:szCs w:val="24"/>
        </w:rPr>
        <w:t>c</w:t>
      </w:r>
      <w:r w:rsidRPr="00D9402D">
        <w:rPr>
          <w:rFonts w:ascii="Times New Roman" w:hAnsi="Times New Roman" w:cs="Times New Roman"/>
          <w:sz w:val="24"/>
          <w:szCs w:val="24"/>
        </w:rPr>
        <w:t xml:space="preserve">ourt should have regard to all considerations </w:t>
      </w:r>
      <w:r w:rsidRPr="00D9402D">
        <w:rPr>
          <w:rFonts w:ascii="Times New Roman" w:hAnsi="Times New Roman" w:cs="Times New Roman"/>
          <w:sz w:val="24"/>
          <w:szCs w:val="24"/>
        </w:rPr>
        <w:lastRenderedPageBreak/>
        <w:t>that may have a bearing on the overriding objective of doing justice between the parties. Implicit in that statement is that even though a party would otherwise regard it</w:t>
      </w:r>
      <w:r w:rsidR="00FC04FE">
        <w:rPr>
          <w:rFonts w:ascii="Times New Roman" w:hAnsi="Times New Roman" w:cs="Times New Roman"/>
          <w:sz w:val="24"/>
          <w:szCs w:val="24"/>
        </w:rPr>
        <w:t>self as being entitled to</w:t>
      </w:r>
      <w:r w:rsidRPr="00D9402D">
        <w:rPr>
          <w:rFonts w:ascii="Times New Roman" w:hAnsi="Times New Roman" w:cs="Times New Roman"/>
          <w:sz w:val="24"/>
          <w:szCs w:val="24"/>
        </w:rPr>
        <w:t xml:space="preserve"> indemnification of costs incurred, justice may require that costs should not automatically follow. </w:t>
      </w:r>
    </w:p>
    <w:p w14:paraId="33350001" w14:textId="7564ACE0" w:rsidR="00DB2885" w:rsidRDefault="00D9402D" w:rsidP="002004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[1</w:t>
      </w:r>
      <w:r w:rsidR="00B5666D">
        <w:rPr>
          <w:rFonts w:ascii="Times New Roman" w:hAnsi="Times New Roman" w:cs="Times New Roman"/>
          <w:sz w:val="24"/>
          <w:szCs w:val="24"/>
        </w:rPr>
        <w:t>2</w:t>
      </w:r>
      <w:r>
        <w:rPr>
          <w:rFonts w:ascii="Times New Roman" w:hAnsi="Times New Roman" w:cs="Times New Roman"/>
          <w:sz w:val="24"/>
          <w:szCs w:val="24"/>
        </w:rPr>
        <w:t xml:space="preserve">] </w:t>
      </w:r>
      <w:r w:rsidR="006C583E">
        <w:rPr>
          <w:rFonts w:ascii="Times New Roman" w:hAnsi="Times New Roman" w:cs="Times New Roman"/>
          <w:sz w:val="24"/>
          <w:szCs w:val="24"/>
        </w:rPr>
        <w:tab/>
      </w:r>
      <w:r w:rsidRPr="00D9402D">
        <w:rPr>
          <w:rFonts w:ascii="Times New Roman" w:hAnsi="Times New Roman" w:cs="Times New Roman"/>
          <w:sz w:val="24"/>
          <w:szCs w:val="24"/>
        </w:rPr>
        <w:t>In applying the</w:t>
      </w:r>
      <w:r w:rsidR="00FA1A8E">
        <w:rPr>
          <w:rFonts w:ascii="Times New Roman" w:hAnsi="Times New Roman" w:cs="Times New Roman"/>
          <w:sz w:val="24"/>
          <w:szCs w:val="24"/>
        </w:rPr>
        <w:t>se</w:t>
      </w:r>
      <w:r w:rsidRPr="00D9402D">
        <w:rPr>
          <w:rFonts w:ascii="Times New Roman" w:hAnsi="Times New Roman" w:cs="Times New Roman"/>
          <w:sz w:val="24"/>
          <w:szCs w:val="24"/>
        </w:rPr>
        <w:t xml:space="preserve"> principles and guidelines t</w:t>
      </w:r>
      <w:r w:rsidR="005E3933">
        <w:rPr>
          <w:rFonts w:ascii="Times New Roman" w:hAnsi="Times New Roman" w:cs="Times New Roman"/>
          <w:sz w:val="24"/>
          <w:szCs w:val="24"/>
        </w:rPr>
        <w:t>o this case</w:t>
      </w:r>
      <w:r w:rsidRPr="00D9402D">
        <w:rPr>
          <w:rFonts w:ascii="Times New Roman" w:hAnsi="Times New Roman" w:cs="Times New Roman"/>
          <w:sz w:val="24"/>
          <w:szCs w:val="24"/>
        </w:rPr>
        <w:t xml:space="preserve">, it is prudent to </w:t>
      </w:r>
      <w:r>
        <w:rPr>
          <w:rFonts w:ascii="Times New Roman" w:hAnsi="Times New Roman" w:cs="Times New Roman"/>
          <w:sz w:val="24"/>
          <w:szCs w:val="24"/>
        </w:rPr>
        <w:t xml:space="preserve">consider the circumstances leading to the trial </w:t>
      </w:r>
      <w:r w:rsidR="005E3933">
        <w:rPr>
          <w:rFonts w:ascii="Times New Roman" w:hAnsi="Times New Roman" w:cs="Times New Roman"/>
          <w:sz w:val="24"/>
          <w:szCs w:val="24"/>
        </w:rPr>
        <w:t>stalling</w:t>
      </w:r>
      <w:r>
        <w:rPr>
          <w:rFonts w:ascii="Times New Roman" w:hAnsi="Times New Roman" w:cs="Times New Roman"/>
          <w:sz w:val="24"/>
          <w:szCs w:val="24"/>
        </w:rPr>
        <w:t xml:space="preserve"> on 17 March 2025. </w:t>
      </w:r>
      <w:r w:rsidR="00333698">
        <w:rPr>
          <w:rFonts w:ascii="Times New Roman" w:hAnsi="Times New Roman" w:cs="Times New Roman"/>
          <w:sz w:val="24"/>
          <w:szCs w:val="24"/>
        </w:rPr>
        <w:t>Danzinger and Partners, despite the judgment in HH 808/20 which was handed down on</w:t>
      </w:r>
      <w:r w:rsidR="0027440B">
        <w:rPr>
          <w:rFonts w:ascii="Times New Roman" w:hAnsi="Times New Roman" w:cs="Times New Roman"/>
          <w:sz w:val="24"/>
          <w:szCs w:val="24"/>
          <w:lang w:val="en-US"/>
        </w:rPr>
        <w:t xml:space="preserve"> 16 December 2020, </w:t>
      </w:r>
      <w:r w:rsidR="00333698">
        <w:rPr>
          <w:rFonts w:ascii="Times New Roman" w:hAnsi="Times New Roman" w:cs="Times New Roman"/>
          <w:sz w:val="24"/>
          <w:szCs w:val="24"/>
          <w:lang w:val="en-US"/>
        </w:rPr>
        <w:t>only renounced agency on</w:t>
      </w:r>
      <w:r w:rsidR="0027440B">
        <w:rPr>
          <w:rFonts w:ascii="Times New Roman" w:hAnsi="Times New Roman" w:cs="Times New Roman"/>
          <w:sz w:val="24"/>
          <w:szCs w:val="24"/>
          <w:lang w:val="en-US"/>
        </w:rPr>
        <w:t xml:space="preserve"> 14 March 2025</w:t>
      </w:r>
      <w:r w:rsidR="00333698">
        <w:rPr>
          <w:rFonts w:ascii="Times New Roman" w:hAnsi="Times New Roman" w:cs="Times New Roman"/>
          <w:sz w:val="24"/>
          <w:szCs w:val="24"/>
          <w:lang w:val="en-US"/>
        </w:rPr>
        <w:t>. It is important to note that 14 March was a Friday and the trial was set</w:t>
      </w:r>
      <w:r w:rsidR="00E739E6">
        <w:rPr>
          <w:rFonts w:ascii="Times New Roman" w:hAnsi="Times New Roman" w:cs="Times New Roman"/>
          <w:sz w:val="24"/>
          <w:szCs w:val="24"/>
          <w:lang w:val="en-US"/>
        </w:rPr>
        <w:t xml:space="preserve"> down for the f</w:t>
      </w:r>
      <w:r w:rsidR="00F26AEF">
        <w:rPr>
          <w:rFonts w:ascii="Times New Roman" w:hAnsi="Times New Roman" w:cs="Times New Roman"/>
          <w:sz w:val="24"/>
          <w:szCs w:val="24"/>
          <w:lang w:val="en-US"/>
        </w:rPr>
        <w:t>ollo</w:t>
      </w:r>
      <w:r w:rsidR="00E739E6">
        <w:rPr>
          <w:rFonts w:ascii="Times New Roman" w:hAnsi="Times New Roman" w:cs="Times New Roman"/>
          <w:sz w:val="24"/>
          <w:szCs w:val="24"/>
          <w:lang w:val="en-US"/>
        </w:rPr>
        <w:t xml:space="preserve">wing Monday </w:t>
      </w:r>
      <w:r w:rsidR="000C600E">
        <w:rPr>
          <w:rFonts w:ascii="Times New Roman" w:hAnsi="Times New Roman" w:cs="Times New Roman"/>
          <w:sz w:val="24"/>
          <w:szCs w:val="24"/>
          <w:lang w:val="en-US"/>
        </w:rPr>
        <w:t xml:space="preserve">i.e., </w:t>
      </w:r>
      <w:r w:rsidR="00E739E6">
        <w:rPr>
          <w:rFonts w:ascii="Times New Roman" w:hAnsi="Times New Roman" w:cs="Times New Roman"/>
          <w:sz w:val="24"/>
          <w:szCs w:val="24"/>
          <w:lang w:val="en-US"/>
        </w:rPr>
        <w:t xml:space="preserve">on 17 March. In </w:t>
      </w:r>
      <w:r w:rsidR="005E3933">
        <w:rPr>
          <w:rFonts w:ascii="Times New Roman" w:hAnsi="Times New Roman" w:cs="Times New Roman"/>
          <w:sz w:val="24"/>
          <w:szCs w:val="24"/>
          <w:lang w:val="en-US"/>
        </w:rPr>
        <w:t>view of the late renunciation</w:t>
      </w:r>
      <w:r w:rsidR="00E739E6">
        <w:rPr>
          <w:rFonts w:ascii="Times New Roman" w:hAnsi="Times New Roman" w:cs="Times New Roman"/>
          <w:sz w:val="24"/>
          <w:szCs w:val="24"/>
          <w:lang w:val="en-US"/>
        </w:rPr>
        <w:t>, the plaintiff had only Saturday and Sunday to re-strategize</w:t>
      </w:r>
      <w:r w:rsidR="000C600E">
        <w:rPr>
          <w:rFonts w:ascii="Times New Roman" w:hAnsi="Times New Roman" w:cs="Times New Roman"/>
          <w:sz w:val="24"/>
          <w:szCs w:val="24"/>
          <w:lang w:val="en-US"/>
        </w:rPr>
        <w:t xml:space="preserve"> </w:t>
      </w:r>
      <w:r w:rsidR="005116CD">
        <w:rPr>
          <w:rFonts w:ascii="Times New Roman" w:hAnsi="Times New Roman" w:cs="Times New Roman"/>
          <w:sz w:val="24"/>
          <w:szCs w:val="24"/>
          <w:lang w:val="en-US"/>
        </w:rPr>
        <w:t>the way forward</w:t>
      </w:r>
      <w:r w:rsidR="000C600E">
        <w:rPr>
          <w:rFonts w:ascii="Times New Roman" w:hAnsi="Times New Roman" w:cs="Times New Roman"/>
          <w:sz w:val="24"/>
          <w:szCs w:val="24"/>
          <w:lang w:val="en-US"/>
        </w:rPr>
        <w:t xml:space="preserve">. </w:t>
      </w:r>
      <w:r w:rsidR="005116CD">
        <w:rPr>
          <w:rFonts w:ascii="Times New Roman" w:hAnsi="Times New Roman" w:cs="Times New Roman"/>
          <w:sz w:val="24"/>
          <w:szCs w:val="24"/>
          <w:lang w:val="en-US"/>
        </w:rPr>
        <w:t>The plaintiff</w:t>
      </w:r>
      <w:r w:rsidR="00F26AEF">
        <w:rPr>
          <w:rFonts w:ascii="Times New Roman" w:hAnsi="Times New Roman" w:cs="Times New Roman"/>
          <w:sz w:val="24"/>
          <w:szCs w:val="24"/>
          <w:lang w:val="en-US"/>
        </w:rPr>
        <w:t xml:space="preserve"> could not have prior to 14 March raised the issue of </w:t>
      </w:r>
      <w:r w:rsidR="005116CD">
        <w:rPr>
          <w:rFonts w:ascii="Times New Roman" w:hAnsi="Times New Roman" w:cs="Times New Roman"/>
          <w:sz w:val="24"/>
          <w:szCs w:val="24"/>
          <w:lang w:val="en-US"/>
        </w:rPr>
        <w:t>expunging</w:t>
      </w:r>
      <w:r w:rsidR="00F26AEF">
        <w:rPr>
          <w:rFonts w:ascii="Times New Roman" w:hAnsi="Times New Roman" w:cs="Times New Roman"/>
          <w:sz w:val="24"/>
          <w:szCs w:val="24"/>
          <w:lang w:val="en-US"/>
        </w:rPr>
        <w:t xml:space="preserve"> the pleadings, this is so because Danziger and Partners was still on record for the defendants. </w:t>
      </w:r>
      <w:r w:rsidR="00E739E6">
        <w:rPr>
          <w:rFonts w:ascii="Times New Roman" w:hAnsi="Times New Roman" w:cs="Times New Roman"/>
          <w:sz w:val="24"/>
          <w:szCs w:val="24"/>
          <w:lang w:val="en-US"/>
        </w:rPr>
        <w:t xml:space="preserve">Therefore, the argument that plaintiff was dilatory in making the application to expunge pleading filed by </w:t>
      </w:r>
      <w:r w:rsidR="00E739E6">
        <w:rPr>
          <w:rFonts w:ascii="Times New Roman" w:hAnsi="Times New Roman" w:cs="Times New Roman"/>
          <w:sz w:val="24"/>
          <w:szCs w:val="24"/>
          <w:lang w:val="en-US"/>
        </w:rPr>
        <w:lastRenderedPageBreak/>
        <w:t xml:space="preserve">Danzinger and Partners </w:t>
      </w:r>
      <w:r w:rsidR="005116CD">
        <w:rPr>
          <w:rFonts w:ascii="Times New Roman" w:hAnsi="Times New Roman" w:cs="Times New Roman"/>
          <w:sz w:val="24"/>
          <w:szCs w:val="24"/>
          <w:lang w:val="en-US"/>
        </w:rPr>
        <w:t>is un</w:t>
      </w:r>
      <w:r w:rsidR="00E739E6">
        <w:rPr>
          <w:rFonts w:ascii="Times New Roman" w:hAnsi="Times New Roman" w:cs="Times New Roman"/>
          <w:sz w:val="24"/>
          <w:szCs w:val="24"/>
          <w:lang w:val="en-US"/>
        </w:rPr>
        <w:t>sustainable. In fact, the application</w:t>
      </w:r>
      <w:r w:rsidR="00DB2885">
        <w:rPr>
          <w:rFonts w:ascii="Times New Roman" w:hAnsi="Times New Roman" w:cs="Times New Roman"/>
          <w:sz w:val="24"/>
          <w:szCs w:val="24"/>
          <w:lang w:val="en-US"/>
        </w:rPr>
        <w:t xml:space="preserve"> </w:t>
      </w:r>
      <w:r w:rsidR="000C600E">
        <w:rPr>
          <w:rFonts w:ascii="Times New Roman" w:hAnsi="Times New Roman" w:cs="Times New Roman"/>
          <w:sz w:val="24"/>
          <w:szCs w:val="24"/>
          <w:lang w:val="en-US"/>
        </w:rPr>
        <w:t xml:space="preserve">to expunge the pleadings </w:t>
      </w:r>
      <w:r w:rsidR="00DB2885">
        <w:rPr>
          <w:rFonts w:ascii="Times New Roman" w:hAnsi="Times New Roman" w:cs="Times New Roman"/>
          <w:sz w:val="24"/>
          <w:szCs w:val="24"/>
          <w:lang w:val="en-US"/>
        </w:rPr>
        <w:t>was</w:t>
      </w:r>
      <w:r w:rsidR="00E739E6">
        <w:rPr>
          <w:rFonts w:ascii="Times New Roman" w:hAnsi="Times New Roman" w:cs="Times New Roman"/>
          <w:sz w:val="24"/>
          <w:szCs w:val="24"/>
          <w:lang w:val="en-US"/>
        </w:rPr>
        <w:t xml:space="preserve"> made at the first available opportunity, which was Monday 17 March. </w:t>
      </w:r>
    </w:p>
    <w:p w14:paraId="20B71C43" w14:textId="5762F877" w:rsidR="002048B1" w:rsidRDefault="00DB2885" w:rsidP="002004B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B5666D">
        <w:rPr>
          <w:rFonts w:ascii="Times New Roman" w:hAnsi="Times New Roman" w:cs="Times New Roman"/>
          <w:sz w:val="24"/>
          <w:szCs w:val="24"/>
          <w:lang w:val="en-US"/>
        </w:rPr>
        <w:t>3</w:t>
      </w:r>
      <w:r>
        <w:rPr>
          <w:rFonts w:ascii="Times New Roman" w:hAnsi="Times New Roman" w:cs="Times New Roman"/>
          <w:sz w:val="24"/>
          <w:szCs w:val="24"/>
          <w:lang w:val="en-US"/>
        </w:rPr>
        <w:t>]</w:t>
      </w:r>
      <w:r w:rsidR="006C583E">
        <w:rPr>
          <w:rFonts w:ascii="Times New Roman" w:hAnsi="Times New Roman" w:cs="Times New Roman"/>
          <w:sz w:val="24"/>
          <w:szCs w:val="24"/>
          <w:lang w:val="en-US"/>
        </w:rPr>
        <w:tab/>
      </w:r>
      <w:r>
        <w:rPr>
          <w:rFonts w:ascii="Times New Roman" w:hAnsi="Times New Roman" w:cs="Times New Roman"/>
          <w:sz w:val="24"/>
          <w:szCs w:val="24"/>
          <w:lang w:val="en-US"/>
        </w:rPr>
        <w:t xml:space="preserve"> Mr </w:t>
      </w:r>
      <w:r w:rsidRPr="00DB2885">
        <w:rPr>
          <w:rFonts w:ascii="Times New Roman" w:hAnsi="Times New Roman" w:cs="Times New Roman"/>
          <w:i/>
          <w:iCs/>
          <w:sz w:val="24"/>
          <w:szCs w:val="24"/>
          <w:lang w:val="en-US"/>
        </w:rPr>
        <w:t>Zhuwarara</w:t>
      </w:r>
      <w:r>
        <w:rPr>
          <w:rFonts w:ascii="Times New Roman" w:hAnsi="Times New Roman" w:cs="Times New Roman"/>
          <w:sz w:val="24"/>
          <w:szCs w:val="24"/>
          <w:lang w:val="en-US"/>
        </w:rPr>
        <w:t xml:space="preserve"> submitted that what was envisaged by the directive given on 17 March 2025 was merely an interlocutory application with no stand-alone case number. An application just like an oral application, the only difference being that it had to be in writing for the benefit of Mr. Muchandiona. I agree. However, nothing </w:t>
      </w:r>
      <w:r w:rsidR="00CF4C87">
        <w:rPr>
          <w:rFonts w:ascii="Times New Roman" w:hAnsi="Times New Roman" w:cs="Times New Roman"/>
          <w:sz w:val="24"/>
          <w:szCs w:val="24"/>
          <w:lang w:val="en-US"/>
        </w:rPr>
        <w:t xml:space="preserve">of </w:t>
      </w:r>
      <w:r>
        <w:rPr>
          <w:rFonts w:ascii="Times New Roman" w:hAnsi="Times New Roman" w:cs="Times New Roman"/>
          <w:sz w:val="24"/>
          <w:szCs w:val="24"/>
          <w:lang w:val="en-US"/>
        </w:rPr>
        <w:t>significan</w:t>
      </w:r>
      <w:r w:rsidR="00CF4C87">
        <w:rPr>
          <w:rFonts w:ascii="Times New Roman" w:hAnsi="Times New Roman" w:cs="Times New Roman"/>
          <w:sz w:val="24"/>
          <w:szCs w:val="24"/>
          <w:lang w:val="en-US"/>
        </w:rPr>
        <w:t>ce</w:t>
      </w:r>
      <w:r>
        <w:rPr>
          <w:rFonts w:ascii="Times New Roman" w:hAnsi="Times New Roman" w:cs="Times New Roman"/>
          <w:sz w:val="24"/>
          <w:szCs w:val="24"/>
          <w:lang w:val="en-US"/>
        </w:rPr>
        <w:t xml:space="preserve"> turns on this </w:t>
      </w:r>
      <w:r w:rsidR="000C600E">
        <w:rPr>
          <w:rFonts w:ascii="Times New Roman" w:hAnsi="Times New Roman" w:cs="Times New Roman"/>
          <w:sz w:val="24"/>
          <w:szCs w:val="24"/>
          <w:lang w:val="en-US"/>
        </w:rPr>
        <w:t>submission.</w:t>
      </w:r>
      <w:r w:rsidR="00E739E6">
        <w:rPr>
          <w:rFonts w:ascii="Times New Roman" w:hAnsi="Times New Roman" w:cs="Times New Roman"/>
          <w:sz w:val="24"/>
          <w:szCs w:val="24"/>
          <w:lang w:val="en-US"/>
        </w:rPr>
        <w:t xml:space="preserve"> </w:t>
      </w:r>
      <w:r w:rsidR="002004B6">
        <w:rPr>
          <w:rFonts w:ascii="Times New Roman" w:hAnsi="Times New Roman" w:cs="Times New Roman"/>
          <w:sz w:val="24"/>
          <w:szCs w:val="24"/>
          <w:lang w:val="en-US"/>
        </w:rPr>
        <w:t xml:space="preserve">I say so because even if </w:t>
      </w:r>
      <w:r w:rsidR="00A87C28">
        <w:rPr>
          <w:rFonts w:ascii="Times New Roman" w:hAnsi="Times New Roman" w:cs="Times New Roman"/>
          <w:sz w:val="24"/>
          <w:szCs w:val="24"/>
          <w:lang w:val="en-US"/>
        </w:rPr>
        <w:t xml:space="preserve">the </w:t>
      </w:r>
      <w:r w:rsidR="002004B6">
        <w:rPr>
          <w:rFonts w:ascii="Times New Roman" w:hAnsi="Times New Roman" w:cs="Times New Roman"/>
          <w:sz w:val="24"/>
          <w:szCs w:val="24"/>
          <w:lang w:val="en-US"/>
        </w:rPr>
        <w:t>application was</w:t>
      </w:r>
      <w:r w:rsidR="00CD2C9F">
        <w:rPr>
          <w:rFonts w:ascii="Times New Roman" w:hAnsi="Times New Roman" w:cs="Times New Roman"/>
          <w:sz w:val="24"/>
          <w:szCs w:val="24"/>
          <w:lang w:val="en-US"/>
        </w:rPr>
        <w:t xml:space="preserve"> only as characterized by Mr </w:t>
      </w:r>
      <w:r w:rsidR="00CD2C9F" w:rsidRPr="002415E2">
        <w:rPr>
          <w:rFonts w:ascii="Times New Roman" w:hAnsi="Times New Roman" w:cs="Times New Roman"/>
          <w:i/>
          <w:iCs/>
          <w:sz w:val="24"/>
          <w:szCs w:val="24"/>
          <w:lang w:val="en-US"/>
        </w:rPr>
        <w:t>Zhuwarara,</w:t>
      </w:r>
      <w:r w:rsidR="000C600E">
        <w:rPr>
          <w:rFonts w:ascii="Times New Roman" w:hAnsi="Times New Roman" w:cs="Times New Roman"/>
          <w:sz w:val="24"/>
          <w:szCs w:val="24"/>
          <w:lang w:val="en-US"/>
        </w:rPr>
        <w:t xml:space="preserve"> with no stand-alone case number, </w:t>
      </w:r>
      <w:r w:rsidR="002004B6">
        <w:rPr>
          <w:rFonts w:ascii="Times New Roman" w:hAnsi="Times New Roman" w:cs="Times New Roman"/>
          <w:sz w:val="24"/>
          <w:szCs w:val="24"/>
          <w:lang w:val="en-US"/>
        </w:rPr>
        <w:t xml:space="preserve">still the trial could not have </w:t>
      </w:r>
      <w:r w:rsidR="00CD2C9F">
        <w:rPr>
          <w:rFonts w:ascii="Times New Roman" w:hAnsi="Times New Roman" w:cs="Times New Roman"/>
          <w:sz w:val="24"/>
          <w:szCs w:val="24"/>
          <w:lang w:val="en-US"/>
        </w:rPr>
        <w:t xml:space="preserve">commenced </w:t>
      </w:r>
      <w:r w:rsidR="002004B6">
        <w:rPr>
          <w:rFonts w:ascii="Times New Roman" w:hAnsi="Times New Roman" w:cs="Times New Roman"/>
          <w:sz w:val="24"/>
          <w:szCs w:val="24"/>
          <w:lang w:val="en-US"/>
        </w:rPr>
        <w:t>on 19 March because</w:t>
      </w:r>
      <w:r w:rsidR="00CD2C9F">
        <w:rPr>
          <w:rFonts w:ascii="Times New Roman" w:hAnsi="Times New Roman" w:cs="Times New Roman"/>
          <w:sz w:val="24"/>
          <w:szCs w:val="24"/>
          <w:lang w:val="en-US"/>
        </w:rPr>
        <w:t>,</w:t>
      </w:r>
      <w:r w:rsidR="002004B6">
        <w:rPr>
          <w:rFonts w:ascii="Times New Roman" w:hAnsi="Times New Roman" w:cs="Times New Roman"/>
          <w:sz w:val="24"/>
          <w:szCs w:val="24"/>
          <w:lang w:val="en-US"/>
        </w:rPr>
        <w:t xml:space="preserve"> </w:t>
      </w:r>
      <w:r w:rsidR="000C600E">
        <w:rPr>
          <w:rFonts w:ascii="Times New Roman" w:hAnsi="Times New Roman" w:cs="Times New Roman"/>
          <w:sz w:val="24"/>
          <w:szCs w:val="24"/>
          <w:lang w:val="en-US"/>
        </w:rPr>
        <w:t xml:space="preserve">first </w:t>
      </w:r>
      <w:r w:rsidR="002004B6">
        <w:rPr>
          <w:rFonts w:ascii="Times New Roman" w:hAnsi="Times New Roman" w:cs="Times New Roman"/>
          <w:sz w:val="24"/>
          <w:szCs w:val="24"/>
          <w:lang w:val="en-US"/>
        </w:rPr>
        <w:t>a decision</w:t>
      </w:r>
      <w:r w:rsidR="000C600E">
        <w:rPr>
          <w:rFonts w:ascii="Times New Roman" w:hAnsi="Times New Roman" w:cs="Times New Roman"/>
          <w:sz w:val="24"/>
          <w:szCs w:val="24"/>
          <w:lang w:val="en-US"/>
        </w:rPr>
        <w:t xml:space="preserve"> had to be made </w:t>
      </w:r>
      <w:r w:rsidR="002004B6">
        <w:rPr>
          <w:rFonts w:ascii="Times New Roman" w:hAnsi="Times New Roman" w:cs="Times New Roman"/>
          <w:sz w:val="24"/>
          <w:szCs w:val="24"/>
          <w:lang w:val="en-US"/>
        </w:rPr>
        <w:t xml:space="preserve">on the fate of the pleadings filed by Danzinger and Partners. </w:t>
      </w:r>
      <w:r w:rsidR="00CF4C87">
        <w:rPr>
          <w:rFonts w:ascii="Times New Roman" w:hAnsi="Times New Roman" w:cs="Times New Roman"/>
          <w:sz w:val="24"/>
          <w:szCs w:val="24"/>
          <w:lang w:val="en-US"/>
        </w:rPr>
        <w:t>Therefore,</w:t>
      </w:r>
      <w:r w:rsidR="000C600E">
        <w:rPr>
          <w:rFonts w:ascii="Times New Roman" w:hAnsi="Times New Roman" w:cs="Times New Roman"/>
          <w:sz w:val="24"/>
          <w:szCs w:val="24"/>
          <w:lang w:val="en-US"/>
        </w:rPr>
        <w:t xml:space="preserve"> </w:t>
      </w:r>
      <w:r w:rsidR="002415E2">
        <w:rPr>
          <w:rFonts w:ascii="Times New Roman" w:hAnsi="Times New Roman" w:cs="Times New Roman"/>
          <w:sz w:val="24"/>
          <w:szCs w:val="24"/>
          <w:lang w:val="en-US"/>
        </w:rPr>
        <w:t xml:space="preserve">a </w:t>
      </w:r>
      <w:r w:rsidR="00CF4C87">
        <w:rPr>
          <w:rFonts w:ascii="Times New Roman" w:hAnsi="Times New Roman" w:cs="Times New Roman"/>
          <w:sz w:val="24"/>
          <w:szCs w:val="24"/>
          <w:lang w:val="en-US"/>
        </w:rPr>
        <w:t>closer scrutiny of the facts of this case shows that</w:t>
      </w:r>
      <w:r w:rsidR="000C600E">
        <w:rPr>
          <w:rFonts w:ascii="Times New Roman" w:hAnsi="Times New Roman" w:cs="Times New Roman"/>
          <w:sz w:val="24"/>
          <w:szCs w:val="24"/>
          <w:lang w:val="en-US"/>
        </w:rPr>
        <w:t xml:space="preserve"> the stalling of the trial was </w:t>
      </w:r>
      <w:r w:rsidR="00CF4C87">
        <w:rPr>
          <w:rFonts w:ascii="Times New Roman" w:hAnsi="Times New Roman" w:cs="Times New Roman"/>
          <w:sz w:val="24"/>
          <w:szCs w:val="24"/>
          <w:lang w:val="en-US"/>
        </w:rPr>
        <w:t xml:space="preserve">not </w:t>
      </w:r>
      <w:r w:rsidR="000C600E">
        <w:rPr>
          <w:rFonts w:ascii="Times New Roman" w:hAnsi="Times New Roman" w:cs="Times New Roman"/>
          <w:sz w:val="24"/>
          <w:szCs w:val="24"/>
          <w:lang w:val="en-US"/>
        </w:rPr>
        <w:t>the fault of the plaintiff.</w:t>
      </w:r>
      <w:r w:rsidR="00CD2C9F">
        <w:rPr>
          <w:rFonts w:ascii="Times New Roman" w:hAnsi="Times New Roman" w:cs="Times New Roman"/>
          <w:sz w:val="24"/>
          <w:szCs w:val="24"/>
          <w:lang w:val="en-US"/>
        </w:rPr>
        <w:t xml:space="preserve"> </w:t>
      </w:r>
      <w:r w:rsidR="00CF4C87">
        <w:rPr>
          <w:rFonts w:ascii="Times New Roman" w:hAnsi="Times New Roman" w:cs="Times New Roman"/>
          <w:sz w:val="24"/>
          <w:szCs w:val="24"/>
          <w:lang w:val="en-US"/>
        </w:rPr>
        <w:t xml:space="preserve"> </w:t>
      </w:r>
    </w:p>
    <w:p w14:paraId="2A060A89" w14:textId="3CBF9AA2" w:rsidR="00B5666D" w:rsidRPr="00B5666D" w:rsidRDefault="00F26AEF" w:rsidP="00B5666D">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B5666D">
        <w:rPr>
          <w:rFonts w:ascii="Times New Roman" w:hAnsi="Times New Roman" w:cs="Times New Roman"/>
          <w:sz w:val="24"/>
          <w:szCs w:val="24"/>
          <w:lang w:val="en-US"/>
        </w:rPr>
        <w:t>4</w:t>
      </w:r>
      <w:r>
        <w:rPr>
          <w:rFonts w:ascii="Times New Roman" w:hAnsi="Times New Roman" w:cs="Times New Roman"/>
          <w:sz w:val="24"/>
          <w:szCs w:val="24"/>
          <w:lang w:val="en-US"/>
        </w:rPr>
        <w:t>]</w:t>
      </w:r>
      <w:r w:rsidR="006C583E">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00944E1D" w:rsidRPr="00944E1D">
        <w:rPr>
          <w:rFonts w:ascii="Times New Roman" w:hAnsi="Times New Roman" w:cs="Times New Roman"/>
          <w:sz w:val="24"/>
          <w:szCs w:val="24"/>
        </w:rPr>
        <w:t xml:space="preserve">Both parties incurred </w:t>
      </w:r>
      <w:r w:rsidR="00B5666D">
        <w:rPr>
          <w:rFonts w:ascii="Times New Roman" w:hAnsi="Times New Roman" w:cs="Times New Roman"/>
          <w:sz w:val="24"/>
          <w:szCs w:val="24"/>
        </w:rPr>
        <w:t xml:space="preserve">wasted </w:t>
      </w:r>
      <w:r w:rsidR="00944E1D" w:rsidRPr="00944E1D">
        <w:rPr>
          <w:rFonts w:ascii="Times New Roman" w:hAnsi="Times New Roman" w:cs="Times New Roman"/>
          <w:sz w:val="24"/>
          <w:szCs w:val="24"/>
        </w:rPr>
        <w:t xml:space="preserve">costs </w:t>
      </w:r>
      <w:r w:rsidR="00B5666D">
        <w:rPr>
          <w:rFonts w:ascii="Times New Roman" w:hAnsi="Times New Roman" w:cs="Times New Roman"/>
          <w:sz w:val="24"/>
          <w:szCs w:val="24"/>
        </w:rPr>
        <w:t>occasioned by the</w:t>
      </w:r>
      <w:r w:rsidR="00944E1D" w:rsidRPr="00944E1D">
        <w:rPr>
          <w:rFonts w:ascii="Times New Roman" w:hAnsi="Times New Roman" w:cs="Times New Roman"/>
          <w:sz w:val="24"/>
          <w:szCs w:val="24"/>
        </w:rPr>
        <w:t xml:space="preserve"> preparation for the trial which </w:t>
      </w:r>
      <w:r w:rsidR="00B5666D">
        <w:rPr>
          <w:rFonts w:ascii="Times New Roman" w:hAnsi="Times New Roman" w:cs="Times New Roman"/>
          <w:sz w:val="24"/>
          <w:szCs w:val="24"/>
        </w:rPr>
        <w:t xml:space="preserve">did not take off. </w:t>
      </w:r>
      <w:r w:rsidR="00B5666D">
        <w:rPr>
          <w:rFonts w:ascii="Times New Roman" w:hAnsi="Times New Roman" w:cs="Times New Roman"/>
          <w:sz w:val="24"/>
          <w:szCs w:val="24"/>
          <w:lang w:val="en-US"/>
        </w:rPr>
        <w:t xml:space="preserve">The defendants sought wasted costs on a legal practitioner and client scale. </w:t>
      </w:r>
      <w:r w:rsidR="002415E2">
        <w:rPr>
          <w:rFonts w:ascii="Times New Roman" w:hAnsi="Times New Roman" w:cs="Times New Roman"/>
          <w:sz w:val="24"/>
          <w:szCs w:val="24"/>
          <w:lang w:val="en-US"/>
        </w:rPr>
        <w:t>The</w:t>
      </w:r>
      <w:r w:rsidR="00B5666D">
        <w:rPr>
          <w:rFonts w:ascii="Times New Roman" w:hAnsi="Times New Roman" w:cs="Times New Roman"/>
          <w:sz w:val="24"/>
          <w:szCs w:val="24"/>
          <w:lang w:val="en-US"/>
        </w:rPr>
        <w:t xml:space="preserve"> </w:t>
      </w:r>
      <w:r w:rsidR="002D65B0">
        <w:rPr>
          <w:rFonts w:ascii="Times New Roman" w:hAnsi="Times New Roman" w:cs="Times New Roman"/>
          <w:sz w:val="24"/>
          <w:szCs w:val="24"/>
          <w:lang w:val="en-US"/>
        </w:rPr>
        <w:t>inquiry into</w:t>
      </w:r>
      <w:r w:rsidR="00B5666D">
        <w:rPr>
          <w:rFonts w:ascii="Times New Roman" w:hAnsi="Times New Roman" w:cs="Times New Roman"/>
          <w:sz w:val="24"/>
          <w:szCs w:val="24"/>
          <w:lang w:val="en-US"/>
        </w:rPr>
        <w:t xml:space="preserve"> </w:t>
      </w:r>
      <w:r w:rsidR="002415E2">
        <w:rPr>
          <w:rFonts w:ascii="Times New Roman" w:hAnsi="Times New Roman" w:cs="Times New Roman"/>
          <w:sz w:val="24"/>
          <w:szCs w:val="24"/>
          <w:lang w:val="en-US"/>
        </w:rPr>
        <w:t xml:space="preserve">whether the defendants are entitled to such costs </w:t>
      </w:r>
      <w:r w:rsidR="00B5666D">
        <w:rPr>
          <w:rFonts w:ascii="Times New Roman" w:hAnsi="Times New Roman" w:cs="Times New Roman"/>
          <w:sz w:val="24"/>
          <w:szCs w:val="24"/>
          <w:lang w:val="en-US"/>
        </w:rPr>
        <w:t xml:space="preserve">does not even arise, </w:t>
      </w:r>
      <w:r w:rsidR="005A0043">
        <w:rPr>
          <w:rFonts w:ascii="Times New Roman" w:hAnsi="Times New Roman" w:cs="Times New Roman"/>
          <w:sz w:val="24"/>
          <w:szCs w:val="24"/>
          <w:lang w:val="en-US"/>
        </w:rPr>
        <w:t xml:space="preserve">because </w:t>
      </w:r>
      <w:r w:rsidR="005A0043">
        <w:rPr>
          <w:rFonts w:ascii="Times New Roman" w:hAnsi="Times New Roman" w:cs="Times New Roman"/>
          <w:sz w:val="24"/>
          <w:szCs w:val="24"/>
          <w:lang w:val="en-US"/>
        </w:rPr>
        <w:lastRenderedPageBreak/>
        <w:t xml:space="preserve">they are not, in the first instance, entitled to costs, </w:t>
      </w:r>
      <w:r w:rsidR="002415E2">
        <w:rPr>
          <w:rFonts w:ascii="Times New Roman" w:hAnsi="Times New Roman" w:cs="Times New Roman"/>
          <w:sz w:val="24"/>
          <w:szCs w:val="24"/>
          <w:lang w:val="en-US"/>
        </w:rPr>
        <w:t xml:space="preserve">because the plaintiff was not at fault. </w:t>
      </w:r>
      <w:r w:rsidR="005A0043">
        <w:rPr>
          <w:rFonts w:ascii="Times New Roman" w:hAnsi="Times New Roman" w:cs="Times New Roman"/>
          <w:sz w:val="24"/>
          <w:szCs w:val="24"/>
          <w:lang w:val="en-US"/>
        </w:rPr>
        <w:t xml:space="preserve"> </w:t>
      </w:r>
    </w:p>
    <w:p w14:paraId="262B2577" w14:textId="7FEBC52A" w:rsidR="00DA340A" w:rsidRDefault="00DA340A" w:rsidP="00944E1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B5666D">
        <w:rPr>
          <w:rFonts w:ascii="Times New Roman" w:hAnsi="Times New Roman" w:cs="Times New Roman"/>
          <w:sz w:val="24"/>
          <w:szCs w:val="24"/>
        </w:rPr>
        <w:t>5</w:t>
      </w:r>
      <w:r>
        <w:rPr>
          <w:rFonts w:ascii="Times New Roman" w:hAnsi="Times New Roman" w:cs="Times New Roman"/>
          <w:sz w:val="24"/>
          <w:szCs w:val="24"/>
        </w:rPr>
        <w:t xml:space="preserve">] </w:t>
      </w:r>
      <w:r w:rsidR="006C583E">
        <w:rPr>
          <w:rFonts w:ascii="Times New Roman" w:hAnsi="Times New Roman" w:cs="Times New Roman"/>
          <w:sz w:val="24"/>
          <w:szCs w:val="24"/>
        </w:rPr>
        <w:tab/>
      </w:r>
      <w:r w:rsidR="00A87C28">
        <w:rPr>
          <w:rFonts w:ascii="Times New Roman" w:hAnsi="Times New Roman" w:cs="Times New Roman"/>
          <w:sz w:val="24"/>
          <w:szCs w:val="24"/>
        </w:rPr>
        <w:t xml:space="preserve">I agree with Mr </w:t>
      </w:r>
      <w:r w:rsidR="00A87C28" w:rsidRPr="00A87C28">
        <w:rPr>
          <w:rFonts w:ascii="Times New Roman" w:hAnsi="Times New Roman" w:cs="Times New Roman"/>
          <w:i/>
          <w:iCs/>
          <w:sz w:val="24"/>
          <w:szCs w:val="24"/>
        </w:rPr>
        <w:t>Matapura</w:t>
      </w:r>
      <w:r w:rsidR="00A87C28">
        <w:rPr>
          <w:rFonts w:ascii="Times New Roman" w:hAnsi="Times New Roman" w:cs="Times New Roman"/>
          <w:sz w:val="24"/>
          <w:szCs w:val="24"/>
        </w:rPr>
        <w:t xml:space="preserve"> that wasted costs be in the cause. This </w:t>
      </w:r>
      <w:r w:rsidR="00A87C28" w:rsidRPr="00A87C28">
        <w:rPr>
          <w:rFonts w:ascii="Times New Roman" w:hAnsi="Times New Roman" w:cs="Times New Roman"/>
          <w:sz w:val="24"/>
          <w:szCs w:val="24"/>
        </w:rPr>
        <w:t xml:space="preserve">means that the </w:t>
      </w:r>
      <w:r w:rsidR="00A87C28">
        <w:rPr>
          <w:rFonts w:ascii="Times New Roman" w:hAnsi="Times New Roman" w:cs="Times New Roman"/>
          <w:sz w:val="24"/>
          <w:szCs w:val="24"/>
        </w:rPr>
        <w:t xml:space="preserve">wasted </w:t>
      </w:r>
      <w:r w:rsidR="00A87C28" w:rsidRPr="00A87C28">
        <w:rPr>
          <w:rFonts w:ascii="Times New Roman" w:hAnsi="Times New Roman" w:cs="Times New Roman"/>
          <w:sz w:val="24"/>
          <w:szCs w:val="24"/>
        </w:rPr>
        <w:t>costs will be determined at the end of the</w:t>
      </w:r>
      <w:r w:rsidR="00A87C28">
        <w:rPr>
          <w:rFonts w:ascii="Times New Roman" w:hAnsi="Times New Roman" w:cs="Times New Roman"/>
          <w:sz w:val="24"/>
          <w:szCs w:val="24"/>
        </w:rPr>
        <w:t xml:space="preserve"> trial</w:t>
      </w:r>
      <w:r w:rsidR="00A87C28" w:rsidRPr="00A87C28">
        <w:rPr>
          <w:rFonts w:ascii="Times New Roman" w:hAnsi="Times New Roman" w:cs="Times New Roman"/>
          <w:sz w:val="24"/>
          <w:szCs w:val="24"/>
        </w:rPr>
        <w:t xml:space="preserve"> and awarded to the party who ultimately </w:t>
      </w:r>
      <w:r w:rsidR="002D65B0">
        <w:rPr>
          <w:rFonts w:ascii="Times New Roman" w:hAnsi="Times New Roman" w:cs="Times New Roman"/>
          <w:sz w:val="24"/>
          <w:szCs w:val="24"/>
        </w:rPr>
        <w:t xml:space="preserve">succeeds in the matter. </w:t>
      </w:r>
      <w:r w:rsidR="00A87C28" w:rsidRPr="00A87C28">
        <w:rPr>
          <w:rFonts w:ascii="Times New Roman" w:hAnsi="Times New Roman" w:cs="Times New Roman"/>
          <w:sz w:val="24"/>
          <w:szCs w:val="24"/>
        </w:rPr>
        <w:t> </w:t>
      </w:r>
    </w:p>
    <w:p w14:paraId="6B5F1347" w14:textId="77777777" w:rsidR="00DA340A" w:rsidRDefault="00DA340A" w:rsidP="00944E1D">
      <w:pPr>
        <w:spacing w:after="0" w:line="360" w:lineRule="auto"/>
        <w:jc w:val="both"/>
        <w:rPr>
          <w:rFonts w:ascii="Times New Roman" w:hAnsi="Times New Roman" w:cs="Times New Roman"/>
          <w:sz w:val="24"/>
          <w:szCs w:val="24"/>
        </w:rPr>
      </w:pPr>
      <w:r w:rsidRPr="00DA340A">
        <w:rPr>
          <w:rFonts w:ascii="Times New Roman" w:hAnsi="Times New Roman" w:cs="Times New Roman"/>
          <w:sz w:val="24"/>
          <w:szCs w:val="24"/>
        </w:rPr>
        <w:t xml:space="preserve">In this regard, </w:t>
      </w:r>
      <w:r>
        <w:rPr>
          <w:rFonts w:ascii="Times New Roman" w:hAnsi="Times New Roman" w:cs="Times New Roman"/>
          <w:sz w:val="24"/>
          <w:szCs w:val="24"/>
        </w:rPr>
        <w:t xml:space="preserve">it is ordered as </w:t>
      </w:r>
      <w:r w:rsidRPr="00DA340A">
        <w:rPr>
          <w:rFonts w:ascii="Times New Roman" w:hAnsi="Times New Roman" w:cs="Times New Roman"/>
          <w:sz w:val="24"/>
          <w:szCs w:val="24"/>
        </w:rPr>
        <w:t>follow</w:t>
      </w:r>
      <w:r>
        <w:rPr>
          <w:rFonts w:ascii="Times New Roman" w:hAnsi="Times New Roman" w:cs="Times New Roman"/>
          <w:sz w:val="24"/>
          <w:szCs w:val="24"/>
        </w:rPr>
        <w:t xml:space="preserve">s: </w:t>
      </w:r>
    </w:p>
    <w:p w14:paraId="6C60D240" w14:textId="595BFCDD" w:rsidR="00DA340A" w:rsidRDefault="00DA340A" w:rsidP="006C583E">
      <w:pPr>
        <w:spacing w:after="0" w:line="360" w:lineRule="auto"/>
        <w:ind w:firstLine="720"/>
        <w:jc w:val="both"/>
        <w:rPr>
          <w:rFonts w:ascii="Times New Roman" w:hAnsi="Times New Roman" w:cs="Times New Roman"/>
          <w:sz w:val="24"/>
          <w:szCs w:val="24"/>
        </w:rPr>
      </w:pPr>
      <w:r w:rsidRPr="00DA340A">
        <w:rPr>
          <w:rFonts w:ascii="Times New Roman" w:hAnsi="Times New Roman" w:cs="Times New Roman"/>
          <w:sz w:val="24"/>
          <w:szCs w:val="24"/>
        </w:rPr>
        <w:t xml:space="preserve">The wasted costs occasioned </w:t>
      </w:r>
      <w:r>
        <w:rPr>
          <w:rFonts w:ascii="Times New Roman" w:hAnsi="Times New Roman" w:cs="Times New Roman"/>
          <w:sz w:val="24"/>
          <w:szCs w:val="24"/>
        </w:rPr>
        <w:t xml:space="preserve">by the failure of the trial to </w:t>
      </w:r>
      <w:r w:rsidR="00746A60">
        <w:rPr>
          <w:rFonts w:ascii="Times New Roman" w:hAnsi="Times New Roman" w:cs="Times New Roman"/>
          <w:sz w:val="24"/>
          <w:szCs w:val="24"/>
        </w:rPr>
        <w:t>start</w:t>
      </w:r>
      <w:r>
        <w:rPr>
          <w:rFonts w:ascii="Times New Roman" w:hAnsi="Times New Roman" w:cs="Times New Roman"/>
          <w:sz w:val="24"/>
          <w:szCs w:val="24"/>
        </w:rPr>
        <w:t xml:space="preserve"> </w:t>
      </w:r>
      <w:r w:rsidRPr="00DA340A">
        <w:rPr>
          <w:rFonts w:ascii="Times New Roman" w:hAnsi="Times New Roman" w:cs="Times New Roman"/>
          <w:sz w:val="24"/>
          <w:szCs w:val="24"/>
        </w:rPr>
        <w:t>on the 17 March 2022 to be costs in the cause</w:t>
      </w:r>
      <w:r>
        <w:rPr>
          <w:rFonts w:ascii="Times New Roman" w:hAnsi="Times New Roman" w:cs="Times New Roman"/>
          <w:sz w:val="24"/>
          <w:szCs w:val="24"/>
        </w:rPr>
        <w:t xml:space="preserve">. </w:t>
      </w:r>
    </w:p>
    <w:p w14:paraId="7279A6AB" w14:textId="77777777" w:rsidR="00A87C28" w:rsidRDefault="00A87C28" w:rsidP="00944E1D">
      <w:pPr>
        <w:spacing w:after="0" w:line="360" w:lineRule="auto"/>
        <w:jc w:val="both"/>
        <w:rPr>
          <w:rFonts w:ascii="Times New Roman" w:hAnsi="Times New Roman" w:cs="Times New Roman"/>
          <w:sz w:val="24"/>
          <w:szCs w:val="24"/>
        </w:rPr>
      </w:pPr>
    </w:p>
    <w:p w14:paraId="0C76463B" w14:textId="0C4364E2" w:rsidR="00A87C28" w:rsidRPr="006C583E" w:rsidRDefault="006C583E" w:rsidP="00944E1D">
      <w:pPr>
        <w:spacing w:after="0" w:line="360" w:lineRule="auto"/>
        <w:jc w:val="both"/>
        <w:rPr>
          <w:rFonts w:ascii="Times New Roman" w:hAnsi="Times New Roman" w:cs="Times New Roman"/>
          <w:b/>
          <w:bCs/>
          <w:smallCaps/>
          <w:sz w:val="24"/>
          <w:szCs w:val="24"/>
        </w:rPr>
      </w:pPr>
      <w:r w:rsidRPr="006C583E">
        <w:rPr>
          <w:rFonts w:ascii="Times New Roman" w:hAnsi="Times New Roman" w:cs="Times New Roman"/>
          <w:b/>
          <w:bCs/>
          <w:smallCaps/>
          <w:sz w:val="24"/>
          <w:szCs w:val="24"/>
        </w:rPr>
        <w:t>Dube-Banda J:……………………………………………..</w:t>
      </w:r>
    </w:p>
    <w:p w14:paraId="53A55427" w14:textId="4BB4EF6A" w:rsidR="00A87C28" w:rsidRPr="00A87C28" w:rsidRDefault="00A87C28" w:rsidP="00A87C28">
      <w:pPr>
        <w:spacing w:after="0" w:line="276" w:lineRule="auto"/>
        <w:jc w:val="both"/>
        <w:rPr>
          <w:rFonts w:ascii="Times New Roman" w:hAnsi="Times New Roman" w:cs="Times New Roman"/>
          <w:sz w:val="24"/>
          <w:szCs w:val="24"/>
        </w:rPr>
      </w:pPr>
      <w:r w:rsidRPr="00A87C28">
        <w:rPr>
          <w:rFonts w:ascii="Times New Roman" w:hAnsi="Times New Roman" w:cs="Times New Roman"/>
          <w:i/>
          <w:iCs/>
          <w:sz w:val="24"/>
          <w:szCs w:val="24"/>
        </w:rPr>
        <w:t>Mafongoya and Matapura,</w:t>
      </w:r>
      <w:r w:rsidRPr="00A87C28">
        <w:rPr>
          <w:rFonts w:ascii="Times New Roman" w:hAnsi="Times New Roman" w:cs="Times New Roman"/>
          <w:sz w:val="24"/>
          <w:szCs w:val="24"/>
        </w:rPr>
        <w:t xml:space="preserve"> plaintiff’s legal</w:t>
      </w:r>
      <w:r>
        <w:rPr>
          <w:rFonts w:ascii="Times New Roman" w:hAnsi="Times New Roman" w:cs="Times New Roman"/>
          <w:sz w:val="24"/>
          <w:szCs w:val="24"/>
        </w:rPr>
        <w:t xml:space="preserve"> practitioners </w:t>
      </w:r>
    </w:p>
    <w:p w14:paraId="4000EBBE" w14:textId="41D18597" w:rsidR="00A87C28" w:rsidRDefault="00A87C28" w:rsidP="00A87C28">
      <w:pPr>
        <w:spacing w:after="0" w:line="276" w:lineRule="auto"/>
        <w:jc w:val="both"/>
        <w:rPr>
          <w:rFonts w:ascii="Times New Roman" w:hAnsi="Times New Roman" w:cs="Times New Roman"/>
          <w:sz w:val="24"/>
          <w:szCs w:val="24"/>
        </w:rPr>
      </w:pPr>
      <w:r w:rsidRPr="00A87C28">
        <w:rPr>
          <w:rFonts w:ascii="Times New Roman" w:hAnsi="Times New Roman" w:cs="Times New Roman"/>
          <w:i/>
          <w:iCs/>
          <w:sz w:val="24"/>
          <w:szCs w:val="24"/>
          <w:lang w:val="en-US"/>
        </w:rPr>
        <w:t xml:space="preserve">Kufaruwenga, Kajevu &amp; Zihanzu </w:t>
      </w:r>
      <w:r>
        <w:rPr>
          <w:rFonts w:ascii="Times New Roman" w:hAnsi="Times New Roman" w:cs="Times New Roman"/>
          <w:sz w:val="24"/>
          <w:szCs w:val="24"/>
          <w:lang w:val="en-US"/>
        </w:rPr>
        <w:t>1</w:t>
      </w:r>
      <w:r w:rsidRPr="00A87C28">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and 2</w:t>
      </w:r>
      <w:r w:rsidRPr="00A87C28">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defendants’ legal practitioners </w:t>
      </w:r>
    </w:p>
    <w:p w14:paraId="4275305A" w14:textId="77777777" w:rsidR="00A87C28" w:rsidRDefault="00A87C28" w:rsidP="00944E1D">
      <w:pPr>
        <w:spacing w:after="0" w:line="360" w:lineRule="auto"/>
        <w:jc w:val="both"/>
        <w:rPr>
          <w:rFonts w:ascii="Times New Roman" w:hAnsi="Times New Roman" w:cs="Times New Roman"/>
          <w:sz w:val="24"/>
          <w:szCs w:val="24"/>
        </w:rPr>
      </w:pPr>
    </w:p>
    <w:p w14:paraId="5E736CBE" w14:textId="77777777" w:rsidR="00A87C28" w:rsidRDefault="00A87C28" w:rsidP="00944E1D">
      <w:pPr>
        <w:spacing w:after="0" w:line="360" w:lineRule="auto"/>
        <w:jc w:val="both"/>
        <w:rPr>
          <w:rFonts w:ascii="Times New Roman" w:hAnsi="Times New Roman" w:cs="Times New Roman"/>
          <w:sz w:val="24"/>
          <w:szCs w:val="24"/>
          <w:lang w:val="en-US"/>
        </w:rPr>
      </w:pPr>
    </w:p>
    <w:sectPr w:rsidR="00A87C2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DD948" w14:textId="77777777" w:rsidR="00FE6A0E" w:rsidRDefault="00FE6A0E" w:rsidP="006C583E">
      <w:pPr>
        <w:spacing w:after="0" w:line="240" w:lineRule="auto"/>
      </w:pPr>
      <w:r>
        <w:separator/>
      </w:r>
    </w:p>
  </w:endnote>
  <w:endnote w:type="continuationSeparator" w:id="0">
    <w:p w14:paraId="378224E9" w14:textId="77777777" w:rsidR="00FE6A0E" w:rsidRDefault="00FE6A0E" w:rsidP="006C5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A08FA" w14:textId="77777777" w:rsidR="00FE6A0E" w:rsidRDefault="00FE6A0E" w:rsidP="006C583E">
      <w:pPr>
        <w:spacing w:after="0" w:line="240" w:lineRule="auto"/>
      </w:pPr>
      <w:r>
        <w:separator/>
      </w:r>
    </w:p>
  </w:footnote>
  <w:footnote w:type="continuationSeparator" w:id="0">
    <w:p w14:paraId="68EE4209" w14:textId="77777777" w:rsidR="00FE6A0E" w:rsidRDefault="00FE6A0E" w:rsidP="006C58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274285"/>
      <w:docPartObj>
        <w:docPartGallery w:val="Page Numbers (Top of Page)"/>
        <w:docPartUnique/>
      </w:docPartObj>
    </w:sdtPr>
    <w:sdtEndPr>
      <w:rPr>
        <w:rFonts w:ascii="Times New Roman" w:hAnsi="Times New Roman" w:cs="Times New Roman"/>
        <w:noProof/>
      </w:rPr>
    </w:sdtEndPr>
    <w:sdtContent>
      <w:p w14:paraId="0E32B976" w14:textId="245E6C9D" w:rsidR="006E4D04" w:rsidRDefault="006C583E">
        <w:pPr>
          <w:pStyle w:val="Header"/>
          <w:jc w:val="right"/>
          <w:rPr>
            <w:rFonts w:ascii="Times New Roman" w:hAnsi="Times New Roman" w:cs="Times New Roman"/>
            <w:noProof/>
          </w:rPr>
        </w:pPr>
        <w:r w:rsidRPr="006E4D04">
          <w:rPr>
            <w:rFonts w:ascii="Times New Roman" w:hAnsi="Times New Roman" w:cs="Times New Roman"/>
          </w:rPr>
          <w:fldChar w:fldCharType="begin"/>
        </w:r>
        <w:r w:rsidRPr="006E4D04">
          <w:rPr>
            <w:rFonts w:ascii="Times New Roman" w:hAnsi="Times New Roman" w:cs="Times New Roman"/>
          </w:rPr>
          <w:instrText xml:space="preserve"> PAGE   \* MERGEFORMAT </w:instrText>
        </w:r>
        <w:r w:rsidRPr="006E4D04">
          <w:rPr>
            <w:rFonts w:ascii="Times New Roman" w:hAnsi="Times New Roman" w:cs="Times New Roman"/>
          </w:rPr>
          <w:fldChar w:fldCharType="separate"/>
        </w:r>
        <w:r w:rsidR="00433465">
          <w:rPr>
            <w:rFonts w:ascii="Times New Roman" w:hAnsi="Times New Roman" w:cs="Times New Roman"/>
            <w:noProof/>
          </w:rPr>
          <w:t>1</w:t>
        </w:r>
        <w:r w:rsidRPr="006E4D04">
          <w:rPr>
            <w:rFonts w:ascii="Times New Roman" w:hAnsi="Times New Roman" w:cs="Times New Roman"/>
            <w:noProof/>
          </w:rPr>
          <w:fldChar w:fldCharType="end"/>
        </w:r>
      </w:p>
      <w:p w14:paraId="5A3AE8A9" w14:textId="3196100B" w:rsidR="0095282D" w:rsidRPr="006E4D04" w:rsidRDefault="0095282D">
        <w:pPr>
          <w:pStyle w:val="Header"/>
          <w:jc w:val="right"/>
          <w:rPr>
            <w:rFonts w:ascii="Times New Roman" w:hAnsi="Times New Roman" w:cs="Times New Roman"/>
            <w:noProof/>
          </w:rPr>
        </w:pPr>
        <w:r>
          <w:rPr>
            <w:rFonts w:ascii="Times New Roman" w:hAnsi="Times New Roman" w:cs="Times New Roman"/>
            <w:noProof/>
          </w:rPr>
          <w:t>HH 396-25</w:t>
        </w:r>
      </w:p>
      <w:p w14:paraId="39AE7D30" w14:textId="2FB7AEA0" w:rsidR="006C583E" w:rsidRPr="006E4D04" w:rsidRDefault="006E4D04">
        <w:pPr>
          <w:pStyle w:val="Header"/>
          <w:jc w:val="right"/>
          <w:rPr>
            <w:rFonts w:ascii="Times New Roman" w:hAnsi="Times New Roman" w:cs="Times New Roman"/>
          </w:rPr>
        </w:pPr>
        <w:r w:rsidRPr="006E4D04">
          <w:rPr>
            <w:rFonts w:ascii="Times New Roman" w:hAnsi="Times New Roman" w:cs="Times New Roman"/>
            <w:noProof/>
          </w:rPr>
          <w:t>HCH 2639/21</w:t>
        </w:r>
      </w:p>
    </w:sdtContent>
  </w:sdt>
  <w:p w14:paraId="28344B1E" w14:textId="77777777" w:rsidR="006C583E" w:rsidRPr="006E4D04" w:rsidRDefault="006C583E">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0A97"/>
    <w:multiLevelType w:val="hybridMultilevel"/>
    <w:tmpl w:val="E91C8FC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507A1266"/>
    <w:multiLevelType w:val="hybridMultilevel"/>
    <w:tmpl w:val="35C40C5E"/>
    <w:lvl w:ilvl="0" w:tplc="B444363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D6A07E1"/>
    <w:multiLevelType w:val="hybridMultilevel"/>
    <w:tmpl w:val="D64261B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4"/>
    <w:rsid w:val="0002327E"/>
    <w:rsid w:val="00023A82"/>
    <w:rsid w:val="00033B11"/>
    <w:rsid w:val="00097BC0"/>
    <w:rsid w:val="000C600E"/>
    <w:rsid w:val="000E50F9"/>
    <w:rsid w:val="00123A09"/>
    <w:rsid w:val="001376C6"/>
    <w:rsid w:val="001579D5"/>
    <w:rsid w:val="00175DD1"/>
    <w:rsid w:val="00196BEA"/>
    <w:rsid w:val="001C01FB"/>
    <w:rsid w:val="001C0ADE"/>
    <w:rsid w:val="001C4676"/>
    <w:rsid w:val="002004B6"/>
    <w:rsid w:val="002048B1"/>
    <w:rsid w:val="0023081C"/>
    <w:rsid w:val="002415E2"/>
    <w:rsid w:val="0027440B"/>
    <w:rsid w:val="00280BCF"/>
    <w:rsid w:val="002D1093"/>
    <w:rsid w:val="002D65B0"/>
    <w:rsid w:val="00312AF4"/>
    <w:rsid w:val="00323DE9"/>
    <w:rsid w:val="00333698"/>
    <w:rsid w:val="00340022"/>
    <w:rsid w:val="003749A6"/>
    <w:rsid w:val="003B0CCA"/>
    <w:rsid w:val="003D18FC"/>
    <w:rsid w:val="003E43BD"/>
    <w:rsid w:val="003F6A22"/>
    <w:rsid w:val="00405455"/>
    <w:rsid w:val="004158E2"/>
    <w:rsid w:val="00433465"/>
    <w:rsid w:val="00434A9D"/>
    <w:rsid w:val="00483522"/>
    <w:rsid w:val="004C14A0"/>
    <w:rsid w:val="004F74C1"/>
    <w:rsid w:val="005116CD"/>
    <w:rsid w:val="00540035"/>
    <w:rsid w:val="00565952"/>
    <w:rsid w:val="00581B9F"/>
    <w:rsid w:val="005A0043"/>
    <w:rsid w:val="005E3933"/>
    <w:rsid w:val="006A5B3D"/>
    <w:rsid w:val="006C583E"/>
    <w:rsid w:val="006E4D04"/>
    <w:rsid w:val="006F29CA"/>
    <w:rsid w:val="006F71A0"/>
    <w:rsid w:val="0070471A"/>
    <w:rsid w:val="00723F23"/>
    <w:rsid w:val="00734A9A"/>
    <w:rsid w:val="00746A60"/>
    <w:rsid w:val="0080715F"/>
    <w:rsid w:val="00830577"/>
    <w:rsid w:val="00844DE5"/>
    <w:rsid w:val="008B1142"/>
    <w:rsid w:val="008F10B4"/>
    <w:rsid w:val="0090028E"/>
    <w:rsid w:val="00944E1D"/>
    <w:rsid w:val="0095282D"/>
    <w:rsid w:val="00955B99"/>
    <w:rsid w:val="00987D93"/>
    <w:rsid w:val="00992D5D"/>
    <w:rsid w:val="009C2414"/>
    <w:rsid w:val="009E72D9"/>
    <w:rsid w:val="00A30E81"/>
    <w:rsid w:val="00A3402C"/>
    <w:rsid w:val="00A5568F"/>
    <w:rsid w:val="00A87C28"/>
    <w:rsid w:val="00AA2D1F"/>
    <w:rsid w:val="00AE657A"/>
    <w:rsid w:val="00B057DC"/>
    <w:rsid w:val="00B22FCF"/>
    <w:rsid w:val="00B5666D"/>
    <w:rsid w:val="00B604DF"/>
    <w:rsid w:val="00B70E16"/>
    <w:rsid w:val="00B81CD4"/>
    <w:rsid w:val="00BD125F"/>
    <w:rsid w:val="00BD7AAF"/>
    <w:rsid w:val="00C12910"/>
    <w:rsid w:val="00C17EFA"/>
    <w:rsid w:val="00C52DB0"/>
    <w:rsid w:val="00CB5CCA"/>
    <w:rsid w:val="00CD29D5"/>
    <w:rsid w:val="00CD2C9F"/>
    <w:rsid w:val="00CF4C87"/>
    <w:rsid w:val="00D01242"/>
    <w:rsid w:val="00D14863"/>
    <w:rsid w:val="00D52FFA"/>
    <w:rsid w:val="00D64E79"/>
    <w:rsid w:val="00D9402D"/>
    <w:rsid w:val="00DA340A"/>
    <w:rsid w:val="00DB2885"/>
    <w:rsid w:val="00DB4B74"/>
    <w:rsid w:val="00DC1843"/>
    <w:rsid w:val="00DC4021"/>
    <w:rsid w:val="00DC65D8"/>
    <w:rsid w:val="00DE1630"/>
    <w:rsid w:val="00E11C03"/>
    <w:rsid w:val="00E1259F"/>
    <w:rsid w:val="00E511F2"/>
    <w:rsid w:val="00E51375"/>
    <w:rsid w:val="00E739E6"/>
    <w:rsid w:val="00EC6735"/>
    <w:rsid w:val="00EF413E"/>
    <w:rsid w:val="00F26AEF"/>
    <w:rsid w:val="00F46464"/>
    <w:rsid w:val="00F46830"/>
    <w:rsid w:val="00F7278E"/>
    <w:rsid w:val="00FA092C"/>
    <w:rsid w:val="00FA1A8E"/>
    <w:rsid w:val="00FB27EF"/>
    <w:rsid w:val="00FC04FE"/>
    <w:rsid w:val="00FE6A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58945"/>
  <w15:chartTrackingRefBased/>
  <w15:docId w15:val="{BE094F82-DA46-4952-903A-A4C82140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64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64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64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64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64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6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4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64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64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64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64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6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464"/>
    <w:rPr>
      <w:rFonts w:eastAsiaTheme="majorEastAsia" w:cstheme="majorBidi"/>
      <w:color w:val="272727" w:themeColor="text1" w:themeTint="D8"/>
    </w:rPr>
  </w:style>
  <w:style w:type="paragraph" w:styleId="Title">
    <w:name w:val="Title"/>
    <w:basedOn w:val="Normal"/>
    <w:next w:val="Normal"/>
    <w:link w:val="TitleChar"/>
    <w:uiPriority w:val="10"/>
    <w:qFormat/>
    <w:rsid w:val="00F4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4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464"/>
    <w:pPr>
      <w:spacing w:before="160"/>
      <w:jc w:val="center"/>
    </w:pPr>
    <w:rPr>
      <w:i/>
      <w:iCs/>
      <w:color w:val="404040" w:themeColor="text1" w:themeTint="BF"/>
    </w:rPr>
  </w:style>
  <w:style w:type="character" w:customStyle="1" w:styleId="QuoteChar">
    <w:name w:val="Quote Char"/>
    <w:basedOn w:val="DefaultParagraphFont"/>
    <w:link w:val="Quote"/>
    <w:uiPriority w:val="29"/>
    <w:rsid w:val="00F46464"/>
    <w:rPr>
      <w:i/>
      <w:iCs/>
      <w:color w:val="404040" w:themeColor="text1" w:themeTint="BF"/>
    </w:rPr>
  </w:style>
  <w:style w:type="paragraph" w:styleId="ListParagraph">
    <w:name w:val="List Paragraph"/>
    <w:basedOn w:val="Normal"/>
    <w:uiPriority w:val="34"/>
    <w:qFormat/>
    <w:rsid w:val="00F46464"/>
    <w:pPr>
      <w:ind w:left="720"/>
      <w:contextualSpacing/>
    </w:pPr>
  </w:style>
  <w:style w:type="character" w:styleId="IntenseEmphasis">
    <w:name w:val="Intense Emphasis"/>
    <w:basedOn w:val="DefaultParagraphFont"/>
    <w:uiPriority w:val="21"/>
    <w:qFormat/>
    <w:rsid w:val="00F46464"/>
    <w:rPr>
      <w:i/>
      <w:iCs/>
      <w:color w:val="2F5496" w:themeColor="accent1" w:themeShade="BF"/>
    </w:rPr>
  </w:style>
  <w:style w:type="paragraph" w:styleId="IntenseQuote">
    <w:name w:val="Intense Quote"/>
    <w:basedOn w:val="Normal"/>
    <w:next w:val="Normal"/>
    <w:link w:val="IntenseQuoteChar"/>
    <w:uiPriority w:val="30"/>
    <w:qFormat/>
    <w:rsid w:val="00F464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6464"/>
    <w:rPr>
      <w:i/>
      <w:iCs/>
      <w:color w:val="2F5496" w:themeColor="accent1" w:themeShade="BF"/>
    </w:rPr>
  </w:style>
  <w:style w:type="character" w:styleId="IntenseReference">
    <w:name w:val="Intense Reference"/>
    <w:basedOn w:val="DefaultParagraphFont"/>
    <w:uiPriority w:val="32"/>
    <w:qFormat/>
    <w:rsid w:val="00F46464"/>
    <w:rPr>
      <w:b/>
      <w:bCs/>
      <w:smallCaps/>
      <w:color w:val="2F5496" w:themeColor="accent1" w:themeShade="BF"/>
      <w:spacing w:val="5"/>
    </w:rPr>
  </w:style>
  <w:style w:type="paragraph" w:styleId="NoSpacing">
    <w:name w:val="No Spacing"/>
    <w:uiPriority w:val="1"/>
    <w:qFormat/>
    <w:rsid w:val="0023081C"/>
    <w:pPr>
      <w:keepLines/>
      <w:spacing w:before="100" w:beforeAutospacing="1" w:after="100" w:afterAutospacing="1" w:line="240" w:lineRule="auto"/>
      <w:contextualSpacing/>
    </w:pPr>
    <w:rPr>
      <w:rFonts w:ascii="Times New Roman" w:hAnsi="Times New Roman"/>
      <w:kern w:val="0"/>
      <w:sz w:val="24"/>
      <w:lang w:val="en-US"/>
      <w14:ligatures w14:val="none"/>
    </w:rPr>
  </w:style>
  <w:style w:type="paragraph" w:styleId="Header">
    <w:name w:val="header"/>
    <w:basedOn w:val="Normal"/>
    <w:link w:val="HeaderChar"/>
    <w:uiPriority w:val="99"/>
    <w:unhideWhenUsed/>
    <w:rsid w:val="006C58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83E"/>
  </w:style>
  <w:style w:type="paragraph" w:styleId="Footer">
    <w:name w:val="footer"/>
    <w:basedOn w:val="Normal"/>
    <w:link w:val="FooterChar"/>
    <w:uiPriority w:val="99"/>
    <w:unhideWhenUsed/>
    <w:rsid w:val="006C58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051890">
      <w:bodyDiv w:val="1"/>
      <w:marLeft w:val="0"/>
      <w:marRight w:val="0"/>
      <w:marTop w:val="0"/>
      <w:marBottom w:val="0"/>
      <w:divBdr>
        <w:top w:val="none" w:sz="0" w:space="0" w:color="auto"/>
        <w:left w:val="none" w:sz="0" w:space="0" w:color="auto"/>
        <w:bottom w:val="none" w:sz="0" w:space="0" w:color="auto"/>
        <w:right w:val="none" w:sz="0" w:space="0" w:color="auto"/>
      </w:divBdr>
    </w:div>
    <w:div w:id="15810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1556</Words>
  <Characters>8872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JSC</cp:lastModifiedBy>
  <cp:revision>2</cp:revision>
  <dcterms:created xsi:type="dcterms:W3CDTF">2025-08-08T09:49:00Z</dcterms:created>
  <dcterms:modified xsi:type="dcterms:W3CDTF">2025-08-08T09:49:00Z</dcterms:modified>
</cp:coreProperties>
</file>