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812" w:rsidRDefault="00767A36" w:rsidP="00767A36">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TICHIVANHU JOSEPH</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JANGARA ELLIOT</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TABVANEI LIBERTY</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MASUNDA TATENDA</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CHARUMBIRA CUTHBERT</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OFFICER-IN-CHARGE-MORRIS DEPOT</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(INSPECTOR MHOTIWA)</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SENIOR ASSISTANT COMMISSIONER</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(J.C CHENGETA)</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SENIOR ASSISTANT COMMISSINER</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PROVINCE (SENIOR Ascom NDEBELE)</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COMMISSIONER GENERAL OF POLICE</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ZIMBABWE REPUBLIC POLICE</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MINISTRY OF HOME AFFAIRS </w:t>
      </w:r>
    </w:p>
    <w:p w:rsidR="00767A36" w:rsidRDefault="00767A36" w:rsidP="00767A36">
      <w:pPr>
        <w:spacing w:after="0" w:line="240" w:lineRule="auto"/>
        <w:jc w:val="both"/>
        <w:rPr>
          <w:rFonts w:ascii="Times New Roman" w:hAnsi="Times New Roman" w:cs="Times New Roman"/>
          <w:sz w:val="24"/>
          <w:szCs w:val="24"/>
        </w:rPr>
      </w:pPr>
    </w:p>
    <w:p w:rsidR="00767A36" w:rsidRDefault="00767A36" w:rsidP="00767A36">
      <w:pPr>
        <w:spacing w:after="0" w:line="240" w:lineRule="auto"/>
        <w:jc w:val="both"/>
        <w:rPr>
          <w:rFonts w:ascii="Times New Roman" w:hAnsi="Times New Roman" w:cs="Times New Roman"/>
          <w:sz w:val="24"/>
          <w:szCs w:val="24"/>
        </w:rPr>
      </w:pPr>
    </w:p>
    <w:p w:rsidR="00767A36" w:rsidRDefault="00767A36" w:rsidP="00767A36">
      <w:pPr>
        <w:spacing w:after="0" w:line="240" w:lineRule="auto"/>
        <w:jc w:val="both"/>
        <w:rPr>
          <w:rFonts w:ascii="Times New Roman" w:hAnsi="Times New Roman" w:cs="Times New Roman"/>
          <w:sz w:val="24"/>
          <w:szCs w:val="24"/>
        </w:rPr>
      </w:pP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MUZENDA J</w:t>
      </w: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16 October 2018</w:t>
      </w:r>
      <w:r w:rsidR="00494773">
        <w:rPr>
          <w:rFonts w:ascii="Times New Roman" w:hAnsi="Times New Roman" w:cs="Times New Roman"/>
          <w:sz w:val="24"/>
          <w:szCs w:val="24"/>
        </w:rPr>
        <w:t xml:space="preserve"> and 31 October 2018</w:t>
      </w:r>
    </w:p>
    <w:p w:rsidR="00767A36" w:rsidRDefault="00767A36" w:rsidP="00767A36">
      <w:pPr>
        <w:spacing w:after="0" w:line="240" w:lineRule="auto"/>
        <w:jc w:val="both"/>
        <w:rPr>
          <w:rFonts w:ascii="Times New Roman" w:hAnsi="Times New Roman" w:cs="Times New Roman"/>
          <w:sz w:val="24"/>
          <w:szCs w:val="24"/>
        </w:rPr>
      </w:pPr>
    </w:p>
    <w:p w:rsidR="00767A36" w:rsidRDefault="00767A36" w:rsidP="00767A36">
      <w:pPr>
        <w:spacing w:after="0" w:line="240" w:lineRule="auto"/>
        <w:jc w:val="both"/>
        <w:rPr>
          <w:rFonts w:ascii="Times New Roman" w:hAnsi="Times New Roman" w:cs="Times New Roman"/>
          <w:sz w:val="24"/>
          <w:szCs w:val="24"/>
        </w:rPr>
      </w:pPr>
    </w:p>
    <w:p w:rsidR="00767A36" w:rsidRDefault="00767A36" w:rsidP="00767A3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Prescription, Section to of the Police Act</w:t>
      </w:r>
    </w:p>
    <w:p w:rsidR="00767A36" w:rsidRDefault="00767A36" w:rsidP="00767A36">
      <w:pPr>
        <w:spacing w:after="0" w:line="240" w:lineRule="auto"/>
        <w:jc w:val="both"/>
        <w:rPr>
          <w:rFonts w:ascii="Times New Roman" w:hAnsi="Times New Roman" w:cs="Times New Roman"/>
          <w:b/>
          <w:sz w:val="24"/>
          <w:szCs w:val="24"/>
        </w:rPr>
      </w:pPr>
    </w:p>
    <w:p w:rsidR="00767A36" w:rsidRDefault="00767A36" w:rsidP="00767A36">
      <w:pPr>
        <w:spacing w:after="0" w:line="240" w:lineRule="auto"/>
        <w:jc w:val="both"/>
        <w:rPr>
          <w:rFonts w:ascii="Times New Roman" w:hAnsi="Times New Roman" w:cs="Times New Roman"/>
          <w:b/>
          <w:sz w:val="24"/>
          <w:szCs w:val="24"/>
        </w:rPr>
      </w:pPr>
    </w:p>
    <w:p w:rsidR="00767A36" w:rsidRDefault="00767A36" w:rsidP="00767A36">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Biti, </w:t>
      </w:r>
      <w:r>
        <w:rPr>
          <w:rFonts w:ascii="Times New Roman" w:hAnsi="Times New Roman" w:cs="Times New Roman"/>
          <w:sz w:val="24"/>
          <w:szCs w:val="24"/>
        </w:rPr>
        <w:t>for the plaintiff</w:t>
      </w:r>
    </w:p>
    <w:p w:rsidR="00767A36" w:rsidRDefault="0080572B" w:rsidP="00767A36">
      <w:pPr>
        <w:spacing w:after="0" w:line="240" w:lineRule="auto"/>
        <w:jc w:val="both"/>
        <w:rPr>
          <w:rFonts w:ascii="Times New Roman" w:hAnsi="Times New Roman" w:cs="Times New Roman"/>
          <w:sz w:val="24"/>
          <w:szCs w:val="24"/>
        </w:rPr>
      </w:pPr>
      <w:r w:rsidRPr="0080572B">
        <w:rPr>
          <w:rFonts w:ascii="Times New Roman" w:hAnsi="Times New Roman" w:cs="Times New Roman"/>
          <w:i/>
          <w:sz w:val="24"/>
          <w:szCs w:val="24"/>
        </w:rPr>
        <w:t>K Chimuti</w:t>
      </w:r>
      <w:r w:rsidR="00767A36">
        <w:rPr>
          <w:rFonts w:ascii="Times New Roman" w:hAnsi="Times New Roman" w:cs="Times New Roman"/>
          <w:sz w:val="24"/>
          <w:szCs w:val="24"/>
        </w:rPr>
        <w:t>, for the defendants</w:t>
      </w:r>
    </w:p>
    <w:p w:rsidR="00767A36" w:rsidRDefault="00767A36" w:rsidP="00767A36">
      <w:pPr>
        <w:spacing w:after="0" w:line="240" w:lineRule="auto"/>
        <w:jc w:val="both"/>
        <w:rPr>
          <w:rFonts w:ascii="Times New Roman" w:hAnsi="Times New Roman" w:cs="Times New Roman"/>
          <w:sz w:val="24"/>
          <w:szCs w:val="24"/>
        </w:rPr>
      </w:pPr>
    </w:p>
    <w:p w:rsidR="00767A36" w:rsidRDefault="00767A36" w:rsidP="00767A36">
      <w:pPr>
        <w:spacing w:after="0" w:line="240" w:lineRule="auto"/>
        <w:jc w:val="both"/>
        <w:rPr>
          <w:rFonts w:ascii="Times New Roman" w:hAnsi="Times New Roman" w:cs="Times New Roman"/>
          <w:sz w:val="24"/>
          <w:szCs w:val="24"/>
        </w:rPr>
      </w:pPr>
    </w:p>
    <w:p w:rsidR="00767A36" w:rsidRDefault="00767A36" w:rsidP="00767A36">
      <w:pPr>
        <w:spacing w:after="0" w:line="240" w:lineRule="auto"/>
        <w:jc w:val="both"/>
        <w:rPr>
          <w:rFonts w:ascii="Times New Roman" w:hAnsi="Times New Roman" w:cs="Times New Roman"/>
          <w:sz w:val="24"/>
          <w:szCs w:val="24"/>
        </w:rPr>
      </w:pPr>
    </w:p>
    <w:p w:rsidR="00767A36" w:rsidRDefault="00767A36" w:rsidP="00767A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MUZENDA J: On 15 December 2016 the five plaintiffs who were then self-actors issued summons suing the five defendants claiming the following:</w:t>
      </w:r>
    </w:p>
    <w:p w:rsidR="00767A36" w:rsidRDefault="00767A36" w:rsidP="00D6612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payment of the sum of US$40 000-00 to each plaintiff by the defendants </w:t>
      </w:r>
      <w:r w:rsidR="00D66126">
        <w:rPr>
          <w:rFonts w:ascii="Times New Roman" w:hAnsi="Times New Roman" w:cs="Times New Roman"/>
          <w:sz w:val="24"/>
          <w:szCs w:val="24"/>
        </w:rPr>
        <w:t>jointly</w:t>
      </w:r>
      <w:r>
        <w:rPr>
          <w:rFonts w:ascii="Times New Roman" w:hAnsi="Times New Roman" w:cs="Times New Roman"/>
          <w:sz w:val="24"/>
          <w:szCs w:val="24"/>
        </w:rPr>
        <w:t xml:space="preserve"> and severally one paying the other to be absolved being damages </w:t>
      </w:r>
      <w:r w:rsidR="00D66126">
        <w:rPr>
          <w:rFonts w:ascii="Times New Roman" w:hAnsi="Times New Roman" w:cs="Times New Roman"/>
          <w:sz w:val="24"/>
          <w:szCs w:val="24"/>
        </w:rPr>
        <w:t>ar</w:t>
      </w:r>
      <w:r w:rsidR="00CA280A">
        <w:rPr>
          <w:rFonts w:ascii="Times New Roman" w:hAnsi="Times New Roman" w:cs="Times New Roman"/>
          <w:sz w:val="24"/>
          <w:szCs w:val="24"/>
        </w:rPr>
        <w:t>ising out of unlawful detention;</w:t>
      </w:r>
    </w:p>
    <w:p w:rsidR="00D66126" w:rsidRDefault="00D66126" w:rsidP="00D6612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interest at the prescribed rate of 5% per annum from the date of summons to date of payment in full.</w:t>
      </w:r>
    </w:p>
    <w:p w:rsidR="00D66126" w:rsidRDefault="00D66126" w:rsidP="00D6612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rPr>
        <w:tab/>
        <w:t>costs of suit</w:t>
      </w:r>
    </w:p>
    <w:p w:rsidR="00D66126" w:rsidRDefault="00D66126" w:rsidP="00D6612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On 6 March 2018 Messrs Tendai Biti Law Legal Practitioners notified the defendants </w:t>
      </w:r>
    </w:p>
    <w:p w:rsidR="00D66126" w:rsidRDefault="00D66126" w:rsidP="00D661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they will apply to amend summons and declaration on behalf of the plaintiffs. Accordingly the plaintiff</w:t>
      </w:r>
      <w:r w:rsidR="004F5BD1">
        <w:rPr>
          <w:rFonts w:ascii="Times New Roman" w:hAnsi="Times New Roman" w:cs="Times New Roman"/>
          <w:sz w:val="24"/>
          <w:szCs w:val="24"/>
        </w:rPr>
        <w:t>s</w:t>
      </w:r>
      <w:r>
        <w:rPr>
          <w:rFonts w:ascii="Times New Roman" w:hAnsi="Times New Roman" w:cs="Times New Roman"/>
          <w:sz w:val="24"/>
          <w:szCs w:val="24"/>
        </w:rPr>
        <w:t xml:space="preserve"> amended their claim as follows:  </w:t>
      </w:r>
    </w:p>
    <w:p w:rsidR="00D66126" w:rsidRDefault="00D66126" w:rsidP="00D6612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general damages for pain</w:t>
      </w:r>
      <w:r w:rsidR="004F5BD1">
        <w:rPr>
          <w:rFonts w:ascii="Times New Roman" w:hAnsi="Times New Roman" w:cs="Times New Roman"/>
          <w:sz w:val="24"/>
          <w:szCs w:val="24"/>
        </w:rPr>
        <w:t>,</w:t>
      </w:r>
      <w:r>
        <w:rPr>
          <w:rFonts w:ascii="Times New Roman" w:hAnsi="Times New Roman" w:cs="Times New Roman"/>
          <w:sz w:val="24"/>
          <w:szCs w:val="24"/>
        </w:rPr>
        <w:t xml:space="preserve"> shock and suffering including deprivation, of freedom, psychological trauma </w:t>
      </w:r>
      <w:r w:rsidRPr="00D66126">
        <w:rPr>
          <w:rFonts w:ascii="Times New Roman" w:hAnsi="Times New Roman" w:cs="Times New Roman"/>
          <w:i/>
          <w:sz w:val="24"/>
          <w:szCs w:val="24"/>
        </w:rPr>
        <w:t>contumelia</w:t>
      </w:r>
      <w:r>
        <w:rPr>
          <w:rFonts w:ascii="Times New Roman" w:hAnsi="Times New Roman" w:cs="Times New Roman"/>
          <w:sz w:val="24"/>
          <w:szCs w:val="24"/>
        </w:rPr>
        <w:t xml:space="preserve">, dignity and reputation: </w:t>
      </w:r>
    </w:p>
    <w:p w:rsidR="00D66126" w:rsidRDefault="00D66126" w:rsidP="00D66126">
      <w:pPr>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US$40 000-00.</w:t>
      </w:r>
    </w:p>
    <w:p w:rsidR="00D66126" w:rsidRDefault="00D66126" w:rsidP="00CA280A">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aggravated damages pursuant</w:t>
      </w:r>
      <w:r w:rsidR="00CA280A">
        <w:rPr>
          <w:rFonts w:ascii="Times New Roman" w:hAnsi="Times New Roman" w:cs="Times New Roman"/>
          <w:sz w:val="24"/>
          <w:szCs w:val="24"/>
        </w:rPr>
        <w:t xml:space="preserve"> to</w:t>
      </w:r>
      <w:r>
        <w:rPr>
          <w:rFonts w:ascii="Times New Roman" w:hAnsi="Times New Roman" w:cs="Times New Roman"/>
          <w:sz w:val="24"/>
          <w:szCs w:val="24"/>
        </w:rPr>
        <w:t xml:space="preserve"> the defendant’s blatantly unlawful and unmitigated actions:</w:t>
      </w:r>
      <w:r w:rsidR="00CA280A">
        <w:rPr>
          <w:rFonts w:ascii="Times New Roman" w:hAnsi="Times New Roman" w:cs="Times New Roman"/>
          <w:sz w:val="24"/>
          <w:szCs w:val="24"/>
        </w:rPr>
        <w:t xml:space="preserve"> </w:t>
      </w:r>
      <w:r>
        <w:rPr>
          <w:rFonts w:ascii="Times New Roman" w:hAnsi="Times New Roman" w:cs="Times New Roman"/>
          <w:sz w:val="24"/>
          <w:szCs w:val="24"/>
        </w:rPr>
        <w:t>US$50 000-00,</w:t>
      </w:r>
    </w:p>
    <w:p w:rsidR="00D66126" w:rsidRDefault="00D66126" w:rsidP="00CA280A">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punitive constitutional damages arising out of the defenda</w:t>
      </w:r>
      <w:r w:rsidR="0081737B">
        <w:rPr>
          <w:rFonts w:ascii="Times New Roman" w:hAnsi="Times New Roman" w:cs="Times New Roman"/>
          <w:sz w:val="24"/>
          <w:szCs w:val="24"/>
        </w:rPr>
        <w:t>n</w:t>
      </w:r>
      <w:r>
        <w:rPr>
          <w:rFonts w:ascii="Times New Roman" w:hAnsi="Times New Roman" w:cs="Times New Roman"/>
          <w:sz w:val="24"/>
          <w:szCs w:val="24"/>
        </w:rPr>
        <w:t>t’s failure to respect the plaintiff’s constitutional rights:</w:t>
      </w:r>
      <w:r w:rsidR="00CA280A">
        <w:rPr>
          <w:rFonts w:ascii="Times New Roman" w:hAnsi="Times New Roman" w:cs="Times New Roman"/>
          <w:sz w:val="24"/>
          <w:szCs w:val="24"/>
        </w:rPr>
        <w:t xml:space="preserve"> </w:t>
      </w:r>
      <w:r>
        <w:rPr>
          <w:rFonts w:ascii="Times New Roman" w:hAnsi="Times New Roman" w:cs="Times New Roman"/>
          <w:sz w:val="24"/>
          <w:szCs w:val="24"/>
        </w:rPr>
        <w:t>US$50 000-00,</w:t>
      </w:r>
    </w:p>
    <w:p w:rsidR="00A842EA" w:rsidRDefault="00D66126" w:rsidP="00D6612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(d)</w:t>
      </w:r>
      <w:r w:rsidR="0023778D">
        <w:rPr>
          <w:rFonts w:ascii="Times New Roman" w:hAnsi="Times New Roman" w:cs="Times New Roman"/>
          <w:sz w:val="24"/>
          <w:szCs w:val="24"/>
        </w:rPr>
        <w:tab/>
        <w:t>interest at the above amounts at the prescribed rate of 5% per annum with effect from the date of judgment to the date of payment in full.</w:t>
      </w:r>
    </w:p>
    <w:p w:rsidR="00A842EA" w:rsidRDefault="00A842EA" w:rsidP="00D6612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costs of suit.</w:t>
      </w:r>
    </w:p>
    <w:p w:rsidR="00A842EA" w:rsidRDefault="00A842EA" w:rsidP="00D66126">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The amendment </w:t>
      </w:r>
      <w:r w:rsidR="00443289">
        <w:rPr>
          <w:rFonts w:ascii="Times New Roman" w:hAnsi="Times New Roman" w:cs="Times New Roman"/>
          <w:sz w:val="24"/>
          <w:szCs w:val="24"/>
        </w:rPr>
        <w:t>o</w:t>
      </w:r>
      <w:r>
        <w:rPr>
          <w:rFonts w:ascii="Times New Roman" w:hAnsi="Times New Roman" w:cs="Times New Roman"/>
          <w:sz w:val="24"/>
          <w:szCs w:val="24"/>
        </w:rPr>
        <w:t xml:space="preserve">f the summons and declaration was by consent, of the defendants on </w:t>
      </w:r>
    </w:p>
    <w:p w:rsidR="00D66126" w:rsidRDefault="00A842EA" w:rsidP="00A842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date of the pre-trial conference. </w:t>
      </w:r>
      <w:r w:rsidR="00D66126">
        <w:rPr>
          <w:rFonts w:ascii="Times New Roman" w:hAnsi="Times New Roman" w:cs="Times New Roman"/>
          <w:sz w:val="24"/>
          <w:szCs w:val="24"/>
        </w:rPr>
        <w:tab/>
      </w:r>
    </w:p>
    <w:p w:rsidR="00E8531F" w:rsidRDefault="00172714" w:rsidP="00A842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issuing of summons on 15 December 2016 was followed simultaneously on the same date by a Notice of Intention</w:t>
      </w:r>
      <w:r w:rsidR="00E8531F">
        <w:rPr>
          <w:rFonts w:ascii="Times New Roman" w:hAnsi="Times New Roman" w:cs="Times New Roman"/>
          <w:sz w:val="24"/>
          <w:szCs w:val="24"/>
        </w:rPr>
        <w:t xml:space="preserve"> to sue which read</w:t>
      </w:r>
      <w:r w:rsidR="00CA280A">
        <w:rPr>
          <w:rFonts w:ascii="Times New Roman" w:hAnsi="Times New Roman" w:cs="Times New Roman"/>
          <w:sz w:val="24"/>
          <w:szCs w:val="24"/>
        </w:rPr>
        <w:t>s</w:t>
      </w:r>
      <w:r w:rsidR="00E8531F">
        <w:rPr>
          <w:rFonts w:ascii="Times New Roman" w:hAnsi="Times New Roman" w:cs="Times New Roman"/>
          <w:sz w:val="24"/>
          <w:szCs w:val="24"/>
        </w:rPr>
        <w:t xml:space="preserve"> as follows:</w:t>
      </w:r>
    </w:p>
    <w:p w:rsidR="00412470" w:rsidRDefault="00E8531F" w:rsidP="00A842EA">
      <w:pPr>
        <w:spacing w:after="0" w:line="360" w:lineRule="auto"/>
        <w:jc w:val="both"/>
        <w:rPr>
          <w:rFonts w:ascii="Times New Roman" w:hAnsi="Times New Roman" w:cs="Times New Roman"/>
        </w:rPr>
      </w:pPr>
      <w:r>
        <w:rPr>
          <w:rFonts w:ascii="Times New Roman" w:hAnsi="Times New Roman" w:cs="Times New Roman"/>
          <w:sz w:val="24"/>
          <w:szCs w:val="24"/>
        </w:rPr>
        <w:tab/>
      </w:r>
      <w:r w:rsidR="00412470">
        <w:rPr>
          <w:rFonts w:ascii="Times New Roman" w:hAnsi="Times New Roman" w:cs="Times New Roman"/>
          <w:sz w:val="24"/>
          <w:szCs w:val="24"/>
        </w:rPr>
        <w:t>“</w:t>
      </w:r>
      <w:r w:rsidR="00412470">
        <w:rPr>
          <w:rFonts w:ascii="Times New Roman" w:hAnsi="Times New Roman" w:cs="Times New Roman"/>
        </w:rPr>
        <w:t>NOTICE OF INTENTION TO SUE”</w:t>
      </w:r>
    </w:p>
    <w:p w:rsidR="00FD43E2" w:rsidRDefault="00412470" w:rsidP="00A842EA">
      <w:pPr>
        <w:spacing w:after="0" w:line="360" w:lineRule="auto"/>
        <w:jc w:val="both"/>
        <w:rPr>
          <w:rFonts w:ascii="Times New Roman" w:hAnsi="Times New Roman" w:cs="Times New Roman"/>
        </w:rPr>
      </w:pPr>
      <w:r>
        <w:rPr>
          <w:rFonts w:ascii="Times New Roman" w:hAnsi="Times New Roman" w:cs="Times New Roman"/>
        </w:rPr>
        <w:tab/>
        <w:t xml:space="preserve">BE PLEASED TO TAKE NOTICE that the plaintiffs hereby intend to sue as herein above. </w:t>
      </w:r>
    </w:p>
    <w:p w:rsidR="00FD43E2" w:rsidRDefault="00FD43E2" w:rsidP="00FD43E2">
      <w:pPr>
        <w:spacing w:after="0" w:line="360" w:lineRule="auto"/>
        <w:ind w:firstLine="720"/>
        <w:jc w:val="both"/>
        <w:rPr>
          <w:rFonts w:ascii="Times New Roman" w:hAnsi="Times New Roman" w:cs="Times New Roman"/>
        </w:rPr>
      </w:pPr>
      <w:r>
        <w:rPr>
          <w:rFonts w:ascii="Times New Roman" w:hAnsi="Times New Roman" w:cs="Times New Roman"/>
        </w:rPr>
        <w:t>FURTHER TAKE NOTICE that the plaintiffs are suing for:</w:t>
      </w:r>
    </w:p>
    <w:p w:rsidR="00FD43E2" w:rsidRPr="00FD43E2" w:rsidRDefault="00FD43E2" w:rsidP="00FD43E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rPr>
        <w:t>unlawful detention</w:t>
      </w:r>
    </w:p>
    <w:p w:rsidR="00FD43E2" w:rsidRPr="00FD43E2" w:rsidRDefault="00FD43E2" w:rsidP="00FD43E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rPr>
        <w:t>deprivation of freedom</w:t>
      </w:r>
    </w:p>
    <w:p w:rsidR="00FD43E2" w:rsidRPr="00FD43E2" w:rsidRDefault="00FD43E2" w:rsidP="00FD43E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rPr>
        <w:t>psychological trauma</w:t>
      </w:r>
      <w:r w:rsidRPr="00FD43E2">
        <w:rPr>
          <w:rFonts w:ascii="Times New Roman" w:hAnsi="Times New Roman" w:cs="Times New Roman"/>
        </w:rPr>
        <w:t xml:space="preserve"> </w:t>
      </w:r>
    </w:p>
    <w:p w:rsidR="00FD43E2" w:rsidRPr="00FD43E2" w:rsidRDefault="00FD43E2" w:rsidP="00FD43E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rPr>
        <w:t xml:space="preserve">general damages for, </w:t>
      </w:r>
      <w:r w:rsidRPr="00443289">
        <w:rPr>
          <w:rFonts w:ascii="Times New Roman" w:hAnsi="Times New Roman" w:cs="Times New Roman"/>
          <w:i/>
        </w:rPr>
        <w:t>contumelia</w:t>
      </w:r>
      <w:r>
        <w:rPr>
          <w:rFonts w:ascii="Times New Roman" w:hAnsi="Times New Roman" w:cs="Times New Roman"/>
        </w:rPr>
        <w:t xml:space="preserve"> </w:t>
      </w:r>
    </w:p>
    <w:p w:rsidR="00FD43E2" w:rsidRPr="00FD43E2" w:rsidRDefault="00FD43E2" w:rsidP="00FD43E2">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rPr>
        <w:t>im</w:t>
      </w:r>
      <w:r w:rsidR="00443289">
        <w:rPr>
          <w:rFonts w:ascii="Times New Roman" w:hAnsi="Times New Roman" w:cs="Times New Roman"/>
        </w:rPr>
        <w:t xml:space="preserve">pairment </w:t>
      </w:r>
      <w:r>
        <w:rPr>
          <w:rFonts w:ascii="Times New Roman" w:hAnsi="Times New Roman" w:cs="Times New Roman"/>
        </w:rPr>
        <w:t>of dignity and reputation”</w:t>
      </w:r>
    </w:p>
    <w:p w:rsidR="00FD43E2" w:rsidRPr="00FB03CB" w:rsidRDefault="00FD43E2" w:rsidP="00FB03CB">
      <w:pPr>
        <w:spacing w:after="0" w:line="240" w:lineRule="auto"/>
        <w:ind w:left="720"/>
        <w:jc w:val="both"/>
        <w:rPr>
          <w:rFonts w:ascii="Times New Roman" w:hAnsi="Times New Roman" w:cs="Times New Roman"/>
        </w:rPr>
      </w:pPr>
      <w:r w:rsidRPr="00FB03CB">
        <w:rPr>
          <w:rFonts w:ascii="Times New Roman" w:hAnsi="Times New Roman" w:cs="Times New Roman"/>
        </w:rPr>
        <w:t xml:space="preserve">The cause of action is arising from the plaintiff’s unlawful detention by the first, </w:t>
      </w:r>
    </w:p>
    <w:p w:rsidR="00FB03CB" w:rsidRDefault="00FD43E2" w:rsidP="00FB03CB">
      <w:pPr>
        <w:spacing w:after="0" w:line="240" w:lineRule="auto"/>
        <w:ind w:left="720"/>
        <w:jc w:val="both"/>
        <w:rPr>
          <w:rFonts w:ascii="Times New Roman" w:hAnsi="Times New Roman" w:cs="Times New Roman"/>
        </w:rPr>
      </w:pPr>
      <w:r w:rsidRPr="00FB03CB">
        <w:rPr>
          <w:rFonts w:ascii="Times New Roman" w:hAnsi="Times New Roman" w:cs="Times New Roman"/>
        </w:rPr>
        <w:t xml:space="preserve">second and third defendants. During their employ with the Zimbabwe Republic Police the plaintiffs were convicted of various acts of misconduct and detained at detention barracks in terms of the Police Act. Upon their release, they were denied their freedom and they were immediately taken to other detention barracks where they were detained unlawful for periods varying between 14 and 30 days. </w:t>
      </w:r>
    </w:p>
    <w:p w:rsidR="00FB03CB" w:rsidRPr="00FB03CB" w:rsidRDefault="00FB03CB" w:rsidP="00FB03CB">
      <w:pPr>
        <w:spacing w:after="0" w:line="240" w:lineRule="auto"/>
        <w:ind w:left="720"/>
        <w:jc w:val="both"/>
        <w:rPr>
          <w:rFonts w:ascii="Times New Roman" w:hAnsi="Times New Roman" w:cs="Times New Roman"/>
        </w:rPr>
      </w:pPr>
    </w:p>
    <w:p w:rsidR="00FB03CB" w:rsidRDefault="00FB03CB" w:rsidP="00FB03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WHEREFORE the plaintiffs will </w:t>
      </w:r>
      <w:r w:rsidR="00443289">
        <w:rPr>
          <w:rFonts w:ascii="Times New Roman" w:hAnsi="Times New Roman" w:cs="Times New Roman"/>
          <w:sz w:val="24"/>
          <w:szCs w:val="24"/>
        </w:rPr>
        <w:t xml:space="preserve">be </w:t>
      </w:r>
      <w:r>
        <w:rPr>
          <w:rFonts w:ascii="Times New Roman" w:hAnsi="Times New Roman" w:cs="Times New Roman"/>
          <w:sz w:val="24"/>
          <w:szCs w:val="24"/>
        </w:rPr>
        <w:t>issuing summons accordingly.</w:t>
      </w:r>
    </w:p>
    <w:p w:rsidR="00FB03CB" w:rsidRDefault="00FB03CB" w:rsidP="00FB03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DATED AT HARARE this 15</w:t>
      </w:r>
      <w:r w:rsidRPr="00FB03CB">
        <w:rPr>
          <w:rFonts w:ascii="Times New Roman" w:hAnsi="Times New Roman" w:cs="Times New Roman"/>
          <w:sz w:val="24"/>
          <w:szCs w:val="24"/>
          <w:vertAlign w:val="superscript"/>
        </w:rPr>
        <w:t>th</w:t>
      </w:r>
      <w:r>
        <w:rPr>
          <w:rFonts w:ascii="Times New Roman" w:hAnsi="Times New Roman" w:cs="Times New Roman"/>
          <w:sz w:val="24"/>
          <w:szCs w:val="24"/>
        </w:rPr>
        <w:t xml:space="preserve"> DAY OF DECEMBER 2016.”</w:t>
      </w:r>
    </w:p>
    <w:p w:rsidR="00FB03CB" w:rsidRDefault="00FB03CB" w:rsidP="00FB03CB">
      <w:pPr>
        <w:spacing w:after="0" w:line="360" w:lineRule="auto"/>
        <w:jc w:val="both"/>
        <w:rPr>
          <w:rFonts w:ascii="Times New Roman" w:hAnsi="Times New Roman" w:cs="Times New Roman"/>
          <w:sz w:val="24"/>
          <w:szCs w:val="24"/>
        </w:rPr>
      </w:pPr>
      <w:r>
        <w:rPr>
          <w:rFonts w:ascii="Times New Roman" w:hAnsi="Times New Roman" w:cs="Times New Roman"/>
          <w:sz w:val="24"/>
          <w:szCs w:val="24"/>
          <w:u w:val="single"/>
        </w:rPr>
        <w:t>BACKGROUND</w:t>
      </w:r>
      <w:r>
        <w:rPr>
          <w:rFonts w:ascii="Times New Roman" w:hAnsi="Times New Roman" w:cs="Times New Roman"/>
          <w:sz w:val="24"/>
          <w:szCs w:val="24"/>
        </w:rPr>
        <w:t xml:space="preserve">  </w:t>
      </w:r>
    </w:p>
    <w:p w:rsidR="00FB03CB" w:rsidRDefault="00FB03CB" w:rsidP="00FB03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plaintiff’s particulars of claim issued on 15 December 2016, para(s) 7-9 are crafted as follows:</w:t>
      </w:r>
    </w:p>
    <w:p w:rsidR="001827E6" w:rsidRPr="001827E6" w:rsidRDefault="00FB03CB" w:rsidP="001827E6">
      <w:pPr>
        <w:spacing w:after="0" w:line="240" w:lineRule="auto"/>
        <w:ind w:left="1440" w:hanging="720"/>
        <w:jc w:val="both"/>
        <w:rPr>
          <w:rFonts w:ascii="Times New Roman" w:hAnsi="Times New Roman" w:cs="Times New Roman"/>
        </w:rPr>
      </w:pPr>
      <w:r>
        <w:rPr>
          <w:rFonts w:ascii="Times New Roman" w:hAnsi="Times New Roman" w:cs="Times New Roman"/>
          <w:sz w:val="24"/>
          <w:szCs w:val="24"/>
        </w:rPr>
        <w:t>“7.</w:t>
      </w:r>
      <w:r>
        <w:rPr>
          <w:rFonts w:ascii="Times New Roman" w:hAnsi="Times New Roman" w:cs="Times New Roman"/>
          <w:sz w:val="24"/>
          <w:szCs w:val="24"/>
        </w:rPr>
        <w:tab/>
      </w:r>
      <w:r w:rsidRPr="00FB03CB">
        <w:rPr>
          <w:rFonts w:ascii="Times New Roman" w:hAnsi="Times New Roman" w:cs="Times New Roman"/>
        </w:rPr>
        <w:t>1</w:t>
      </w:r>
      <w:r w:rsidRPr="00FB03CB">
        <w:rPr>
          <w:rFonts w:ascii="Times New Roman" w:hAnsi="Times New Roman" w:cs="Times New Roman"/>
          <w:vertAlign w:val="superscript"/>
        </w:rPr>
        <w:t>st</w:t>
      </w:r>
      <w:r w:rsidRPr="00FB03CB">
        <w:rPr>
          <w:rFonts w:ascii="Times New Roman" w:hAnsi="Times New Roman" w:cs="Times New Roman"/>
        </w:rPr>
        <w:t>, 2</w:t>
      </w:r>
      <w:r w:rsidRPr="00FB03CB">
        <w:rPr>
          <w:rFonts w:ascii="Times New Roman" w:hAnsi="Times New Roman" w:cs="Times New Roman"/>
          <w:vertAlign w:val="superscript"/>
        </w:rPr>
        <w:t>nd</w:t>
      </w:r>
      <w:r w:rsidRPr="00FB03CB">
        <w:rPr>
          <w:rFonts w:ascii="Times New Roman" w:hAnsi="Times New Roman" w:cs="Times New Roman"/>
        </w:rPr>
        <w:t>, and 4</w:t>
      </w:r>
      <w:r w:rsidRPr="00FB03CB">
        <w:rPr>
          <w:rFonts w:ascii="Times New Roman" w:hAnsi="Times New Roman" w:cs="Times New Roman"/>
          <w:vertAlign w:val="superscript"/>
        </w:rPr>
        <w:t>th</w:t>
      </w:r>
      <w:r w:rsidRPr="00FB03CB">
        <w:rPr>
          <w:rFonts w:ascii="Times New Roman" w:hAnsi="Times New Roman" w:cs="Times New Roman"/>
        </w:rPr>
        <w:t xml:space="preserve"> plaintiffs were members of the Zimbabwe Republic Police while 3</w:t>
      </w:r>
      <w:r w:rsidRPr="00FB03CB">
        <w:rPr>
          <w:rFonts w:ascii="Times New Roman" w:hAnsi="Times New Roman" w:cs="Times New Roman"/>
          <w:vertAlign w:val="superscript"/>
        </w:rPr>
        <w:t>rd</w:t>
      </w:r>
      <w:r w:rsidRPr="00FB03CB">
        <w:rPr>
          <w:rFonts w:ascii="Times New Roman" w:hAnsi="Times New Roman" w:cs="Times New Roman"/>
        </w:rPr>
        <w:t xml:space="preserve"> and 5</w:t>
      </w:r>
      <w:r w:rsidRPr="00FB03CB">
        <w:rPr>
          <w:rFonts w:ascii="Times New Roman" w:hAnsi="Times New Roman" w:cs="Times New Roman"/>
          <w:vertAlign w:val="superscript"/>
        </w:rPr>
        <w:t>th</w:t>
      </w:r>
      <w:r w:rsidRPr="00FB03CB">
        <w:rPr>
          <w:rFonts w:ascii="Times New Roman" w:hAnsi="Times New Roman" w:cs="Times New Roman"/>
        </w:rPr>
        <w:t xml:space="preserve"> plaintiffs are still employed by the Zimbabwe Republic Police. During their tenue of service they were convicted of various acts of misconduct and detained at detention barracks in terms of the Police Act. Upon </w:t>
      </w:r>
      <w:r w:rsidRPr="001827E6">
        <w:rPr>
          <w:rFonts w:ascii="Times New Roman" w:hAnsi="Times New Roman" w:cs="Times New Roman"/>
        </w:rPr>
        <w:t xml:space="preserve">their </w:t>
      </w:r>
      <w:r w:rsidR="001827E6" w:rsidRPr="0000273C">
        <w:rPr>
          <w:rFonts w:ascii="Times New Roman" w:hAnsi="Times New Roman" w:cs="Times New Roman"/>
        </w:rPr>
        <w:t xml:space="preserve">release, they were denied their freedom and they were immediately taken to other </w:t>
      </w:r>
      <w:r w:rsidR="001827E6" w:rsidRPr="0000273C">
        <w:rPr>
          <w:rFonts w:ascii="Times New Roman" w:hAnsi="Times New Roman" w:cs="Times New Roman"/>
        </w:rPr>
        <w:tab/>
        <w:t xml:space="preserve">detention centres where they </w:t>
      </w:r>
      <w:r w:rsidR="00CA280A">
        <w:rPr>
          <w:rFonts w:ascii="Times New Roman" w:hAnsi="Times New Roman" w:cs="Times New Roman"/>
        </w:rPr>
        <w:t xml:space="preserve">were </w:t>
      </w:r>
      <w:r w:rsidR="001827E6" w:rsidRPr="0000273C">
        <w:rPr>
          <w:rFonts w:ascii="Times New Roman" w:hAnsi="Times New Roman" w:cs="Times New Roman"/>
        </w:rPr>
        <w:t>detained unlawfully as follows</w:t>
      </w:r>
      <w:r w:rsidR="001827E6">
        <w:rPr>
          <w:rFonts w:ascii="Times New Roman" w:hAnsi="Times New Roman" w:cs="Times New Roman"/>
          <w:sz w:val="24"/>
          <w:szCs w:val="24"/>
        </w:rPr>
        <w:t>:</w:t>
      </w:r>
    </w:p>
    <w:p w:rsidR="001827E6" w:rsidRDefault="001827E6" w:rsidP="001827E6">
      <w:pPr>
        <w:spacing w:after="0" w:line="240" w:lineRule="auto"/>
        <w:jc w:val="both"/>
        <w:rPr>
          <w:rFonts w:ascii="Times New Roman" w:hAnsi="Times New Roman" w:cs="Times New Roman"/>
          <w:sz w:val="24"/>
          <w:szCs w:val="24"/>
        </w:rPr>
      </w:pP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 xml:space="preserve">Tangara Elliot </w:t>
      </w:r>
      <w:r>
        <w:rPr>
          <w:rFonts w:ascii="Times New Roman" w:hAnsi="Times New Roman" w:cs="Times New Roman"/>
        </w:rPr>
        <w:tab/>
      </w:r>
      <w:r>
        <w:rPr>
          <w:rFonts w:ascii="Times New Roman" w:hAnsi="Times New Roman" w:cs="Times New Roman"/>
        </w:rPr>
        <w:tab/>
        <w:t xml:space="preserve">Ndabazindima Barracks </w:t>
      </w:r>
      <w:r>
        <w:rPr>
          <w:rFonts w:ascii="Times New Roman" w:hAnsi="Times New Roman" w:cs="Times New Roman"/>
        </w:rPr>
        <w:tab/>
        <w:t>14days</w:t>
      </w: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Tirivanhu Joseph</w:t>
      </w:r>
      <w:r>
        <w:rPr>
          <w:rFonts w:ascii="Times New Roman" w:hAnsi="Times New Roman" w:cs="Times New Roman"/>
        </w:rPr>
        <w:tab/>
        <w:t>Morris Depot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29days</w:t>
      </w: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Tichabvanei Liberty</w:t>
      </w:r>
      <w:r>
        <w:rPr>
          <w:rFonts w:ascii="Times New Roman" w:hAnsi="Times New Roman" w:cs="Times New Roman"/>
        </w:rPr>
        <w:tab/>
        <w:t>Ndabazindima Barracks</w:t>
      </w:r>
      <w:r>
        <w:rPr>
          <w:rFonts w:ascii="Times New Roman" w:hAnsi="Times New Roman" w:cs="Times New Roman"/>
        </w:rPr>
        <w:tab/>
      </w:r>
      <w:r>
        <w:rPr>
          <w:rFonts w:ascii="Times New Roman" w:hAnsi="Times New Roman" w:cs="Times New Roman"/>
        </w:rPr>
        <w:tab/>
        <w:t>20days</w:t>
      </w: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Masenda Tatenda</w:t>
      </w:r>
      <w:r>
        <w:rPr>
          <w:rFonts w:ascii="Times New Roman" w:hAnsi="Times New Roman" w:cs="Times New Roman"/>
        </w:rPr>
        <w:tab/>
        <w:t>Morris Depot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29days</w:t>
      </w: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Charambira Cuthbert</w:t>
      </w:r>
      <w:r>
        <w:rPr>
          <w:rFonts w:ascii="Times New Roman" w:hAnsi="Times New Roman" w:cs="Times New Roman"/>
        </w:rPr>
        <w:tab/>
        <w:t>Morris Depot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20days</w:t>
      </w:r>
    </w:p>
    <w:p w:rsidR="001827E6" w:rsidRDefault="001827E6" w:rsidP="001827E6">
      <w:pPr>
        <w:spacing w:after="0" w:line="240" w:lineRule="auto"/>
        <w:jc w:val="both"/>
        <w:rPr>
          <w:rFonts w:ascii="Times New Roman" w:hAnsi="Times New Roman" w:cs="Times New Roman"/>
        </w:rPr>
      </w:pP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The plaintiffs aver that the 1</w:t>
      </w:r>
      <w:r w:rsidRPr="00985DE1">
        <w:rPr>
          <w:rFonts w:ascii="Times New Roman" w:hAnsi="Times New Roman" w:cs="Times New Roman"/>
          <w:vertAlign w:val="superscript"/>
        </w:rPr>
        <w:t>st</w:t>
      </w:r>
      <w:r>
        <w:rPr>
          <w:rFonts w:ascii="Times New Roman" w:hAnsi="Times New Roman" w:cs="Times New Roman"/>
        </w:rPr>
        <w:t>, 2</w:t>
      </w:r>
      <w:r w:rsidRPr="00985DE1">
        <w:rPr>
          <w:rFonts w:ascii="Times New Roman" w:hAnsi="Times New Roman" w:cs="Times New Roman"/>
          <w:vertAlign w:val="superscript"/>
        </w:rPr>
        <w:t>nd</w:t>
      </w:r>
      <w:r>
        <w:rPr>
          <w:rFonts w:ascii="Times New Roman" w:hAnsi="Times New Roman" w:cs="Times New Roman"/>
        </w:rPr>
        <w:t xml:space="preserve"> and 3</w:t>
      </w:r>
      <w:r w:rsidRPr="00985DE1">
        <w:rPr>
          <w:rFonts w:ascii="Times New Roman" w:hAnsi="Times New Roman" w:cs="Times New Roman"/>
          <w:vertAlign w:val="superscript"/>
        </w:rPr>
        <w:t>rd</w:t>
      </w:r>
      <w:r>
        <w:rPr>
          <w:rFonts w:ascii="Times New Roman" w:hAnsi="Times New Roman" w:cs="Times New Roman"/>
        </w:rPr>
        <w:t xml:space="preserve"> defendants did</w:t>
      </w:r>
      <w:r w:rsidR="00CA280A">
        <w:rPr>
          <w:rFonts w:ascii="Times New Roman" w:hAnsi="Times New Roman" w:cs="Times New Roman"/>
        </w:rPr>
        <w:t xml:space="preserve"> not have a right to detain them</w:t>
      </w:r>
      <w:r>
        <w:rPr>
          <w:rFonts w:ascii="Times New Roman" w:hAnsi="Times New Roman" w:cs="Times New Roman"/>
        </w:rPr>
        <w:t xml:space="preserve"> </w:t>
      </w:r>
      <w:r>
        <w:rPr>
          <w:rFonts w:ascii="Times New Roman" w:hAnsi="Times New Roman" w:cs="Times New Roman"/>
        </w:rPr>
        <w:tab/>
        <w:t>beyond their sentence</w:t>
      </w:r>
      <w:r w:rsidR="00CA280A">
        <w:rPr>
          <w:rFonts w:ascii="Times New Roman" w:hAnsi="Times New Roman" w:cs="Times New Roman"/>
        </w:rPr>
        <w:t>s</w:t>
      </w:r>
      <w:r>
        <w:rPr>
          <w:rFonts w:ascii="Times New Roman" w:hAnsi="Times New Roman" w:cs="Times New Roman"/>
        </w:rPr>
        <w:t xml:space="preserve"> as per the Police Act.</w:t>
      </w:r>
    </w:p>
    <w:p w:rsidR="001827E6" w:rsidRDefault="001827E6" w:rsidP="001827E6">
      <w:pPr>
        <w:spacing w:after="0" w:line="240" w:lineRule="auto"/>
        <w:jc w:val="both"/>
        <w:rPr>
          <w:rFonts w:ascii="Times New Roman" w:hAnsi="Times New Roman" w:cs="Times New Roman"/>
        </w:rPr>
      </w:pP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The 1</w:t>
      </w:r>
      <w:r w:rsidRPr="00985DE1">
        <w:rPr>
          <w:rFonts w:ascii="Times New Roman" w:hAnsi="Times New Roman" w:cs="Times New Roman"/>
          <w:vertAlign w:val="superscript"/>
        </w:rPr>
        <w:t>st</w:t>
      </w:r>
      <w:r>
        <w:rPr>
          <w:rFonts w:ascii="Times New Roman" w:hAnsi="Times New Roman" w:cs="Times New Roman"/>
        </w:rPr>
        <w:t>, 2</w:t>
      </w:r>
      <w:r w:rsidRPr="00985DE1">
        <w:rPr>
          <w:rFonts w:ascii="Times New Roman" w:hAnsi="Times New Roman" w:cs="Times New Roman"/>
          <w:vertAlign w:val="superscript"/>
        </w:rPr>
        <w:t>nd</w:t>
      </w:r>
      <w:r>
        <w:rPr>
          <w:rFonts w:ascii="Times New Roman" w:hAnsi="Times New Roman" w:cs="Times New Roman"/>
        </w:rPr>
        <w:t xml:space="preserve"> and 3</w:t>
      </w:r>
      <w:r w:rsidRPr="00985DE1">
        <w:rPr>
          <w:rFonts w:ascii="Times New Roman" w:hAnsi="Times New Roman" w:cs="Times New Roman"/>
          <w:vertAlign w:val="superscript"/>
        </w:rPr>
        <w:t>rd</w:t>
      </w:r>
      <w:r>
        <w:rPr>
          <w:rFonts w:ascii="Times New Roman" w:hAnsi="Times New Roman" w:cs="Times New Roman"/>
        </w:rPr>
        <w:t xml:space="preserve"> defendants took the law into their own hands and severely infringing of the </w:t>
      </w:r>
      <w:r>
        <w:rPr>
          <w:rFonts w:ascii="Times New Roman" w:hAnsi="Times New Roman" w:cs="Times New Roman"/>
        </w:rPr>
        <w:tab/>
        <w:t xml:space="preserve">legal rights of the plaintiffs who believe are entitled to delictual damages. They were detained </w:t>
      </w:r>
      <w:r>
        <w:rPr>
          <w:rFonts w:ascii="Times New Roman" w:hAnsi="Times New Roman" w:cs="Times New Roman"/>
        </w:rPr>
        <w:tab/>
        <w:t>without a court order and without any lawful cause.”</w:t>
      </w:r>
    </w:p>
    <w:p w:rsidR="001827E6" w:rsidRDefault="001827E6" w:rsidP="001827E6">
      <w:pPr>
        <w:spacing w:after="0" w:line="240" w:lineRule="auto"/>
        <w:jc w:val="both"/>
        <w:rPr>
          <w:rFonts w:ascii="Times New Roman" w:hAnsi="Times New Roman" w:cs="Times New Roman"/>
        </w:rPr>
      </w:pPr>
    </w:p>
    <w:p w:rsidR="001827E6" w:rsidRDefault="001827E6" w:rsidP="001827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amended declaration on pp 48-49 of the consolidated record added the following information in para(s) 5-9:</w:t>
      </w: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 xml:space="preserve">“5. The plaintiffs aver that Senior Assistant Commissioner, Ndebele, the Officer </w:t>
      </w:r>
      <w:r>
        <w:rPr>
          <w:rFonts w:ascii="Times New Roman" w:hAnsi="Times New Roman" w:cs="Times New Roman"/>
        </w:rPr>
        <w:tab/>
        <w:t xml:space="preserve">Commanding Harare Province Senior Assistant Commissioner JC Chengeta and Inspector </w:t>
      </w:r>
      <w:r>
        <w:rPr>
          <w:rFonts w:ascii="Times New Roman" w:hAnsi="Times New Roman" w:cs="Times New Roman"/>
        </w:rPr>
        <w:tab/>
        <w:t>Mhotiwa the officer in charge for Morris depot did</w:t>
      </w:r>
      <w:r w:rsidR="00CA280A">
        <w:rPr>
          <w:rFonts w:ascii="Times New Roman" w:hAnsi="Times New Roman" w:cs="Times New Roman"/>
        </w:rPr>
        <w:t xml:space="preserve"> not have a right to detain them</w:t>
      </w:r>
      <w:r>
        <w:rPr>
          <w:rFonts w:ascii="Times New Roman" w:hAnsi="Times New Roman" w:cs="Times New Roman"/>
        </w:rPr>
        <w:t xml:space="preserve"> beyond </w:t>
      </w:r>
      <w:r>
        <w:rPr>
          <w:rFonts w:ascii="Times New Roman" w:hAnsi="Times New Roman" w:cs="Times New Roman"/>
        </w:rPr>
        <w:tab/>
        <w:t>their s</w:t>
      </w:r>
      <w:r w:rsidR="00CA280A">
        <w:rPr>
          <w:rFonts w:ascii="Times New Roman" w:hAnsi="Times New Roman" w:cs="Times New Roman"/>
        </w:rPr>
        <w:t>entences</w:t>
      </w:r>
      <w:r>
        <w:rPr>
          <w:rFonts w:ascii="Times New Roman" w:hAnsi="Times New Roman" w:cs="Times New Roman"/>
        </w:rPr>
        <w:t xml:space="preserve"> as per the Police Act.</w:t>
      </w:r>
    </w:p>
    <w:p w:rsidR="001827E6" w:rsidRDefault="001827E6" w:rsidP="001827E6">
      <w:pPr>
        <w:spacing w:after="0" w:line="240" w:lineRule="auto"/>
        <w:jc w:val="both"/>
        <w:rPr>
          <w:rFonts w:ascii="Times New Roman" w:hAnsi="Times New Roman" w:cs="Times New Roman"/>
        </w:rPr>
      </w:pP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 xml:space="preserve">6. The defendant’s actions were aggravated and in breach of the plaintiff’s rights </w:t>
      </w:r>
      <w:r w:rsidR="00CA280A">
        <w:rPr>
          <w:rFonts w:ascii="Times New Roman" w:hAnsi="Times New Roman" w:cs="Times New Roman"/>
        </w:rPr>
        <w:t xml:space="preserve">at </w:t>
      </w:r>
      <w:r>
        <w:rPr>
          <w:rFonts w:ascii="Times New Roman" w:hAnsi="Times New Roman" w:cs="Times New Roman"/>
        </w:rPr>
        <w:t xml:space="preserve">common </w:t>
      </w:r>
      <w:r>
        <w:rPr>
          <w:rFonts w:ascii="Times New Roman" w:hAnsi="Times New Roman" w:cs="Times New Roman"/>
        </w:rPr>
        <w:tab/>
        <w:t xml:space="preserve">law not to be detained without cause and not to be subjected to unnecessary pain, shock and </w:t>
      </w:r>
      <w:r>
        <w:rPr>
          <w:rFonts w:ascii="Times New Roman" w:hAnsi="Times New Roman" w:cs="Times New Roman"/>
        </w:rPr>
        <w:tab/>
        <w:t>suffering.</w:t>
      </w:r>
    </w:p>
    <w:p w:rsidR="001827E6" w:rsidRDefault="001827E6" w:rsidP="001827E6">
      <w:pPr>
        <w:spacing w:after="0" w:line="240" w:lineRule="auto"/>
        <w:jc w:val="both"/>
        <w:rPr>
          <w:rFonts w:ascii="Times New Roman" w:hAnsi="Times New Roman" w:cs="Times New Roman"/>
        </w:rPr>
      </w:pP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7. Further the defendants’ ac</w:t>
      </w:r>
      <w:r w:rsidR="00CA280A">
        <w:rPr>
          <w:rFonts w:ascii="Times New Roman" w:hAnsi="Times New Roman" w:cs="Times New Roman"/>
        </w:rPr>
        <w:t>tions were in flagrant breach of</w:t>
      </w:r>
      <w:r>
        <w:rPr>
          <w:rFonts w:ascii="Times New Roman" w:hAnsi="Times New Roman" w:cs="Times New Roman"/>
        </w:rPr>
        <w:t xml:space="preserve"> the plaintiff’s constitutional right </w:t>
      </w:r>
      <w:r>
        <w:rPr>
          <w:rFonts w:ascii="Times New Roman" w:hAnsi="Times New Roman" w:cs="Times New Roman"/>
        </w:rPr>
        <w:tab/>
        <w:t xml:space="preserve">in particular the right not to be detained without trial set out in s 49 of the Constitution, the </w:t>
      </w:r>
      <w:r>
        <w:rPr>
          <w:rFonts w:ascii="Times New Roman" w:hAnsi="Times New Roman" w:cs="Times New Roman"/>
        </w:rPr>
        <w:tab/>
        <w:t xml:space="preserve">right to human dignity defined in section 51 and the right not to be subjected to torture, cruel </w:t>
      </w:r>
      <w:r>
        <w:rPr>
          <w:rFonts w:ascii="Times New Roman" w:hAnsi="Times New Roman" w:cs="Times New Roman"/>
        </w:rPr>
        <w:tab/>
        <w:t>or human degrading treatment defined in section 53.</w:t>
      </w:r>
    </w:p>
    <w:p w:rsidR="001827E6" w:rsidRDefault="001827E6" w:rsidP="001827E6">
      <w:pPr>
        <w:spacing w:after="0" w:line="240" w:lineRule="auto"/>
        <w:jc w:val="both"/>
        <w:rPr>
          <w:rFonts w:ascii="Times New Roman" w:hAnsi="Times New Roman" w:cs="Times New Roman"/>
        </w:rPr>
      </w:pP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 xml:space="preserve">8. As a result the plaintiffs have thus suffered damages at common law in respect of pain, </w:t>
      </w:r>
      <w:r>
        <w:rPr>
          <w:rFonts w:ascii="Times New Roman" w:hAnsi="Times New Roman" w:cs="Times New Roman"/>
        </w:rPr>
        <w:tab/>
        <w:t xml:space="preserve">shock and suffering and aggravated damages arising out of the blatantly unlawfully and </w:t>
      </w:r>
      <w:r>
        <w:rPr>
          <w:rFonts w:ascii="Times New Roman" w:hAnsi="Times New Roman" w:cs="Times New Roman"/>
        </w:rPr>
        <w:tab/>
        <w:t>unconstitutional actions of the defendants.</w:t>
      </w:r>
    </w:p>
    <w:p w:rsidR="001827E6" w:rsidRDefault="001827E6" w:rsidP="001827E6">
      <w:pPr>
        <w:spacing w:after="0" w:line="240" w:lineRule="auto"/>
        <w:jc w:val="both"/>
        <w:rPr>
          <w:rFonts w:ascii="Times New Roman" w:hAnsi="Times New Roman" w:cs="Times New Roman"/>
        </w:rPr>
      </w:pPr>
    </w:p>
    <w:p w:rsidR="001827E6" w:rsidRDefault="001827E6" w:rsidP="001827E6">
      <w:pPr>
        <w:spacing w:after="0" w:line="240" w:lineRule="auto"/>
        <w:jc w:val="both"/>
        <w:rPr>
          <w:rFonts w:ascii="Times New Roman" w:hAnsi="Times New Roman" w:cs="Times New Roman"/>
        </w:rPr>
      </w:pPr>
      <w:r>
        <w:rPr>
          <w:rFonts w:ascii="Times New Roman" w:hAnsi="Times New Roman" w:cs="Times New Roman"/>
        </w:rPr>
        <w:tab/>
        <w:t xml:space="preserve">9. In addition the plaintiffs pray that this Honourable Court makes an order of punitive </w:t>
      </w:r>
      <w:r>
        <w:rPr>
          <w:rFonts w:ascii="Times New Roman" w:hAnsi="Times New Roman" w:cs="Times New Roman"/>
        </w:rPr>
        <w:tab/>
        <w:t xml:space="preserve">constitutional damages against the defendants for their failure to uphold the rule of law and </w:t>
      </w:r>
      <w:r>
        <w:rPr>
          <w:rFonts w:ascii="Times New Roman" w:hAnsi="Times New Roman" w:cs="Times New Roman"/>
        </w:rPr>
        <w:tab/>
        <w:t>the rights and for breaching the plaintiffs’ rights defined above.”</w:t>
      </w:r>
    </w:p>
    <w:p w:rsidR="001827E6" w:rsidRDefault="001827E6" w:rsidP="001827E6">
      <w:pPr>
        <w:spacing w:after="0" w:line="240" w:lineRule="auto"/>
        <w:jc w:val="both"/>
        <w:rPr>
          <w:rFonts w:ascii="Times New Roman" w:hAnsi="Times New Roman" w:cs="Times New Roman"/>
        </w:rPr>
      </w:pPr>
    </w:p>
    <w:p w:rsidR="001827E6" w:rsidRDefault="001827E6" w:rsidP="001827E6">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Upon this set of facts the defendant raised the defence of prescription contending that the plaintiffs’ claim ha</w:t>
      </w:r>
      <w:r w:rsidR="004F5BD1">
        <w:rPr>
          <w:rFonts w:ascii="Times New Roman" w:hAnsi="Times New Roman" w:cs="Times New Roman"/>
          <w:sz w:val="24"/>
          <w:szCs w:val="24"/>
        </w:rPr>
        <w:t>s</w:t>
      </w:r>
      <w:r>
        <w:rPr>
          <w:rFonts w:ascii="Times New Roman" w:hAnsi="Times New Roman" w:cs="Times New Roman"/>
          <w:sz w:val="24"/>
          <w:szCs w:val="24"/>
        </w:rPr>
        <w:t xml:space="preserve"> prescribed in terms of s 70 of the Police Act, [</w:t>
      </w:r>
      <w:r w:rsidRPr="00F0681A">
        <w:rPr>
          <w:rFonts w:ascii="Times New Roman" w:hAnsi="Times New Roman" w:cs="Times New Roman"/>
          <w:i/>
          <w:sz w:val="24"/>
          <w:szCs w:val="24"/>
        </w:rPr>
        <w:t>Chapter 11:10</w:t>
      </w:r>
      <w:r>
        <w:rPr>
          <w:rFonts w:ascii="Times New Roman" w:hAnsi="Times New Roman" w:cs="Times New Roman"/>
          <w:sz w:val="24"/>
          <w:szCs w:val="24"/>
        </w:rPr>
        <w:t>]. The plaintiffs ought to have made their claim within 8 months after the cause of action.</w:t>
      </w:r>
    </w:p>
    <w:p w:rsidR="001827E6" w:rsidRDefault="001827E6" w:rsidP="001827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joint pre-trial conference held by the parties referred tw</w:t>
      </w:r>
      <w:r w:rsidR="00CA280A">
        <w:rPr>
          <w:rFonts w:ascii="Times New Roman" w:hAnsi="Times New Roman" w:cs="Times New Roman"/>
          <w:sz w:val="24"/>
          <w:szCs w:val="24"/>
        </w:rPr>
        <w:t>o</w:t>
      </w:r>
      <w:r>
        <w:rPr>
          <w:rFonts w:ascii="Times New Roman" w:hAnsi="Times New Roman" w:cs="Times New Roman"/>
          <w:sz w:val="24"/>
          <w:szCs w:val="24"/>
        </w:rPr>
        <w:t xml:space="preserve"> matters to trial; that is to say:</w:t>
      </w:r>
    </w:p>
    <w:p w:rsidR="001827E6" w:rsidRPr="00E03009" w:rsidRDefault="001827E6" w:rsidP="001827E6">
      <w:pPr>
        <w:pStyle w:val="ListParagraph"/>
        <w:numPr>
          <w:ilvl w:val="0"/>
          <w:numId w:val="2"/>
        </w:numPr>
        <w:spacing w:after="0" w:line="360" w:lineRule="auto"/>
        <w:jc w:val="both"/>
        <w:rPr>
          <w:rFonts w:ascii="Times New Roman" w:hAnsi="Times New Roman" w:cs="Times New Roman"/>
          <w:sz w:val="24"/>
          <w:szCs w:val="24"/>
        </w:rPr>
      </w:pPr>
      <w:r w:rsidRPr="00E03009">
        <w:rPr>
          <w:rFonts w:ascii="Times New Roman" w:hAnsi="Times New Roman" w:cs="Times New Roman"/>
          <w:sz w:val="24"/>
          <w:szCs w:val="24"/>
        </w:rPr>
        <w:t xml:space="preserve"> the quantum of damages to be paid by the defendants to the plaintiffs, and,</w:t>
      </w:r>
    </w:p>
    <w:p w:rsidR="001827E6" w:rsidRDefault="001827E6" w:rsidP="001827E6">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E03009">
        <w:rPr>
          <w:rFonts w:ascii="Times New Roman" w:hAnsi="Times New Roman" w:cs="Times New Roman"/>
          <w:sz w:val="24"/>
          <w:szCs w:val="24"/>
        </w:rPr>
        <w:t>he question whether or not the defence of prescription can successfully be upheld in the instant matter.</w:t>
      </w:r>
    </w:p>
    <w:p w:rsidR="001827E6" w:rsidRDefault="001827E6" w:rsidP="001827E6">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The parties agreed further that this court has to decide on the defence of prescription first and of it is upheld that will resolve the matter but if it is dismissed the court will proceed to consider the aspect of quantum of damages to be paid by the defendants to the plaintiffs.</w:t>
      </w:r>
    </w:p>
    <w:p w:rsidR="001827E6" w:rsidRPr="00F31D67" w:rsidRDefault="001827E6" w:rsidP="001827E6">
      <w:pPr>
        <w:pStyle w:val="ListParagraph"/>
        <w:spacing w:after="0" w:line="360" w:lineRule="auto"/>
        <w:ind w:left="0"/>
        <w:jc w:val="both"/>
        <w:rPr>
          <w:rFonts w:ascii="Times New Roman" w:hAnsi="Times New Roman" w:cs="Times New Roman"/>
          <w:sz w:val="24"/>
          <w:szCs w:val="24"/>
          <w:u w:val="single"/>
        </w:rPr>
      </w:pPr>
      <w:r w:rsidRPr="00F31D67">
        <w:rPr>
          <w:rFonts w:ascii="Times New Roman" w:hAnsi="Times New Roman" w:cs="Times New Roman"/>
          <w:sz w:val="24"/>
          <w:szCs w:val="24"/>
          <w:u w:val="single"/>
        </w:rPr>
        <w:t>THE STATUTES CITED</w:t>
      </w:r>
    </w:p>
    <w:p w:rsidR="001827E6" w:rsidRDefault="001827E6" w:rsidP="001827E6">
      <w:pPr>
        <w:pStyle w:val="ListParagraph"/>
        <w:spacing w:after="0" w:line="240" w:lineRule="auto"/>
        <w:ind w:left="0"/>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“Section 69</w:t>
      </w:r>
      <w:r w:rsidR="00494773">
        <w:rPr>
          <w:rFonts w:ascii="Times New Roman" w:hAnsi="Times New Roman" w:cs="Times New Roman"/>
        </w:rPr>
        <w:t>:</w:t>
      </w:r>
      <w:r>
        <w:rPr>
          <w:rFonts w:ascii="Times New Roman" w:hAnsi="Times New Roman" w:cs="Times New Roman"/>
        </w:rPr>
        <w:t xml:space="preserve"> Right to a fair hearing</w:t>
      </w:r>
    </w:p>
    <w:p w:rsidR="001827E6" w:rsidRDefault="001827E6" w:rsidP="001827E6">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w:t>
      </w:r>
    </w:p>
    <w:p w:rsidR="001827E6" w:rsidRDefault="001827E6" w:rsidP="001827E6">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w:t>
      </w:r>
    </w:p>
    <w:p w:rsidR="001827E6" w:rsidRDefault="001827E6" w:rsidP="001827E6">
      <w:pPr>
        <w:pStyle w:val="ListParagraph"/>
        <w:numPr>
          <w:ilvl w:val="0"/>
          <w:numId w:val="3"/>
        </w:numPr>
        <w:spacing w:after="0" w:line="240" w:lineRule="auto"/>
        <w:jc w:val="both"/>
        <w:rPr>
          <w:rFonts w:ascii="Times New Roman" w:hAnsi="Times New Roman" w:cs="Times New Roman"/>
        </w:rPr>
      </w:pPr>
      <w:r>
        <w:rPr>
          <w:rFonts w:ascii="Times New Roman" w:hAnsi="Times New Roman" w:cs="Times New Roman"/>
        </w:rPr>
        <w:t>Every person has the right of access to the courts or to some other tribunal or forum established by law for the resolution of any dispute.”</w:t>
      </w:r>
    </w:p>
    <w:p w:rsidR="001827E6" w:rsidRDefault="001827E6" w:rsidP="001827E6">
      <w:pPr>
        <w:pStyle w:val="ListParagraph"/>
        <w:spacing w:after="0" w:line="240" w:lineRule="auto"/>
        <w:ind w:left="0" w:firstLine="720"/>
        <w:jc w:val="both"/>
        <w:rPr>
          <w:rFonts w:ascii="Times New Roman" w:hAnsi="Times New Roman" w:cs="Times New Roman"/>
        </w:rPr>
      </w:pPr>
    </w:p>
    <w:p w:rsidR="001827E6" w:rsidRDefault="001827E6" w:rsidP="001827E6">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Section 86: Limitation of rights and freedoms</w:t>
      </w:r>
    </w:p>
    <w:p w:rsidR="001827E6" w:rsidRDefault="001827E6" w:rsidP="001827E6">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86 (2)</w:t>
      </w:r>
      <w:r w:rsidRPr="004761FF">
        <w:rPr>
          <w:rFonts w:ascii="Times New Roman" w:hAnsi="Times New Roman" w:cs="Times New Roman"/>
          <w:sz w:val="24"/>
          <w:szCs w:val="24"/>
        </w:rPr>
        <w:t>: The fundamental rights and freedoms set out in this Chapter may be limited only in terms of a law of general application and to the extent that the limitation is fair, reasonable necessary and justifiable in a democratic society based on openness, justice, human dignity, equality and freedom taking into account all relevant factors including</w:t>
      </w:r>
      <w:r>
        <w:rPr>
          <w:rFonts w:ascii="Times New Roman" w:hAnsi="Times New Roman" w:cs="Times New Roman"/>
          <w:sz w:val="24"/>
          <w:szCs w:val="24"/>
        </w:rPr>
        <w:t>:</w:t>
      </w:r>
    </w:p>
    <w:p w:rsidR="001827E6" w:rsidRDefault="001827E6" w:rsidP="001827E6">
      <w:pPr>
        <w:pStyle w:val="ListParagraph"/>
        <w:spacing w:after="0" w:line="240" w:lineRule="auto"/>
        <w:ind w:left="0" w:firstLine="720"/>
        <w:jc w:val="both"/>
        <w:rPr>
          <w:rFonts w:ascii="Times New Roman" w:hAnsi="Times New Roman" w:cs="Times New Roman"/>
        </w:rPr>
      </w:pPr>
      <w:r>
        <w:rPr>
          <w:rFonts w:ascii="Times New Roman" w:hAnsi="Times New Roman" w:cs="Times New Roman"/>
        </w:rPr>
        <w:t>“a. ………</w:t>
      </w:r>
    </w:p>
    <w:p w:rsidR="001827E6" w:rsidRDefault="001827E6" w:rsidP="001827E6">
      <w:pPr>
        <w:pStyle w:val="ListParagraph"/>
        <w:spacing w:after="0" w:line="240" w:lineRule="auto"/>
        <w:ind w:left="0" w:firstLine="720"/>
        <w:jc w:val="both"/>
        <w:rPr>
          <w:rFonts w:ascii="Times New Roman" w:hAnsi="Times New Roman" w:cs="Times New Roman"/>
        </w:rPr>
      </w:pPr>
      <w:r>
        <w:rPr>
          <w:rFonts w:ascii="Times New Roman" w:hAnsi="Times New Roman" w:cs="Times New Roman"/>
        </w:rPr>
        <w:t xml:space="preserve"> b. the purpose of the limitation, in particular whether it is necessary in the interest of defence </w:t>
      </w:r>
      <w:r>
        <w:rPr>
          <w:rFonts w:ascii="Times New Roman" w:hAnsi="Times New Roman" w:cs="Times New Roman"/>
        </w:rPr>
        <w:tab/>
        <w:t xml:space="preserve">     public safety, public order, public morality, public health, regional or form planning or the </w:t>
      </w:r>
      <w:r>
        <w:rPr>
          <w:rFonts w:ascii="Times New Roman" w:hAnsi="Times New Roman" w:cs="Times New Roman"/>
        </w:rPr>
        <w:tab/>
        <w:t xml:space="preserve">    general public interest.</w:t>
      </w:r>
    </w:p>
    <w:p w:rsidR="001827E6" w:rsidRDefault="001827E6" w:rsidP="001827E6">
      <w:pPr>
        <w:pStyle w:val="ListParagraph"/>
        <w:spacing w:after="0" w:line="240" w:lineRule="auto"/>
        <w:ind w:left="0" w:firstLine="720"/>
        <w:jc w:val="both"/>
        <w:rPr>
          <w:rFonts w:ascii="Times New Roman" w:hAnsi="Times New Roman" w:cs="Times New Roman"/>
        </w:rPr>
      </w:pPr>
      <w:r>
        <w:rPr>
          <w:rFonts w:ascii="Times New Roman" w:hAnsi="Times New Roman" w:cs="Times New Roman"/>
        </w:rPr>
        <w:t>c-f”</w:t>
      </w:r>
    </w:p>
    <w:p w:rsidR="001827E6" w:rsidRDefault="001827E6" w:rsidP="001827E6">
      <w:pPr>
        <w:pStyle w:val="ListParagraph"/>
        <w:spacing w:after="0" w:line="240" w:lineRule="auto"/>
        <w:ind w:left="0" w:firstLine="720"/>
        <w:jc w:val="both"/>
        <w:rPr>
          <w:rFonts w:ascii="Times New Roman" w:hAnsi="Times New Roman" w:cs="Times New Roman"/>
        </w:rPr>
      </w:pPr>
    </w:p>
    <w:p w:rsidR="001827E6" w:rsidRDefault="001827E6" w:rsidP="001827E6">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Section 70 of the Police Act [</w:t>
      </w:r>
      <w:r w:rsidRPr="001855DA">
        <w:rPr>
          <w:rFonts w:ascii="Times New Roman" w:hAnsi="Times New Roman" w:cs="Times New Roman"/>
          <w:i/>
          <w:sz w:val="24"/>
          <w:szCs w:val="24"/>
        </w:rPr>
        <w:t>Chapter11:10</w:t>
      </w:r>
      <w:r>
        <w:rPr>
          <w:rFonts w:ascii="Times New Roman" w:hAnsi="Times New Roman" w:cs="Times New Roman"/>
          <w:sz w:val="24"/>
          <w:szCs w:val="24"/>
        </w:rPr>
        <w:t>] reads as follows:</w:t>
      </w:r>
    </w:p>
    <w:p w:rsidR="006F5C02" w:rsidRDefault="001827E6" w:rsidP="006F5C02">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rPr>
        <w:t xml:space="preserve">“Any civil proceedings instituted against the State or member in respect of anything done or </w:t>
      </w:r>
      <w:r>
        <w:rPr>
          <w:rFonts w:ascii="Times New Roman" w:hAnsi="Times New Roman" w:cs="Times New Roman"/>
        </w:rPr>
        <w:tab/>
        <w:t>omitted to be done under this Act</w:t>
      </w:r>
      <w:r w:rsidRPr="00223337">
        <w:rPr>
          <w:rFonts w:ascii="Times New Roman" w:hAnsi="Times New Roman" w:cs="Times New Roman"/>
          <w:u w:val="single"/>
        </w:rPr>
        <w:t xml:space="preserve"> shall</w:t>
      </w:r>
      <w:r>
        <w:rPr>
          <w:rFonts w:ascii="Times New Roman" w:hAnsi="Times New Roman" w:cs="Times New Roman"/>
        </w:rPr>
        <w:t xml:space="preserve"> be commenced within eight months after the cause of </w:t>
      </w:r>
      <w:r>
        <w:rPr>
          <w:rFonts w:ascii="Times New Roman" w:hAnsi="Times New Roman" w:cs="Times New Roman"/>
        </w:rPr>
        <w:tab/>
        <w:t>action has arisen, and notice in writing of any such civil proceedings</w:t>
      </w:r>
      <w:r w:rsidRPr="00D74AA7">
        <w:rPr>
          <w:rFonts w:ascii="Times New Roman" w:hAnsi="Times New Roman" w:cs="Times New Roman"/>
          <w:u w:val="single"/>
        </w:rPr>
        <w:t xml:space="preserve"> shall</w:t>
      </w:r>
      <w:r>
        <w:rPr>
          <w:rFonts w:ascii="Times New Roman" w:hAnsi="Times New Roman" w:cs="Times New Roman"/>
        </w:rPr>
        <w:t xml:space="preserve"> be given in terms </w:t>
      </w:r>
      <w:r>
        <w:rPr>
          <w:rFonts w:ascii="Times New Roman" w:hAnsi="Times New Roman" w:cs="Times New Roman"/>
        </w:rPr>
        <w:tab/>
        <w:t xml:space="preserve">of the </w:t>
      </w:r>
      <w:r w:rsidRPr="006F5C02">
        <w:rPr>
          <w:rFonts w:ascii="Times New Roman" w:hAnsi="Times New Roman" w:cs="Times New Roman"/>
        </w:rPr>
        <w:t>State</w:t>
      </w:r>
      <w:r w:rsidR="006F5C02">
        <w:rPr>
          <w:rFonts w:ascii="Times New Roman" w:hAnsi="Times New Roman" w:cs="Times New Roman"/>
          <w:b/>
        </w:rPr>
        <w:t xml:space="preserve"> </w:t>
      </w:r>
      <w:r w:rsidR="006F5C02" w:rsidRPr="0080281A">
        <w:rPr>
          <w:rFonts w:ascii="Times New Roman" w:hAnsi="Times New Roman" w:cs="Times New Roman"/>
          <w:sz w:val="24"/>
          <w:szCs w:val="24"/>
        </w:rPr>
        <w:t>Liabilities Act (</w:t>
      </w:r>
      <w:r w:rsidR="006F5C02" w:rsidRPr="0080281A">
        <w:rPr>
          <w:rFonts w:ascii="Times New Roman" w:hAnsi="Times New Roman" w:cs="Times New Roman"/>
          <w:i/>
          <w:sz w:val="24"/>
          <w:szCs w:val="24"/>
        </w:rPr>
        <w:t>Chapter 8:14</w:t>
      </w:r>
      <w:r w:rsidR="006F5C02" w:rsidRPr="0080281A">
        <w:rPr>
          <w:rFonts w:ascii="Times New Roman" w:hAnsi="Times New Roman" w:cs="Times New Roman"/>
          <w:sz w:val="24"/>
          <w:szCs w:val="24"/>
        </w:rPr>
        <w:t>)</w:t>
      </w:r>
      <w:r w:rsidR="006F5C02">
        <w:rPr>
          <w:rFonts w:ascii="Times New Roman" w:hAnsi="Times New Roman" w:cs="Times New Roman"/>
          <w:sz w:val="24"/>
          <w:szCs w:val="24"/>
        </w:rPr>
        <w:t xml:space="preserve">” </w:t>
      </w:r>
      <w:r w:rsidR="006F5C02" w:rsidRPr="0080281A">
        <w:rPr>
          <w:rFonts w:ascii="Times New Roman" w:hAnsi="Times New Roman" w:cs="Times New Roman"/>
          <w:sz w:val="24"/>
          <w:szCs w:val="24"/>
        </w:rPr>
        <w:t xml:space="preserve"> (my emphasis)</w:t>
      </w:r>
    </w:p>
    <w:p w:rsidR="006F5C02" w:rsidRPr="006F5C02" w:rsidRDefault="006F5C02" w:rsidP="006F5C02">
      <w:pPr>
        <w:pStyle w:val="ListParagraph"/>
        <w:spacing w:after="0" w:line="240" w:lineRule="auto"/>
        <w:ind w:left="0" w:firstLine="720"/>
        <w:jc w:val="both"/>
        <w:rPr>
          <w:rFonts w:ascii="Times New Roman" w:hAnsi="Times New Roman" w:cs="Times New Roman"/>
          <w:b/>
        </w:rPr>
      </w:pP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t>The State liabilities Act provides that a litigant should give the state or its agent at least 60</w:t>
      </w:r>
      <w:r>
        <w:rPr>
          <w:rFonts w:ascii="Times New Roman" w:hAnsi="Times New Roman" w:cs="Times New Roman"/>
          <w:sz w:val="24"/>
          <w:szCs w:val="24"/>
        </w:rPr>
        <w:t xml:space="preserve"> </w:t>
      </w:r>
      <w:r w:rsidRPr="0080281A">
        <w:rPr>
          <w:rFonts w:ascii="Times New Roman" w:hAnsi="Times New Roman" w:cs="Times New Roman"/>
          <w:sz w:val="24"/>
          <w:szCs w:val="24"/>
        </w:rPr>
        <w:t>days notice before the commencement of any proceedings against the state.</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t>Ha</w:t>
      </w:r>
      <w:r>
        <w:rPr>
          <w:rFonts w:ascii="Times New Roman" w:hAnsi="Times New Roman" w:cs="Times New Roman"/>
          <w:sz w:val="24"/>
          <w:szCs w:val="24"/>
        </w:rPr>
        <w:t>v</w:t>
      </w:r>
      <w:r w:rsidRPr="0080281A">
        <w:rPr>
          <w:rFonts w:ascii="Times New Roman" w:hAnsi="Times New Roman" w:cs="Times New Roman"/>
          <w:sz w:val="24"/>
          <w:szCs w:val="24"/>
        </w:rPr>
        <w:t xml:space="preserve">ing outlined the relevant statutes pertinent to this matter it is now necessary to look at the arguments of the parties </w:t>
      </w:r>
      <w:r w:rsidRPr="00EC7630">
        <w:rPr>
          <w:rFonts w:ascii="Times New Roman" w:hAnsi="Times New Roman" w:cs="Times New Roman"/>
          <w:i/>
          <w:sz w:val="24"/>
          <w:szCs w:val="24"/>
        </w:rPr>
        <w:t>vis-a</w:t>
      </w:r>
      <w:r>
        <w:rPr>
          <w:rFonts w:ascii="Times New Roman" w:hAnsi="Times New Roman" w:cs="Times New Roman"/>
          <w:i/>
          <w:sz w:val="24"/>
          <w:szCs w:val="24"/>
        </w:rPr>
        <w:t>-</w:t>
      </w:r>
      <w:r w:rsidRPr="00EC7630">
        <w:rPr>
          <w:rFonts w:ascii="Times New Roman" w:hAnsi="Times New Roman" w:cs="Times New Roman"/>
          <w:i/>
          <w:sz w:val="24"/>
          <w:szCs w:val="24"/>
        </w:rPr>
        <w:t>vis</w:t>
      </w:r>
      <w:r w:rsidRPr="0080281A">
        <w:rPr>
          <w:rFonts w:ascii="Times New Roman" w:hAnsi="Times New Roman" w:cs="Times New Roman"/>
          <w:sz w:val="24"/>
          <w:szCs w:val="24"/>
        </w:rPr>
        <w:t xml:space="preserve"> the a</w:t>
      </w:r>
      <w:r>
        <w:rPr>
          <w:rFonts w:ascii="Times New Roman" w:hAnsi="Times New Roman" w:cs="Times New Roman"/>
          <w:sz w:val="24"/>
          <w:szCs w:val="24"/>
        </w:rPr>
        <w:t>s</w:t>
      </w:r>
      <w:r w:rsidRPr="0080281A">
        <w:rPr>
          <w:rFonts w:ascii="Times New Roman" w:hAnsi="Times New Roman" w:cs="Times New Roman"/>
          <w:sz w:val="24"/>
          <w:szCs w:val="24"/>
        </w:rPr>
        <w:t>pect of prescription.</w:t>
      </w:r>
    </w:p>
    <w:p w:rsidR="006F5C02" w:rsidRPr="00CA280A" w:rsidRDefault="006F5C02" w:rsidP="006F5C02">
      <w:pPr>
        <w:spacing w:after="0" w:line="360" w:lineRule="auto"/>
        <w:jc w:val="both"/>
        <w:rPr>
          <w:rFonts w:ascii="Times New Roman" w:hAnsi="Times New Roman" w:cs="Times New Roman"/>
          <w:i/>
          <w:sz w:val="24"/>
          <w:szCs w:val="24"/>
          <w:u w:val="single"/>
        </w:rPr>
      </w:pPr>
      <w:r w:rsidRPr="0080281A">
        <w:rPr>
          <w:rFonts w:ascii="Times New Roman" w:hAnsi="Times New Roman" w:cs="Times New Roman"/>
          <w:sz w:val="24"/>
          <w:szCs w:val="24"/>
        </w:rPr>
        <w:tab/>
      </w:r>
      <w:r w:rsidRPr="00CA280A">
        <w:rPr>
          <w:rFonts w:ascii="Times New Roman" w:hAnsi="Times New Roman" w:cs="Times New Roman"/>
          <w:i/>
          <w:sz w:val="24"/>
          <w:szCs w:val="24"/>
          <w:u w:val="single"/>
        </w:rPr>
        <w:t>Defendant’s Submissions</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t xml:space="preserve">Mr </w:t>
      </w:r>
      <w:r w:rsidRPr="00EC7630">
        <w:rPr>
          <w:rFonts w:ascii="Times New Roman" w:hAnsi="Times New Roman" w:cs="Times New Roman"/>
          <w:i/>
          <w:sz w:val="24"/>
          <w:szCs w:val="24"/>
        </w:rPr>
        <w:t>Chimiti</w:t>
      </w:r>
      <w:r w:rsidRPr="0080281A">
        <w:rPr>
          <w:rFonts w:ascii="Times New Roman" w:hAnsi="Times New Roman" w:cs="Times New Roman"/>
          <w:sz w:val="24"/>
          <w:szCs w:val="24"/>
        </w:rPr>
        <w:t xml:space="preserve"> for the defendant</w:t>
      </w:r>
      <w:r>
        <w:rPr>
          <w:rFonts w:ascii="Times New Roman" w:hAnsi="Times New Roman" w:cs="Times New Roman"/>
          <w:sz w:val="24"/>
          <w:szCs w:val="24"/>
        </w:rPr>
        <w:t>s</w:t>
      </w:r>
      <w:r w:rsidRPr="0080281A">
        <w:rPr>
          <w:rFonts w:ascii="Times New Roman" w:hAnsi="Times New Roman" w:cs="Times New Roman"/>
          <w:sz w:val="24"/>
          <w:szCs w:val="24"/>
        </w:rPr>
        <w:t xml:space="preserve"> submitted on the aspect of prescription that it is true</w:t>
      </w:r>
      <w:r>
        <w:rPr>
          <w:rFonts w:ascii="Times New Roman" w:hAnsi="Times New Roman" w:cs="Times New Roman"/>
          <w:sz w:val="24"/>
          <w:szCs w:val="24"/>
        </w:rPr>
        <w:t xml:space="preserve"> </w:t>
      </w:r>
      <w:r w:rsidRPr="0080281A">
        <w:rPr>
          <w:rFonts w:ascii="Times New Roman" w:hAnsi="Times New Roman" w:cs="Times New Roman"/>
          <w:sz w:val="24"/>
          <w:szCs w:val="24"/>
        </w:rPr>
        <w:t>defendants raised prescription on the date of pre</w:t>
      </w:r>
      <w:r>
        <w:rPr>
          <w:rFonts w:ascii="Times New Roman" w:hAnsi="Times New Roman" w:cs="Times New Roman"/>
          <w:sz w:val="24"/>
          <w:szCs w:val="24"/>
        </w:rPr>
        <w:t>-</w:t>
      </w:r>
      <w:r w:rsidRPr="0080281A">
        <w:rPr>
          <w:rFonts w:ascii="Times New Roman" w:hAnsi="Times New Roman" w:cs="Times New Roman"/>
          <w:sz w:val="24"/>
          <w:szCs w:val="24"/>
        </w:rPr>
        <w:t xml:space="preserve">trial conference because the plaintiff had </w:t>
      </w:r>
      <w:r w:rsidRPr="0080281A">
        <w:rPr>
          <w:rFonts w:ascii="Times New Roman" w:hAnsi="Times New Roman" w:cs="Times New Roman"/>
          <w:sz w:val="24"/>
          <w:szCs w:val="24"/>
        </w:rPr>
        <w:lastRenderedPageBreak/>
        <w:t>blatantly re</w:t>
      </w:r>
      <w:r>
        <w:rPr>
          <w:rFonts w:ascii="Times New Roman" w:hAnsi="Times New Roman" w:cs="Times New Roman"/>
          <w:sz w:val="24"/>
          <w:szCs w:val="24"/>
        </w:rPr>
        <w:t>f</w:t>
      </w:r>
      <w:r w:rsidRPr="0080281A">
        <w:rPr>
          <w:rFonts w:ascii="Times New Roman" w:hAnsi="Times New Roman" w:cs="Times New Roman"/>
          <w:sz w:val="24"/>
          <w:szCs w:val="24"/>
        </w:rPr>
        <w:t>u</w:t>
      </w:r>
      <w:r>
        <w:rPr>
          <w:rFonts w:ascii="Times New Roman" w:hAnsi="Times New Roman" w:cs="Times New Roman"/>
          <w:sz w:val="24"/>
          <w:szCs w:val="24"/>
        </w:rPr>
        <w:t>s</w:t>
      </w:r>
      <w:r w:rsidRPr="0080281A">
        <w:rPr>
          <w:rFonts w:ascii="Times New Roman" w:hAnsi="Times New Roman" w:cs="Times New Roman"/>
          <w:sz w:val="24"/>
          <w:szCs w:val="24"/>
        </w:rPr>
        <w:t>ed to provide further particulars detailing their cause of action and the date when the delict was co</w:t>
      </w:r>
      <w:r>
        <w:rPr>
          <w:rFonts w:ascii="Times New Roman" w:hAnsi="Times New Roman" w:cs="Times New Roman"/>
          <w:sz w:val="24"/>
          <w:szCs w:val="24"/>
        </w:rPr>
        <w:t>mm</w:t>
      </w:r>
      <w:r w:rsidRPr="0080281A">
        <w:rPr>
          <w:rFonts w:ascii="Times New Roman" w:hAnsi="Times New Roman" w:cs="Times New Roman"/>
          <w:sz w:val="24"/>
          <w:szCs w:val="24"/>
        </w:rPr>
        <w:t>it</w:t>
      </w:r>
      <w:r>
        <w:rPr>
          <w:rFonts w:ascii="Times New Roman" w:hAnsi="Times New Roman" w:cs="Times New Roman"/>
          <w:sz w:val="24"/>
          <w:szCs w:val="24"/>
        </w:rPr>
        <w:t>t</w:t>
      </w:r>
      <w:r w:rsidRPr="0080281A">
        <w:rPr>
          <w:rFonts w:ascii="Times New Roman" w:hAnsi="Times New Roman" w:cs="Times New Roman"/>
          <w:sz w:val="24"/>
          <w:szCs w:val="24"/>
        </w:rPr>
        <w:t>ed. During the pre</w:t>
      </w:r>
      <w:r>
        <w:rPr>
          <w:rFonts w:ascii="Times New Roman" w:hAnsi="Times New Roman" w:cs="Times New Roman"/>
          <w:sz w:val="24"/>
          <w:szCs w:val="24"/>
        </w:rPr>
        <w:t>-</w:t>
      </w:r>
      <w:r w:rsidRPr="0080281A">
        <w:rPr>
          <w:rFonts w:ascii="Times New Roman" w:hAnsi="Times New Roman" w:cs="Times New Roman"/>
          <w:sz w:val="24"/>
          <w:szCs w:val="24"/>
        </w:rPr>
        <w:t xml:space="preserve">trial conference after the plaintiffs revealed the specific dates when the alleged delict was committed the defendants raised prescription as a point of law. In any case this aspect should not delay this court since the plaintiff admitted that the issue, </w:t>
      </w:r>
      <w:r w:rsidR="00CA280A">
        <w:rPr>
          <w:rFonts w:ascii="Times New Roman" w:hAnsi="Times New Roman" w:cs="Times New Roman"/>
          <w:sz w:val="24"/>
          <w:szCs w:val="24"/>
        </w:rPr>
        <w:t>can be argued on a point of law, and be raise</w:t>
      </w:r>
      <w:r w:rsidR="008B690D">
        <w:rPr>
          <w:rFonts w:ascii="Times New Roman" w:hAnsi="Times New Roman" w:cs="Times New Roman"/>
          <w:sz w:val="24"/>
          <w:szCs w:val="24"/>
        </w:rPr>
        <w:t>d  at stage of proceedings.</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t xml:space="preserve">On whether s </w:t>
      </w:r>
      <w:r>
        <w:rPr>
          <w:rFonts w:ascii="Times New Roman" w:hAnsi="Times New Roman" w:cs="Times New Roman"/>
          <w:sz w:val="24"/>
          <w:szCs w:val="24"/>
        </w:rPr>
        <w:t>70</w:t>
      </w:r>
      <w:r w:rsidRPr="0080281A">
        <w:rPr>
          <w:rFonts w:ascii="Times New Roman" w:hAnsi="Times New Roman" w:cs="Times New Roman"/>
          <w:sz w:val="24"/>
          <w:szCs w:val="24"/>
        </w:rPr>
        <w:t xml:space="preserve"> of the Police Act constitutes an unreasonable and unjustified limitation on plaintiff’s right to access the </w:t>
      </w:r>
      <w:r w:rsidR="00877B9C">
        <w:rPr>
          <w:rFonts w:ascii="Times New Roman" w:hAnsi="Times New Roman" w:cs="Times New Roman"/>
          <w:sz w:val="24"/>
          <w:szCs w:val="24"/>
        </w:rPr>
        <w:t xml:space="preserve">courts, </w:t>
      </w:r>
      <w:r w:rsidRPr="0080281A">
        <w:rPr>
          <w:rFonts w:ascii="Times New Roman" w:hAnsi="Times New Roman" w:cs="Times New Roman"/>
          <w:sz w:val="24"/>
          <w:szCs w:val="24"/>
        </w:rPr>
        <w:t>contrary to S 69 (3) of the constitution of Zimbabwe, the defendants disagreed with the plaintiffs. They a</w:t>
      </w:r>
      <w:r w:rsidR="00877B9C">
        <w:rPr>
          <w:rFonts w:ascii="Times New Roman" w:hAnsi="Times New Roman" w:cs="Times New Roman"/>
          <w:sz w:val="24"/>
          <w:szCs w:val="24"/>
        </w:rPr>
        <w:t>rgued that a progressive purposive</w:t>
      </w:r>
      <w:r w:rsidRPr="0080281A">
        <w:rPr>
          <w:rFonts w:ascii="Times New Roman" w:hAnsi="Times New Roman" w:cs="Times New Roman"/>
          <w:sz w:val="24"/>
          <w:szCs w:val="24"/>
        </w:rPr>
        <w:t xml:space="preserve"> interpretation of s 69 (3) of the Constitution will reveal that s 70 of the Police Act is not unconstitutional, it is instead a reasonable limitation of the right to access of the courts as the rights guaranteed under Chapter 4 of the Constitution may be limited subject to a law of general application and the Police Act is such a law of general application. The defendants further submitted tha</w:t>
      </w:r>
      <w:r>
        <w:rPr>
          <w:rFonts w:ascii="Times New Roman" w:hAnsi="Times New Roman" w:cs="Times New Roman"/>
          <w:sz w:val="24"/>
          <w:szCs w:val="24"/>
        </w:rPr>
        <w:t>t</w:t>
      </w:r>
      <w:r w:rsidRPr="0080281A">
        <w:rPr>
          <w:rFonts w:ascii="Times New Roman" w:hAnsi="Times New Roman" w:cs="Times New Roman"/>
          <w:sz w:val="24"/>
          <w:szCs w:val="24"/>
        </w:rPr>
        <w:t xml:space="preserve"> the limitation provided by s 70 of the Police Act which restricts to eight months the time within which members of th</w:t>
      </w:r>
      <w:r>
        <w:rPr>
          <w:rFonts w:ascii="Times New Roman" w:hAnsi="Times New Roman" w:cs="Times New Roman"/>
          <w:sz w:val="24"/>
          <w:szCs w:val="24"/>
        </w:rPr>
        <w:t>e</w:t>
      </w:r>
      <w:r w:rsidRPr="0080281A">
        <w:rPr>
          <w:rFonts w:ascii="Times New Roman" w:hAnsi="Times New Roman" w:cs="Times New Roman"/>
          <w:sz w:val="24"/>
          <w:szCs w:val="24"/>
        </w:rPr>
        <w:t xml:space="preserve"> public may institute claims against the Police </w:t>
      </w:r>
      <w:r w:rsidR="00877B9C">
        <w:rPr>
          <w:rFonts w:ascii="Times New Roman" w:hAnsi="Times New Roman" w:cs="Times New Roman"/>
          <w:sz w:val="24"/>
          <w:szCs w:val="24"/>
        </w:rPr>
        <w:t>is</w:t>
      </w:r>
      <w:r w:rsidRPr="0080281A">
        <w:rPr>
          <w:rFonts w:ascii="Times New Roman" w:hAnsi="Times New Roman" w:cs="Times New Roman"/>
          <w:sz w:val="24"/>
          <w:szCs w:val="24"/>
        </w:rPr>
        <w:t xml:space="preserve"> a reasonable and justified limitation: </w:t>
      </w:r>
      <w:r>
        <w:rPr>
          <w:rFonts w:ascii="Times New Roman" w:hAnsi="Times New Roman" w:cs="Times New Roman"/>
          <w:sz w:val="24"/>
          <w:szCs w:val="24"/>
        </w:rPr>
        <w:t>T</w:t>
      </w:r>
      <w:r w:rsidRPr="0080281A">
        <w:rPr>
          <w:rFonts w:ascii="Times New Roman" w:hAnsi="Times New Roman" w:cs="Times New Roman"/>
          <w:sz w:val="24"/>
          <w:szCs w:val="24"/>
        </w:rPr>
        <w:t xml:space="preserve">he defendants extensively relied on the matter of </w:t>
      </w:r>
      <w:r w:rsidRPr="00EC7630">
        <w:rPr>
          <w:rFonts w:ascii="Times New Roman" w:hAnsi="Times New Roman" w:cs="Times New Roman"/>
          <w:i/>
          <w:sz w:val="24"/>
          <w:szCs w:val="24"/>
        </w:rPr>
        <w:t>Stambolie</w:t>
      </w:r>
      <w:r w:rsidRPr="0080281A">
        <w:rPr>
          <w:rFonts w:ascii="Times New Roman" w:hAnsi="Times New Roman" w:cs="Times New Roman"/>
          <w:sz w:val="24"/>
          <w:szCs w:val="24"/>
        </w:rPr>
        <w:t xml:space="preserve"> v </w:t>
      </w:r>
      <w:r w:rsidRPr="00EC7630">
        <w:rPr>
          <w:rFonts w:ascii="Times New Roman" w:hAnsi="Times New Roman" w:cs="Times New Roman"/>
          <w:i/>
          <w:sz w:val="24"/>
          <w:szCs w:val="24"/>
        </w:rPr>
        <w:t>Commissioner of</w:t>
      </w:r>
      <w:r w:rsidRPr="0080281A">
        <w:rPr>
          <w:rFonts w:ascii="Times New Roman" w:hAnsi="Times New Roman" w:cs="Times New Roman"/>
          <w:sz w:val="24"/>
          <w:szCs w:val="24"/>
        </w:rPr>
        <w:t xml:space="preserve"> </w:t>
      </w:r>
      <w:r w:rsidRPr="00EC7630">
        <w:rPr>
          <w:rFonts w:ascii="Times New Roman" w:hAnsi="Times New Roman" w:cs="Times New Roman"/>
          <w:i/>
          <w:sz w:val="24"/>
          <w:szCs w:val="24"/>
        </w:rPr>
        <w:t>Police 1989</w:t>
      </w:r>
      <w:r w:rsidRPr="0080281A">
        <w:rPr>
          <w:rFonts w:ascii="Times New Roman" w:hAnsi="Times New Roman" w:cs="Times New Roman"/>
          <w:sz w:val="24"/>
          <w:szCs w:val="24"/>
        </w:rPr>
        <w:t xml:space="preserve"> (3) ZLR 287 SC. They finally conten</w:t>
      </w:r>
      <w:r>
        <w:rPr>
          <w:rFonts w:ascii="Times New Roman" w:hAnsi="Times New Roman" w:cs="Times New Roman"/>
          <w:sz w:val="24"/>
          <w:szCs w:val="24"/>
        </w:rPr>
        <w:t>d</w:t>
      </w:r>
      <w:r w:rsidRPr="0080281A">
        <w:rPr>
          <w:rFonts w:ascii="Times New Roman" w:hAnsi="Times New Roman" w:cs="Times New Roman"/>
          <w:sz w:val="24"/>
          <w:szCs w:val="24"/>
        </w:rPr>
        <w:t xml:space="preserve">ed that the need to act within time in order to safeguard one’s rights can therefore not be </w:t>
      </w:r>
      <w:r>
        <w:rPr>
          <w:rFonts w:ascii="Times New Roman" w:hAnsi="Times New Roman" w:cs="Times New Roman"/>
          <w:sz w:val="24"/>
          <w:szCs w:val="24"/>
        </w:rPr>
        <w:t xml:space="preserve">over </w:t>
      </w:r>
      <w:r w:rsidRPr="0080281A">
        <w:rPr>
          <w:rFonts w:ascii="Times New Roman" w:hAnsi="Times New Roman" w:cs="Times New Roman"/>
          <w:sz w:val="24"/>
          <w:szCs w:val="24"/>
        </w:rPr>
        <w:t xml:space="preserve">emphasised. </w:t>
      </w:r>
      <w:r>
        <w:rPr>
          <w:rFonts w:ascii="Times New Roman" w:hAnsi="Times New Roman" w:cs="Times New Roman"/>
          <w:sz w:val="24"/>
          <w:szCs w:val="24"/>
        </w:rPr>
        <w:t>T</w:t>
      </w:r>
      <w:r w:rsidRPr="0080281A">
        <w:rPr>
          <w:rFonts w:ascii="Times New Roman" w:hAnsi="Times New Roman" w:cs="Times New Roman"/>
          <w:sz w:val="24"/>
          <w:szCs w:val="24"/>
        </w:rPr>
        <w:t xml:space="preserve">o the defendants </w:t>
      </w:r>
      <w:r w:rsidR="00877B9C">
        <w:rPr>
          <w:rFonts w:ascii="Times New Roman" w:hAnsi="Times New Roman" w:cs="Times New Roman"/>
          <w:sz w:val="24"/>
          <w:szCs w:val="24"/>
        </w:rPr>
        <w:t>s 70 of the</w:t>
      </w:r>
      <w:r w:rsidRPr="0080281A">
        <w:rPr>
          <w:rFonts w:ascii="Times New Roman" w:hAnsi="Times New Roman" w:cs="Times New Roman"/>
          <w:sz w:val="24"/>
          <w:szCs w:val="24"/>
        </w:rPr>
        <w:t xml:space="preserve"> Police Act is not </w:t>
      </w:r>
      <w:r w:rsidRPr="00EC7630">
        <w:rPr>
          <w:rFonts w:ascii="Times New Roman" w:hAnsi="Times New Roman" w:cs="Times New Roman"/>
          <w:i/>
          <w:sz w:val="24"/>
          <w:szCs w:val="24"/>
        </w:rPr>
        <w:t>ultra vires</w:t>
      </w:r>
      <w:r w:rsidRPr="0080281A">
        <w:rPr>
          <w:rFonts w:ascii="Times New Roman" w:hAnsi="Times New Roman" w:cs="Times New Roman"/>
          <w:sz w:val="24"/>
          <w:szCs w:val="24"/>
        </w:rPr>
        <w:t xml:space="preserve"> </w:t>
      </w:r>
      <w:r w:rsidR="004F5BD1">
        <w:rPr>
          <w:rFonts w:ascii="Times New Roman" w:hAnsi="Times New Roman" w:cs="Times New Roman"/>
          <w:sz w:val="24"/>
          <w:szCs w:val="24"/>
        </w:rPr>
        <w:t xml:space="preserve">to </w:t>
      </w:r>
      <w:r w:rsidRPr="0080281A">
        <w:rPr>
          <w:rFonts w:ascii="Times New Roman" w:hAnsi="Times New Roman" w:cs="Times New Roman"/>
          <w:sz w:val="24"/>
          <w:szCs w:val="24"/>
        </w:rPr>
        <w:t>the provisions of the constitution and should thus not be declared to be constitutionally invalid. The law will help the vigilant but not the sluggard. They urged this court to uphold the special plea rais</w:t>
      </w:r>
      <w:r>
        <w:rPr>
          <w:rFonts w:ascii="Times New Roman" w:hAnsi="Times New Roman" w:cs="Times New Roman"/>
          <w:sz w:val="24"/>
          <w:szCs w:val="24"/>
        </w:rPr>
        <w:t>e</w:t>
      </w:r>
      <w:r w:rsidRPr="0080281A">
        <w:rPr>
          <w:rFonts w:ascii="Times New Roman" w:hAnsi="Times New Roman" w:cs="Times New Roman"/>
          <w:sz w:val="24"/>
          <w:szCs w:val="24"/>
        </w:rPr>
        <w:t xml:space="preserve">d by the defendants and also by making a finding that s 70 of the Police Act is not a violation of s 69 </w:t>
      </w:r>
      <w:r>
        <w:rPr>
          <w:rFonts w:ascii="Times New Roman" w:hAnsi="Times New Roman" w:cs="Times New Roman"/>
          <w:sz w:val="24"/>
          <w:szCs w:val="24"/>
        </w:rPr>
        <w:t>(</w:t>
      </w:r>
      <w:r w:rsidRPr="0080281A">
        <w:rPr>
          <w:rFonts w:ascii="Times New Roman" w:hAnsi="Times New Roman" w:cs="Times New Roman"/>
          <w:sz w:val="24"/>
          <w:szCs w:val="24"/>
        </w:rPr>
        <w:t>3</w:t>
      </w:r>
      <w:r>
        <w:rPr>
          <w:rFonts w:ascii="Times New Roman" w:hAnsi="Times New Roman" w:cs="Times New Roman"/>
          <w:sz w:val="24"/>
          <w:szCs w:val="24"/>
        </w:rPr>
        <w:t>)</w:t>
      </w:r>
      <w:r w:rsidR="00877B9C">
        <w:rPr>
          <w:rFonts w:ascii="Times New Roman" w:hAnsi="Times New Roman" w:cs="Times New Roman"/>
          <w:sz w:val="24"/>
          <w:szCs w:val="24"/>
        </w:rPr>
        <w:t xml:space="preserve"> of the C</w:t>
      </w:r>
      <w:r w:rsidRPr="0080281A">
        <w:rPr>
          <w:rFonts w:ascii="Times New Roman" w:hAnsi="Times New Roman" w:cs="Times New Roman"/>
          <w:sz w:val="24"/>
          <w:szCs w:val="24"/>
        </w:rPr>
        <w:t>onstitution</w:t>
      </w:r>
      <w:r w:rsidR="00877B9C">
        <w:rPr>
          <w:rFonts w:ascii="Times New Roman" w:hAnsi="Times New Roman" w:cs="Times New Roman"/>
          <w:sz w:val="24"/>
          <w:szCs w:val="24"/>
        </w:rPr>
        <w:t>.</w:t>
      </w:r>
    </w:p>
    <w:p w:rsidR="006F5C02" w:rsidRPr="00153F38" w:rsidRDefault="006F5C02" w:rsidP="006F5C02">
      <w:pPr>
        <w:spacing w:after="0" w:line="360" w:lineRule="auto"/>
        <w:jc w:val="both"/>
        <w:rPr>
          <w:rFonts w:ascii="Times New Roman" w:hAnsi="Times New Roman" w:cs="Times New Roman"/>
          <w:sz w:val="24"/>
          <w:szCs w:val="24"/>
          <w:u w:val="single"/>
        </w:rPr>
      </w:pPr>
      <w:r w:rsidRPr="0080281A">
        <w:rPr>
          <w:rFonts w:ascii="Times New Roman" w:hAnsi="Times New Roman" w:cs="Times New Roman"/>
          <w:sz w:val="24"/>
          <w:szCs w:val="24"/>
        </w:rPr>
        <w:tab/>
      </w:r>
      <w:r w:rsidRPr="00153F38">
        <w:rPr>
          <w:rFonts w:ascii="Times New Roman" w:hAnsi="Times New Roman" w:cs="Times New Roman"/>
          <w:sz w:val="24"/>
          <w:szCs w:val="24"/>
          <w:u w:val="single"/>
        </w:rPr>
        <w:t>P</w:t>
      </w:r>
      <w:r>
        <w:rPr>
          <w:rFonts w:ascii="Times New Roman" w:hAnsi="Times New Roman" w:cs="Times New Roman"/>
          <w:sz w:val="24"/>
          <w:szCs w:val="24"/>
          <w:u w:val="single"/>
        </w:rPr>
        <w:t>l</w:t>
      </w:r>
      <w:r w:rsidRPr="00153F38">
        <w:rPr>
          <w:rFonts w:ascii="Times New Roman" w:hAnsi="Times New Roman" w:cs="Times New Roman"/>
          <w:sz w:val="24"/>
          <w:szCs w:val="24"/>
          <w:u w:val="single"/>
        </w:rPr>
        <w:t>aintiff’s Submissions</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t xml:space="preserve">Mr </w:t>
      </w:r>
      <w:r w:rsidRPr="00153F38">
        <w:rPr>
          <w:rFonts w:ascii="Times New Roman" w:hAnsi="Times New Roman" w:cs="Times New Roman"/>
          <w:i/>
          <w:sz w:val="24"/>
          <w:szCs w:val="24"/>
        </w:rPr>
        <w:t>T, Biti</w:t>
      </w:r>
      <w:r w:rsidRPr="0080281A">
        <w:rPr>
          <w:rFonts w:ascii="Times New Roman" w:hAnsi="Times New Roman" w:cs="Times New Roman"/>
          <w:sz w:val="24"/>
          <w:szCs w:val="24"/>
        </w:rPr>
        <w:t xml:space="preserve"> submitted that the defendants belatedl</w:t>
      </w:r>
      <w:r>
        <w:rPr>
          <w:rFonts w:ascii="Times New Roman" w:hAnsi="Times New Roman" w:cs="Times New Roman"/>
          <w:sz w:val="24"/>
          <w:szCs w:val="24"/>
        </w:rPr>
        <w:t>y</w:t>
      </w:r>
      <w:r w:rsidRPr="0080281A">
        <w:rPr>
          <w:rFonts w:ascii="Times New Roman" w:hAnsi="Times New Roman" w:cs="Times New Roman"/>
          <w:sz w:val="24"/>
          <w:szCs w:val="24"/>
        </w:rPr>
        <w:t xml:space="preserve"> raised the defence of prescription. They never raised that special plea in bar in terms of order 21 of the High Court Rules. The special plea only surfaced in the defendants</w:t>
      </w:r>
      <w:r>
        <w:rPr>
          <w:rFonts w:ascii="Times New Roman" w:hAnsi="Times New Roman" w:cs="Times New Roman"/>
          <w:sz w:val="24"/>
          <w:szCs w:val="24"/>
        </w:rPr>
        <w:t>’</w:t>
      </w:r>
      <w:r w:rsidRPr="0080281A">
        <w:rPr>
          <w:rFonts w:ascii="Times New Roman" w:hAnsi="Times New Roman" w:cs="Times New Roman"/>
          <w:sz w:val="24"/>
          <w:szCs w:val="24"/>
        </w:rPr>
        <w:t xml:space="preserve"> amended plea</w:t>
      </w:r>
      <w:r>
        <w:rPr>
          <w:rFonts w:ascii="Times New Roman" w:hAnsi="Times New Roman" w:cs="Times New Roman"/>
          <w:sz w:val="24"/>
          <w:szCs w:val="24"/>
        </w:rPr>
        <w:t>. H</w:t>
      </w:r>
      <w:r w:rsidRPr="0080281A">
        <w:rPr>
          <w:rFonts w:ascii="Times New Roman" w:hAnsi="Times New Roman" w:cs="Times New Roman"/>
          <w:sz w:val="24"/>
          <w:szCs w:val="24"/>
        </w:rPr>
        <w:t>e argued that the Judge who dealt with the parties at the pre</w:t>
      </w:r>
      <w:r>
        <w:rPr>
          <w:rFonts w:ascii="Times New Roman" w:hAnsi="Times New Roman" w:cs="Times New Roman"/>
          <w:sz w:val="24"/>
          <w:szCs w:val="24"/>
        </w:rPr>
        <w:t>-</w:t>
      </w:r>
      <w:r w:rsidRPr="0080281A">
        <w:rPr>
          <w:rFonts w:ascii="Times New Roman" w:hAnsi="Times New Roman" w:cs="Times New Roman"/>
          <w:sz w:val="24"/>
          <w:szCs w:val="24"/>
        </w:rPr>
        <w:t>trial conference ought to have dismissed that special plea. However he, recoiled on the contention</w:t>
      </w:r>
      <w:r w:rsidR="00877B9C">
        <w:rPr>
          <w:rFonts w:ascii="Times New Roman" w:hAnsi="Times New Roman" w:cs="Times New Roman"/>
          <w:sz w:val="24"/>
          <w:szCs w:val="24"/>
        </w:rPr>
        <w:t>,</w:t>
      </w:r>
      <w:r w:rsidRPr="0080281A">
        <w:rPr>
          <w:rFonts w:ascii="Times New Roman" w:hAnsi="Times New Roman" w:cs="Times New Roman"/>
          <w:sz w:val="24"/>
          <w:szCs w:val="24"/>
        </w:rPr>
        <w:t xml:space="preserve"> by proper</w:t>
      </w:r>
      <w:r>
        <w:rPr>
          <w:rFonts w:ascii="Times New Roman" w:hAnsi="Times New Roman" w:cs="Times New Roman"/>
          <w:sz w:val="24"/>
          <w:szCs w:val="24"/>
        </w:rPr>
        <w:t>l</w:t>
      </w:r>
      <w:r w:rsidRPr="0080281A">
        <w:rPr>
          <w:rFonts w:ascii="Times New Roman" w:hAnsi="Times New Roman" w:cs="Times New Roman"/>
          <w:sz w:val="24"/>
          <w:szCs w:val="24"/>
        </w:rPr>
        <w:t>y</w:t>
      </w:r>
      <w:r w:rsidR="00877B9C">
        <w:rPr>
          <w:rFonts w:ascii="Times New Roman" w:hAnsi="Times New Roman" w:cs="Times New Roman"/>
          <w:sz w:val="24"/>
          <w:szCs w:val="24"/>
        </w:rPr>
        <w:t>,</w:t>
      </w:r>
      <w:r w:rsidRPr="0080281A">
        <w:rPr>
          <w:rFonts w:ascii="Times New Roman" w:hAnsi="Times New Roman" w:cs="Times New Roman"/>
          <w:sz w:val="24"/>
          <w:szCs w:val="24"/>
        </w:rPr>
        <w:t xml:space="preserve"> in this court’s view, admitting that a point of law can be raised at any time during the proceedings. It is now trite that p</w:t>
      </w:r>
      <w:r>
        <w:rPr>
          <w:rFonts w:ascii="Times New Roman" w:hAnsi="Times New Roman" w:cs="Times New Roman"/>
          <w:sz w:val="24"/>
          <w:szCs w:val="24"/>
        </w:rPr>
        <w:t>r</w:t>
      </w:r>
      <w:r w:rsidRPr="0080281A">
        <w:rPr>
          <w:rFonts w:ascii="Times New Roman" w:hAnsi="Times New Roman" w:cs="Times New Roman"/>
          <w:sz w:val="24"/>
          <w:szCs w:val="24"/>
        </w:rPr>
        <w:t>escriptio</w:t>
      </w:r>
      <w:r>
        <w:rPr>
          <w:rFonts w:ascii="Times New Roman" w:hAnsi="Times New Roman" w:cs="Times New Roman"/>
          <w:sz w:val="24"/>
          <w:szCs w:val="24"/>
        </w:rPr>
        <w:t>n</w:t>
      </w:r>
      <w:r w:rsidRPr="0080281A">
        <w:rPr>
          <w:rFonts w:ascii="Times New Roman" w:hAnsi="Times New Roman" w:cs="Times New Roman"/>
          <w:sz w:val="24"/>
          <w:szCs w:val="24"/>
        </w:rPr>
        <w:t xml:space="preserve"> can qualify as a point of law and can competently be </w:t>
      </w:r>
      <w:r>
        <w:rPr>
          <w:rFonts w:ascii="Times New Roman" w:hAnsi="Times New Roman" w:cs="Times New Roman"/>
          <w:sz w:val="24"/>
          <w:szCs w:val="24"/>
        </w:rPr>
        <w:t>r</w:t>
      </w:r>
      <w:r w:rsidRPr="0080281A">
        <w:rPr>
          <w:rFonts w:ascii="Times New Roman" w:hAnsi="Times New Roman" w:cs="Times New Roman"/>
          <w:sz w:val="24"/>
          <w:szCs w:val="24"/>
        </w:rPr>
        <w:t>aised at any stage and has a potential to finalise the matter.</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r>
      <w:r>
        <w:rPr>
          <w:rFonts w:ascii="Times New Roman" w:hAnsi="Times New Roman" w:cs="Times New Roman"/>
          <w:sz w:val="24"/>
          <w:szCs w:val="24"/>
        </w:rPr>
        <w:t>T</w:t>
      </w:r>
      <w:r w:rsidRPr="0080281A">
        <w:rPr>
          <w:rFonts w:ascii="Times New Roman" w:hAnsi="Times New Roman" w:cs="Times New Roman"/>
          <w:sz w:val="24"/>
          <w:szCs w:val="24"/>
        </w:rPr>
        <w:t>he plaintif</w:t>
      </w:r>
      <w:r>
        <w:rPr>
          <w:rFonts w:ascii="Times New Roman" w:hAnsi="Times New Roman" w:cs="Times New Roman"/>
          <w:sz w:val="24"/>
          <w:szCs w:val="24"/>
        </w:rPr>
        <w:t>f</w:t>
      </w:r>
      <w:r w:rsidRPr="0080281A">
        <w:rPr>
          <w:rFonts w:ascii="Times New Roman" w:hAnsi="Times New Roman" w:cs="Times New Roman"/>
          <w:sz w:val="24"/>
          <w:szCs w:val="24"/>
        </w:rPr>
        <w:t xml:space="preserve">s’ did not address the merits or otherwise </w:t>
      </w:r>
      <w:r w:rsidR="004F5BD1">
        <w:rPr>
          <w:rFonts w:ascii="Times New Roman" w:hAnsi="Times New Roman" w:cs="Times New Roman"/>
          <w:sz w:val="24"/>
          <w:szCs w:val="24"/>
        </w:rPr>
        <w:t>on</w:t>
      </w:r>
      <w:r w:rsidRPr="0080281A">
        <w:rPr>
          <w:rFonts w:ascii="Times New Roman" w:hAnsi="Times New Roman" w:cs="Times New Roman"/>
          <w:sz w:val="24"/>
          <w:szCs w:val="24"/>
        </w:rPr>
        <w:t xml:space="preserve"> the aspect of prescription but instantly embarked on attacking s 70 of the Police Act’s constitutionality. They submitted </w:t>
      </w:r>
      <w:r w:rsidRPr="0080281A">
        <w:rPr>
          <w:rFonts w:ascii="Times New Roman" w:hAnsi="Times New Roman" w:cs="Times New Roman"/>
          <w:sz w:val="24"/>
          <w:szCs w:val="24"/>
        </w:rPr>
        <w:lastRenderedPageBreak/>
        <w:t>that s 70 i</w:t>
      </w:r>
      <w:r>
        <w:rPr>
          <w:rFonts w:ascii="Times New Roman" w:hAnsi="Times New Roman" w:cs="Times New Roman"/>
          <w:sz w:val="24"/>
          <w:szCs w:val="24"/>
        </w:rPr>
        <w:t>s</w:t>
      </w:r>
      <w:r w:rsidRPr="0080281A">
        <w:rPr>
          <w:rFonts w:ascii="Times New Roman" w:hAnsi="Times New Roman" w:cs="Times New Roman"/>
          <w:sz w:val="24"/>
          <w:szCs w:val="24"/>
        </w:rPr>
        <w:t xml:space="preserve"> a breach of the right to acces</w:t>
      </w:r>
      <w:r>
        <w:rPr>
          <w:rFonts w:ascii="Times New Roman" w:hAnsi="Times New Roman" w:cs="Times New Roman"/>
          <w:sz w:val="24"/>
          <w:szCs w:val="24"/>
        </w:rPr>
        <w:t>s</w:t>
      </w:r>
      <w:r w:rsidRPr="0080281A">
        <w:rPr>
          <w:rFonts w:ascii="Times New Roman" w:hAnsi="Times New Roman" w:cs="Times New Roman"/>
          <w:sz w:val="24"/>
          <w:szCs w:val="24"/>
        </w:rPr>
        <w:t xml:space="preserve"> the court as guaranteed by s 69 of the Constitution cited hereinabove. Mr </w:t>
      </w:r>
      <w:r w:rsidRPr="00153F38">
        <w:rPr>
          <w:rFonts w:ascii="Times New Roman" w:hAnsi="Times New Roman" w:cs="Times New Roman"/>
          <w:i/>
          <w:sz w:val="24"/>
          <w:szCs w:val="24"/>
        </w:rPr>
        <w:t>Biti</w:t>
      </w:r>
      <w:r w:rsidRPr="0080281A">
        <w:rPr>
          <w:rFonts w:ascii="Times New Roman" w:hAnsi="Times New Roman" w:cs="Times New Roman"/>
          <w:sz w:val="24"/>
          <w:szCs w:val="24"/>
        </w:rPr>
        <w:t xml:space="preserve"> cited the matter of </w:t>
      </w:r>
      <w:r w:rsidRPr="00153F38">
        <w:rPr>
          <w:rFonts w:ascii="Times New Roman" w:hAnsi="Times New Roman" w:cs="Times New Roman"/>
          <w:i/>
          <w:sz w:val="24"/>
          <w:szCs w:val="24"/>
        </w:rPr>
        <w:t>Michael Nyika and Chrispen Tobaiwa</w:t>
      </w:r>
      <w:r w:rsidRPr="0080281A">
        <w:rPr>
          <w:rFonts w:ascii="Times New Roman" w:hAnsi="Times New Roman" w:cs="Times New Roman"/>
          <w:sz w:val="24"/>
          <w:szCs w:val="24"/>
        </w:rPr>
        <w:t xml:space="preserve"> v </w:t>
      </w:r>
      <w:r w:rsidRPr="00153F38">
        <w:rPr>
          <w:rFonts w:ascii="Times New Roman" w:hAnsi="Times New Roman" w:cs="Times New Roman"/>
          <w:i/>
          <w:sz w:val="24"/>
          <w:szCs w:val="24"/>
        </w:rPr>
        <w:t>The Commissioner of Police N.O &amp; Ors</w:t>
      </w:r>
      <w:r w:rsidRPr="0080281A">
        <w:rPr>
          <w:rFonts w:ascii="Times New Roman" w:hAnsi="Times New Roman" w:cs="Times New Roman"/>
          <w:sz w:val="24"/>
          <w:szCs w:val="24"/>
        </w:rPr>
        <w:t xml:space="preserve"> HH 181/16</w:t>
      </w:r>
      <w:r>
        <w:rPr>
          <w:rFonts w:ascii="Times New Roman" w:hAnsi="Times New Roman" w:cs="Times New Roman"/>
          <w:sz w:val="24"/>
          <w:szCs w:val="24"/>
        </w:rPr>
        <w:t>.</w:t>
      </w:r>
      <w:r w:rsidRPr="0080281A">
        <w:rPr>
          <w:rFonts w:ascii="Times New Roman" w:hAnsi="Times New Roman" w:cs="Times New Roman"/>
          <w:sz w:val="24"/>
          <w:szCs w:val="24"/>
        </w:rPr>
        <w:t xml:space="preserve"> He further submitted that the access to courts allows and affords </w:t>
      </w:r>
      <w:r>
        <w:rPr>
          <w:rFonts w:ascii="Times New Roman" w:hAnsi="Times New Roman" w:cs="Times New Roman"/>
          <w:sz w:val="24"/>
          <w:szCs w:val="24"/>
        </w:rPr>
        <w:t>weaker m</w:t>
      </w:r>
      <w:r w:rsidRPr="0080281A">
        <w:rPr>
          <w:rFonts w:ascii="Times New Roman" w:hAnsi="Times New Roman" w:cs="Times New Roman"/>
          <w:sz w:val="24"/>
          <w:szCs w:val="24"/>
        </w:rPr>
        <w:t xml:space="preserve">embers of the society and the voiceless to have a voice through the judiciary. Hence access to court should be regarded as a cardinal right. He further cited a host of South African decided cases emphasizing the fundamental principles and values of letting litigants access the courts without limitations. He added the right of fair hearing before an individual is deprived of a right interest or legitimate expectation. </w:t>
      </w:r>
      <w:r>
        <w:rPr>
          <w:rFonts w:ascii="Times New Roman" w:hAnsi="Times New Roman" w:cs="Times New Roman"/>
          <w:sz w:val="24"/>
          <w:szCs w:val="24"/>
        </w:rPr>
        <w:t>T</w:t>
      </w:r>
      <w:r w:rsidRPr="0080281A">
        <w:rPr>
          <w:rFonts w:ascii="Times New Roman" w:hAnsi="Times New Roman" w:cs="Times New Roman"/>
          <w:sz w:val="24"/>
          <w:szCs w:val="24"/>
        </w:rPr>
        <w:t>o the plai</w:t>
      </w:r>
      <w:r>
        <w:rPr>
          <w:rFonts w:ascii="Times New Roman" w:hAnsi="Times New Roman" w:cs="Times New Roman"/>
          <w:sz w:val="24"/>
          <w:szCs w:val="24"/>
        </w:rPr>
        <w:t>n</w:t>
      </w:r>
      <w:r w:rsidRPr="0080281A">
        <w:rPr>
          <w:rFonts w:ascii="Times New Roman" w:hAnsi="Times New Roman" w:cs="Times New Roman"/>
          <w:sz w:val="24"/>
          <w:szCs w:val="24"/>
        </w:rPr>
        <w:t>tiffs s 86 of the constitution requi</w:t>
      </w:r>
      <w:r>
        <w:rPr>
          <w:rFonts w:ascii="Times New Roman" w:hAnsi="Times New Roman" w:cs="Times New Roman"/>
          <w:sz w:val="24"/>
          <w:szCs w:val="24"/>
        </w:rPr>
        <w:t>r</w:t>
      </w:r>
      <w:r w:rsidRPr="0080281A">
        <w:rPr>
          <w:rFonts w:ascii="Times New Roman" w:hAnsi="Times New Roman" w:cs="Times New Roman"/>
          <w:sz w:val="24"/>
          <w:szCs w:val="24"/>
        </w:rPr>
        <w:t>es a judiciary officer to determine wheth</w:t>
      </w:r>
      <w:r>
        <w:rPr>
          <w:rFonts w:ascii="Times New Roman" w:hAnsi="Times New Roman" w:cs="Times New Roman"/>
          <w:sz w:val="24"/>
          <w:szCs w:val="24"/>
        </w:rPr>
        <w:t>e</w:t>
      </w:r>
      <w:r w:rsidRPr="0080281A">
        <w:rPr>
          <w:rFonts w:ascii="Times New Roman" w:hAnsi="Times New Roman" w:cs="Times New Roman"/>
          <w:sz w:val="24"/>
          <w:szCs w:val="24"/>
        </w:rPr>
        <w:t xml:space="preserve">r or not there has been a limitation and an illegitimate limitation, Secondly, it has to determine whether the limitation is justifiable and can be protected under section 86, In </w:t>
      </w:r>
      <w:r>
        <w:rPr>
          <w:rFonts w:ascii="Times New Roman" w:hAnsi="Times New Roman" w:cs="Times New Roman"/>
          <w:sz w:val="24"/>
          <w:szCs w:val="24"/>
        </w:rPr>
        <w:t>f</w:t>
      </w:r>
      <w:r w:rsidRPr="0080281A">
        <w:rPr>
          <w:rFonts w:ascii="Times New Roman" w:hAnsi="Times New Roman" w:cs="Times New Roman"/>
          <w:sz w:val="24"/>
          <w:szCs w:val="24"/>
        </w:rPr>
        <w:t>act the limitation must be fair, reasonably necessary in a democratic society.</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t>The period of prescription, plaintiff submitted is in reality six months that is when one</w:t>
      </w:r>
      <w:r>
        <w:rPr>
          <w:rFonts w:ascii="Times New Roman" w:hAnsi="Times New Roman" w:cs="Times New Roman"/>
          <w:sz w:val="24"/>
          <w:szCs w:val="24"/>
        </w:rPr>
        <w:t xml:space="preserve"> factors </w:t>
      </w:r>
      <w:r w:rsidRPr="0080281A">
        <w:rPr>
          <w:rFonts w:ascii="Times New Roman" w:hAnsi="Times New Roman" w:cs="Times New Roman"/>
          <w:sz w:val="24"/>
          <w:szCs w:val="24"/>
        </w:rPr>
        <w:t xml:space="preserve">in the 60 days, notice in terms of s 6 of the </w:t>
      </w:r>
      <w:r>
        <w:rPr>
          <w:rFonts w:ascii="Times New Roman" w:hAnsi="Times New Roman" w:cs="Times New Roman"/>
          <w:sz w:val="24"/>
          <w:szCs w:val="24"/>
        </w:rPr>
        <w:t>S</w:t>
      </w:r>
      <w:r w:rsidRPr="0080281A">
        <w:rPr>
          <w:rFonts w:ascii="Times New Roman" w:hAnsi="Times New Roman" w:cs="Times New Roman"/>
          <w:sz w:val="24"/>
          <w:szCs w:val="24"/>
        </w:rPr>
        <w:t xml:space="preserve">tate </w:t>
      </w:r>
      <w:r>
        <w:rPr>
          <w:rFonts w:ascii="Times New Roman" w:hAnsi="Times New Roman" w:cs="Times New Roman"/>
          <w:sz w:val="24"/>
          <w:szCs w:val="24"/>
        </w:rPr>
        <w:t>L</w:t>
      </w:r>
      <w:r w:rsidRPr="0080281A">
        <w:rPr>
          <w:rFonts w:ascii="Times New Roman" w:hAnsi="Times New Roman" w:cs="Times New Roman"/>
          <w:sz w:val="24"/>
          <w:szCs w:val="24"/>
        </w:rPr>
        <w:t>iabilities Act, hence it is less than eight months provided for by the Poli</w:t>
      </w:r>
      <w:r>
        <w:rPr>
          <w:rFonts w:ascii="Times New Roman" w:hAnsi="Times New Roman" w:cs="Times New Roman"/>
          <w:sz w:val="24"/>
          <w:szCs w:val="24"/>
        </w:rPr>
        <w:t>c</w:t>
      </w:r>
      <w:r w:rsidRPr="0080281A">
        <w:rPr>
          <w:rFonts w:ascii="Times New Roman" w:hAnsi="Times New Roman" w:cs="Times New Roman"/>
          <w:sz w:val="24"/>
          <w:szCs w:val="24"/>
        </w:rPr>
        <w:t>e Act, hence the one</w:t>
      </w:r>
      <w:r>
        <w:rPr>
          <w:rFonts w:ascii="Times New Roman" w:hAnsi="Times New Roman" w:cs="Times New Roman"/>
          <w:sz w:val="24"/>
          <w:szCs w:val="24"/>
        </w:rPr>
        <w:t>r</w:t>
      </w:r>
      <w:r w:rsidRPr="0080281A">
        <w:rPr>
          <w:rFonts w:ascii="Times New Roman" w:hAnsi="Times New Roman" w:cs="Times New Roman"/>
          <w:sz w:val="24"/>
          <w:szCs w:val="24"/>
        </w:rPr>
        <w:t>ous requirement of the notice and then the obligation to sue within a restricted p</w:t>
      </w:r>
      <w:r>
        <w:rPr>
          <w:rFonts w:ascii="Times New Roman" w:hAnsi="Times New Roman" w:cs="Times New Roman"/>
          <w:sz w:val="24"/>
          <w:szCs w:val="24"/>
        </w:rPr>
        <w:t>e</w:t>
      </w:r>
      <w:r w:rsidRPr="0080281A">
        <w:rPr>
          <w:rFonts w:ascii="Times New Roman" w:hAnsi="Times New Roman" w:cs="Times New Roman"/>
          <w:sz w:val="24"/>
          <w:szCs w:val="24"/>
        </w:rPr>
        <w:t xml:space="preserve">riod imposes a </w:t>
      </w:r>
      <w:r>
        <w:rPr>
          <w:rFonts w:ascii="Times New Roman" w:hAnsi="Times New Roman" w:cs="Times New Roman"/>
          <w:sz w:val="24"/>
          <w:szCs w:val="24"/>
        </w:rPr>
        <w:t>serious</w:t>
      </w:r>
      <w:r w:rsidRPr="0080281A">
        <w:rPr>
          <w:rFonts w:ascii="Times New Roman" w:hAnsi="Times New Roman" w:cs="Times New Roman"/>
          <w:sz w:val="24"/>
          <w:szCs w:val="24"/>
        </w:rPr>
        <w:t xml:space="preserve"> restr</w:t>
      </w:r>
      <w:r>
        <w:rPr>
          <w:rFonts w:ascii="Times New Roman" w:hAnsi="Times New Roman" w:cs="Times New Roman"/>
          <w:sz w:val="24"/>
          <w:szCs w:val="24"/>
        </w:rPr>
        <w:t>i</w:t>
      </w:r>
      <w:r w:rsidRPr="0080281A">
        <w:rPr>
          <w:rFonts w:ascii="Times New Roman" w:hAnsi="Times New Roman" w:cs="Times New Roman"/>
          <w:sz w:val="24"/>
          <w:szCs w:val="24"/>
        </w:rPr>
        <w:t>ction on the enjoyment of the right and it is therefore a breach . A number of litigants are as a result being prejudiced by the same. Section 70</w:t>
      </w:r>
      <w:r>
        <w:rPr>
          <w:rFonts w:ascii="Times New Roman" w:hAnsi="Times New Roman" w:cs="Times New Roman"/>
          <w:sz w:val="24"/>
          <w:szCs w:val="24"/>
        </w:rPr>
        <w:t>,</w:t>
      </w:r>
      <w:r w:rsidRPr="0080281A">
        <w:rPr>
          <w:rFonts w:ascii="Times New Roman" w:hAnsi="Times New Roman" w:cs="Times New Roman"/>
          <w:sz w:val="24"/>
          <w:szCs w:val="24"/>
        </w:rPr>
        <w:t xml:space="preserve"> plaintiffs further submitted undoubtedly hamper the ordinary rights of an aggrieved person to seek the assistance of the courts. As a result they </w:t>
      </w:r>
      <w:r>
        <w:rPr>
          <w:rFonts w:ascii="Times New Roman" w:hAnsi="Times New Roman" w:cs="Times New Roman"/>
          <w:sz w:val="24"/>
          <w:szCs w:val="24"/>
        </w:rPr>
        <w:t xml:space="preserve">urged </w:t>
      </w:r>
      <w:r w:rsidRPr="0080281A">
        <w:rPr>
          <w:rFonts w:ascii="Times New Roman" w:hAnsi="Times New Roman" w:cs="Times New Roman"/>
          <w:sz w:val="24"/>
          <w:szCs w:val="24"/>
        </w:rPr>
        <w:t>the court</w:t>
      </w:r>
      <w:r>
        <w:rPr>
          <w:rFonts w:ascii="Times New Roman" w:hAnsi="Times New Roman" w:cs="Times New Roman"/>
          <w:sz w:val="24"/>
          <w:szCs w:val="24"/>
        </w:rPr>
        <w:t>s</w:t>
      </w:r>
      <w:r w:rsidRPr="0080281A">
        <w:rPr>
          <w:rFonts w:ascii="Times New Roman" w:hAnsi="Times New Roman" w:cs="Times New Roman"/>
          <w:sz w:val="24"/>
          <w:szCs w:val="24"/>
        </w:rPr>
        <w:t xml:space="preserve"> to make a finding that s 70 of the Police Act, is in breach of s 69 (2) of the constitution of Zimbabwe.</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t>Plaintiffs also submitted that the court should determine wheth</w:t>
      </w:r>
      <w:r>
        <w:rPr>
          <w:rFonts w:ascii="Times New Roman" w:hAnsi="Times New Roman" w:cs="Times New Roman"/>
          <w:sz w:val="24"/>
          <w:szCs w:val="24"/>
        </w:rPr>
        <w:t>e</w:t>
      </w:r>
      <w:r w:rsidRPr="0080281A">
        <w:rPr>
          <w:rFonts w:ascii="Times New Roman" w:hAnsi="Times New Roman" w:cs="Times New Roman"/>
          <w:sz w:val="24"/>
          <w:szCs w:val="24"/>
        </w:rPr>
        <w:t>r the provisions complained of has the effect of curtailing or limiting rights and the threshold that is wheth</w:t>
      </w:r>
      <w:r>
        <w:rPr>
          <w:rFonts w:ascii="Times New Roman" w:hAnsi="Times New Roman" w:cs="Times New Roman"/>
          <w:sz w:val="24"/>
          <w:szCs w:val="24"/>
        </w:rPr>
        <w:t>e</w:t>
      </w:r>
      <w:r w:rsidRPr="0080281A">
        <w:rPr>
          <w:rFonts w:ascii="Times New Roman" w:hAnsi="Times New Roman" w:cs="Times New Roman"/>
          <w:sz w:val="24"/>
          <w:szCs w:val="24"/>
        </w:rPr>
        <w:t xml:space="preserve">r the limitation is justifiable in a democratic society and s 70 of the Police Act fails to meet the test. </w:t>
      </w:r>
      <w:r>
        <w:rPr>
          <w:rFonts w:ascii="Times New Roman" w:hAnsi="Times New Roman" w:cs="Times New Roman"/>
          <w:sz w:val="24"/>
          <w:szCs w:val="24"/>
        </w:rPr>
        <w:t>P</w:t>
      </w:r>
      <w:r w:rsidRPr="0080281A">
        <w:rPr>
          <w:rFonts w:ascii="Times New Roman" w:hAnsi="Times New Roman" w:cs="Times New Roman"/>
          <w:sz w:val="24"/>
          <w:szCs w:val="24"/>
        </w:rPr>
        <w:t>laintiff pray</w:t>
      </w:r>
      <w:r w:rsidR="00892637">
        <w:rPr>
          <w:rFonts w:ascii="Times New Roman" w:hAnsi="Times New Roman" w:cs="Times New Roman"/>
          <w:sz w:val="24"/>
          <w:szCs w:val="24"/>
        </w:rPr>
        <w:t>s</w:t>
      </w:r>
      <w:r w:rsidRPr="0080281A">
        <w:rPr>
          <w:rFonts w:ascii="Times New Roman" w:hAnsi="Times New Roman" w:cs="Times New Roman"/>
          <w:sz w:val="24"/>
          <w:szCs w:val="24"/>
        </w:rPr>
        <w:t xml:space="preserve"> tha</w:t>
      </w:r>
      <w:r>
        <w:rPr>
          <w:rFonts w:ascii="Times New Roman" w:hAnsi="Times New Roman" w:cs="Times New Roman"/>
          <w:sz w:val="24"/>
          <w:szCs w:val="24"/>
        </w:rPr>
        <w:t>t</w:t>
      </w:r>
      <w:r w:rsidRPr="0080281A">
        <w:rPr>
          <w:rFonts w:ascii="Times New Roman" w:hAnsi="Times New Roman" w:cs="Times New Roman"/>
          <w:sz w:val="24"/>
          <w:szCs w:val="24"/>
        </w:rPr>
        <w:t xml:space="preserve"> the court declares s 70 of the Police </w:t>
      </w:r>
      <w:r>
        <w:rPr>
          <w:rFonts w:ascii="Times New Roman" w:hAnsi="Times New Roman" w:cs="Times New Roman"/>
          <w:sz w:val="24"/>
          <w:szCs w:val="24"/>
        </w:rPr>
        <w:t>A</w:t>
      </w:r>
      <w:r w:rsidRPr="0080281A">
        <w:rPr>
          <w:rFonts w:ascii="Times New Roman" w:hAnsi="Times New Roman" w:cs="Times New Roman"/>
          <w:sz w:val="24"/>
          <w:szCs w:val="24"/>
        </w:rPr>
        <w:t>ct not justifiable in a reasonable democratic society.</w:t>
      </w:r>
    </w:p>
    <w:p w:rsidR="006F5C02" w:rsidRPr="00610566" w:rsidRDefault="006F5C02" w:rsidP="006F5C02">
      <w:pPr>
        <w:spacing w:after="0" w:line="360" w:lineRule="auto"/>
        <w:jc w:val="both"/>
        <w:rPr>
          <w:rFonts w:ascii="Times New Roman" w:hAnsi="Times New Roman" w:cs="Times New Roman"/>
          <w:sz w:val="24"/>
          <w:szCs w:val="24"/>
          <w:u w:val="single"/>
        </w:rPr>
      </w:pPr>
      <w:r w:rsidRPr="0080281A">
        <w:rPr>
          <w:rFonts w:ascii="Times New Roman" w:hAnsi="Times New Roman" w:cs="Times New Roman"/>
          <w:sz w:val="24"/>
          <w:szCs w:val="24"/>
        </w:rPr>
        <w:tab/>
      </w:r>
      <w:r w:rsidR="00877B9C">
        <w:rPr>
          <w:rFonts w:ascii="Times New Roman" w:hAnsi="Times New Roman" w:cs="Times New Roman"/>
          <w:sz w:val="24"/>
          <w:szCs w:val="24"/>
          <w:u w:val="single"/>
        </w:rPr>
        <w:t>The Plaintiff</w:t>
      </w:r>
      <w:r w:rsidRPr="00610566">
        <w:rPr>
          <w:rFonts w:ascii="Times New Roman" w:hAnsi="Times New Roman" w:cs="Times New Roman"/>
          <w:sz w:val="24"/>
          <w:szCs w:val="24"/>
          <w:u w:val="single"/>
        </w:rPr>
        <w:t>s</w:t>
      </w:r>
      <w:r w:rsidR="00877B9C">
        <w:rPr>
          <w:rFonts w:ascii="Times New Roman" w:hAnsi="Times New Roman" w:cs="Times New Roman"/>
          <w:sz w:val="24"/>
          <w:szCs w:val="24"/>
          <w:u w:val="single"/>
        </w:rPr>
        <w:t>’</w:t>
      </w:r>
      <w:r w:rsidRPr="00610566">
        <w:rPr>
          <w:rFonts w:ascii="Times New Roman" w:hAnsi="Times New Roman" w:cs="Times New Roman"/>
          <w:sz w:val="24"/>
          <w:szCs w:val="24"/>
          <w:u w:val="single"/>
        </w:rPr>
        <w:t xml:space="preserve"> summons</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b/>
        <w:t xml:space="preserve">The original summons dated 15 </w:t>
      </w:r>
      <w:r>
        <w:rPr>
          <w:rFonts w:ascii="Times New Roman" w:hAnsi="Times New Roman" w:cs="Times New Roman"/>
          <w:sz w:val="24"/>
          <w:szCs w:val="24"/>
        </w:rPr>
        <w:t>December</w:t>
      </w:r>
      <w:r w:rsidRPr="0080281A">
        <w:rPr>
          <w:rFonts w:ascii="Times New Roman" w:hAnsi="Times New Roman" w:cs="Times New Roman"/>
          <w:sz w:val="24"/>
          <w:szCs w:val="24"/>
        </w:rPr>
        <w:t xml:space="preserve"> 2016 shows that the plaintiff’s cause of action arose out of “unlawful detention”. However the summons were subsequently amended and the amended summons on p 50 of the record sho</w:t>
      </w:r>
      <w:r>
        <w:rPr>
          <w:rFonts w:ascii="Times New Roman" w:hAnsi="Times New Roman" w:cs="Times New Roman"/>
          <w:sz w:val="24"/>
          <w:szCs w:val="24"/>
        </w:rPr>
        <w:t>w</w:t>
      </w:r>
      <w:r w:rsidRPr="0080281A">
        <w:rPr>
          <w:rFonts w:ascii="Times New Roman" w:hAnsi="Times New Roman" w:cs="Times New Roman"/>
          <w:sz w:val="24"/>
          <w:szCs w:val="24"/>
        </w:rPr>
        <w:t>s the following constituting Plai</w:t>
      </w:r>
      <w:r>
        <w:rPr>
          <w:rFonts w:ascii="Times New Roman" w:hAnsi="Times New Roman" w:cs="Times New Roman"/>
          <w:sz w:val="24"/>
          <w:szCs w:val="24"/>
        </w:rPr>
        <w:t>n</w:t>
      </w:r>
      <w:r w:rsidRPr="0080281A">
        <w:rPr>
          <w:rFonts w:ascii="Times New Roman" w:hAnsi="Times New Roman" w:cs="Times New Roman"/>
          <w:sz w:val="24"/>
          <w:szCs w:val="24"/>
        </w:rPr>
        <w:t>tiff’s claim.</w:t>
      </w:r>
    </w:p>
    <w:p w:rsidR="006F5C02" w:rsidRPr="00610566" w:rsidRDefault="006F5C02" w:rsidP="006F5C02">
      <w:pPr>
        <w:spacing w:after="0" w:line="240" w:lineRule="auto"/>
        <w:jc w:val="both"/>
        <w:rPr>
          <w:rFonts w:ascii="Times New Roman" w:hAnsi="Times New Roman" w:cs="Times New Roman"/>
        </w:rPr>
      </w:pPr>
      <w:r w:rsidRPr="0080281A">
        <w:rPr>
          <w:rFonts w:ascii="Times New Roman" w:hAnsi="Times New Roman" w:cs="Times New Roman"/>
          <w:sz w:val="24"/>
          <w:szCs w:val="24"/>
        </w:rPr>
        <w:tab/>
      </w:r>
      <w:r w:rsidRPr="00610566">
        <w:rPr>
          <w:rFonts w:ascii="Times New Roman" w:hAnsi="Times New Roman" w:cs="Times New Roman"/>
        </w:rPr>
        <w:t xml:space="preserve">“The Plaintiff’s claim as against the defendants is for </w:t>
      </w:r>
    </w:p>
    <w:p w:rsidR="006F5C02" w:rsidRPr="00610566" w:rsidRDefault="006F5C02" w:rsidP="006F5C02">
      <w:pPr>
        <w:pStyle w:val="ListParagraph"/>
        <w:numPr>
          <w:ilvl w:val="0"/>
          <w:numId w:val="4"/>
        </w:numPr>
        <w:spacing w:after="0" w:line="240" w:lineRule="auto"/>
        <w:jc w:val="both"/>
        <w:rPr>
          <w:rFonts w:ascii="Times New Roman" w:hAnsi="Times New Roman" w:cs="Times New Roman"/>
        </w:rPr>
      </w:pPr>
      <w:r w:rsidRPr="00610566">
        <w:rPr>
          <w:rFonts w:ascii="Times New Roman" w:hAnsi="Times New Roman" w:cs="Times New Roman"/>
        </w:rPr>
        <w:lastRenderedPageBreak/>
        <w:t xml:space="preserve"> Judgment in the sum of US$40 000 per general damages for pain shock and suffering inclusive of deprivation of freedom, psychological trauma, </w:t>
      </w:r>
      <w:r w:rsidRPr="006F5C02">
        <w:rPr>
          <w:rFonts w:ascii="Times New Roman" w:hAnsi="Times New Roman" w:cs="Times New Roman"/>
          <w:i/>
        </w:rPr>
        <w:t>contumelia</w:t>
      </w:r>
      <w:r w:rsidRPr="00610566">
        <w:rPr>
          <w:rFonts w:ascii="Times New Roman" w:hAnsi="Times New Roman" w:cs="Times New Roman"/>
        </w:rPr>
        <w:t>, dignity and reputation.</w:t>
      </w:r>
    </w:p>
    <w:p w:rsidR="006F5C02" w:rsidRPr="00610566" w:rsidRDefault="006F5C02" w:rsidP="006F5C02">
      <w:pPr>
        <w:pStyle w:val="ListParagraph"/>
        <w:numPr>
          <w:ilvl w:val="0"/>
          <w:numId w:val="4"/>
        </w:numPr>
        <w:spacing w:after="0" w:line="240" w:lineRule="auto"/>
        <w:jc w:val="both"/>
        <w:rPr>
          <w:rFonts w:ascii="Times New Roman" w:hAnsi="Times New Roman" w:cs="Times New Roman"/>
        </w:rPr>
      </w:pPr>
      <w:r w:rsidRPr="00610566">
        <w:rPr>
          <w:rFonts w:ascii="Times New Roman" w:hAnsi="Times New Roman" w:cs="Times New Roman"/>
        </w:rPr>
        <w:t>Aggravated damages in the sum of US$50 000</w:t>
      </w:r>
    </w:p>
    <w:p w:rsidR="006F5C02" w:rsidRPr="00610566" w:rsidRDefault="006F5C02" w:rsidP="006F5C02">
      <w:pPr>
        <w:pStyle w:val="ListParagraph"/>
        <w:numPr>
          <w:ilvl w:val="0"/>
          <w:numId w:val="4"/>
        </w:numPr>
        <w:spacing w:after="0" w:line="240" w:lineRule="auto"/>
        <w:jc w:val="both"/>
        <w:rPr>
          <w:rFonts w:ascii="Times New Roman" w:hAnsi="Times New Roman" w:cs="Times New Roman"/>
        </w:rPr>
      </w:pPr>
      <w:r w:rsidRPr="00610566">
        <w:rPr>
          <w:rFonts w:ascii="Times New Roman" w:hAnsi="Times New Roman" w:cs="Times New Roman"/>
        </w:rPr>
        <w:t>Punitive constitutional damages in the sum of US$50 000</w:t>
      </w:r>
    </w:p>
    <w:p w:rsidR="006F5C02" w:rsidRPr="00610566" w:rsidRDefault="006F5C02" w:rsidP="006F5C02">
      <w:pPr>
        <w:pStyle w:val="ListParagraph"/>
        <w:numPr>
          <w:ilvl w:val="0"/>
          <w:numId w:val="4"/>
        </w:numPr>
        <w:spacing w:after="0" w:line="240" w:lineRule="auto"/>
        <w:jc w:val="both"/>
        <w:rPr>
          <w:rFonts w:ascii="Times New Roman" w:hAnsi="Times New Roman" w:cs="Times New Roman"/>
        </w:rPr>
      </w:pPr>
      <w:r w:rsidRPr="00610566">
        <w:rPr>
          <w:rFonts w:ascii="Times New Roman" w:hAnsi="Times New Roman" w:cs="Times New Roman"/>
        </w:rPr>
        <w:t>Interest ……….</w:t>
      </w:r>
    </w:p>
    <w:p w:rsidR="006F5C02" w:rsidRDefault="006F5C02" w:rsidP="006F5C02">
      <w:pPr>
        <w:pStyle w:val="ListParagraph"/>
        <w:numPr>
          <w:ilvl w:val="0"/>
          <w:numId w:val="4"/>
        </w:numPr>
        <w:spacing w:after="0" w:line="240" w:lineRule="auto"/>
        <w:jc w:val="both"/>
        <w:rPr>
          <w:rFonts w:ascii="Times New Roman" w:hAnsi="Times New Roman" w:cs="Times New Roman"/>
        </w:rPr>
      </w:pPr>
      <w:r w:rsidRPr="00610566">
        <w:rPr>
          <w:rFonts w:ascii="Times New Roman" w:hAnsi="Times New Roman" w:cs="Times New Roman"/>
        </w:rPr>
        <w:t>Costs of suit …….”</w:t>
      </w:r>
    </w:p>
    <w:p w:rsidR="006F5C02" w:rsidRPr="00610566" w:rsidRDefault="006F5C02" w:rsidP="006F5C02">
      <w:pPr>
        <w:pStyle w:val="ListParagraph"/>
        <w:spacing w:after="0" w:line="240" w:lineRule="auto"/>
        <w:ind w:left="1080"/>
        <w:jc w:val="both"/>
        <w:rPr>
          <w:rFonts w:ascii="Times New Roman" w:hAnsi="Times New Roman" w:cs="Times New Roman"/>
        </w:rPr>
      </w:pPr>
    </w:p>
    <w:p w:rsidR="006F5C02" w:rsidRDefault="006F5C02" w:rsidP="006F5C02">
      <w:pPr>
        <w:spacing w:after="0" w:line="360" w:lineRule="auto"/>
        <w:ind w:left="720"/>
        <w:jc w:val="both"/>
        <w:rPr>
          <w:rFonts w:ascii="Times New Roman" w:hAnsi="Times New Roman" w:cs="Times New Roman"/>
          <w:sz w:val="24"/>
          <w:szCs w:val="24"/>
        </w:rPr>
      </w:pPr>
      <w:r w:rsidRPr="0080281A">
        <w:rPr>
          <w:rFonts w:ascii="Times New Roman" w:hAnsi="Times New Roman" w:cs="Times New Roman"/>
          <w:sz w:val="24"/>
          <w:szCs w:val="24"/>
        </w:rPr>
        <w:t>As is apparent from the above excerpts, there is virt</w:t>
      </w:r>
      <w:r>
        <w:rPr>
          <w:rFonts w:ascii="Times New Roman" w:hAnsi="Times New Roman" w:cs="Times New Roman"/>
          <w:sz w:val="24"/>
          <w:szCs w:val="24"/>
        </w:rPr>
        <w:t>ually no cause of action in the</w:t>
      </w:r>
    </w:p>
    <w:p w:rsidR="006F5C02" w:rsidRPr="0080281A" w:rsidRDefault="006F5C02" w:rsidP="006F5C02">
      <w:pPr>
        <w:spacing w:after="0" w:line="360" w:lineRule="auto"/>
        <w:jc w:val="both"/>
        <w:rPr>
          <w:rFonts w:ascii="Times New Roman" w:hAnsi="Times New Roman" w:cs="Times New Roman"/>
          <w:sz w:val="24"/>
          <w:szCs w:val="24"/>
        </w:rPr>
      </w:pPr>
      <w:r w:rsidRPr="0080281A">
        <w:rPr>
          <w:rFonts w:ascii="Times New Roman" w:hAnsi="Times New Roman" w:cs="Times New Roman"/>
          <w:sz w:val="24"/>
          <w:szCs w:val="24"/>
        </w:rPr>
        <w:t>amended summons</w:t>
      </w:r>
      <w:r>
        <w:rPr>
          <w:rFonts w:ascii="Times New Roman" w:hAnsi="Times New Roman" w:cs="Times New Roman"/>
          <w:sz w:val="24"/>
          <w:szCs w:val="24"/>
        </w:rPr>
        <w:t>,</w:t>
      </w:r>
      <w:r w:rsidRPr="0080281A">
        <w:rPr>
          <w:rFonts w:ascii="Times New Roman" w:hAnsi="Times New Roman" w:cs="Times New Roman"/>
          <w:sz w:val="24"/>
          <w:szCs w:val="24"/>
        </w:rPr>
        <w:t xml:space="preserve"> </w:t>
      </w:r>
      <w:r>
        <w:rPr>
          <w:rFonts w:ascii="Times New Roman" w:hAnsi="Times New Roman" w:cs="Times New Roman"/>
          <w:sz w:val="24"/>
          <w:szCs w:val="24"/>
        </w:rPr>
        <w:t>n</w:t>
      </w:r>
      <w:r w:rsidRPr="0080281A">
        <w:rPr>
          <w:rFonts w:ascii="Times New Roman" w:hAnsi="Times New Roman" w:cs="Times New Roman"/>
          <w:sz w:val="24"/>
          <w:szCs w:val="24"/>
        </w:rPr>
        <w:t xml:space="preserve">o dates </w:t>
      </w:r>
      <w:r w:rsidR="00FA00BA">
        <w:rPr>
          <w:rFonts w:ascii="Times New Roman" w:hAnsi="Times New Roman" w:cs="Times New Roman"/>
          <w:sz w:val="24"/>
          <w:szCs w:val="24"/>
        </w:rPr>
        <w:t>for</w:t>
      </w:r>
      <w:r w:rsidRPr="0080281A">
        <w:rPr>
          <w:rFonts w:ascii="Times New Roman" w:hAnsi="Times New Roman" w:cs="Times New Roman"/>
          <w:sz w:val="24"/>
          <w:szCs w:val="24"/>
        </w:rPr>
        <w:t xml:space="preserve"> that cause of action no specific</w:t>
      </w:r>
      <w:r>
        <w:rPr>
          <w:rFonts w:ascii="Times New Roman" w:hAnsi="Times New Roman" w:cs="Times New Roman"/>
          <w:sz w:val="24"/>
          <w:szCs w:val="24"/>
        </w:rPr>
        <w:t>i</w:t>
      </w:r>
      <w:r w:rsidRPr="0080281A">
        <w:rPr>
          <w:rFonts w:ascii="Times New Roman" w:hAnsi="Times New Roman" w:cs="Times New Roman"/>
          <w:sz w:val="24"/>
          <w:szCs w:val="24"/>
        </w:rPr>
        <w:t>ty of the places where the delicts were committed. Even for one to critically analyse the aspect of prescription, it will be complicated, on which date will the prescriptive period of eight months start to be computed. Plaintiffs’ pleadings are in a deplorable condition that the court wo</w:t>
      </w:r>
      <w:r>
        <w:rPr>
          <w:rFonts w:ascii="Times New Roman" w:hAnsi="Times New Roman" w:cs="Times New Roman"/>
          <w:sz w:val="24"/>
          <w:szCs w:val="24"/>
        </w:rPr>
        <w:t>n</w:t>
      </w:r>
      <w:r w:rsidRPr="0080281A">
        <w:rPr>
          <w:rFonts w:ascii="Times New Roman" w:hAnsi="Times New Roman" w:cs="Times New Roman"/>
          <w:sz w:val="24"/>
          <w:szCs w:val="24"/>
        </w:rPr>
        <w:t>ders how they were allegedly amend</w:t>
      </w:r>
      <w:r>
        <w:rPr>
          <w:rFonts w:ascii="Times New Roman" w:hAnsi="Times New Roman" w:cs="Times New Roman"/>
          <w:sz w:val="24"/>
          <w:szCs w:val="24"/>
        </w:rPr>
        <w:t>e</w:t>
      </w:r>
      <w:r w:rsidRPr="0080281A">
        <w:rPr>
          <w:rFonts w:ascii="Times New Roman" w:hAnsi="Times New Roman" w:cs="Times New Roman"/>
          <w:sz w:val="24"/>
          <w:szCs w:val="24"/>
        </w:rPr>
        <w:t xml:space="preserve">d and left in such a condition. As crisply held by </w:t>
      </w:r>
      <w:r w:rsidRPr="00610566">
        <w:rPr>
          <w:rFonts w:ascii="Times New Roman" w:hAnsi="Times New Roman" w:cs="Times New Roman"/>
          <w:smallCaps/>
          <w:sz w:val="24"/>
          <w:szCs w:val="24"/>
        </w:rPr>
        <w:t>gub</w:t>
      </w:r>
      <w:r>
        <w:rPr>
          <w:rFonts w:ascii="Times New Roman" w:hAnsi="Times New Roman" w:cs="Times New Roman"/>
          <w:smallCaps/>
          <w:sz w:val="24"/>
          <w:szCs w:val="24"/>
        </w:rPr>
        <w:t>b</w:t>
      </w:r>
      <w:r w:rsidRPr="00610566">
        <w:rPr>
          <w:rFonts w:ascii="Times New Roman" w:hAnsi="Times New Roman" w:cs="Times New Roman"/>
          <w:smallCaps/>
          <w:sz w:val="24"/>
          <w:szCs w:val="24"/>
        </w:rPr>
        <w:t>ay ja</w:t>
      </w:r>
      <w:r w:rsidRPr="0080281A">
        <w:rPr>
          <w:rFonts w:ascii="Times New Roman" w:hAnsi="Times New Roman" w:cs="Times New Roman"/>
          <w:sz w:val="24"/>
          <w:szCs w:val="24"/>
        </w:rPr>
        <w:t xml:space="preserve"> </w:t>
      </w:r>
      <w:r>
        <w:rPr>
          <w:rFonts w:ascii="Times New Roman" w:hAnsi="Times New Roman" w:cs="Times New Roman"/>
          <w:sz w:val="24"/>
          <w:szCs w:val="24"/>
        </w:rPr>
        <w:t>(</w:t>
      </w:r>
      <w:r w:rsidRPr="0080281A">
        <w:rPr>
          <w:rFonts w:ascii="Times New Roman" w:hAnsi="Times New Roman" w:cs="Times New Roman"/>
          <w:sz w:val="24"/>
          <w:szCs w:val="24"/>
        </w:rPr>
        <w:t xml:space="preserve">as he then was) In </w:t>
      </w:r>
      <w:r w:rsidR="00FA00BA">
        <w:rPr>
          <w:rFonts w:ascii="Times New Roman" w:hAnsi="Times New Roman" w:cs="Times New Roman"/>
          <w:i/>
          <w:sz w:val="24"/>
          <w:szCs w:val="24"/>
        </w:rPr>
        <w:t>Stambolie</w:t>
      </w:r>
      <w:r>
        <w:rPr>
          <w:rFonts w:ascii="Times New Roman" w:hAnsi="Times New Roman" w:cs="Times New Roman"/>
          <w:i/>
          <w:sz w:val="24"/>
          <w:szCs w:val="24"/>
        </w:rPr>
        <w:t xml:space="preserve"> </w:t>
      </w:r>
      <w:r w:rsidRPr="003F4953">
        <w:rPr>
          <w:rFonts w:ascii="Times New Roman" w:hAnsi="Times New Roman" w:cs="Times New Roman"/>
          <w:sz w:val="24"/>
          <w:szCs w:val="24"/>
        </w:rPr>
        <w:t>v</w:t>
      </w:r>
      <w:r w:rsidRPr="003F4953">
        <w:rPr>
          <w:rFonts w:ascii="Times New Roman" w:hAnsi="Times New Roman" w:cs="Times New Roman"/>
          <w:i/>
          <w:sz w:val="24"/>
          <w:szCs w:val="24"/>
        </w:rPr>
        <w:t xml:space="preserve">  </w:t>
      </w:r>
      <w:r>
        <w:rPr>
          <w:rFonts w:ascii="Times New Roman" w:hAnsi="Times New Roman" w:cs="Times New Roman"/>
          <w:i/>
          <w:sz w:val="24"/>
          <w:szCs w:val="24"/>
        </w:rPr>
        <w:t>C</w:t>
      </w:r>
      <w:r w:rsidRPr="003F4953">
        <w:rPr>
          <w:rFonts w:ascii="Times New Roman" w:hAnsi="Times New Roman" w:cs="Times New Roman"/>
          <w:i/>
          <w:sz w:val="24"/>
          <w:szCs w:val="24"/>
        </w:rPr>
        <w:t>ommissioner of Police</w:t>
      </w:r>
      <w:r w:rsidR="00FA00BA">
        <w:rPr>
          <w:rFonts w:ascii="Times New Roman" w:hAnsi="Times New Roman" w:cs="Times New Roman"/>
          <w:sz w:val="24"/>
          <w:szCs w:val="24"/>
        </w:rPr>
        <w:t xml:space="preserve"> 19</w:t>
      </w:r>
      <w:r w:rsidRPr="0080281A">
        <w:rPr>
          <w:rFonts w:ascii="Times New Roman" w:hAnsi="Times New Roman" w:cs="Times New Roman"/>
          <w:sz w:val="24"/>
          <w:szCs w:val="24"/>
        </w:rPr>
        <w:t>89 (3) ZLR 287 (SC) on p 301 E-</w:t>
      </w:r>
      <w:r w:rsidR="00FA00BA">
        <w:rPr>
          <w:rFonts w:ascii="Times New Roman" w:hAnsi="Times New Roman" w:cs="Times New Roman"/>
          <w:sz w:val="24"/>
          <w:szCs w:val="24"/>
        </w:rPr>
        <w:t>F</w:t>
      </w:r>
      <w:r w:rsidRPr="0080281A">
        <w:rPr>
          <w:rFonts w:ascii="Times New Roman" w:hAnsi="Times New Roman" w:cs="Times New Roman"/>
          <w:sz w:val="24"/>
          <w:szCs w:val="24"/>
        </w:rPr>
        <w:t>.</w:t>
      </w:r>
    </w:p>
    <w:p w:rsidR="002F0DD9" w:rsidRDefault="006F5C02" w:rsidP="006F5C02">
      <w:pPr>
        <w:spacing w:after="0" w:line="240" w:lineRule="auto"/>
        <w:ind w:left="1440"/>
        <w:jc w:val="both"/>
        <w:rPr>
          <w:rFonts w:ascii="Times New Roman" w:hAnsi="Times New Roman" w:cs="Times New Roman"/>
          <w:sz w:val="24"/>
          <w:szCs w:val="24"/>
        </w:rPr>
      </w:pPr>
      <w:r w:rsidRPr="003F4953">
        <w:rPr>
          <w:rFonts w:ascii="Times New Roman" w:hAnsi="Times New Roman" w:cs="Times New Roman"/>
        </w:rPr>
        <w:t xml:space="preserve">“Plainly, the stated cause of action is alleged to be false </w:t>
      </w:r>
      <w:r>
        <w:rPr>
          <w:rFonts w:ascii="Times New Roman" w:hAnsi="Times New Roman" w:cs="Times New Roman"/>
        </w:rPr>
        <w:t xml:space="preserve">arrest </w:t>
      </w:r>
      <w:r w:rsidRPr="003F4953">
        <w:rPr>
          <w:rFonts w:ascii="Times New Roman" w:hAnsi="Times New Roman" w:cs="Times New Roman"/>
        </w:rPr>
        <w:t>and imprisonment and not malicious arrest and detention. The t</w:t>
      </w:r>
      <w:r>
        <w:rPr>
          <w:rFonts w:ascii="Times New Roman" w:hAnsi="Times New Roman" w:cs="Times New Roman"/>
        </w:rPr>
        <w:t>w</w:t>
      </w:r>
      <w:r w:rsidRPr="003F4953">
        <w:rPr>
          <w:rFonts w:ascii="Times New Roman" w:hAnsi="Times New Roman" w:cs="Times New Roman"/>
        </w:rPr>
        <w:t>o concepts give rise to different cause</w:t>
      </w:r>
      <w:r>
        <w:rPr>
          <w:rFonts w:ascii="Times New Roman" w:hAnsi="Times New Roman" w:cs="Times New Roman"/>
        </w:rPr>
        <w:t xml:space="preserve">s </w:t>
      </w:r>
      <w:r w:rsidRPr="003F4953">
        <w:rPr>
          <w:rFonts w:ascii="Times New Roman" w:hAnsi="Times New Roman" w:cs="Times New Roman"/>
        </w:rPr>
        <w:t xml:space="preserve">of action. </w:t>
      </w:r>
      <w:r>
        <w:rPr>
          <w:rFonts w:ascii="Times New Roman" w:hAnsi="Times New Roman" w:cs="Times New Roman"/>
        </w:rPr>
        <w:t>T</w:t>
      </w:r>
      <w:r w:rsidRPr="003F4953">
        <w:rPr>
          <w:rFonts w:ascii="Times New Roman" w:hAnsi="Times New Roman" w:cs="Times New Roman"/>
        </w:rPr>
        <w:t xml:space="preserve">hey are separate and distinct species of </w:t>
      </w:r>
      <w:r w:rsidR="00FA00BA">
        <w:rPr>
          <w:rFonts w:ascii="Times New Roman" w:hAnsi="Times New Roman" w:cs="Times New Roman"/>
        </w:rPr>
        <w:t>wrongdoing</w:t>
      </w:r>
      <w:r w:rsidRPr="003F4953">
        <w:rPr>
          <w:rFonts w:ascii="Times New Roman" w:hAnsi="Times New Roman" w:cs="Times New Roman"/>
        </w:rPr>
        <w:t xml:space="preserve">, under </w:t>
      </w:r>
      <w:r>
        <w:rPr>
          <w:rFonts w:ascii="Times New Roman" w:hAnsi="Times New Roman" w:cs="Times New Roman"/>
        </w:rPr>
        <w:t>t</w:t>
      </w:r>
      <w:r w:rsidRPr="003F4953">
        <w:rPr>
          <w:rFonts w:ascii="Times New Roman" w:hAnsi="Times New Roman" w:cs="Times New Roman"/>
        </w:rPr>
        <w:t>h</w:t>
      </w:r>
      <w:r>
        <w:rPr>
          <w:rFonts w:ascii="Times New Roman" w:hAnsi="Times New Roman" w:cs="Times New Roman"/>
        </w:rPr>
        <w:t>e</w:t>
      </w:r>
      <w:r w:rsidRPr="003F4953">
        <w:rPr>
          <w:rFonts w:ascii="Times New Roman" w:hAnsi="Times New Roman" w:cs="Times New Roman"/>
        </w:rPr>
        <w:t xml:space="preserve"> former</w:t>
      </w:r>
      <w:r>
        <w:rPr>
          <w:rFonts w:ascii="Times New Roman" w:hAnsi="Times New Roman" w:cs="Times New Roman"/>
        </w:rPr>
        <w:t>,</w:t>
      </w:r>
      <w:r w:rsidRPr="003F4953">
        <w:rPr>
          <w:rFonts w:ascii="Times New Roman" w:hAnsi="Times New Roman" w:cs="Times New Roman"/>
        </w:rPr>
        <w:t xml:space="preserve"> the act of restrain</w:t>
      </w:r>
      <w:r>
        <w:rPr>
          <w:rFonts w:ascii="Times New Roman" w:hAnsi="Times New Roman" w:cs="Times New Roman"/>
        </w:rPr>
        <w:t>in</w:t>
      </w:r>
      <w:r w:rsidRPr="003F4953">
        <w:rPr>
          <w:rFonts w:ascii="Times New Roman" w:hAnsi="Times New Roman" w:cs="Times New Roman"/>
        </w:rPr>
        <w:t xml:space="preserve">g the plaintiff’s freedom is that of the defendant or his agent for whose actions </w:t>
      </w:r>
      <w:r>
        <w:rPr>
          <w:rFonts w:ascii="Times New Roman" w:hAnsi="Times New Roman" w:cs="Times New Roman"/>
        </w:rPr>
        <w:t xml:space="preserve"> and it </w:t>
      </w:r>
      <w:r w:rsidRPr="003F4953">
        <w:rPr>
          <w:rFonts w:ascii="Times New Roman" w:hAnsi="Times New Roman" w:cs="Times New Roman"/>
        </w:rPr>
        <w:t>is vicariously liable. The arrest itself gives the right of action and it is un</w:t>
      </w:r>
      <w:r>
        <w:rPr>
          <w:rFonts w:ascii="Times New Roman" w:hAnsi="Times New Roman" w:cs="Times New Roman"/>
        </w:rPr>
        <w:t>n</w:t>
      </w:r>
      <w:r w:rsidRPr="003F4953">
        <w:rPr>
          <w:rFonts w:ascii="Times New Roman" w:hAnsi="Times New Roman" w:cs="Times New Roman"/>
        </w:rPr>
        <w:t>ece</w:t>
      </w:r>
      <w:r>
        <w:rPr>
          <w:rFonts w:ascii="Times New Roman" w:hAnsi="Times New Roman" w:cs="Times New Roman"/>
        </w:rPr>
        <w:t>s</w:t>
      </w:r>
      <w:r w:rsidRPr="003F4953">
        <w:rPr>
          <w:rFonts w:ascii="Times New Roman" w:hAnsi="Times New Roman" w:cs="Times New Roman"/>
        </w:rPr>
        <w:t>sary to establish eith</w:t>
      </w:r>
      <w:r>
        <w:rPr>
          <w:rFonts w:ascii="Times New Roman" w:hAnsi="Times New Roman" w:cs="Times New Roman"/>
        </w:rPr>
        <w:t>e</w:t>
      </w:r>
      <w:r w:rsidRPr="003F4953">
        <w:rPr>
          <w:rFonts w:ascii="Times New Roman" w:hAnsi="Times New Roman" w:cs="Times New Roman"/>
        </w:rPr>
        <w:t xml:space="preserve">r absence of reasonable or probable </w:t>
      </w:r>
      <w:r w:rsidR="002F0DD9">
        <w:rPr>
          <w:rFonts w:ascii="Times New Roman" w:hAnsi="Times New Roman" w:cs="Times New Roman"/>
          <w:sz w:val="24"/>
          <w:szCs w:val="24"/>
        </w:rPr>
        <w:t>cause or malice. All arrests are prima facie illegal and the onus is upon the person who effected it to prove that the arrest was legally justified.”</w:t>
      </w:r>
    </w:p>
    <w:p w:rsidR="006F5C02" w:rsidRPr="006F5C02" w:rsidRDefault="006F5C02" w:rsidP="006F5C02">
      <w:pPr>
        <w:spacing w:after="0" w:line="240" w:lineRule="auto"/>
        <w:ind w:left="1440"/>
        <w:jc w:val="both"/>
        <w:rPr>
          <w:rFonts w:ascii="Times New Roman" w:hAnsi="Times New Roman" w:cs="Times New Roman"/>
        </w:rPr>
      </w:pPr>
    </w:p>
    <w:p w:rsidR="002F0DD9" w:rsidRDefault="002F0DD9" w:rsidP="002F0D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plaintiffs in their pleadings do not plead malice or wrongfulness. The issue of dates is completely not addressed by the plaintiffs. The judgment of </w:t>
      </w:r>
      <w:r w:rsidRPr="004F5BD1">
        <w:rPr>
          <w:rFonts w:ascii="Times New Roman" w:hAnsi="Times New Roman" w:cs="Times New Roman"/>
          <w:smallCaps/>
        </w:rPr>
        <w:t>B</w:t>
      </w:r>
      <w:r w:rsidR="004F5BD1" w:rsidRPr="004F5BD1">
        <w:rPr>
          <w:rFonts w:ascii="Times New Roman" w:hAnsi="Times New Roman" w:cs="Times New Roman"/>
          <w:smallCaps/>
        </w:rPr>
        <w:t>ere</w:t>
      </w:r>
      <w:r w:rsidRPr="00D4583D">
        <w:rPr>
          <w:rFonts w:ascii="Times New Roman" w:hAnsi="Times New Roman" w:cs="Times New Roman"/>
        </w:rPr>
        <w:t xml:space="preserve"> J</w:t>
      </w:r>
      <w:r>
        <w:rPr>
          <w:rFonts w:ascii="Times New Roman" w:hAnsi="Times New Roman" w:cs="Times New Roman"/>
          <w:sz w:val="24"/>
          <w:szCs w:val="24"/>
        </w:rPr>
        <w:t xml:space="preserve"> (at he then was) is dated 4 December 2014, one would assume that that is the date the plaintiffs were liberated from detention. However both the letter of notice and the summons are dated 15 December 2016, a period of 2 years had passed. There is no explanation by the plaintiffs in their pleadings as to what transpired in between December 2014 and the date the summons were issued. However the period in between is definitely in excess of eight months and plaintiff’s counsel was </w:t>
      </w:r>
      <w:r w:rsidR="00FA00BA">
        <w:rPr>
          <w:rFonts w:ascii="Times New Roman" w:hAnsi="Times New Roman" w:cs="Times New Roman"/>
          <w:sz w:val="24"/>
          <w:szCs w:val="24"/>
        </w:rPr>
        <w:t>alive</w:t>
      </w:r>
      <w:r>
        <w:rPr>
          <w:rFonts w:ascii="Times New Roman" w:hAnsi="Times New Roman" w:cs="Times New Roman"/>
          <w:sz w:val="24"/>
          <w:szCs w:val="24"/>
        </w:rPr>
        <w:t xml:space="preserve"> to that, that is why he deliberately avoided to address the court on that and rush</w:t>
      </w:r>
      <w:r w:rsidR="00FA00BA">
        <w:rPr>
          <w:rFonts w:ascii="Times New Roman" w:hAnsi="Times New Roman" w:cs="Times New Roman"/>
          <w:sz w:val="24"/>
          <w:szCs w:val="24"/>
        </w:rPr>
        <w:t>ed to deal with the constitutionality of s 7</w:t>
      </w:r>
      <w:r>
        <w:rPr>
          <w:rFonts w:ascii="Times New Roman" w:hAnsi="Times New Roman" w:cs="Times New Roman"/>
          <w:sz w:val="24"/>
          <w:szCs w:val="24"/>
        </w:rPr>
        <w:t xml:space="preserve">0 of the Police Act. One would also observe that it was not proper for the plaintiffs to issue the notice of intention to sue as well as the summons on the same date. In the matter of </w:t>
      </w:r>
      <w:r w:rsidRPr="001476C3">
        <w:rPr>
          <w:rFonts w:ascii="Times New Roman" w:hAnsi="Times New Roman" w:cs="Times New Roman"/>
          <w:i/>
          <w:sz w:val="24"/>
          <w:szCs w:val="24"/>
        </w:rPr>
        <w:t>Masenga</w:t>
      </w:r>
      <w:r>
        <w:rPr>
          <w:rFonts w:ascii="Times New Roman" w:hAnsi="Times New Roman" w:cs="Times New Roman"/>
          <w:sz w:val="24"/>
          <w:szCs w:val="24"/>
        </w:rPr>
        <w:t xml:space="preserve"> v </w:t>
      </w:r>
      <w:r w:rsidRPr="001476C3">
        <w:rPr>
          <w:rFonts w:ascii="Times New Roman" w:hAnsi="Times New Roman" w:cs="Times New Roman"/>
          <w:i/>
          <w:sz w:val="24"/>
          <w:szCs w:val="24"/>
        </w:rPr>
        <w:t>Minister of Home Affairs</w:t>
      </w:r>
      <w:r>
        <w:rPr>
          <w:rFonts w:ascii="Times New Roman" w:hAnsi="Times New Roman" w:cs="Times New Roman"/>
          <w:sz w:val="24"/>
          <w:szCs w:val="24"/>
        </w:rPr>
        <w:t xml:space="preserve"> 1998 (2) ZLR 183 (H) </w:t>
      </w:r>
      <w:r w:rsidRPr="006F5C02">
        <w:rPr>
          <w:rFonts w:ascii="Times New Roman" w:hAnsi="Times New Roman" w:cs="Times New Roman"/>
          <w:smallCaps/>
        </w:rPr>
        <w:t>M</w:t>
      </w:r>
      <w:r w:rsidR="006F5C02" w:rsidRPr="006F5C02">
        <w:rPr>
          <w:rFonts w:ascii="Times New Roman" w:hAnsi="Times New Roman" w:cs="Times New Roman"/>
          <w:smallCaps/>
        </w:rPr>
        <w:t>ungwira</w:t>
      </w:r>
      <w:r w:rsidRPr="001476C3">
        <w:rPr>
          <w:rFonts w:ascii="Times New Roman" w:hAnsi="Times New Roman" w:cs="Times New Roman"/>
        </w:rPr>
        <w:t xml:space="preserve"> J</w:t>
      </w:r>
      <w:r>
        <w:rPr>
          <w:rFonts w:ascii="Times New Roman" w:hAnsi="Times New Roman" w:cs="Times New Roman"/>
          <w:sz w:val="24"/>
          <w:szCs w:val="24"/>
        </w:rPr>
        <w:t>, on p 185 B-C had this to say</w:t>
      </w:r>
      <w:r w:rsidR="006F5C02">
        <w:rPr>
          <w:rFonts w:ascii="Times New Roman" w:hAnsi="Times New Roman" w:cs="Times New Roman"/>
          <w:sz w:val="24"/>
          <w:szCs w:val="24"/>
        </w:rPr>
        <w:t>:</w:t>
      </w:r>
    </w:p>
    <w:p w:rsidR="002F0DD9" w:rsidRPr="001476C3" w:rsidRDefault="002F0DD9" w:rsidP="002F0DD9">
      <w:pPr>
        <w:spacing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 xml:space="preserve">The purpose of giving notice is to inform the defendant of the cause of action and the intention to institute action. Thus forewarned, the defendant is placed in a position whereby he is able to investigate the merits of the proposed action and to collect any relevant </w:t>
      </w:r>
      <w:r w:rsidR="00FA00BA">
        <w:rPr>
          <w:rFonts w:ascii="Times New Roman" w:hAnsi="Times New Roman" w:cs="Times New Roman"/>
        </w:rPr>
        <w:t>evidence.</w:t>
      </w:r>
      <w:r>
        <w:rPr>
          <w:rFonts w:ascii="Times New Roman" w:hAnsi="Times New Roman" w:cs="Times New Roman"/>
        </w:rPr>
        <w:t xml:space="preserve"> That enables him to make a decision on whether or not to meet the claim. This may prevent the incurrence of unnecessary legal costs.”</w:t>
      </w:r>
    </w:p>
    <w:p w:rsidR="002F0DD9" w:rsidRDefault="002F0DD9" w:rsidP="002F0D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A further observation on the plaintiff’s pleadings as well as the notice of intention to sue is that the amended summons do not contain the same issue</w:t>
      </w:r>
      <w:r w:rsidR="00FA00BA">
        <w:rPr>
          <w:rFonts w:ascii="Times New Roman" w:hAnsi="Times New Roman" w:cs="Times New Roman"/>
          <w:sz w:val="24"/>
          <w:szCs w:val="24"/>
        </w:rPr>
        <w:t>s</w:t>
      </w:r>
      <w:r>
        <w:rPr>
          <w:rFonts w:ascii="Times New Roman" w:hAnsi="Times New Roman" w:cs="Times New Roman"/>
          <w:sz w:val="24"/>
          <w:szCs w:val="24"/>
        </w:rPr>
        <w:t xml:space="preserve"> contained in the notice. As observed by </w:t>
      </w:r>
      <w:r w:rsidRPr="001476C3">
        <w:rPr>
          <w:rFonts w:ascii="Times New Roman" w:hAnsi="Times New Roman" w:cs="Times New Roman"/>
        </w:rPr>
        <w:t>GUBBAY JA</w:t>
      </w:r>
      <w:r>
        <w:rPr>
          <w:rFonts w:ascii="Times New Roman" w:hAnsi="Times New Roman" w:cs="Times New Roman"/>
          <w:sz w:val="24"/>
          <w:szCs w:val="24"/>
        </w:rPr>
        <w:t xml:space="preserve"> (as he then was) in the </w:t>
      </w:r>
      <w:r>
        <w:rPr>
          <w:rFonts w:ascii="Times New Roman" w:hAnsi="Times New Roman" w:cs="Times New Roman"/>
          <w:i/>
          <w:sz w:val="24"/>
          <w:szCs w:val="24"/>
        </w:rPr>
        <w:t>Stambo</w:t>
      </w:r>
      <w:r w:rsidRPr="001476C3">
        <w:rPr>
          <w:rFonts w:ascii="Times New Roman" w:hAnsi="Times New Roman" w:cs="Times New Roman"/>
          <w:i/>
          <w:sz w:val="24"/>
          <w:szCs w:val="24"/>
        </w:rPr>
        <w:t>l</w:t>
      </w:r>
      <w:r w:rsidR="006F5C02">
        <w:rPr>
          <w:rFonts w:ascii="Times New Roman" w:hAnsi="Times New Roman" w:cs="Times New Roman"/>
          <w:i/>
          <w:sz w:val="24"/>
          <w:szCs w:val="24"/>
        </w:rPr>
        <w:t>i</w:t>
      </w:r>
      <w:r w:rsidRPr="001476C3">
        <w:rPr>
          <w:rFonts w:ascii="Times New Roman" w:hAnsi="Times New Roman" w:cs="Times New Roman"/>
          <w:i/>
          <w:sz w:val="24"/>
          <w:szCs w:val="24"/>
        </w:rPr>
        <w:t xml:space="preserve">e </w:t>
      </w:r>
      <w:r>
        <w:rPr>
          <w:rFonts w:ascii="Times New Roman" w:hAnsi="Times New Roman" w:cs="Times New Roman"/>
          <w:sz w:val="24"/>
          <w:szCs w:val="24"/>
        </w:rPr>
        <w:t xml:space="preserve">case </w:t>
      </w:r>
      <w:r w:rsidRPr="001476C3">
        <w:rPr>
          <w:rFonts w:ascii="Times New Roman" w:hAnsi="Times New Roman" w:cs="Times New Roman"/>
          <w:i/>
          <w:sz w:val="24"/>
          <w:szCs w:val="24"/>
        </w:rPr>
        <w:t>supra</w:t>
      </w:r>
      <w:r>
        <w:rPr>
          <w:rFonts w:ascii="Times New Roman" w:hAnsi="Times New Roman" w:cs="Times New Roman"/>
          <w:sz w:val="24"/>
          <w:szCs w:val="24"/>
        </w:rPr>
        <w:t xml:space="preserve"> on p 300 F.</w:t>
      </w:r>
    </w:p>
    <w:p w:rsidR="002F0DD9" w:rsidRDefault="002F0DD9" w:rsidP="002F0DD9">
      <w:pPr>
        <w:spacing w:after="0" w:line="240" w:lineRule="auto"/>
        <w:ind w:left="720"/>
        <w:jc w:val="both"/>
        <w:rPr>
          <w:rFonts w:ascii="Times New Roman" w:hAnsi="Times New Roman" w:cs="Times New Roman"/>
        </w:rPr>
      </w:pPr>
      <w:r w:rsidRPr="00AF3D60">
        <w:rPr>
          <w:rFonts w:ascii="Times New Roman" w:hAnsi="Times New Roman" w:cs="Times New Roman"/>
        </w:rPr>
        <w:t xml:space="preserve">“The notice is good, provided it is sufficiently informative of the cause of the </w:t>
      </w:r>
      <w:r w:rsidR="006F5C02">
        <w:rPr>
          <w:rFonts w:ascii="Times New Roman" w:hAnsi="Times New Roman" w:cs="Times New Roman"/>
        </w:rPr>
        <w:t>civil</w:t>
      </w:r>
      <w:r w:rsidRPr="00AF3D60">
        <w:rPr>
          <w:rFonts w:ascii="Times New Roman" w:hAnsi="Times New Roman" w:cs="Times New Roman"/>
        </w:rPr>
        <w:t xml:space="preserve"> action complained </w:t>
      </w:r>
      <w:r w:rsidR="00FA00BA">
        <w:rPr>
          <w:rFonts w:ascii="Times New Roman" w:hAnsi="Times New Roman" w:cs="Times New Roman"/>
        </w:rPr>
        <w:t>of and d</w:t>
      </w:r>
      <w:r w:rsidRPr="00AF3D60">
        <w:rPr>
          <w:rFonts w:ascii="Times New Roman" w:hAnsi="Times New Roman" w:cs="Times New Roman"/>
        </w:rPr>
        <w:t xml:space="preserve">oes not leave the recipient </w:t>
      </w:r>
      <w:r w:rsidR="00FA00BA">
        <w:rPr>
          <w:rFonts w:ascii="Times New Roman" w:hAnsi="Times New Roman" w:cs="Times New Roman"/>
        </w:rPr>
        <w:t>confecturing</w:t>
      </w:r>
      <w:r w:rsidRPr="00AF3D60">
        <w:rPr>
          <w:rFonts w:ascii="Times New Roman" w:hAnsi="Times New Roman" w:cs="Times New Roman"/>
        </w:rPr>
        <w:t xml:space="preserve"> </w:t>
      </w:r>
      <w:r>
        <w:rPr>
          <w:rFonts w:ascii="Times New Roman" w:hAnsi="Times New Roman" w:cs="Times New Roman"/>
        </w:rPr>
        <w:t>a</w:t>
      </w:r>
      <w:r w:rsidRPr="00AF3D60">
        <w:rPr>
          <w:rFonts w:ascii="Times New Roman" w:hAnsi="Times New Roman" w:cs="Times New Roman"/>
        </w:rPr>
        <w:t xml:space="preserve">s to what form, once commenced such action will take.” The cause of action does not have to be described in legal </w:t>
      </w:r>
      <w:r w:rsidR="00FA00BA">
        <w:rPr>
          <w:rFonts w:ascii="Times New Roman" w:hAnsi="Times New Roman" w:cs="Times New Roman"/>
        </w:rPr>
        <w:t>terminology</w:t>
      </w:r>
      <w:r>
        <w:rPr>
          <w:rFonts w:ascii="Times New Roman" w:hAnsi="Times New Roman" w:cs="Times New Roman"/>
        </w:rPr>
        <w:t xml:space="preserve"> but i</w:t>
      </w:r>
      <w:r w:rsidRPr="00AF3D60">
        <w:rPr>
          <w:rFonts w:ascii="Times New Roman" w:hAnsi="Times New Roman" w:cs="Times New Roman"/>
        </w:rPr>
        <w:t>t must be clearly identifiable from the notice itself.”</w:t>
      </w:r>
    </w:p>
    <w:p w:rsidR="002F0DD9" w:rsidRDefault="002F0DD9" w:rsidP="002F0DD9">
      <w:pPr>
        <w:spacing w:after="0" w:line="240" w:lineRule="auto"/>
        <w:ind w:left="720"/>
        <w:jc w:val="both"/>
        <w:rPr>
          <w:rFonts w:ascii="Times New Roman" w:hAnsi="Times New Roman" w:cs="Times New Roman"/>
        </w:rPr>
      </w:pPr>
    </w:p>
    <w:p w:rsidR="002F0DD9" w:rsidRDefault="002F0DD9" w:rsidP="002F0DD9">
      <w:pPr>
        <w:spacing w:after="0" w:line="360" w:lineRule="auto"/>
        <w:ind w:left="720"/>
        <w:jc w:val="both"/>
        <w:rPr>
          <w:rFonts w:ascii="Times New Roman" w:hAnsi="Times New Roman" w:cs="Times New Roman"/>
          <w:sz w:val="24"/>
          <w:szCs w:val="24"/>
        </w:rPr>
      </w:pPr>
      <w:r w:rsidRPr="00AF3D60">
        <w:rPr>
          <w:rFonts w:ascii="Times New Roman" w:hAnsi="Times New Roman" w:cs="Times New Roman"/>
          <w:sz w:val="24"/>
          <w:szCs w:val="24"/>
        </w:rPr>
        <w:t xml:space="preserve">Dealing with the same points as raised by Mr T </w:t>
      </w:r>
      <w:r w:rsidRPr="00AF3D60">
        <w:rPr>
          <w:rFonts w:ascii="Times New Roman" w:hAnsi="Times New Roman" w:cs="Times New Roman"/>
          <w:i/>
          <w:sz w:val="24"/>
          <w:szCs w:val="24"/>
        </w:rPr>
        <w:t xml:space="preserve">Biti </w:t>
      </w:r>
      <w:r w:rsidRPr="00AF3D60">
        <w:rPr>
          <w:rFonts w:ascii="Times New Roman" w:hAnsi="Times New Roman" w:cs="Times New Roman"/>
          <w:sz w:val="24"/>
          <w:szCs w:val="24"/>
        </w:rPr>
        <w:t xml:space="preserve">in this matter, </w:t>
      </w:r>
      <w:r w:rsidRPr="000B2248">
        <w:rPr>
          <w:rFonts w:ascii="Times New Roman" w:hAnsi="Times New Roman" w:cs="Times New Roman"/>
        </w:rPr>
        <w:t>GUBBAY JA</w:t>
      </w:r>
      <w:r w:rsidRPr="00AF3D60">
        <w:rPr>
          <w:rFonts w:ascii="Times New Roman" w:hAnsi="Times New Roman" w:cs="Times New Roman"/>
          <w:sz w:val="24"/>
          <w:szCs w:val="24"/>
        </w:rPr>
        <w:t xml:space="preserve"> (as he </w:t>
      </w:r>
    </w:p>
    <w:p w:rsidR="002F0DD9" w:rsidRDefault="002F0DD9" w:rsidP="002F0DD9">
      <w:pPr>
        <w:spacing w:after="0" w:line="360" w:lineRule="auto"/>
        <w:jc w:val="both"/>
        <w:rPr>
          <w:rFonts w:ascii="Times New Roman" w:hAnsi="Times New Roman" w:cs="Times New Roman"/>
          <w:sz w:val="24"/>
          <w:szCs w:val="24"/>
        </w:rPr>
      </w:pPr>
      <w:r w:rsidRPr="00AF3D60">
        <w:rPr>
          <w:rFonts w:ascii="Times New Roman" w:hAnsi="Times New Roman" w:cs="Times New Roman"/>
          <w:sz w:val="24"/>
          <w:szCs w:val="24"/>
        </w:rPr>
        <w:t xml:space="preserve">then was) in the </w:t>
      </w:r>
      <w:r w:rsidRPr="00AF3D60">
        <w:rPr>
          <w:rFonts w:ascii="Times New Roman" w:hAnsi="Times New Roman" w:cs="Times New Roman"/>
          <w:i/>
          <w:sz w:val="24"/>
          <w:szCs w:val="24"/>
        </w:rPr>
        <w:t>Stambol</w:t>
      </w:r>
      <w:r w:rsidR="00BF634A">
        <w:rPr>
          <w:rFonts w:ascii="Times New Roman" w:hAnsi="Times New Roman" w:cs="Times New Roman"/>
          <w:i/>
          <w:sz w:val="24"/>
          <w:szCs w:val="24"/>
        </w:rPr>
        <w:t>i</w:t>
      </w:r>
      <w:r w:rsidRPr="00AF3D60">
        <w:rPr>
          <w:rFonts w:ascii="Times New Roman" w:hAnsi="Times New Roman" w:cs="Times New Roman"/>
          <w:i/>
          <w:sz w:val="24"/>
          <w:szCs w:val="24"/>
        </w:rPr>
        <w:t>e</w:t>
      </w:r>
      <w:r w:rsidRPr="00AF3D60">
        <w:rPr>
          <w:rFonts w:ascii="Times New Roman" w:hAnsi="Times New Roman" w:cs="Times New Roman"/>
          <w:sz w:val="24"/>
          <w:szCs w:val="24"/>
        </w:rPr>
        <w:t xml:space="preserve"> </w:t>
      </w:r>
      <w:r>
        <w:rPr>
          <w:rFonts w:ascii="Times New Roman" w:hAnsi="Times New Roman" w:cs="Times New Roman"/>
          <w:sz w:val="24"/>
          <w:szCs w:val="24"/>
        </w:rPr>
        <w:t>case (</w:t>
      </w:r>
      <w:r w:rsidRPr="00AF3D60">
        <w:rPr>
          <w:rFonts w:ascii="Times New Roman" w:hAnsi="Times New Roman" w:cs="Times New Roman"/>
          <w:sz w:val="24"/>
          <w:szCs w:val="24"/>
        </w:rPr>
        <w:t xml:space="preserve">cited </w:t>
      </w:r>
      <w:r w:rsidRPr="00AF3D60">
        <w:rPr>
          <w:rFonts w:ascii="Times New Roman" w:hAnsi="Times New Roman" w:cs="Times New Roman"/>
          <w:i/>
          <w:sz w:val="24"/>
          <w:szCs w:val="24"/>
        </w:rPr>
        <w:t>supra</w:t>
      </w:r>
      <w:r w:rsidR="00FA00BA">
        <w:rPr>
          <w:rFonts w:ascii="Times New Roman" w:hAnsi="Times New Roman" w:cs="Times New Roman"/>
          <w:sz w:val="24"/>
          <w:szCs w:val="24"/>
        </w:rPr>
        <w:t>) at p 298 F-G gave a s</w:t>
      </w:r>
      <w:r w:rsidRPr="00AF3D60">
        <w:rPr>
          <w:rFonts w:ascii="Times New Roman" w:hAnsi="Times New Roman" w:cs="Times New Roman"/>
          <w:sz w:val="24"/>
          <w:szCs w:val="24"/>
        </w:rPr>
        <w:t>erminal direction</w:t>
      </w:r>
      <w:r>
        <w:rPr>
          <w:rFonts w:ascii="Times New Roman" w:hAnsi="Times New Roman" w:cs="Times New Roman"/>
          <w:sz w:val="24"/>
          <w:szCs w:val="24"/>
        </w:rPr>
        <w:t>:</w:t>
      </w:r>
    </w:p>
    <w:p w:rsidR="002F0DD9" w:rsidRPr="002960A9" w:rsidRDefault="002F0DD9" w:rsidP="002F0DD9">
      <w:pPr>
        <w:spacing w:after="0" w:line="240" w:lineRule="auto"/>
        <w:ind w:left="720"/>
        <w:jc w:val="both"/>
        <w:rPr>
          <w:rFonts w:ascii="Times New Roman" w:hAnsi="Times New Roman" w:cs="Times New Roman"/>
        </w:rPr>
      </w:pPr>
      <w:r w:rsidRPr="002960A9">
        <w:rPr>
          <w:rFonts w:ascii="Times New Roman" w:hAnsi="Times New Roman" w:cs="Times New Roman"/>
        </w:rPr>
        <w:t>“Although one may envisage situations in which the person would be absolutely unable to give notice and commence action within the times permitted (for instance, he may be in capacitated in an accident), the adequacy of the periods must be tested against the normal and not the extraordinary situation. For statutes of limitations do not distinguish between just and unjust delay. This means that in the very</w:t>
      </w:r>
      <w:r w:rsidR="00FA00BA">
        <w:rPr>
          <w:rFonts w:ascii="Times New Roman" w:hAnsi="Times New Roman" w:cs="Times New Roman"/>
        </w:rPr>
        <w:t xml:space="preserve"> rar</w:t>
      </w:r>
      <w:r w:rsidRPr="002960A9">
        <w:rPr>
          <w:rFonts w:ascii="Times New Roman" w:hAnsi="Times New Roman" w:cs="Times New Roman"/>
        </w:rPr>
        <w:t>e case a person with a good claim, through no dilatoriness or fault on his part but due to circumstances beyond his control, will be barred from asserting a constitutional right. But in th</w:t>
      </w:r>
      <w:r w:rsidR="00FA00BA">
        <w:rPr>
          <w:rFonts w:ascii="Times New Roman" w:hAnsi="Times New Roman" w:cs="Times New Roman"/>
        </w:rPr>
        <w:t>e pragmatic words of Justice HOL</w:t>
      </w:r>
      <w:r w:rsidRPr="002960A9">
        <w:rPr>
          <w:rFonts w:ascii="Times New Roman" w:hAnsi="Times New Roman" w:cs="Times New Roman"/>
        </w:rPr>
        <w:t xml:space="preserve">MES in </w:t>
      </w:r>
      <w:r w:rsidRPr="002960A9">
        <w:rPr>
          <w:rFonts w:ascii="Times New Roman" w:hAnsi="Times New Roman" w:cs="Times New Roman"/>
          <w:i/>
        </w:rPr>
        <w:t>Blun</w:t>
      </w:r>
      <w:r w:rsidRPr="002960A9">
        <w:rPr>
          <w:rFonts w:ascii="Times New Roman" w:hAnsi="Times New Roman" w:cs="Times New Roman"/>
        </w:rPr>
        <w:t xml:space="preserve"> v </w:t>
      </w:r>
      <w:r w:rsidRPr="002960A9">
        <w:rPr>
          <w:rFonts w:ascii="Times New Roman" w:hAnsi="Times New Roman" w:cs="Times New Roman"/>
          <w:i/>
        </w:rPr>
        <w:t>Nelson</w:t>
      </w:r>
      <w:r w:rsidRPr="002960A9">
        <w:rPr>
          <w:rFonts w:ascii="Times New Roman" w:hAnsi="Times New Roman" w:cs="Times New Roman"/>
        </w:rPr>
        <w:t xml:space="preserve"> 222 US 1 (1911) at 7</w:t>
      </w:r>
    </w:p>
    <w:p w:rsidR="002F0DD9" w:rsidRDefault="002F0DD9" w:rsidP="002F0DD9">
      <w:pPr>
        <w:spacing w:after="0" w:line="240" w:lineRule="auto"/>
        <w:ind w:left="1440"/>
        <w:jc w:val="both"/>
        <w:rPr>
          <w:rFonts w:ascii="Times New Roman" w:hAnsi="Times New Roman" w:cs="Times New Roman"/>
        </w:rPr>
      </w:pPr>
      <w:r w:rsidRPr="002960A9">
        <w:rPr>
          <w:rFonts w:ascii="Times New Roman" w:hAnsi="Times New Roman" w:cs="Times New Roman"/>
        </w:rPr>
        <w:t xml:space="preserve">‘Now and then an extraordinary cause may turn up, but constitutional law like other moral </w:t>
      </w:r>
      <w:r w:rsidR="006B40EC">
        <w:rPr>
          <w:rFonts w:ascii="Times New Roman" w:hAnsi="Times New Roman" w:cs="Times New Roman"/>
        </w:rPr>
        <w:t>contrivances</w:t>
      </w:r>
      <w:r w:rsidR="00FA00BA">
        <w:rPr>
          <w:rFonts w:ascii="Times New Roman" w:hAnsi="Times New Roman" w:cs="Times New Roman"/>
        </w:rPr>
        <w:t xml:space="preserve"> </w:t>
      </w:r>
      <w:r w:rsidRPr="002960A9">
        <w:rPr>
          <w:rFonts w:ascii="Times New Roman" w:hAnsi="Times New Roman" w:cs="Times New Roman"/>
        </w:rPr>
        <w:t>has to take some chances and in the great majority of instances, no doubt, justice is done’</w:t>
      </w:r>
    </w:p>
    <w:p w:rsidR="002F0DD9" w:rsidRPr="002960A9" w:rsidRDefault="002F0DD9" w:rsidP="002F0DD9">
      <w:pPr>
        <w:spacing w:after="0" w:line="240" w:lineRule="auto"/>
        <w:ind w:left="1440"/>
        <w:jc w:val="both"/>
        <w:rPr>
          <w:rFonts w:ascii="Times New Roman" w:hAnsi="Times New Roman" w:cs="Times New Roman"/>
        </w:rPr>
      </w:pPr>
    </w:p>
    <w:p w:rsidR="002F0DD9" w:rsidRDefault="002F0DD9" w:rsidP="002F0DD9">
      <w:pPr>
        <w:spacing w:after="0" w:line="240" w:lineRule="auto"/>
        <w:ind w:left="720"/>
        <w:jc w:val="both"/>
        <w:rPr>
          <w:rFonts w:ascii="Times New Roman" w:hAnsi="Times New Roman" w:cs="Times New Roman"/>
        </w:rPr>
      </w:pPr>
      <w:r w:rsidRPr="002960A9">
        <w:rPr>
          <w:rFonts w:ascii="Times New Roman" w:hAnsi="Times New Roman" w:cs="Times New Roman"/>
        </w:rPr>
        <w:t xml:space="preserve">It has been said that statutes of limitations are conservators without which society cannot govern. They are founded on grounds of public policy and give effect of two maxims: First, </w:t>
      </w:r>
      <w:r w:rsidRPr="002960A9">
        <w:rPr>
          <w:rFonts w:ascii="Times New Roman" w:hAnsi="Times New Roman" w:cs="Times New Roman"/>
          <w:i/>
        </w:rPr>
        <w:t>interest rei publicae ut sit fi</w:t>
      </w:r>
      <w:r w:rsidR="00FA00BA">
        <w:rPr>
          <w:rFonts w:ascii="Times New Roman" w:hAnsi="Times New Roman" w:cs="Times New Roman"/>
          <w:i/>
        </w:rPr>
        <w:t>ni</w:t>
      </w:r>
      <w:r w:rsidRPr="002960A9">
        <w:rPr>
          <w:rFonts w:ascii="Times New Roman" w:hAnsi="Times New Roman" w:cs="Times New Roman"/>
          <w:i/>
        </w:rPr>
        <w:t>s litium</w:t>
      </w:r>
      <w:r w:rsidRPr="002960A9">
        <w:rPr>
          <w:rFonts w:ascii="Times New Roman" w:hAnsi="Times New Roman" w:cs="Times New Roman"/>
        </w:rPr>
        <w:t xml:space="preserve"> – the </w:t>
      </w:r>
      <w:r w:rsidRPr="002960A9">
        <w:rPr>
          <w:rFonts w:ascii="Times New Roman" w:hAnsi="Times New Roman" w:cs="Times New Roman"/>
          <w:i/>
        </w:rPr>
        <w:t xml:space="preserve">interestsof the State requires that there be a limit to liotigation. </w:t>
      </w:r>
      <w:r w:rsidRPr="002960A9">
        <w:rPr>
          <w:rFonts w:ascii="Times New Roman" w:hAnsi="Times New Roman" w:cs="Times New Roman"/>
        </w:rPr>
        <w:t>Second</w:t>
      </w:r>
      <w:r w:rsidRPr="002960A9">
        <w:rPr>
          <w:rFonts w:ascii="Times New Roman" w:hAnsi="Times New Roman" w:cs="Times New Roman"/>
          <w:i/>
        </w:rPr>
        <w:t>, vigilantibus non dormientibus jura subverient</w:t>
      </w:r>
      <w:r w:rsidR="00FA00BA">
        <w:rPr>
          <w:rFonts w:ascii="Times New Roman" w:hAnsi="Times New Roman" w:cs="Times New Roman"/>
        </w:rPr>
        <w:t xml:space="preserve"> – the law </w:t>
      </w:r>
      <w:r w:rsidRPr="002960A9">
        <w:rPr>
          <w:rFonts w:ascii="Times New Roman" w:hAnsi="Times New Roman" w:cs="Times New Roman"/>
        </w:rPr>
        <w:t>aid the vigilant and not those who slumber. They exist to prevent oppression to protect individuals from having to defend them</w:t>
      </w:r>
      <w:r w:rsidR="00FA00BA">
        <w:rPr>
          <w:rFonts w:ascii="Times New Roman" w:hAnsi="Times New Roman" w:cs="Times New Roman"/>
        </w:rPr>
        <w:t>selves against claims when basic</w:t>
      </w:r>
      <w:r w:rsidRPr="002960A9">
        <w:rPr>
          <w:rFonts w:ascii="Times New Roman" w:hAnsi="Times New Roman" w:cs="Times New Roman"/>
        </w:rPr>
        <w:t xml:space="preserve"> facts have become obscured with the passage of time. All this is true of s 76 of the Police Act.</w:t>
      </w:r>
      <w:r>
        <w:rPr>
          <w:rFonts w:ascii="Times New Roman" w:hAnsi="Times New Roman" w:cs="Times New Roman"/>
        </w:rPr>
        <w:t>”</w:t>
      </w:r>
    </w:p>
    <w:p w:rsidR="002F0DD9" w:rsidRDefault="002F0DD9" w:rsidP="002F0DD9">
      <w:pPr>
        <w:spacing w:after="0" w:line="240" w:lineRule="auto"/>
        <w:ind w:left="720"/>
        <w:jc w:val="both"/>
        <w:rPr>
          <w:rFonts w:ascii="Times New Roman" w:hAnsi="Times New Roman" w:cs="Times New Roman"/>
        </w:rPr>
      </w:pPr>
    </w:p>
    <w:p w:rsidR="002F0DD9" w:rsidRDefault="002F0DD9" w:rsidP="002F0DD9">
      <w:pPr>
        <w:spacing w:after="0" w:line="360" w:lineRule="auto"/>
        <w:ind w:left="720"/>
        <w:jc w:val="both"/>
        <w:rPr>
          <w:rFonts w:ascii="Times New Roman" w:hAnsi="Times New Roman" w:cs="Times New Roman"/>
          <w:sz w:val="24"/>
          <w:szCs w:val="24"/>
        </w:rPr>
      </w:pPr>
      <w:r w:rsidRPr="008D76EF">
        <w:rPr>
          <w:rFonts w:ascii="Times New Roman" w:hAnsi="Times New Roman" w:cs="Times New Roman"/>
          <w:sz w:val="24"/>
          <w:szCs w:val="24"/>
        </w:rPr>
        <w:t xml:space="preserve">The </w:t>
      </w:r>
      <w:r w:rsidR="00FA00BA">
        <w:rPr>
          <w:rFonts w:ascii="Times New Roman" w:hAnsi="Times New Roman" w:cs="Times New Roman"/>
          <w:sz w:val="24"/>
          <w:szCs w:val="24"/>
        </w:rPr>
        <w:t>learned Judge of A</w:t>
      </w:r>
      <w:r>
        <w:rPr>
          <w:rFonts w:ascii="Times New Roman" w:hAnsi="Times New Roman" w:cs="Times New Roman"/>
          <w:sz w:val="24"/>
          <w:szCs w:val="24"/>
        </w:rPr>
        <w:t xml:space="preserve">ppeal went on to cite the cases of </w:t>
      </w:r>
      <w:r w:rsidRPr="008D76EF">
        <w:rPr>
          <w:rFonts w:ascii="Times New Roman" w:hAnsi="Times New Roman" w:cs="Times New Roman"/>
          <w:i/>
          <w:sz w:val="24"/>
          <w:szCs w:val="24"/>
        </w:rPr>
        <w:t>Minister of Home Affairs</w:t>
      </w:r>
      <w:r>
        <w:rPr>
          <w:rFonts w:ascii="Times New Roman" w:hAnsi="Times New Roman" w:cs="Times New Roman"/>
          <w:sz w:val="24"/>
          <w:szCs w:val="24"/>
        </w:rPr>
        <w:t xml:space="preserve"> v </w:t>
      </w:r>
    </w:p>
    <w:p w:rsidR="002F0DD9" w:rsidRDefault="002F0DD9" w:rsidP="002F0DD9">
      <w:pPr>
        <w:spacing w:after="0" w:line="360" w:lineRule="auto"/>
        <w:jc w:val="both"/>
        <w:rPr>
          <w:rFonts w:ascii="Times New Roman" w:hAnsi="Times New Roman" w:cs="Times New Roman"/>
          <w:sz w:val="24"/>
          <w:szCs w:val="24"/>
        </w:rPr>
      </w:pPr>
      <w:r w:rsidRPr="008D76EF">
        <w:rPr>
          <w:rFonts w:ascii="Times New Roman" w:hAnsi="Times New Roman" w:cs="Times New Roman"/>
          <w:i/>
          <w:sz w:val="24"/>
          <w:szCs w:val="24"/>
        </w:rPr>
        <w:t>Badenhorst</w:t>
      </w:r>
      <w:r>
        <w:rPr>
          <w:rFonts w:ascii="Times New Roman" w:hAnsi="Times New Roman" w:cs="Times New Roman"/>
          <w:sz w:val="24"/>
          <w:szCs w:val="24"/>
        </w:rPr>
        <w:t xml:space="preserve"> 1983 (2) ZLR 248 (SC) at 253 and court endorsed the observation of </w:t>
      </w:r>
      <w:r w:rsidRPr="008D76EF">
        <w:rPr>
          <w:rFonts w:ascii="Times New Roman" w:hAnsi="Times New Roman" w:cs="Times New Roman"/>
          <w:smallCaps/>
          <w:sz w:val="24"/>
          <w:szCs w:val="24"/>
        </w:rPr>
        <w:t>Benjamin</w:t>
      </w:r>
      <w:r>
        <w:rPr>
          <w:rFonts w:ascii="Times New Roman" w:hAnsi="Times New Roman" w:cs="Times New Roman"/>
          <w:sz w:val="24"/>
          <w:szCs w:val="24"/>
        </w:rPr>
        <w:t xml:space="preserve"> J in </w:t>
      </w:r>
      <w:r>
        <w:rPr>
          <w:rFonts w:ascii="Times New Roman" w:hAnsi="Times New Roman" w:cs="Times New Roman"/>
          <w:i/>
          <w:sz w:val="24"/>
          <w:szCs w:val="24"/>
        </w:rPr>
        <w:t xml:space="preserve">Hatingh </w:t>
      </w:r>
      <w:r>
        <w:rPr>
          <w:rFonts w:ascii="Times New Roman" w:hAnsi="Times New Roman" w:cs="Times New Roman"/>
          <w:sz w:val="24"/>
          <w:szCs w:val="24"/>
        </w:rPr>
        <w:t xml:space="preserve">v </w:t>
      </w:r>
      <w:r>
        <w:rPr>
          <w:rFonts w:ascii="Times New Roman" w:hAnsi="Times New Roman" w:cs="Times New Roman"/>
          <w:i/>
          <w:sz w:val="24"/>
          <w:szCs w:val="24"/>
        </w:rPr>
        <w:t xml:space="preserve">Hlabaki </w:t>
      </w:r>
      <w:r>
        <w:rPr>
          <w:rFonts w:ascii="Times New Roman" w:hAnsi="Times New Roman" w:cs="Times New Roman"/>
          <w:sz w:val="24"/>
          <w:szCs w:val="24"/>
        </w:rPr>
        <w:t>1927 CPD 220 at 223E, that:</w:t>
      </w:r>
    </w:p>
    <w:p w:rsidR="002F0DD9" w:rsidRDefault="002F0DD9" w:rsidP="002F0DD9">
      <w:pPr>
        <w:spacing w:after="0" w:line="240" w:lineRule="auto"/>
        <w:ind w:left="720" w:firstLine="60"/>
        <w:jc w:val="both"/>
        <w:rPr>
          <w:rFonts w:ascii="Times New Roman" w:hAnsi="Times New Roman" w:cs="Times New Roman"/>
        </w:rPr>
      </w:pPr>
      <w:r>
        <w:rPr>
          <w:rFonts w:ascii="Times New Roman" w:hAnsi="Times New Roman" w:cs="Times New Roman"/>
          <w:sz w:val="24"/>
          <w:szCs w:val="24"/>
        </w:rPr>
        <w:t>“</w:t>
      </w:r>
      <w:r w:rsidRPr="008D76EF">
        <w:rPr>
          <w:rFonts w:ascii="Times New Roman" w:hAnsi="Times New Roman" w:cs="Times New Roman"/>
        </w:rPr>
        <w:t xml:space="preserve">A police constable may have to deal with a great number of cases, the details of which would probably be </w:t>
      </w:r>
      <w:r>
        <w:rPr>
          <w:rFonts w:ascii="Times New Roman" w:hAnsi="Times New Roman" w:cs="Times New Roman"/>
        </w:rPr>
        <w:t>evanescent</w:t>
      </w:r>
      <w:r w:rsidRPr="008D76EF">
        <w:rPr>
          <w:rFonts w:ascii="Times New Roman" w:hAnsi="Times New Roman" w:cs="Times New Roman"/>
        </w:rPr>
        <w:t xml:space="preserve"> and if a plaintiff w</w:t>
      </w:r>
      <w:r>
        <w:rPr>
          <w:rFonts w:ascii="Times New Roman" w:hAnsi="Times New Roman" w:cs="Times New Roman"/>
        </w:rPr>
        <w:t>a</w:t>
      </w:r>
      <w:r w:rsidRPr="008D76EF">
        <w:rPr>
          <w:rFonts w:ascii="Times New Roman" w:hAnsi="Times New Roman" w:cs="Times New Roman"/>
        </w:rPr>
        <w:t xml:space="preserve">s not under an obligation to bring an action within a </w:t>
      </w:r>
      <w:r>
        <w:rPr>
          <w:rFonts w:ascii="Times New Roman" w:hAnsi="Times New Roman" w:cs="Times New Roman"/>
        </w:rPr>
        <w:t>p</w:t>
      </w:r>
      <w:r w:rsidRPr="008D76EF">
        <w:rPr>
          <w:rFonts w:ascii="Times New Roman" w:hAnsi="Times New Roman" w:cs="Times New Roman"/>
        </w:rPr>
        <w:t xml:space="preserve">eriod recollection of the proceedings would probably vanish from the mind, or become obscure, therefore, these provisions of s 30 seem to be only reasonable.” </w:t>
      </w:r>
    </w:p>
    <w:p w:rsidR="002F0DD9" w:rsidRDefault="002F0DD9" w:rsidP="002F0DD9">
      <w:pPr>
        <w:spacing w:after="0" w:line="240" w:lineRule="auto"/>
        <w:jc w:val="both"/>
        <w:rPr>
          <w:rFonts w:ascii="Times New Roman" w:hAnsi="Times New Roman" w:cs="Times New Roman"/>
        </w:rPr>
      </w:pPr>
    </w:p>
    <w:p w:rsidR="002F0DD9" w:rsidRDefault="002F0DD9" w:rsidP="002F0DD9">
      <w:pPr>
        <w:spacing w:after="0" w:line="360" w:lineRule="auto"/>
        <w:jc w:val="both"/>
        <w:rPr>
          <w:rFonts w:ascii="Times New Roman" w:hAnsi="Times New Roman" w:cs="Times New Roman"/>
          <w:sz w:val="24"/>
          <w:szCs w:val="24"/>
        </w:rPr>
      </w:pPr>
      <w:r>
        <w:rPr>
          <w:rFonts w:ascii="Times New Roman" w:hAnsi="Times New Roman" w:cs="Times New Roman"/>
        </w:rPr>
        <w:tab/>
      </w:r>
      <w:r w:rsidRPr="00724B3C">
        <w:rPr>
          <w:rFonts w:ascii="Times New Roman" w:hAnsi="Times New Roman" w:cs="Times New Roman"/>
          <w:sz w:val="24"/>
          <w:szCs w:val="24"/>
        </w:rPr>
        <w:t xml:space="preserve">Section </w:t>
      </w:r>
      <w:r w:rsidR="00FA00BA">
        <w:rPr>
          <w:rFonts w:ascii="Times New Roman" w:hAnsi="Times New Roman" w:cs="Times New Roman"/>
          <w:sz w:val="24"/>
          <w:szCs w:val="24"/>
        </w:rPr>
        <w:t>30 is equivalent to the old s 76</w:t>
      </w:r>
      <w:r w:rsidRPr="00724B3C">
        <w:rPr>
          <w:rFonts w:ascii="Times New Roman" w:hAnsi="Times New Roman" w:cs="Times New Roman"/>
          <w:sz w:val="24"/>
          <w:szCs w:val="24"/>
        </w:rPr>
        <w:t xml:space="preserve"> of the Police Act, and s 70 of the current Police Act [</w:t>
      </w:r>
      <w:r w:rsidRPr="00724B3C">
        <w:rPr>
          <w:rFonts w:ascii="Times New Roman" w:hAnsi="Times New Roman" w:cs="Times New Roman"/>
          <w:i/>
          <w:sz w:val="24"/>
          <w:szCs w:val="24"/>
        </w:rPr>
        <w:t xml:space="preserve">Chapter </w:t>
      </w:r>
      <w:r w:rsidR="00FA00BA">
        <w:rPr>
          <w:rFonts w:ascii="Times New Roman" w:hAnsi="Times New Roman" w:cs="Times New Roman"/>
          <w:i/>
          <w:sz w:val="24"/>
          <w:szCs w:val="24"/>
        </w:rPr>
        <w:t>1</w:t>
      </w:r>
      <w:r w:rsidRPr="00724B3C">
        <w:rPr>
          <w:rFonts w:ascii="Times New Roman" w:hAnsi="Times New Roman" w:cs="Times New Roman"/>
          <w:i/>
          <w:sz w:val="24"/>
          <w:szCs w:val="24"/>
        </w:rPr>
        <w:t>1:10</w:t>
      </w:r>
      <w:r w:rsidRPr="00724B3C">
        <w:rPr>
          <w:rFonts w:ascii="Times New Roman" w:hAnsi="Times New Roman" w:cs="Times New Roman"/>
          <w:sz w:val="24"/>
          <w:szCs w:val="24"/>
        </w:rPr>
        <w:t>]. As can be disce</w:t>
      </w:r>
      <w:r>
        <w:rPr>
          <w:rFonts w:ascii="Times New Roman" w:hAnsi="Times New Roman" w:cs="Times New Roman"/>
          <w:sz w:val="24"/>
          <w:szCs w:val="24"/>
        </w:rPr>
        <w:t xml:space="preserve">rned </w:t>
      </w:r>
      <w:r w:rsidRPr="00724B3C">
        <w:rPr>
          <w:rFonts w:ascii="Times New Roman" w:hAnsi="Times New Roman" w:cs="Times New Roman"/>
          <w:sz w:val="24"/>
          <w:szCs w:val="24"/>
        </w:rPr>
        <w:t>from the cited case of Hatingh (</w:t>
      </w:r>
      <w:r w:rsidRPr="00724B3C">
        <w:rPr>
          <w:rFonts w:ascii="Times New Roman" w:hAnsi="Times New Roman" w:cs="Times New Roman"/>
          <w:i/>
          <w:sz w:val="24"/>
          <w:szCs w:val="24"/>
        </w:rPr>
        <w:t>supra</w:t>
      </w:r>
      <w:r w:rsidRPr="00724B3C">
        <w:rPr>
          <w:rFonts w:ascii="Times New Roman" w:hAnsi="Times New Roman" w:cs="Times New Roman"/>
          <w:sz w:val="24"/>
          <w:szCs w:val="24"/>
        </w:rPr>
        <w:t>) such like provisions have been</w:t>
      </w:r>
      <w:r w:rsidR="00FA00BA">
        <w:rPr>
          <w:rFonts w:ascii="Times New Roman" w:hAnsi="Times New Roman" w:cs="Times New Roman"/>
          <w:sz w:val="24"/>
          <w:szCs w:val="24"/>
        </w:rPr>
        <w:t xml:space="preserve"> </w:t>
      </w:r>
      <w:r w:rsidR="004F5BD1">
        <w:rPr>
          <w:rFonts w:ascii="Times New Roman" w:hAnsi="Times New Roman" w:cs="Times New Roman"/>
          <w:sz w:val="24"/>
          <w:szCs w:val="24"/>
        </w:rPr>
        <w:t xml:space="preserve">in </w:t>
      </w:r>
      <w:r w:rsidR="00FA00BA">
        <w:rPr>
          <w:rFonts w:ascii="Times New Roman" w:hAnsi="Times New Roman" w:cs="Times New Roman"/>
          <w:sz w:val="24"/>
          <w:szCs w:val="24"/>
        </w:rPr>
        <w:t>existence</w:t>
      </w:r>
      <w:r w:rsidRPr="00724B3C">
        <w:rPr>
          <w:rFonts w:ascii="Times New Roman" w:hAnsi="Times New Roman" w:cs="Times New Roman"/>
          <w:sz w:val="24"/>
          <w:szCs w:val="24"/>
        </w:rPr>
        <w:t xml:space="preserve"> for many decades and the underlying reason for such is to afford the State timeous opportunity to conduct its own investigations and enable it, before the issue of summons by a defendant and the unnecessary incurring of costs, and decide whether to settle or defend the claim. The prescribed period equally allows the State to </w:t>
      </w:r>
      <w:r w:rsidRPr="00724B3C">
        <w:rPr>
          <w:rFonts w:ascii="Times New Roman" w:hAnsi="Times New Roman" w:cs="Times New Roman"/>
          <w:sz w:val="24"/>
          <w:szCs w:val="24"/>
        </w:rPr>
        <w:lastRenderedPageBreak/>
        <w:t xml:space="preserve">identify more readily and accurately the individual agent or employee responsible for the alleged delict which if proved, would render the State vicariously liable. In the Stambolie case </w:t>
      </w:r>
      <w:r w:rsidRPr="00724B3C">
        <w:rPr>
          <w:rFonts w:ascii="Times New Roman" w:hAnsi="Times New Roman" w:cs="Times New Roman"/>
          <w:i/>
          <w:sz w:val="24"/>
          <w:szCs w:val="24"/>
        </w:rPr>
        <w:t>supra</w:t>
      </w:r>
      <w:r w:rsidR="00FA00BA">
        <w:rPr>
          <w:rFonts w:ascii="Times New Roman" w:hAnsi="Times New Roman" w:cs="Times New Roman"/>
          <w:sz w:val="24"/>
          <w:szCs w:val="24"/>
        </w:rPr>
        <w:t xml:space="preserve">, the then </w:t>
      </w:r>
      <w:r w:rsidR="004F5BD1">
        <w:rPr>
          <w:rFonts w:ascii="Times New Roman" w:hAnsi="Times New Roman" w:cs="Times New Roman"/>
          <w:sz w:val="24"/>
          <w:szCs w:val="24"/>
        </w:rPr>
        <w:t>l</w:t>
      </w:r>
      <w:r w:rsidR="00FA00BA">
        <w:rPr>
          <w:rFonts w:ascii="Times New Roman" w:hAnsi="Times New Roman" w:cs="Times New Roman"/>
          <w:sz w:val="24"/>
          <w:szCs w:val="24"/>
        </w:rPr>
        <w:t>earned Judge of A</w:t>
      </w:r>
      <w:r w:rsidRPr="00724B3C">
        <w:rPr>
          <w:rFonts w:ascii="Times New Roman" w:hAnsi="Times New Roman" w:cs="Times New Roman"/>
          <w:sz w:val="24"/>
          <w:szCs w:val="24"/>
        </w:rPr>
        <w:t xml:space="preserve">ppeal, </w:t>
      </w:r>
      <w:r w:rsidRPr="00724B3C">
        <w:rPr>
          <w:rFonts w:ascii="Times New Roman" w:hAnsi="Times New Roman" w:cs="Times New Roman"/>
          <w:smallCaps/>
          <w:sz w:val="24"/>
          <w:szCs w:val="24"/>
        </w:rPr>
        <w:t>Gubbay</w:t>
      </w:r>
      <w:r w:rsidRPr="00724B3C">
        <w:rPr>
          <w:rFonts w:ascii="Times New Roman" w:hAnsi="Times New Roman" w:cs="Times New Roman"/>
          <w:sz w:val="24"/>
          <w:szCs w:val="24"/>
        </w:rPr>
        <w:t xml:space="preserve"> JA citing LJ Barlie in his article</w:t>
      </w:r>
      <w:r>
        <w:rPr>
          <w:rFonts w:ascii="Times New Roman" w:hAnsi="Times New Roman" w:cs="Times New Roman"/>
          <w:sz w:val="24"/>
          <w:szCs w:val="24"/>
        </w:rPr>
        <w:t>.</w:t>
      </w:r>
    </w:p>
    <w:p w:rsidR="002F0DD9" w:rsidRDefault="002F0DD9" w:rsidP="002F0D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Prescription and the Police (1982) 99 </w:t>
      </w:r>
      <w:r w:rsidRPr="00FA00BA">
        <w:rPr>
          <w:rFonts w:ascii="Times New Roman" w:hAnsi="Times New Roman" w:cs="Times New Roman"/>
          <w:smallCaps/>
          <w:sz w:val="24"/>
          <w:szCs w:val="24"/>
        </w:rPr>
        <w:t>S</w:t>
      </w:r>
      <w:r w:rsidR="00FA00BA" w:rsidRPr="00FA00BA">
        <w:rPr>
          <w:rFonts w:ascii="Times New Roman" w:hAnsi="Times New Roman" w:cs="Times New Roman"/>
          <w:smallCaps/>
          <w:sz w:val="24"/>
          <w:szCs w:val="24"/>
        </w:rPr>
        <w:t>al</w:t>
      </w:r>
      <w:r w:rsidR="00FA00BA">
        <w:rPr>
          <w:rFonts w:ascii="Times New Roman" w:hAnsi="Times New Roman" w:cs="Times New Roman"/>
          <w:sz w:val="24"/>
          <w:szCs w:val="24"/>
        </w:rPr>
        <w:t xml:space="preserve"> J</w:t>
      </w:r>
      <w:r>
        <w:rPr>
          <w:rFonts w:ascii="Times New Roman" w:hAnsi="Times New Roman" w:cs="Times New Roman"/>
          <w:sz w:val="24"/>
          <w:szCs w:val="24"/>
        </w:rPr>
        <w:t xml:space="preserve"> 509 stated on p 300 A of the judgment.</w:t>
      </w:r>
    </w:p>
    <w:p w:rsidR="002F0DD9" w:rsidRDefault="002F0DD9" w:rsidP="002F0DD9">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 there is also a public interest served by the notice and shortened p</w:t>
      </w:r>
      <w:r w:rsidR="00FA00BA">
        <w:rPr>
          <w:rFonts w:ascii="Times New Roman" w:hAnsi="Times New Roman" w:cs="Times New Roman"/>
        </w:rPr>
        <w:t>rescription</w:t>
      </w:r>
      <w:r>
        <w:rPr>
          <w:rFonts w:ascii="Times New Roman" w:hAnsi="Times New Roman" w:cs="Times New Roman"/>
        </w:rPr>
        <w:t xml:space="preserve"> period in that the State is enabled thereby to take prompt action agai</w:t>
      </w:r>
      <w:r w:rsidR="00FA00BA">
        <w:rPr>
          <w:rFonts w:ascii="Times New Roman" w:hAnsi="Times New Roman" w:cs="Times New Roman"/>
        </w:rPr>
        <w:t>nst an employee who might be abu</w:t>
      </w:r>
      <w:r>
        <w:rPr>
          <w:rFonts w:ascii="Times New Roman" w:hAnsi="Times New Roman" w:cs="Times New Roman"/>
        </w:rPr>
        <w:t>sing his position of trust or wide discretionary powers.”</w:t>
      </w:r>
    </w:p>
    <w:p w:rsidR="002F0DD9" w:rsidRDefault="002F0DD9" w:rsidP="002F0DD9">
      <w:pPr>
        <w:spacing w:after="0" w:line="240" w:lineRule="auto"/>
        <w:ind w:left="720"/>
        <w:jc w:val="both"/>
        <w:rPr>
          <w:rFonts w:ascii="Times New Roman" w:hAnsi="Times New Roman" w:cs="Times New Roman"/>
        </w:rPr>
      </w:pPr>
    </w:p>
    <w:p w:rsidR="002F0DD9" w:rsidRDefault="002F0DD9" w:rsidP="002F0DD9">
      <w:pPr>
        <w:spacing w:after="0" w:line="360" w:lineRule="auto"/>
        <w:ind w:left="720"/>
        <w:jc w:val="both"/>
        <w:rPr>
          <w:rFonts w:ascii="Times New Roman" w:hAnsi="Times New Roman" w:cs="Times New Roman"/>
        </w:rPr>
      </w:pPr>
      <w:r>
        <w:rPr>
          <w:rFonts w:ascii="Times New Roman" w:hAnsi="Times New Roman" w:cs="Times New Roman"/>
        </w:rPr>
        <w:t xml:space="preserve">On p 300B of Stambolie case (supra) the then </w:t>
      </w:r>
      <w:r w:rsidR="004F5BD1">
        <w:rPr>
          <w:rFonts w:ascii="Times New Roman" w:hAnsi="Times New Roman" w:cs="Times New Roman"/>
        </w:rPr>
        <w:t>l</w:t>
      </w:r>
      <w:r>
        <w:rPr>
          <w:rFonts w:ascii="Times New Roman" w:hAnsi="Times New Roman" w:cs="Times New Roman"/>
        </w:rPr>
        <w:t>earned Judge of Appeal concluded:</w:t>
      </w:r>
    </w:p>
    <w:p w:rsidR="002F0DD9" w:rsidRDefault="002F0DD9" w:rsidP="002F0DD9">
      <w:pPr>
        <w:spacing w:after="0" w:line="240" w:lineRule="auto"/>
        <w:ind w:left="720"/>
        <w:jc w:val="both"/>
        <w:rPr>
          <w:rFonts w:ascii="Times New Roman" w:hAnsi="Times New Roman" w:cs="Times New Roman"/>
        </w:rPr>
      </w:pPr>
      <w:r>
        <w:rPr>
          <w:rFonts w:ascii="Times New Roman" w:hAnsi="Times New Roman" w:cs="Times New Roman"/>
        </w:rPr>
        <w:t>“These particular objects persuade me that it would be extremely unreasonable and contrary to public policy generally to oblige the State or a member to answer an action for unlawful arrest or detention there were no limit of time in which it had to be brought.</w:t>
      </w:r>
    </w:p>
    <w:p w:rsidR="002F0DD9" w:rsidRDefault="002F0DD9" w:rsidP="002F0DD9">
      <w:pPr>
        <w:spacing w:after="0" w:line="240" w:lineRule="auto"/>
        <w:ind w:left="720"/>
        <w:jc w:val="both"/>
        <w:rPr>
          <w:rFonts w:ascii="Times New Roman" w:hAnsi="Times New Roman" w:cs="Times New Roman"/>
        </w:rPr>
      </w:pPr>
    </w:p>
    <w:p w:rsidR="002F0DD9" w:rsidRDefault="002F0DD9" w:rsidP="002F0DD9">
      <w:pPr>
        <w:spacing w:after="0" w:line="240" w:lineRule="auto"/>
        <w:ind w:left="720"/>
        <w:jc w:val="both"/>
        <w:rPr>
          <w:rFonts w:ascii="Times New Roman" w:hAnsi="Times New Roman" w:cs="Times New Roman"/>
        </w:rPr>
      </w:pPr>
      <w:r>
        <w:rPr>
          <w:rFonts w:ascii="Times New Roman" w:hAnsi="Times New Roman" w:cs="Times New Roman"/>
        </w:rPr>
        <w:t xml:space="preserve">It follows in my view, that section 76 of the Police Act insofar as such an action is concerned, does not fall afail of section 13 (5) of the Constitution of Zimbabwe.” </w:t>
      </w:r>
    </w:p>
    <w:p w:rsidR="002F0DD9" w:rsidRDefault="002F0DD9" w:rsidP="002F0DD9">
      <w:pPr>
        <w:spacing w:after="0" w:line="240" w:lineRule="auto"/>
        <w:ind w:left="720"/>
        <w:jc w:val="both"/>
        <w:rPr>
          <w:rFonts w:ascii="Times New Roman" w:hAnsi="Times New Roman" w:cs="Times New Roman"/>
        </w:rPr>
      </w:pPr>
    </w:p>
    <w:p w:rsidR="002F0DD9" w:rsidRDefault="002F0DD9" w:rsidP="002F0DD9">
      <w:pPr>
        <w:spacing w:after="0" w:line="360" w:lineRule="auto"/>
        <w:ind w:left="720"/>
        <w:jc w:val="both"/>
        <w:rPr>
          <w:rFonts w:ascii="Times New Roman" w:hAnsi="Times New Roman" w:cs="Times New Roman"/>
          <w:sz w:val="24"/>
          <w:szCs w:val="24"/>
        </w:rPr>
      </w:pPr>
      <w:r w:rsidRPr="00217303">
        <w:rPr>
          <w:rFonts w:ascii="Times New Roman" w:hAnsi="Times New Roman" w:cs="Times New Roman"/>
          <w:sz w:val="24"/>
          <w:szCs w:val="24"/>
        </w:rPr>
        <w:t xml:space="preserve">The logic, the reasons and justification and the basis given by the Supreme Court in </w:t>
      </w:r>
    </w:p>
    <w:p w:rsidR="002F0DD9" w:rsidRPr="00217303" w:rsidRDefault="002F0DD9" w:rsidP="002F0DD9">
      <w:pPr>
        <w:spacing w:after="0" w:line="360" w:lineRule="auto"/>
        <w:jc w:val="both"/>
        <w:rPr>
          <w:rFonts w:ascii="Times New Roman" w:hAnsi="Times New Roman" w:cs="Times New Roman"/>
          <w:sz w:val="24"/>
          <w:szCs w:val="24"/>
        </w:rPr>
      </w:pPr>
      <w:r w:rsidRPr="00217303">
        <w:rPr>
          <w:rFonts w:ascii="Times New Roman" w:hAnsi="Times New Roman" w:cs="Times New Roman"/>
          <w:sz w:val="24"/>
          <w:szCs w:val="24"/>
        </w:rPr>
        <w:t>the Stambolie case (</w:t>
      </w:r>
      <w:r w:rsidRPr="00217303">
        <w:rPr>
          <w:rFonts w:ascii="Times New Roman" w:hAnsi="Times New Roman" w:cs="Times New Roman"/>
          <w:i/>
          <w:sz w:val="24"/>
          <w:szCs w:val="24"/>
        </w:rPr>
        <w:t>supra</w:t>
      </w:r>
      <w:r w:rsidRPr="00217303">
        <w:rPr>
          <w:rFonts w:ascii="Times New Roman" w:hAnsi="Times New Roman" w:cs="Times New Roman"/>
          <w:sz w:val="24"/>
          <w:szCs w:val="24"/>
        </w:rPr>
        <w:t xml:space="preserve">) falls squarely to the issues presented before me. The question for decision is whether the plaintiff’s claim is prescribed in terms of s 70 of the Police Act? </w:t>
      </w:r>
    </w:p>
    <w:p w:rsidR="002F0DD9" w:rsidRDefault="002F0DD9" w:rsidP="002F0DD9">
      <w:pPr>
        <w:spacing w:after="0" w:line="360" w:lineRule="auto"/>
        <w:jc w:val="both"/>
        <w:rPr>
          <w:rFonts w:ascii="Times New Roman" w:hAnsi="Times New Roman" w:cs="Times New Roman"/>
          <w:sz w:val="24"/>
          <w:szCs w:val="24"/>
        </w:rPr>
      </w:pPr>
      <w:r w:rsidRPr="00217303">
        <w:rPr>
          <w:rFonts w:ascii="Times New Roman" w:hAnsi="Times New Roman" w:cs="Times New Roman"/>
          <w:sz w:val="24"/>
          <w:szCs w:val="24"/>
        </w:rPr>
        <w:tab/>
        <w:t xml:space="preserve">Over and above the poor manner </w:t>
      </w:r>
      <w:r w:rsidR="004F5BD1">
        <w:rPr>
          <w:rFonts w:ascii="Times New Roman" w:hAnsi="Times New Roman" w:cs="Times New Roman"/>
          <w:sz w:val="24"/>
          <w:szCs w:val="24"/>
        </w:rPr>
        <w:t xml:space="preserve">in which </w:t>
      </w:r>
      <w:r w:rsidRPr="00217303">
        <w:rPr>
          <w:rFonts w:ascii="Times New Roman" w:hAnsi="Times New Roman" w:cs="Times New Roman"/>
          <w:sz w:val="24"/>
          <w:szCs w:val="24"/>
        </w:rPr>
        <w:t xml:space="preserve">the plaintiffs prepared their pleadings they have apparently </w:t>
      </w:r>
      <w:r>
        <w:rPr>
          <w:rFonts w:ascii="Times New Roman" w:hAnsi="Times New Roman" w:cs="Times New Roman"/>
          <w:sz w:val="24"/>
          <w:szCs w:val="24"/>
        </w:rPr>
        <w:t>failed</w:t>
      </w:r>
      <w:r w:rsidRPr="00217303">
        <w:rPr>
          <w:rFonts w:ascii="Times New Roman" w:hAnsi="Times New Roman" w:cs="Times New Roman"/>
          <w:sz w:val="24"/>
          <w:szCs w:val="24"/>
        </w:rPr>
        <w:t xml:space="preserve"> </w:t>
      </w:r>
      <w:r>
        <w:rPr>
          <w:rFonts w:ascii="Times New Roman" w:hAnsi="Times New Roman" w:cs="Times New Roman"/>
          <w:sz w:val="24"/>
          <w:szCs w:val="24"/>
        </w:rPr>
        <w:t>t</w:t>
      </w:r>
      <w:r w:rsidRPr="00217303">
        <w:rPr>
          <w:rFonts w:ascii="Times New Roman" w:hAnsi="Times New Roman" w:cs="Times New Roman"/>
          <w:sz w:val="24"/>
          <w:szCs w:val="24"/>
        </w:rPr>
        <w:t>o defend the point of prescription</w:t>
      </w:r>
      <w:r w:rsidR="00FA00BA">
        <w:rPr>
          <w:rFonts w:ascii="Times New Roman" w:hAnsi="Times New Roman" w:cs="Times New Roman"/>
          <w:sz w:val="24"/>
          <w:szCs w:val="24"/>
        </w:rPr>
        <w:t>.</w:t>
      </w:r>
      <w:r w:rsidRPr="00217303">
        <w:rPr>
          <w:rFonts w:ascii="Times New Roman" w:hAnsi="Times New Roman" w:cs="Times New Roman"/>
          <w:sz w:val="24"/>
          <w:szCs w:val="24"/>
        </w:rPr>
        <w:t xml:space="preserve"> </w:t>
      </w:r>
      <w:r w:rsidR="00FA00BA">
        <w:rPr>
          <w:rFonts w:ascii="Times New Roman" w:hAnsi="Times New Roman" w:cs="Times New Roman"/>
          <w:sz w:val="24"/>
          <w:szCs w:val="24"/>
        </w:rPr>
        <w:t>T</w:t>
      </w:r>
      <w:r w:rsidRPr="00217303">
        <w:rPr>
          <w:rFonts w:ascii="Times New Roman" w:hAnsi="Times New Roman" w:cs="Times New Roman"/>
          <w:sz w:val="24"/>
          <w:szCs w:val="24"/>
        </w:rPr>
        <w:t>he</w:t>
      </w:r>
      <w:r w:rsidR="004F5BD1">
        <w:rPr>
          <w:rFonts w:ascii="Times New Roman" w:hAnsi="Times New Roman" w:cs="Times New Roman"/>
          <w:sz w:val="24"/>
          <w:szCs w:val="24"/>
        </w:rPr>
        <w:t>ir</w:t>
      </w:r>
      <w:r w:rsidRPr="00217303">
        <w:rPr>
          <w:rFonts w:ascii="Times New Roman" w:hAnsi="Times New Roman" w:cs="Times New Roman"/>
          <w:sz w:val="24"/>
          <w:szCs w:val="24"/>
        </w:rPr>
        <w:t xml:space="preserve"> claim</w:t>
      </w:r>
      <w:r w:rsidR="00FA00BA">
        <w:rPr>
          <w:rFonts w:ascii="Times New Roman" w:hAnsi="Times New Roman" w:cs="Times New Roman"/>
          <w:sz w:val="24"/>
          <w:szCs w:val="24"/>
        </w:rPr>
        <w:t>s</w:t>
      </w:r>
      <w:r w:rsidRPr="00217303">
        <w:rPr>
          <w:rFonts w:ascii="Times New Roman" w:hAnsi="Times New Roman" w:cs="Times New Roman"/>
          <w:sz w:val="24"/>
          <w:szCs w:val="24"/>
        </w:rPr>
        <w:t xml:space="preserve"> were brought to court well outside the eight months period. As can be noted from the citation of the defendants, most of them if not all of them, have now left the police service and the State is crippled to locate them and </w:t>
      </w:r>
      <w:r w:rsidR="00FA00BA">
        <w:rPr>
          <w:rFonts w:ascii="Times New Roman" w:hAnsi="Times New Roman" w:cs="Times New Roman"/>
          <w:sz w:val="24"/>
          <w:szCs w:val="24"/>
        </w:rPr>
        <w:t>account</w:t>
      </w:r>
      <w:r w:rsidRPr="00217303">
        <w:rPr>
          <w:rFonts w:ascii="Times New Roman" w:hAnsi="Times New Roman" w:cs="Times New Roman"/>
          <w:sz w:val="24"/>
          <w:szCs w:val="24"/>
        </w:rPr>
        <w:t xml:space="preserve"> for the deeds complained of by the plaintiffs if the civil claim by the plaintiffs was timeously brought to court during the service of the defendants justice would have been met for both sides. Accordingly s 70 of the Police Act in this court’s view is reasonable in a democratic society and is in tandem with public policy</w:t>
      </w:r>
      <w:r w:rsidR="00FA00BA">
        <w:rPr>
          <w:rFonts w:ascii="Times New Roman" w:hAnsi="Times New Roman" w:cs="Times New Roman"/>
          <w:sz w:val="24"/>
          <w:szCs w:val="24"/>
        </w:rPr>
        <w:t>.</w:t>
      </w:r>
      <w:r w:rsidRPr="00217303">
        <w:rPr>
          <w:rFonts w:ascii="Times New Roman" w:hAnsi="Times New Roman" w:cs="Times New Roman"/>
          <w:sz w:val="24"/>
          <w:szCs w:val="24"/>
        </w:rPr>
        <w:t xml:space="preserve"> </w:t>
      </w:r>
      <w:r w:rsidR="00FA00BA">
        <w:rPr>
          <w:rFonts w:ascii="Times New Roman" w:hAnsi="Times New Roman" w:cs="Times New Roman"/>
          <w:sz w:val="24"/>
          <w:szCs w:val="24"/>
        </w:rPr>
        <w:t>I</w:t>
      </w:r>
      <w:r w:rsidRPr="00217303">
        <w:rPr>
          <w:rFonts w:ascii="Times New Roman" w:hAnsi="Times New Roman" w:cs="Times New Roman"/>
          <w:sz w:val="24"/>
          <w:szCs w:val="24"/>
        </w:rPr>
        <w:t>f the plaintiffs were vigilant th</w:t>
      </w:r>
      <w:r w:rsidR="004F5BD1">
        <w:rPr>
          <w:rFonts w:ascii="Times New Roman" w:hAnsi="Times New Roman" w:cs="Times New Roman"/>
          <w:sz w:val="24"/>
          <w:szCs w:val="24"/>
        </w:rPr>
        <w:t>ey</w:t>
      </w:r>
      <w:r w:rsidRPr="00217303">
        <w:rPr>
          <w:rFonts w:ascii="Times New Roman" w:hAnsi="Times New Roman" w:cs="Times New Roman"/>
          <w:sz w:val="24"/>
          <w:szCs w:val="24"/>
        </w:rPr>
        <w:t xml:space="preserve"> should have brought their action within the stipulated period of eight months. I do not agree with Mr T. </w:t>
      </w:r>
      <w:r w:rsidRPr="00217303">
        <w:rPr>
          <w:rFonts w:ascii="Times New Roman" w:hAnsi="Times New Roman" w:cs="Times New Roman"/>
          <w:i/>
          <w:sz w:val="24"/>
          <w:szCs w:val="24"/>
        </w:rPr>
        <w:t>Biti</w:t>
      </w:r>
      <w:r w:rsidRPr="00217303">
        <w:rPr>
          <w:rFonts w:ascii="Times New Roman" w:hAnsi="Times New Roman" w:cs="Times New Roman"/>
          <w:sz w:val="24"/>
          <w:szCs w:val="24"/>
        </w:rPr>
        <w:t>’s submissions that the plaintiffs should be classified</w:t>
      </w:r>
      <w:r>
        <w:rPr>
          <w:rFonts w:ascii="Times New Roman" w:hAnsi="Times New Roman" w:cs="Times New Roman"/>
          <w:sz w:val="24"/>
          <w:szCs w:val="24"/>
        </w:rPr>
        <w:t xml:space="preserve"> amidst the poor and unsophisticated group of Zimbabweans. Although they were self-actors at the beginning of their civil suit, they were</w:t>
      </w:r>
      <w:r w:rsidR="00FA00BA">
        <w:rPr>
          <w:rFonts w:ascii="Times New Roman" w:hAnsi="Times New Roman" w:cs="Times New Roman"/>
          <w:sz w:val="24"/>
          <w:szCs w:val="24"/>
        </w:rPr>
        <w:t xml:space="preserve"> not</w:t>
      </w:r>
      <w:r>
        <w:rPr>
          <w:rFonts w:ascii="Times New Roman" w:hAnsi="Times New Roman" w:cs="Times New Roman"/>
          <w:sz w:val="24"/>
          <w:szCs w:val="24"/>
        </w:rPr>
        <w:t xml:space="preserve"> naive to know that one has to first issue a notice of an intention to sue before summons. Surely one cannot be heard to say that that person/litigant is </w:t>
      </w:r>
      <w:r w:rsidR="004F5BD1">
        <w:rPr>
          <w:rFonts w:ascii="Times New Roman" w:hAnsi="Times New Roman" w:cs="Times New Roman"/>
          <w:sz w:val="24"/>
          <w:szCs w:val="24"/>
        </w:rPr>
        <w:t>n</w:t>
      </w:r>
      <w:r w:rsidR="00FA00BA">
        <w:rPr>
          <w:rFonts w:ascii="Times New Roman" w:hAnsi="Times New Roman" w:cs="Times New Roman"/>
          <w:sz w:val="24"/>
          <w:szCs w:val="24"/>
        </w:rPr>
        <w:t>aive</w:t>
      </w:r>
      <w:r>
        <w:rPr>
          <w:rFonts w:ascii="Times New Roman" w:hAnsi="Times New Roman" w:cs="Times New Roman"/>
          <w:sz w:val="24"/>
          <w:szCs w:val="24"/>
        </w:rPr>
        <w:t xml:space="preserve"> and should be pardoned for not complying with s 70. The defendants have managed to prove the defence of prescription and the preliminary point is upheld and the plaintiffs</w:t>
      </w:r>
      <w:r w:rsidR="004F5BD1">
        <w:rPr>
          <w:rFonts w:ascii="Times New Roman" w:hAnsi="Times New Roman" w:cs="Times New Roman"/>
          <w:sz w:val="24"/>
          <w:szCs w:val="24"/>
        </w:rPr>
        <w:t>’</w:t>
      </w:r>
      <w:r>
        <w:rPr>
          <w:rFonts w:ascii="Times New Roman" w:hAnsi="Times New Roman" w:cs="Times New Roman"/>
          <w:sz w:val="24"/>
          <w:szCs w:val="24"/>
        </w:rPr>
        <w:t xml:space="preserve"> claim</w:t>
      </w:r>
      <w:r w:rsidR="00FA00BA">
        <w:rPr>
          <w:rFonts w:ascii="Times New Roman" w:hAnsi="Times New Roman" w:cs="Times New Roman"/>
          <w:sz w:val="24"/>
          <w:szCs w:val="24"/>
        </w:rPr>
        <w:t>s</w:t>
      </w:r>
      <w:r>
        <w:rPr>
          <w:rFonts w:ascii="Times New Roman" w:hAnsi="Times New Roman" w:cs="Times New Roman"/>
          <w:sz w:val="24"/>
          <w:szCs w:val="24"/>
        </w:rPr>
        <w:t xml:space="preserve"> for damages </w:t>
      </w:r>
      <w:r w:rsidR="004F5BD1">
        <w:rPr>
          <w:rFonts w:ascii="Times New Roman" w:hAnsi="Times New Roman" w:cs="Times New Roman"/>
          <w:sz w:val="24"/>
          <w:szCs w:val="24"/>
        </w:rPr>
        <w:t>are</w:t>
      </w:r>
      <w:r>
        <w:rPr>
          <w:rFonts w:ascii="Times New Roman" w:hAnsi="Times New Roman" w:cs="Times New Roman"/>
          <w:sz w:val="24"/>
          <w:szCs w:val="24"/>
        </w:rPr>
        <w:t xml:space="preserve"> dismissed with costs.</w:t>
      </w:r>
    </w:p>
    <w:p w:rsidR="002F0DD9" w:rsidRDefault="002F0DD9" w:rsidP="002F0DD9">
      <w:pPr>
        <w:spacing w:after="0" w:line="360" w:lineRule="auto"/>
        <w:jc w:val="both"/>
        <w:rPr>
          <w:rFonts w:ascii="Times New Roman" w:hAnsi="Times New Roman" w:cs="Times New Roman"/>
          <w:sz w:val="24"/>
          <w:szCs w:val="24"/>
        </w:rPr>
      </w:pPr>
    </w:p>
    <w:p w:rsidR="002F0DD9" w:rsidRDefault="002F0DD9" w:rsidP="002F0DD9">
      <w:pPr>
        <w:spacing w:after="0" w:line="360" w:lineRule="auto"/>
        <w:jc w:val="both"/>
        <w:rPr>
          <w:rFonts w:ascii="Times New Roman" w:hAnsi="Times New Roman" w:cs="Times New Roman"/>
          <w:sz w:val="24"/>
          <w:szCs w:val="24"/>
        </w:rPr>
      </w:pPr>
    </w:p>
    <w:p w:rsidR="002F0DD9" w:rsidRDefault="002F0DD9" w:rsidP="002F0DD9">
      <w:pPr>
        <w:spacing w:after="0" w:line="360" w:lineRule="auto"/>
        <w:jc w:val="both"/>
        <w:rPr>
          <w:rFonts w:ascii="Times New Roman" w:hAnsi="Times New Roman" w:cs="Times New Roman"/>
          <w:sz w:val="24"/>
          <w:szCs w:val="24"/>
        </w:rPr>
      </w:pPr>
    </w:p>
    <w:p w:rsidR="002F0DD9" w:rsidRDefault="002F0DD9" w:rsidP="002F0DD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Tendai Biti Law, </w:t>
      </w:r>
      <w:r>
        <w:rPr>
          <w:rFonts w:ascii="Times New Roman" w:hAnsi="Times New Roman" w:cs="Times New Roman"/>
          <w:sz w:val="24"/>
          <w:szCs w:val="24"/>
        </w:rPr>
        <w:t>plaintiffs’ legal practitioners</w:t>
      </w:r>
    </w:p>
    <w:p w:rsidR="002F0DD9" w:rsidRPr="00217303" w:rsidRDefault="002F0DD9" w:rsidP="002F0DD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Civil Division of the Attorney General’s Office, </w:t>
      </w:r>
      <w:r>
        <w:rPr>
          <w:rFonts w:ascii="Times New Roman" w:hAnsi="Times New Roman" w:cs="Times New Roman"/>
          <w:sz w:val="24"/>
          <w:szCs w:val="24"/>
        </w:rPr>
        <w:t xml:space="preserve">defendants’ legal practitioners  </w:t>
      </w:r>
    </w:p>
    <w:p w:rsidR="002F0DD9" w:rsidRPr="00217303" w:rsidRDefault="002F0DD9" w:rsidP="002F0DD9">
      <w:pPr>
        <w:spacing w:after="0" w:line="240" w:lineRule="auto"/>
        <w:ind w:left="720"/>
        <w:jc w:val="both"/>
        <w:rPr>
          <w:rFonts w:ascii="Times New Roman" w:hAnsi="Times New Roman" w:cs="Times New Roman"/>
          <w:sz w:val="24"/>
          <w:szCs w:val="24"/>
        </w:rPr>
      </w:pPr>
    </w:p>
    <w:p w:rsidR="002F0DD9" w:rsidRPr="00217303" w:rsidRDefault="002F0DD9" w:rsidP="002F0DD9">
      <w:pPr>
        <w:spacing w:after="0" w:line="240" w:lineRule="auto"/>
        <w:ind w:left="720"/>
        <w:jc w:val="both"/>
        <w:rPr>
          <w:rFonts w:ascii="Times New Roman" w:hAnsi="Times New Roman" w:cs="Times New Roman"/>
          <w:sz w:val="24"/>
          <w:szCs w:val="24"/>
        </w:rPr>
      </w:pPr>
    </w:p>
    <w:p w:rsidR="00767A36" w:rsidRPr="00FB03CB" w:rsidRDefault="00767A36" w:rsidP="00FB03CB">
      <w:pPr>
        <w:spacing w:after="0" w:line="240" w:lineRule="auto"/>
        <w:jc w:val="both"/>
        <w:rPr>
          <w:rFonts w:ascii="Times New Roman" w:hAnsi="Times New Roman" w:cs="Times New Roman"/>
        </w:rPr>
      </w:pPr>
    </w:p>
    <w:sectPr w:rsidR="00767A36" w:rsidRPr="00FB03CB">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57C" w:rsidRDefault="0014357C" w:rsidP="00443289">
      <w:pPr>
        <w:spacing w:after="0" w:line="240" w:lineRule="auto"/>
      </w:pPr>
      <w:r>
        <w:separator/>
      </w:r>
    </w:p>
  </w:endnote>
  <w:endnote w:type="continuationSeparator" w:id="0">
    <w:p w:rsidR="0014357C" w:rsidRDefault="0014357C" w:rsidP="00443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57C" w:rsidRDefault="0014357C" w:rsidP="00443289">
      <w:pPr>
        <w:spacing w:after="0" w:line="240" w:lineRule="auto"/>
      </w:pPr>
      <w:r>
        <w:separator/>
      </w:r>
    </w:p>
  </w:footnote>
  <w:footnote w:type="continuationSeparator" w:id="0">
    <w:p w:rsidR="0014357C" w:rsidRDefault="0014357C" w:rsidP="00443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224253"/>
      <w:docPartObj>
        <w:docPartGallery w:val="Page Numbers (Top of Page)"/>
        <w:docPartUnique/>
      </w:docPartObj>
    </w:sdtPr>
    <w:sdtEndPr>
      <w:rPr>
        <w:noProof/>
      </w:rPr>
    </w:sdtEndPr>
    <w:sdtContent>
      <w:p w:rsidR="00443289" w:rsidRDefault="00443289">
        <w:pPr>
          <w:pStyle w:val="Header"/>
          <w:jc w:val="right"/>
          <w:rPr>
            <w:noProof/>
          </w:rPr>
        </w:pPr>
        <w:r>
          <w:fldChar w:fldCharType="begin"/>
        </w:r>
        <w:r>
          <w:instrText xml:space="preserve"> PAGE   \* MERGEFORMAT </w:instrText>
        </w:r>
        <w:r>
          <w:fldChar w:fldCharType="separate"/>
        </w:r>
        <w:r w:rsidR="00BF5176">
          <w:rPr>
            <w:noProof/>
          </w:rPr>
          <w:t>1</w:t>
        </w:r>
        <w:r>
          <w:rPr>
            <w:noProof/>
          </w:rPr>
          <w:fldChar w:fldCharType="end"/>
        </w:r>
      </w:p>
      <w:p w:rsidR="00443289" w:rsidRDefault="00443289">
        <w:pPr>
          <w:pStyle w:val="Header"/>
          <w:jc w:val="right"/>
          <w:rPr>
            <w:noProof/>
          </w:rPr>
        </w:pPr>
        <w:r>
          <w:rPr>
            <w:noProof/>
          </w:rPr>
          <w:t>HH</w:t>
        </w:r>
        <w:r w:rsidR="004901C1">
          <w:rPr>
            <w:noProof/>
          </w:rPr>
          <w:t xml:space="preserve"> 697-18</w:t>
        </w:r>
      </w:p>
      <w:p w:rsidR="00443289" w:rsidRDefault="00443289">
        <w:pPr>
          <w:pStyle w:val="Header"/>
          <w:jc w:val="right"/>
        </w:pPr>
        <w:r>
          <w:rPr>
            <w:noProof/>
          </w:rPr>
          <w:t>12698/16</w:t>
        </w:r>
      </w:p>
    </w:sdtContent>
  </w:sdt>
  <w:p w:rsidR="00443289" w:rsidRDefault="0044328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60459"/>
    <w:multiLevelType w:val="hybridMultilevel"/>
    <w:tmpl w:val="ACEC7BAA"/>
    <w:lvl w:ilvl="0" w:tplc="7834EBC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1DF618FD"/>
    <w:multiLevelType w:val="hybridMultilevel"/>
    <w:tmpl w:val="A9280A9A"/>
    <w:lvl w:ilvl="0" w:tplc="9C9A5B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125369"/>
    <w:multiLevelType w:val="hybridMultilevel"/>
    <w:tmpl w:val="27C86FD2"/>
    <w:lvl w:ilvl="0" w:tplc="35B4CA58">
      <w:start w:val="1"/>
      <w:numFmt w:val="lowerLetter"/>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3CCF1AA6"/>
    <w:multiLevelType w:val="hybridMultilevel"/>
    <w:tmpl w:val="A8F69820"/>
    <w:lvl w:ilvl="0" w:tplc="9B50B35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A36"/>
    <w:rsid w:val="0014357C"/>
    <w:rsid w:val="00172714"/>
    <w:rsid w:val="001827E6"/>
    <w:rsid w:val="0023778D"/>
    <w:rsid w:val="002F0DD9"/>
    <w:rsid w:val="003204D3"/>
    <w:rsid w:val="004015BC"/>
    <w:rsid w:val="00412470"/>
    <w:rsid w:val="00443289"/>
    <w:rsid w:val="004901C1"/>
    <w:rsid w:val="00494773"/>
    <w:rsid w:val="004F5BD1"/>
    <w:rsid w:val="006655BC"/>
    <w:rsid w:val="006B40EC"/>
    <w:rsid w:val="006F5C02"/>
    <w:rsid w:val="00761812"/>
    <w:rsid w:val="00767A36"/>
    <w:rsid w:val="0080572B"/>
    <w:rsid w:val="0081737B"/>
    <w:rsid w:val="00877B9C"/>
    <w:rsid w:val="00892637"/>
    <w:rsid w:val="008A5DC0"/>
    <w:rsid w:val="008B690D"/>
    <w:rsid w:val="00A842EA"/>
    <w:rsid w:val="00BF5176"/>
    <w:rsid w:val="00BF634A"/>
    <w:rsid w:val="00CA280A"/>
    <w:rsid w:val="00D417AD"/>
    <w:rsid w:val="00D643B7"/>
    <w:rsid w:val="00D66126"/>
    <w:rsid w:val="00D95373"/>
    <w:rsid w:val="00E8531F"/>
    <w:rsid w:val="00FA00BA"/>
    <w:rsid w:val="00FB03CB"/>
    <w:rsid w:val="00FD43E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6BB650-75F0-4949-9151-550E1C0A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3E2"/>
    <w:pPr>
      <w:ind w:left="720"/>
      <w:contextualSpacing/>
    </w:pPr>
  </w:style>
  <w:style w:type="paragraph" w:styleId="Header">
    <w:name w:val="header"/>
    <w:basedOn w:val="Normal"/>
    <w:link w:val="HeaderChar"/>
    <w:uiPriority w:val="99"/>
    <w:unhideWhenUsed/>
    <w:rsid w:val="004432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289"/>
  </w:style>
  <w:style w:type="paragraph" w:styleId="Footer">
    <w:name w:val="footer"/>
    <w:basedOn w:val="Normal"/>
    <w:link w:val="FooterChar"/>
    <w:uiPriority w:val="99"/>
    <w:unhideWhenUsed/>
    <w:rsid w:val="004432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3449</Words>
  <Characters>19661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dcterms:created xsi:type="dcterms:W3CDTF">2018-11-01T14:13:00Z</dcterms:created>
  <dcterms:modified xsi:type="dcterms:W3CDTF">2018-11-01T14:13:00Z</dcterms:modified>
</cp:coreProperties>
</file>