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8C2752" w14:textId="250F457F" w:rsidR="00167104" w:rsidRDefault="00167104" w:rsidP="00167104">
      <w:pPr>
        <w:spacing w:after="0" w:line="240" w:lineRule="auto"/>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SIMON CHAPUKA</w:t>
      </w:r>
    </w:p>
    <w:p w14:paraId="2ECD463D" w14:textId="77777777" w:rsidR="00167104" w:rsidRDefault="00167104" w:rsidP="0016710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versus</w:t>
      </w:r>
    </w:p>
    <w:p w14:paraId="140C56A6" w14:textId="282A9821" w:rsidR="00167104" w:rsidRDefault="00167104" w:rsidP="0016710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THE STATE</w:t>
      </w:r>
    </w:p>
    <w:p w14:paraId="3864D288" w14:textId="77777777" w:rsidR="00167104" w:rsidRDefault="00167104" w:rsidP="00167104">
      <w:pPr>
        <w:spacing w:after="0" w:line="240" w:lineRule="auto"/>
        <w:rPr>
          <w:rFonts w:ascii="Times New Roman" w:hAnsi="Times New Roman" w:cs="Times New Roman"/>
          <w:sz w:val="24"/>
          <w:szCs w:val="24"/>
          <w:lang w:val="en-US"/>
        </w:rPr>
      </w:pPr>
    </w:p>
    <w:p w14:paraId="0EED760A" w14:textId="77777777" w:rsidR="00167104" w:rsidRDefault="00167104" w:rsidP="00167104">
      <w:pPr>
        <w:rPr>
          <w:rFonts w:ascii="Times New Roman" w:hAnsi="Times New Roman" w:cs="Times New Roman"/>
          <w:sz w:val="24"/>
          <w:szCs w:val="24"/>
          <w:lang w:val="en-US"/>
        </w:rPr>
      </w:pPr>
    </w:p>
    <w:p w14:paraId="46D60DD0" w14:textId="77777777" w:rsidR="00167104" w:rsidRDefault="00167104" w:rsidP="0016710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HIGHCOURT OF ZIMBABWE</w:t>
      </w:r>
    </w:p>
    <w:p w14:paraId="1CDCB689" w14:textId="77777777" w:rsidR="00167104" w:rsidRPr="00167104" w:rsidRDefault="00167104" w:rsidP="00167104">
      <w:pPr>
        <w:spacing w:after="0" w:line="240" w:lineRule="auto"/>
        <w:rPr>
          <w:rFonts w:ascii="Times New Roman" w:hAnsi="Times New Roman" w:cs="Times New Roman"/>
          <w:b/>
          <w:bCs/>
          <w:sz w:val="24"/>
          <w:szCs w:val="24"/>
          <w:lang w:val="en-US"/>
        </w:rPr>
      </w:pPr>
      <w:r w:rsidRPr="00167104">
        <w:rPr>
          <w:rFonts w:ascii="Times New Roman" w:hAnsi="Times New Roman" w:cs="Times New Roman"/>
          <w:b/>
          <w:bCs/>
          <w:sz w:val="24"/>
          <w:szCs w:val="24"/>
          <w:lang w:val="en-US"/>
        </w:rPr>
        <w:t>TAKUVA AND CHIKOWERO JJ</w:t>
      </w:r>
    </w:p>
    <w:p w14:paraId="5A5374AB" w14:textId="14155E5B" w:rsidR="00167104" w:rsidRDefault="00167104" w:rsidP="0016710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HARARE; 16 and </w:t>
      </w:r>
      <w:r w:rsidR="006747AE">
        <w:rPr>
          <w:rFonts w:ascii="Times New Roman" w:hAnsi="Times New Roman" w:cs="Times New Roman"/>
          <w:sz w:val="24"/>
          <w:szCs w:val="24"/>
          <w:lang w:val="en-US"/>
        </w:rPr>
        <w:t xml:space="preserve">23 </w:t>
      </w:r>
      <w:r>
        <w:rPr>
          <w:rFonts w:ascii="Times New Roman" w:hAnsi="Times New Roman" w:cs="Times New Roman"/>
          <w:sz w:val="24"/>
          <w:szCs w:val="24"/>
          <w:lang w:val="en-US"/>
        </w:rPr>
        <w:t>March 20</w:t>
      </w:r>
      <w:r w:rsidR="0004379A">
        <w:rPr>
          <w:rFonts w:ascii="Times New Roman" w:hAnsi="Times New Roman" w:cs="Times New Roman"/>
          <w:sz w:val="24"/>
          <w:szCs w:val="24"/>
          <w:lang w:val="en-US"/>
        </w:rPr>
        <w:t>2</w:t>
      </w:r>
      <w:r>
        <w:rPr>
          <w:rFonts w:ascii="Times New Roman" w:hAnsi="Times New Roman" w:cs="Times New Roman"/>
          <w:sz w:val="24"/>
          <w:szCs w:val="24"/>
          <w:lang w:val="en-US"/>
        </w:rPr>
        <w:t>6</w:t>
      </w:r>
    </w:p>
    <w:p w14:paraId="4EAFA83A" w14:textId="77777777" w:rsidR="00167104" w:rsidRPr="00A25EE6" w:rsidRDefault="00167104" w:rsidP="00167104">
      <w:pPr>
        <w:spacing w:after="0" w:line="240" w:lineRule="auto"/>
        <w:rPr>
          <w:rFonts w:ascii="Times New Roman" w:hAnsi="Times New Roman" w:cs="Times New Roman"/>
          <w:sz w:val="24"/>
          <w:szCs w:val="24"/>
          <w:lang w:val="en-US"/>
        </w:rPr>
      </w:pPr>
    </w:p>
    <w:p w14:paraId="43D58652" w14:textId="77777777" w:rsidR="00167104" w:rsidRDefault="00167104" w:rsidP="00167104">
      <w:pPr>
        <w:spacing w:after="0" w:line="240" w:lineRule="auto"/>
        <w:rPr>
          <w:rFonts w:ascii="Times New Roman" w:hAnsi="Times New Roman" w:cs="Times New Roman"/>
          <w:sz w:val="24"/>
          <w:szCs w:val="24"/>
          <w:lang w:val="en-US"/>
        </w:rPr>
      </w:pPr>
    </w:p>
    <w:p w14:paraId="718EDC0A" w14:textId="563730B2" w:rsidR="00167104" w:rsidRDefault="00167104" w:rsidP="00167104">
      <w:pPr>
        <w:rPr>
          <w:rFonts w:ascii="Times New Roman" w:hAnsi="Times New Roman" w:cs="Times New Roman"/>
          <w:b/>
          <w:sz w:val="24"/>
          <w:szCs w:val="24"/>
          <w:lang w:val="en-US"/>
        </w:rPr>
      </w:pPr>
      <w:r>
        <w:rPr>
          <w:rFonts w:ascii="Times New Roman" w:hAnsi="Times New Roman" w:cs="Times New Roman"/>
          <w:b/>
          <w:sz w:val="24"/>
          <w:szCs w:val="24"/>
          <w:lang w:val="en-US"/>
        </w:rPr>
        <w:t>Criminal Appeal</w:t>
      </w:r>
    </w:p>
    <w:p w14:paraId="109C6D30" w14:textId="77777777" w:rsidR="00167104" w:rsidRPr="009A4486" w:rsidRDefault="00167104" w:rsidP="00167104">
      <w:pPr>
        <w:rPr>
          <w:rFonts w:ascii="Times New Roman" w:hAnsi="Times New Roman" w:cs="Times New Roman"/>
          <w:b/>
          <w:sz w:val="24"/>
          <w:szCs w:val="24"/>
          <w:lang w:val="en-US"/>
        </w:rPr>
      </w:pPr>
    </w:p>
    <w:p w14:paraId="5C158029" w14:textId="57437B98" w:rsidR="00167104" w:rsidRPr="00143920" w:rsidRDefault="00167104" w:rsidP="00167104">
      <w:pPr>
        <w:spacing w:after="0" w:line="240" w:lineRule="auto"/>
        <w:rPr>
          <w:rFonts w:ascii="Times New Roman" w:hAnsi="Times New Roman" w:cs="Times New Roman"/>
          <w:iCs/>
          <w:sz w:val="24"/>
          <w:szCs w:val="24"/>
          <w:lang w:val="en-US"/>
        </w:rPr>
      </w:pPr>
      <w:r>
        <w:rPr>
          <w:rFonts w:ascii="Times New Roman" w:hAnsi="Times New Roman" w:cs="Times New Roman"/>
          <w:i/>
          <w:sz w:val="24"/>
          <w:szCs w:val="24"/>
          <w:lang w:val="en-US"/>
        </w:rPr>
        <w:t xml:space="preserve">P </w:t>
      </w:r>
      <w:proofErr w:type="spellStart"/>
      <w:r>
        <w:rPr>
          <w:rFonts w:ascii="Times New Roman" w:hAnsi="Times New Roman" w:cs="Times New Roman"/>
          <w:i/>
          <w:sz w:val="24"/>
          <w:szCs w:val="24"/>
          <w:lang w:val="en-US"/>
        </w:rPr>
        <w:t>P</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Dzapasi</w:t>
      </w:r>
      <w:proofErr w:type="spellEnd"/>
      <w:r>
        <w:rPr>
          <w:rFonts w:ascii="Times New Roman" w:hAnsi="Times New Roman" w:cs="Times New Roman"/>
          <w:i/>
          <w:sz w:val="24"/>
          <w:szCs w:val="24"/>
          <w:lang w:val="en-US"/>
        </w:rPr>
        <w:t xml:space="preserve">, </w:t>
      </w:r>
      <w:r w:rsidRPr="00143920">
        <w:rPr>
          <w:rFonts w:ascii="Times New Roman" w:hAnsi="Times New Roman" w:cs="Times New Roman"/>
          <w:iCs/>
          <w:sz w:val="24"/>
          <w:szCs w:val="24"/>
          <w:lang w:val="en-US"/>
        </w:rPr>
        <w:t xml:space="preserve">for the </w:t>
      </w:r>
      <w:r>
        <w:rPr>
          <w:rFonts w:ascii="Times New Roman" w:hAnsi="Times New Roman" w:cs="Times New Roman"/>
          <w:iCs/>
          <w:sz w:val="24"/>
          <w:szCs w:val="24"/>
          <w:lang w:val="en-US"/>
        </w:rPr>
        <w:t>appellant</w:t>
      </w:r>
    </w:p>
    <w:p w14:paraId="3FE287CD" w14:textId="4E2F5E60" w:rsidR="00167104" w:rsidRPr="00143920" w:rsidRDefault="00167104" w:rsidP="00167104">
      <w:pPr>
        <w:spacing w:after="0" w:line="240" w:lineRule="auto"/>
        <w:rPr>
          <w:rFonts w:ascii="Times New Roman" w:hAnsi="Times New Roman" w:cs="Times New Roman"/>
          <w:iCs/>
          <w:sz w:val="24"/>
          <w:szCs w:val="24"/>
          <w:lang w:val="en-US"/>
        </w:rPr>
      </w:pPr>
      <w:r>
        <w:rPr>
          <w:rFonts w:ascii="Times New Roman" w:hAnsi="Times New Roman" w:cs="Times New Roman"/>
          <w:i/>
          <w:sz w:val="24"/>
          <w:szCs w:val="24"/>
          <w:lang w:val="en-US"/>
        </w:rPr>
        <w:t xml:space="preserve">K H Kunaka, </w:t>
      </w:r>
      <w:r w:rsidRPr="00143920">
        <w:rPr>
          <w:rFonts w:ascii="Times New Roman" w:hAnsi="Times New Roman" w:cs="Times New Roman"/>
          <w:iCs/>
          <w:sz w:val="24"/>
          <w:szCs w:val="24"/>
          <w:lang w:val="en-US"/>
        </w:rPr>
        <w:t>for the respondent</w:t>
      </w:r>
    </w:p>
    <w:p w14:paraId="70809451" w14:textId="77777777" w:rsidR="00167104" w:rsidRDefault="00167104" w:rsidP="00167104">
      <w:pPr>
        <w:spacing w:after="0" w:line="240" w:lineRule="auto"/>
        <w:rPr>
          <w:rFonts w:ascii="Times New Roman" w:hAnsi="Times New Roman" w:cs="Times New Roman"/>
          <w:sz w:val="24"/>
          <w:szCs w:val="24"/>
          <w:lang w:val="en-US"/>
        </w:rPr>
      </w:pPr>
    </w:p>
    <w:p w14:paraId="0FC6E742" w14:textId="77777777" w:rsidR="00167104" w:rsidRDefault="00167104" w:rsidP="00167104">
      <w:pPr>
        <w:spacing w:after="0" w:line="240" w:lineRule="auto"/>
        <w:rPr>
          <w:rFonts w:ascii="Times New Roman" w:hAnsi="Times New Roman" w:cs="Times New Roman"/>
          <w:sz w:val="24"/>
          <w:szCs w:val="24"/>
          <w:lang w:val="en-US"/>
        </w:rPr>
      </w:pPr>
    </w:p>
    <w:p w14:paraId="5CA27DF5" w14:textId="77777777" w:rsidR="00167104" w:rsidRDefault="00167104" w:rsidP="00167104">
      <w:pPr>
        <w:spacing w:line="360" w:lineRule="auto"/>
        <w:jc w:val="both"/>
        <w:rPr>
          <w:rFonts w:ascii="Times New Roman" w:hAnsi="Times New Roman" w:cs="Times New Roman"/>
          <w:b/>
          <w:sz w:val="24"/>
          <w:szCs w:val="24"/>
        </w:rPr>
      </w:pPr>
      <w:r>
        <w:rPr>
          <w:rFonts w:ascii="Times New Roman" w:hAnsi="Times New Roman" w:cs="Times New Roman"/>
          <w:b/>
          <w:sz w:val="24"/>
          <w:szCs w:val="24"/>
        </w:rPr>
        <w:tab/>
      </w:r>
      <w:r w:rsidRPr="00E44C2C">
        <w:rPr>
          <w:rFonts w:ascii="Times New Roman" w:hAnsi="Times New Roman" w:cs="Times New Roman"/>
          <w:b/>
          <w:sz w:val="24"/>
          <w:szCs w:val="24"/>
        </w:rPr>
        <w:t>CHIKOWERO J:</w:t>
      </w:r>
    </w:p>
    <w:p w14:paraId="7B2D27ED" w14:textId="3BDA1FC8" w:rsidR="00167104" w:rsidRDefault="00167104"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w:t>
      </w:r>
      <w:r>
        <w:rPr>
          <w:rFonts w:ascii="Times New Roman" w:hAnsi="Times New Roman" w:cs="Times New Roman"/>
          <w:bCs/>
          <w:sz w:val="24"/>
          <w:szCs w:val="24"/>
        </w:rPr>
        <w:tab/>
        <w:t>This is an appeal against the judgment of the Regional Court sitting at Bindura convicting the appellant of two counts of rape as defined in s 65 of the Criminal Law (Codification and Reform) Act [</w:t>
      </w:r>
      <w:r w:rsidRPr="00167104">
        <w:rPr>
          <w:rFonts w:ascii="Times New Roman" w:hAnsi="Times New Roman" w:cs="Times New Roman"/>
          <w:bCs/>
          <w:i/>
          <w:iCs/>
          <w:sz w:val="24"/>
          <w:szCs w:val="24"/>
        </w:rPr>
        <w:t>Chapter 9:23</w:t>
      </w:r>
      <w:r>
        <w:rPr>
          <w:rFonts w:ascii="Times New Roman" w:hAnsi="Times New Roman" w:cs="Times New Roman"/>
          <w:bCs/>
          <w:sz w:val="24"/>
          <w:szCs w:val="24"/>
        </w:rPr>
        <w:t>] (the Criminal Law Code).</w:t>
      </w:r>
    </w:p>
    <w:p w14:paraId="7AF45258" w14:textId="2F066D94" w:rsidR="00167104" w:rsidRDefault="00167104"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[2]</w:t>
      </w:r>
      <w:r>
        <w:rPr>
          <w:rFonts w:ascii="Times New Roman" w:hAnsi="Times New Roman" w:cs="Times New Roman"/>
          <w:bCs/>
          <w:sz w:val="24"/>
          <w:szCs w:val="24"/>
        </w:rPr>
        <w:tab/>
        <w:t>As regards count</w:t>
      </w:r>
      <w:r w:rsidR="006747AE">
        <w:rPr>
          <w:rFonts w:ascii="Times New Roman" w:hAnsi="Times New Roman" w:cs="Times New Roman"/>
          <w:bCs/>
          <w:sz w:val="24"/>
          <w:szCs w:val="24"/>
        </w:rPr>
        <w:t xml:space="preserve"> 1</w:t>
      </w:r>
      <w:r>
        <w:rPr>
          <w:rFonts w:ascii="Times New Roman" w:hAnsi="Times New Roman" w:cs="Times New Roman"/>
          <w:bCs/>
          <w:sz w:val="24"/>
          <w:szCs w:val="24"/>
        </w:rPr>
        <w:t xml:space="preserve"> the lower court found that the appellant, 36 years old at the time of his trial in 2025 had, on a date unknown but in 2023 and at </w:t>
      </w:r>
      <w:proofErr w:type="spellStart"/>
      <w:r>
        <w:rPr>
          <w:rFonts w:ascii="Times New Roman" w:hAnsi="Times New Roman" w:cs="Times New Roman"/>
          <w:bCs/>
          <w:sz w:val="24"/>
          <w:szCs w:val="24"/>
        </w:rPr>
        <w:t>Luxarflow</w:t>
      </w:r>
      <w:proofErr w:type="spellEnd"/>
      <w:r>
        <w:rPr>
          <w:rFonts w:ascii="Times New Roman" w:hAnsi="Times New Roman" w:cs="Times New Roman"/>
          <w:bCs/>
          <w:sz w:val="24"/>
          <w:szCs w:val="24"/>
        </w:rPr>
        <w:t xml:space="preserve"> Farm in Concession, dragged TM, a then 8 year old girl into a bush where he raped her.  The victim </w:t>
      </w:r>
      <w:r w:rsidR="00DC2077">
        <w:rPr>
          <w:rFonts w:ascii="Times New Roman" w:hAnsi="Times New Roman" w:cs="Times New Roman"/>
          <w:bCs/>
          <w:sz w:val="24"/>
          <w:szCs w:val="24"/>
        </w:rPr>
        <w:t>was proceeding to the grinding mill at the time that the offence was committed.  She was a Grade 2 pupil.</w:t>
      </w:r>
    </w:p>
    <w:p w14:paraId="2DB72AB2" w14:textId="72289143" w:rsidR="00F24B98" w:rsidRDefault="00F24B98"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[3]</w:t>
      </w:r>
      <w:r>
        <w:rPr>
          <w:rFonts w:ascii="Times New Roman" w:hAnsi="Times New Roman" w:cs="Times New Roman"/>
          <w:bCs/>
          <w:sz w:val="24"/>
          <w:szCs w:val="24"/>
        </w:rPr>
        <w:tab/>
        <w:t>In respect of count 2 the lower court found that in April 2023 and at</w:t>
      </w:r>
      <w:r w:rsidR="006747AE">
        <w:rPr>
          <w:rFonts w:ascii="Times New Roman" w:hAnsi="Times New Roman" w:cs="Times New Roman"/>
          <w:bCs/>
          <w:sz w:val="24"/>
          <w:szCs w:val="24"/>
        </w:rPr>
        <w:t xml:space="preserve"> the</w:t>
      </w:r>
      <w:r>
        <w:rPr>
          <w:rFonts w:ascii="Times New Roman" w:hAnsi="Times New Roman" w:cs="Times New Roman"/>
          <w:bCs/>
          <w:sz w:val="24"/>
          <w:szCs w:val="24"/>
        </w:rPr>
        <w:t xml:space="preserve"> same farm the appellant lured the complainant using sign language whereupon he </w:t>
      </w:r>
      <w:r w:rsidR="00B93BA8">
        <w:rPr>
          <w:rFonts w:ascii="Times New Roman" w:hAnsi="Times New Roman" w:cs="Times New Roman"/>
          <w:bCs/>
          <w:sz w:val="24"/>
          <w:szCs w:val="24"/>
        </w:rPr>
        <w:t>raped her in a bush.</w:t>
      </w:r>
    </w:p>
    <w:p w14:paraId="78AC19FB" w14:textId="6959D21F" w:rsidR="00B93BA8" w:rsidRDefault="00B93BA8"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[4]</w:t>
      </w:r>
      <w:r>
        <w:rPr>
          <w:rFonts w:ascii="Times New Roman" w:hAnsi="Times New Roman" w:cs="Times New Roman"/>
          <w:bCs/>
          <w:sz w:val="24"/>
          <w:szCs w:val="24"/>
        </w:rPr>
        <w:tab/>
        <w:t xml:space="preserve">The only issue at the </w:t>
      </w:r>
      <w:r w:rsidR="00FA3F40">
        <w:rPr>
          <w:rFonts w:ascii="Times New Roman" w:hAnsi="Times New Roman" w:cs="Times New Roman"/>
          <w:bCs/>
          <w:sz w:val="24"/>
          <w:szCs w:val="24"/>
        </w:rPr>
        <w:t xml:space="preserve">trial was the identity of the perpetrator.  It was not in dispute that the complainant was raped.  The complainant gave detailed evidence in that regard.  So did Shamiso Chingombe, the Guidance and Counselling Teacher to whom the victim made the complaint that the appellant was repeatedly raping her.  Further, there was medical evidence in the form of a medical report.  That exhibit, which was produced by consent, reflected healed full thickness tears of the complainant’s hymen </w:t>
      </w:r>
      <w:r w:rsidR="00A21EBF">
        <w:rPr>
          <w:rFonts w:ascii="Times New Roman" w:hAnsi="Times New Roman" w:cs="Times New Roman"/>
          <w:bCs/>
          <w:sz w:val="24"/>
          <w:szCs w:val="24"/>
        </w:rPr>
        <w:t xml:space="preserve">at 4,5,6,7 and 9 o’clock.  The conclusion recorded by the nurse who examined the victim and compiled </w:t>
      </w:r>
      <w:r w:rsidR="009070C5">
        <w:rPr>
          <w:rFonts w:ascii="Times New Roman" w:hAnsi="Times New Roman" w:cs="Times New Roman"/>
          <w:bCs/>
          <w:sz w:val="24"/>
          <w:szCs w:val="24"/>
        </w:rPr>
        <w:t xml:space="preserve">the medical report was that penetration was very likely </w:t>
      </w:r>
      <w:r w:rsidR="009070C5">
        <w:rPr>
          <w:rFonts w:ascii="Times New Roman" w:hAnsi="Times New Roman" w:cs="Times New Roman"/>
          <w:bCs/>
          <w:sz w:val="24"/>
          <w:szCs w:val="24"/>
        </w:rPr>
        <w:lastRenderedPageBreak/>
        <w:t xml:space="preserve">to have been effected.  We point out that given the oral evidence of the complainant </w:t>
      </w:r>
      <w:r w:rsidR="00DB3212">
        <w:rPr>
          <w:rFonts w:ascii="Times New Roman" w:hAnsi="Times New Roman" w:cs="Times New Roman"/>
          <w:bCs/>
          <w:sz w:val="24"/>
          <w:szCs w:val="24"/>
        </w:rPr>
        <w:t>in light of the medical report the lower court had no difficulty in finding that the complainant was raped.  We reiterate that the commission of the two counts of rape was not contested at the trial.  The issue was whether it was the appellant who had committed those offences.</w:t>
      </w:r>
    </w:p>
    <w:p w14:paraId="42E37BD1" w14:textId="5370A246" w:rsidR="00DB3212" w:rsidRDefault="00DB3212"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[5]</w:t>
      </w:r>
      <w:r>
        <w:rPr>
          <w:rFonts w:ascii="Times New Roman" w:hAnsi="Times New Roman" w:cs="Times New Roman"/>
          <w:bCs/>
          <w:sz w:val="24"/>
          <w:szCs w:val="24"/>
        </w:rPr>
        <w:tab/>
      </w:r>
      <w:r w:rsidR="004D22DE">
        <w:rPr>
          <w:rFonts w:ascii="Times New Roman" w:hAnsi="Times New Roman" w:cs="Times New Roman"/>
          <w:bCs/>
          <w:sz w:val="24"/>
          <w:szCs w:val="24"/>
        </w:rPr>
        <w:t>Unhappy with the convictions, the appellant has raised three grounds of appeal.  Th</w:t>
      </w:r>
      <w:r w:rsidR="006747AE">
        <w:rPr>
          <w:rFonts w:ascii="Times New Roman" w:hAnsi="Times New Roman" w:cs="Times New Roman"/>
          <w:bCs/>
          <w:sz w:val="24"/>
          <w:szCs w:val="24"/>
        </w:rPr>
        <w:t>ey</w:t>
      </w:r>
      <w:r w:rsidR="004D22DE">
        <w:rPr>
          <w:rFonts w:ascii="Times New Roman" w:hAnsi="Times New Roman" w:cs="Times New Roman"/>
          <w:bCs/>
          <w:sz w:val="24"/>
          <w:szCs w:val="24"/>
        </w:rPr>
        <w:t xml:space="preserve"> read:</w:t>
      </w:r>
    </w:p>
    <w:p w14:paraId="008B644D" w14:textId="3492684B" w:rsidR="004D22DE" w:rsidRPr="00CF7677" w:rsidRDefault="004D22DE" w:rsidP="00CF7677">
      <w:pPr>
        <w:spacing w:line="240" w:lineRule="auto"/>
        <w:ind w:left="720"/>
        <w:jc w:val="both"/>
        <w:rPr>
          <w:rFonts w:ascii="Times New Roman" w:hAnsi="Times New Roman" w:cs="Times New Roman"/>
          <w:bCs/>
        </w:rPr>
      </w:pPr>
      <w:r w:rsidRPr="00CF7677">
        <w:rPr>
          <w:rFonts w:ascii="Times New Roman" w:hAnsi="Times New Roman" w:cs="Times New Roman"/>
          <w:bCs/>
        </w:rPr>
        <w:t>“1. The trial court materially misdirected itself in convicting the appellant when the complainant’s report of rape was not made voluntarily.</w:t>
      </w:r>
    </w:p>
    <w:p w14:paraId="774BF4FC" w14:textId="6FB7DCE9" w:rsidR="004D22DE" w:rsidRPr="00CF7677" w:rsidRDefault="004D22DE" w:rsidP="00CF7677">
      <w:pPr>
        <w:spacing w:line="240" w:lineRule="auto"/>
        <w:ind w:left="720" w:firstLine="60"/>
        <w:jc w:val="both"/>
        <w:rPr>
          <w:rFonts w:ascii="Times New Roman" w:hAnsi="Times New Roman" w:cs="Times New Roman"/>
          <w:bCs/>
        </w:rPr>
      </w:pPr>
      <w:r w:rsidRPr="00CF7677">
        <w:rPr>
          <w:rFonts w:ascii="Times New Roman" w:hAnsi="Times New Roman" w:cs="Times New Roman"/>
          <w:bCs/>
        </w:rPr>
        <w:t xml:space="preserve">2. The trial court erred in placing reliance on a complaint not </w:t>
      </w:r>
      <w:r w:rsidR="004973BC" w:rsidRPr="00CF7677">
        <w:rPr>
          <w:rFonts w:ascii="Times New Roman" w:hAnsi="Times New Roman" w:cs="Times New Roman"/>
          <w:bCs/>
        </w:rPr>
        <w:t>made at the earliest opportunity, thereby undermining its reliability.</w:t>
      </w:r>
    </w:p>
    <w:p w14:paraId="6F50F8BC" w14:textId="7BA2C469" w:rsidR="004973BC" w:rsidRDefault="004973BC" w:rsidP="00CF7677">
      <w:pPr>
        <w:spacing w:line="240" w:lineRule="auto"/>
        <w:ind w:left="720" w:firstLine="60"/>
        <w:jc w:val="both"/>
        <w:rPr>
          <w:rFonts w:ascii="Times New Roman" w:hAnsi="Times New Roman" w:cs="Times New Roman"/>
          <w:bCs/>
        </w:rPr>
      </w:pPr>
      <w:r w:rsidRPr="00CF7677">
        <w:rPr>
          <w:rFonts w:ascii="Times New Roman" w:hAnsi="Times New Roman" w:cs="Times New Roman"/>
          <w:bCs/>
        </w:rPr>
        <w:t>3. The trial court further erred in convicting the appellant notwithstanding that the identity of the tru</w:t>
      </w:r>
      <w:r w:rsidR="00DB148F" w:rsidRPr="00CF7677">
        <w:rPr>
          <w:rFonts w:ascii="Times New Roman" w:hAnsi="Times New Roman" w:cs="Times New Roman"/>
          <w:bCs/>
        </w:rPr>
        <w:t>e</w:t>
      </w:r>
      <w:r w:rsidRPr="00CF7677">
        <w:rPr>
          <w:rFonts w:ascii="Times New Roman" w:hAnsi="Times New Roman" w:cs="Times New Roman"/>
          <w:bCs/>
        </w:rPr>
        <w:t xml:space="preserve"> perpetrator remains uncertain.”</w:t>
      </w:r>
    </w:p>
    <w:p w14:paraId="328D9119" w14:textId="77777777" w:rsidR="00CF7677" w:rsidRPr="00CF7677" w:rsidRDefault="00CF7677" w:rsidP="00CF7677">
      <w:pPr>
        <w:spacing w:line="240" w:lineRule="auto"/>
        <w:ind w:left="720" w:firstLine="60"/>
        <w:jc w:val="both"/>
        <w:rPr>
          <w:rFonts w:ascii="Times New Roman" w:hAnsi="Times New Roman" w:cs="Times New Roman"/>
          <w:bCs/>
        </w:rPr>
      </w:pPr>
    </w:p>
    <w:p w14:paraId="33247ED5" w14:textId="63031A18" w:rsidR="005C0A8E" w:rsidRDefault="005C0A8E"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[6]</w:t>
      </w:r>
      <w:r>
        <w:rPr>
          <w:rFonts w:ascii="Times New Roman" w:hAnsi="Times New Roman" w:cs="Times New Roman"/>
          <w:bCs/>
          <w:sz w:val="24"/>
          <w:szCs w:val="24"/>
        </w:rPr>
        <w:tab/>
      </w:r>
      <w:r w:rsidR="00F31CB1">
        <w:rPr>
          <w:rFonts w:ascii="Times New Roman" w:hAnsi="Times New Roman" w:cs="Times New Roman"/>
          <w:bCs/>
          <w:sz w:val="24"/>
          <w:szCs w:val="24"/>
        </w:rPr>
        <w:t xml:space="preserve">The appellant is attacking factual findings made by the lower court.  Those </w:t>
      </w:r>
      <w:r w:rsidR="00D049F5">
        <w:rPr>
          <w:rFonts w:ascii="Times New Roman" w:hAnsi="Times New Roman" w:cs="Times New Roman"/>
          <w:bCs/>
          <w:sz w:val="24"/>
          <w:szCs w:val="24"/>
        </w:rPr>
        <w:t xml:space="preserve">findings were made </w:t>
      </w:r>
      <w:r w:rsidR="00023506">
        <w:rPr>
          <w:rFonts w:ascii="Times New Roman" w:hAnsi="Times New Roman" w:cs="Times New Roman"/>
          <w:bCs/>
          <w:sz w:val="24"/>
          <w:szCs w:val="24"/>
        </w:rPr>
        <w:t xml:space="preserve">after an assessment of the credibility </w:t>
      </w:r>
      <w:r w:rsidR="00F10190">
        <w:rPr>
          <w:rFonts w:ascii="Times New Roman" w:hAnsi="Times New Roman" w:cs="Times New Roman"/>
          <w:bCs/>
          <w:sz w:val="24"/>
          <w:szCs w:val="24"/>
        </w:rPr>
        <w:t>of the witnesses produced by the prosecution.</w:t>
      </w:r>
    </w:p>
    <w:p w14:paraId="4EAED35D" w14:textId="729B257F" w:rsidR="00F10190" w:rsidRDefault="00F10190"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[7]</w:t>
      </w:r>
      <w:r>
        <w:rPr>
          <w:rFonts w:ascii="Times New Roman" w:hAnsi="Times New Roman" w:cs="Times New Roman"/>
          <w:bCs/>
          <w:sz w:val="24"/>
          <w:szCs w:val="24"/>
        </w:rPr>
        <w:tab/>
        <w:t xml:space="preserve">Now, an appellant court does not interfere with factual findings made by a lower court </w:t>
      </w:r>
      <w:r w:rsidR="00441328">
        <w:rPr>
          <w:rFonts w:ascii="Times New Roman" w:hAnsi="Times New Roman" w:cs="Times New Roman"/>
          <w:bCs/>
          <w:sz w:val="24"/>
          <w:szCs w:val="24"/>
        </w:rPr>
        <w:t xml:space="preserve">unless those findings were grossly unreasonable in the sense that no reasonable tribunal applying its mind to the same facts would have arrived at the same conclusion;  or that the court had taken leave of its senses, or, put otherwise the decision is so </w:t>
      </w:r>
      <w:r w:rsidR="00B82F4B">
        <w:rPr>
          <w:rFonts w:ascii="Times New Roman" w:hAnsi="Times New Roman" w:cs="Times New Roman"/>
          <w:bCs/>
          <w:sz w:val="24"/>
          <w:szCs w:val="24"/>
        </w:rPr>
        <w:t>outrageous in its defiance of logic that no sensible</w:t>
      </w:r>
      <w:r w:rsidR="00DB547D">
        <w:rPr>
          <w:rFonts w:ascii="Times New Roman" w:hAnsi="Times New Roman" w:cs="Times New Roman"/>
          <w:bCs/>
          <w:sz w:val="24"/>
          <w:szCs w:val="24"/>
        </w:rPr>
        <w:t xml:space="preserve"> person who had applied his mind to the question to be decided could have arrived at it: or that the decision was clearly wrong.  See </w:t>
      </w:r>
      <w:r w:rsidR="00DB547D" w:rsidRPr="00DB547D">
        <w:rPr>
          <w:rFonts w:ascii="Times New Roman" w:hAnsi="Times New Roman" w:cs="Times New Roman"/>
          <w:bCs/>
          <w:i/>
          <w:iCs/>
          <w:sz w:val="24"/>
          <w:szCs w:val="24"/>
        </w:rPr>
        <w:t xml:space="preserve">Hama </w:t>
      </w:r>
      <w:r w:rsidR="00DB547D" w:rsidRPr="00DB547D">
        <w:rPr>
          <w:rFonts w:ascii="Times New Roman" w:hAnsi="Times New Roman" w:cs="Times New Roman"/>
          <w:bCs/>
          <w:sz w:val="24"/>
          <w:szCs w:val="24"/>
        </w:rPr>
        <w:t>v</w:t>
      </w:r>
      <w:r w:rsidR="00DB547D" w:rsidRPr="00DB547D">
        <w:rPr>
          <w:rFonts w:ascii="Times New Roman" w:hAnsi="Times New Roman" w:cs="Times New Roman"/>
          <w:bCs/>
          <w:i/>
          <w:iCs/>
          <w:sz w:val="24"/>
          <w:szCs w:val="24"/>
        </w:rPr>
        <w:t xml:space="preserve"> National Railways of Zimbabwe</w:t>
      </w:r>
      <w:r w:rsidR="00DB547D">
        <w:rPr>
          <w:rFonts w:ascii="Times New Roman" w:hAnsi="Times New Roman" w:cs="Times New Roman"/>
          <w:bCs/>
          <w:sz w:val="24"/>
          <w:szCs w:val="24"/>
        </w:rPr>
        <w:t xml:space="preserve"> 1996(1) ZLR 664(S) at 670; </w:t>
      </w:r>
      <w:r w:rsidR="00DB547D" w:rsidRPr="00DB547D">
        <w:rPr>
          <w:rFonts w:ascii="Times New Roman" w:hAnsi="Times New Roman" w:cs="Times New Roman"/>
          <w:bCs/>
          <w:i/>
          <w:iCs/>
          <w:sz w:val="24"/>
          <w:szCs w:val="24"/>
        </w:rPr>
        <w:t xml:space="preserve">ZINWA </w:t>
      </w:r>
      <w:r w:rsidR="00DB547D" w:rsidRPr="00DB547D">
        <w:rPr>
          <w:rFonts w:ascii="Times New Roman" w:hAnsi="Times New Roman" w:cs="Times New Roman"/>
          <w:bCs/>
          <w:sz w:val="24"/>
          <w:szCs w:val="24"/>
        </w:rPr>
        <w:t xml:space="preserve">v </w:t>
      </w:r>
      <w:r w:rsidR="00DB547D" w:rsidRPr="00DB547D">
        <w:rPr>
          <w:rFonts w:ascii="Times New Roman" w:hAnsi="Times New Roman" w:cs="Times New Roman"/>
          <w:bCs/>
          <w:i/>
          <w:iCs/>
          <w:sz w:val="24"/>
          <w:szCs w:val="24"/>
        </w:rPr>
        <w:t>Mwoyowotsva</w:t>
      </w:r>
      <w:r w:rsidR="00DB547D">
        <w:rPr>
          <w:rFonts w:ascii="Times New Roman" w:hAnsi="Times New Roman" w:cs="Times New Roman"/>
          <w:bCs/>
          <w:sz w:val="24"/>
          <w:szCs w:val="24"/>
        </w:rPr>
        <w:t xml:space="preserve"> SC 463/13 at 16 and </w:t>
      </w:r>
      <w:proofErr w:type="spellStart"/>
      <w:r w:rsidR="00DB547D" w:rsidRPr="00DB547D">
        <w:rPr>
          <w:rFonts w:ascii="Times New Roman" w:hAnsi="Times New Roman" w:cs="Times New Roman"/>
          <w:bCs/>
          <w:i/>
          <w:iCs/>
          <w:sz w:val="24"/>
          <w:szCs w:val="24"/>
        </w:rPr>
        <w:t>Musimuke</w:t>
      </w:r>
      <w:proofErr w:type="spellEnd"/>
      <w:r w:rsidR="00DB547D" w:rsidRPr="00DB547D">
        <w:rPr>
          <w:rFonts w:ascii="Times New Roman" w:hAnsi="Times New Roman" w:cs="Times New Roman"/>
          <w:bCs/>
          <w:i/>
          <w:iCs/>
          <w:sz w:val="24"/>
          <w:szCs w:val="24"/>
        </w:rPr>
        <w:t xml:space="preserve"> </w:t>
      </w:r>
      <w:r w:rsidR="00DB547D" w:rsidRPr="00DB547D">
        <w:rPr>
          <w:rFonts w:ascii="Times New Roman" w:hAnsi="Times New Roman" w:cs="Times New Roman"/>
          <w:bCs/>
          <w:sz w:val="24"/>
          <w:szCs w:val="24"/>
        </w:rPr>
        <w:t>v</w:t>
      </w:r>
      <w:r w:rsidR="00DB547D" w:rsidRPr="00DB547D">
        <w:rPr>
          <w:rFonts w:ascii="Times New Roman" w:hAnsi="Times New Roman" w:cs="Times New Roman"/>
          <w:bCs/>
          <w:i/>
          <w:iCs/>
          <w:sz w:val="24"/>
          <w:szCs w:val="24"/>
        </w:rPr>
        <w:t xml:space="preserve"> State</w:t>
      </w:r>
      <w:r w:rsidR="00DB547D">
        <w:rPr>
          <w:rFonts w:ascii="Times New Roman" w:hAnsi="Times New Roman" w:cs="Times New Roman"/>
          <w:bCs/>
          <w:sz w:val="24"/>
          <w:szCs w:val="24"/>
        </w:rPr>
        <w:t xml:space="preserve"> SC 104/22.</w:t>
      </w:r>
    </w:p>
    <w:p w14:paraId="552551C6" w14:textId="133D429F" w:rsidR="00DB547D" w:rsidRDefault="00DB547D"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[8]</w:t>
      </w:r>
      <w:r>
        <w:rPr>
          <w:rFonts w:ascii="Times New Roman" w:hAnsi="Times New Roman" w:cs="Times New Roman"/>
          <w:bCs/>
          <w:sz w:val="24"/>
          <w:szCs w:val="24"/>
        </w:rPr>
        <w:tab/>
        <w:t>There is clear evidence on record that the victim made the complaint to Chingombe</w:t>
      </w:r>
      <w:r w:rsidR="002517B7">
        <w:rPr>
          <w:rFonts w:ascii="Times New Roman" w:hAnsi="Times New Roman" w:cs="Times New Roman"/>
          <w:bCs/>
          <w:sz w:val="24"/>
          <w:szCs w:val="24"/>
        </w:rPr>
        <w:t xml:space="preserve"> on 3 June 2025.  This was after the latter had conducted a lesson on what sexual abuse entailed and the need for victims of sexual abuse to disclose.  The complainant herself testified that she made the complaint to Chingombe as a result of the information received during the Guidance and Counselling sessions</w:t>
      </w:r>
      <w:r w:rsidR="00DB71CB">
        <w:rPr>
          <w:rFonts w:ascii="Times New Roman" w:hAnsi="Times New Roman" w:cs="Times New Roman"/>
          <w:bCs/>
          <w:sz w:val="24"/>
          <w:szCs w:val="24"/>
        </w:rPr>
        <w:t xml:space="preserve"> conducted </w:t>
      </w:r>
      <w:r w:rsidR="00C436D3">
        <w:rPr>
          <w:rFonts w:ascii="Times New Roman" w:hAnsi="Times New Roman" w:cs="Times New Roman"/>
          <w:bCs/>
          <w:sz w:val="24"/>
          <w:szCs w:val="24"/>
        </w:rPr>
        <w:t xml:space="preserve">by the latter.  Chingombe corroborated the complainant in that regard.  </w:t>
      </w:r>
      <w:r w:rsidR="00FD59A2">
        <w:rPr>
          <w:rFonts w:ascii="Times New Roman" w:hAnsi="Times New Roman" w:cs="Times New Roman"/>
          <w:bCs/>
          <w:sz w:val="24"/>
          <w:szCs w:val="24"/>
        </w:rPr>
        <w:t>That the complain</w:t>
      </w:r>
      <w:r w:rsidR="0077791A">
        <w:rPr>
          <w:rFonts w:ascii="Times New Roman" w:hAnsi="Times New Roman" w:cs="Times New Roman"/>
          <w:bCs/>
          <w:sz w:val="24"/>
          <w:szCs w:val="24"/>
        </w:rPr>
        <w:t>ant</w:t>
      </w:r>
      <w:r w:rsidR="00FD59A2">
        <w:rPr>
          <w:rFonts w:ascii="Times New Roman" w:hAnsi="Times New Roman" w:cs="Times New Roman"/>
          <w:bCs/>
          <w:sz w:val="24"/>
          <w:szCs w:val="24"/>
        </w:rPr>
        <w:t xml:space="preserve"> was caught kissing another female pupil in the </w:t>
      </w:r>
      <w:r w:rsidR="00C02B50">
        <w:rPr>
          <w:rFonts w:ascii="Times New Roman" w:hAnsi="Times New Roman" w:cs="Times New Roman"/>
          <w:bCs/>
          <w:sz w:val="24"/>
          <w:szCs w:val="24"/>
        </w:rPr>
        <w:t>toilet was not what triggered the complain</w:t>
      </w:r>
      <w:r w:rsidR="0077791A">
        <w:rPr>
          <w:rFonts w:ascii="Times New Roman" w:hAnsi="Times New Roman" w:cs="Times New Roman"/>
          <w:bCs/>
          <w:sz w:val="24"/>
          <w:szCs w:val="24"/>
        </w:rPr>
        <w:t>an</w:t>
      </w:r>
      <w:r w:rsidR="00C02B50">
        <w:rPr>
          <w:rFonts w:ascii="Times New Roman" w:hAnsi="Times New Roman" w:cs="Times New Roman"/>
          <w:bCs/>
          <w:sz w:val="24"/>
          <w:szCs w:val="24"/>
        </w:rPr>
        <w:t xml:space="preserve">t.  The kissing incident occurred about 4-5 days after the complaint had </w:t>
      </w:r>
      <w:r w:rsidR="00C02B50">
        <w:rPr>
          <w:rFonts w:ascii="Times New Roman" w:hAnsi="Times New Roman" w:cs="Times New Roman"/>
          <w:bCs/>
          <w:sz w:val="24"/>
          <w:szCs w:val="24"/>
        </w:rPr>
        <w:lastRenderedPageBreak/>
        <w:t xml:space="preserve">already disclosed the rape incidents to Chingombe and when a police report had already been filed </w:t>
      </w:r>
      <w:r w:rsidR="00A9207F">
        <w:rPr>
          <w:rFonts w:ascii="Times New Roman" w:hAnsi="Times New Roman" w:cs="Times New Roman"/>
          <w:bCs/>
          <w:sz w:val="24"/>
          <w:szCs w:val="24"/>
        </w:rPr>
        <w:t xml:space="preserve">concerning the rape incidents.  The first </w:t>
      </w:r>
      <w:r w:rsidR="00664E96">
        <w:rPr>
          <w:rFonts w:ascii="Times New Roman" w:hAnsi="Times New Roman" w:cs="Times New Roman"/>
          <w:bCs/>
          <w:sz w:val="24"/>
          <w:szCs w:val="24"/>
        </w:rPr>
        <w:t>ground of appeal is without merit.</w:t>
      </w:r>
    </w:p>
    <w:p w14:paraId="68132B1B" w14:textId="77777777" w:rsidR="006E1640" w:rsidRDefault="00664E96"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[9]</w:t>
      </w:r>
      <w:r>
        <w:rPr>
          <w:rFonts w:ascii="Times New Roman" w:hAnsi="Times New Roman" w:cs="Times New Roman"/>
          <w:bCs/>
          <w:sz w:val="24"/>
          <w:szCs w:val="24"/>
        </w:rPr>
        <w:tab/>
        <w:t xml:space="preserve">A plausible explanation was given for the lengthy delay before a complaint of rape was made.  The complainant was an unsophisticated little girl living in a farming compound.  The appellant, a married man, lived in the same compound.  The complainant was 8 years old when the appellant raped her for the first time.  She had turned 10 years when the appellant sexually ravished her again.  She </w:t>
      </w:r>
      <w:r w:rsidR="007B47F3">
        <w:rPr>
          <w:rFonts w:ascii="Times New Roman" w:hAnsi="Times New Roman" w:cs="Times New Roman"/>
          <w:bCs/>
          <w:sz w:val="24"/>
          <w:szCs w:val="24"/>
        </w:rPr>
        <w:t xml:space="preserve">said on both occasions the appellant threatened to “cut” her if she disclosed that which he had done to her.  Fearing for her life, she remained silent.  She </w:t>
      </w:r>
      <w:r w:rsidR="00785F0B">
        <w:rPr>
          <w:rFonts w:ascii="Times New Roman" w:hAnsi="Times New Roman" w:cs="Times New Roman"/>
          <w:bCs/>
          <w:sz w:val="24"/>
          <w:szCs w:val="24"/>
        </w:rPr>
        <w:t xml:space="preserve">also feared that her mother would assault her if the latter got wind of the commission of the crimes.  On the issue of delay in reporting sexual assault, </w:t>
      </w:r>
      <w:r w:rsidR="00785F0B" w:rsidRPr="006E1640">
        <w:rPr>
          <w:rFonts w:ascii="Times New Roman" w:hAnsi="Times New Roman" w:cs="Times New Roman"/>
          <w:bCs/>
          <w:smallCaps/>
          <w:sz w:val="24"/>
          <w:szCs w:val="24"/>
        </w:rPr>
        <w:t>Tsanga</w:t>
      </w:r>
      <w:r w:rsidR="00785F0B">
        <w:rPr>
          <w:rFonts w:ascii="Times New Roman" w:hAnsi="Times New Roman" w:cs="Times New Roman"/>
          <w:bCs/>
          <w:sz w:val="24"/>
          <w:szCs w:val="24"/>
        </w:rPr>
        <w:t xml:space="preserve"> J in </w:t>
      </w:r>
      <w:r w:rsidR="00785F0B" w:rsidRPr="006E1640">
        <w:rPr>
          <w:rFonts w:ascii="Times New Roman" w:hAnsi="Times New Roman" w:cs="Times New Roman"/>
          <w:bCs/>
          <w:i/>
          <w:iCs/>
          <w:sz w:val="24"/>
          <w:szCs w:val="24"/>
        </w:rPr>
        <w:t xml:space="preserve">State </w:t>
      </w:r>
      <w:r w:rsidR="00785F0B" w:rsidRPr="006E1640">
        <w:rPr>
          <w:rFonts w:ascii="Times New Roman" w:hAnsi="Times New Roman" w:cs="Times New Roman"/>
          <w:bCs/>
          <w:sz w:val="24"/>
          <w:szCs w:val="24"/>
        </w:rPr>
        <w:t>v</w:t>
      </w:r>
      <w:r w:rsidR="00785F0B" w:rsidRPr="006E1640">
        <w:rPr>
          <w:rFonts w:ascii="Times New Roman" w:hAnsi="Times New Roman" w:cs="Times New Roman"/>
          <w:bCs/>
          <w:i/>
          <w:iCs/>
          <w:sz w:val="24"/>
          <w:szCs w:val="24"/>
        </w:rPr>
        <w:t xml:space="preserve"> </w:t>
      </w:r>
      <w:proofErr w:type="spellStart"/>
      <w:r w:rsidR="00785F0B" w:rsidRPr="006E1640">
        <w:rPr>
          <w:rFonts w:ascii="Times New Roman" w:hAnsi="Times New Roman" w:cs="Times New Roman"/>
          <w:bCs/>
          <w:i/>
          <w:iCs/>
          <w:sz w:val="24"/>
          <w:szCs w:val="24"/>
        </w:rPr>
        <w:t>Musumhiri</w:t>
      </w:r>
      <w:proofErr w:type="spellEnd"/>
      <w:r w:rsidR="006E1640">
        <w:rPr>
          <w:rFonts w:ascii="Times New Roman" w:hAnsi="Times New Roman" w:cs="Times New Roman"/>
          <w:bCs/>
          <w:sz w:val="24"/>
          <w:szCs w:val="24"/>
        </w:rPr>
        <w:t xml:space="preserve"> 2014(2) ZLR 223(H) said at 226C:</w:t>
      </w:r>
    </w:p>
    <w:p w14:paraId="16FE7CCA" w14:textId="172CB7CF" w:rsidR="00167603" w:rsidRPr="00167603" w:rsidRDefault="006E1640" w:rsidP="00167603">
      <w:pPr>
        <w:spacing w:line="240" w:lineRule="auto"/>
        <w:ind w:left="720"/>
        <w:jc w:val="both"/>
        <w:rPr>
          <w:rFonts w:ascii="Times New Roman" w:hAnsi="Times New Roman" w:cs="Times New Roman"/>
          <w:bCs/>
        </w:rPr>
      </w:pPr>
      <w:r w:rsidRPr="00167603">
        <w:rPr>
          <w:rFonts w:ascii="Times New Roman" w:hAnsi="Times New Roman" w:cs="Times New Roman"/>
          <w:bCs/>
        </w:rPr>
        <w:t>“</w:t>
      </w:r>
      <w:r w:rsidR="00E735DB" w:rsidRPr="00167603">
        <w:rPr>
          <w:rFonts w:ascii="Times New Roman" w:hAnsi="Times New Roman" w:cs="Times New Roman"/>
          <w:bCs/>
        </w:rPr>
        <w:t xml:space="preserve">Research done in </w:t>
      </w:r>
      <w:r w:rsidR="0027638A" w:rsidRPr="00167603">
        <w:rPr>
          <w:rFonts w:ascii="Times New Roman" w:hAnsi="Times New Roman" w:cs="Times New Roman"/>
          <w:bCs/>
        </w:rPr>
        <w:t xml:space="preserve">Zimbabwe through WLSA on cultural inhibitors to reporting gender based violence and sexual assault indicates that silence cannot be equated to acquiescence.  Fear of lack of support from the family, fear of the consequences that might befall the complainant which may range from being totally blamed for the event, being thrown out of the home to being forced to marry the rapist are some of what keeps many women from not reporting.  See Alice Armstrong Culture and </w:t>
      </w:r>
      <w:r w:rsidR="004A42D2" w:rsidRPr="00167603">
        <w:rPr>
          <w:rFonts w:ascii="Times New Roman" w:hAnsi="Times New Roman" w:cs="Times New Roman"/>
          <w:bCs/>
        </w:rPr>
        <w:t xml:space="preserve">Choice:  Lessons from </w:t>
      </w:r>
      <w:r w:rsidR="00167603" w:rsidRPr="00167603">
        <w:rPr>
          <w:rFonts w:ascii="Times New Roman" w:hAnsi="Times New Roman" w:cs="Times New Roman"/>
          <w:bCs/>
        </w:rPr>
        <w:t>Survivors of Gender Violence in Zimbabwe (WLSA, Harare, 1988) pp 126-128”</w:t>
      </w:r>
    </w:p>
    <w:p w14:paraId="7F76BD99" w14:textId="3B28EF5F" w:rsidR="00167603" w:rsidRDefault="0077791A"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See also Garder v The State SC 26/24 at 21.</w:t>
      </w:r>
    </w:p>
    <w:p w14:paraId="1E90DD45" w14:textId="3D347956" w:rsidR="006D63ED" w:rsidRDefault="00167603"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 xml:space="preserve">Nothing defies logic in the lower Court’s factual finding that what delayed the making of the complaint was the young victims fear of </w:t>
      </w:r>
      <w:r w:rsidR="0077791A">
        <w:rPr>
          <w:rFonts w:ascii="Times New Roman" w:hAnsi="Times New Roman" w:cs="Times New Roman"/>
          <w:bCs/>
          <w:sz w:val="24"/>
          <w:szCs w:val="24"/>
        </w:rPr>
        <w:t xml:space="preserve">lack of </w:t>
      </w:r>
      <w:r>
        <w:rPr>
          <w:rFonts w:ascii="Times New Roman" w:hAnsi="Times New Roman" w:cs="Times New Roman"/>
          <w:bCs/>
          <w:sz w:val="24"/>
          <w:szCs w:val="24"/>
        </w:rPr>
        <w:t xml:space="preserve">support from her mother (that she would be beaten and </w:t>
      </w:r>
      <w:r w:rsidR="00BB73B3">
        <w:rPr>
          <w:rFonts w:ascii="Times New Roman" w:hAnsi="Times New Roman" w:cs="Times New Roman"/>
          <w:bCs/>
          <w:sz w:val="24"/>
          <w:szCs w:val="24"/>
        </w:rPr>
        <w:t>blamed for the rape</w:t>
      </w:r>
      <w:r w:rsidR="00793345">
        <w:rPr>
          <w:rFonts w:ascii="Times New Roman" w:hAnsi="Times New Roman" w:cs="Times New Roman"/>
          <w:bCs/>
          <w:sz w:val="24"/>
          <w:szCs w:val="24"/>
        </w:rPr>
        <w:t xml:space="preserve"> incidents) as well as the t</w:t>
      </w:r>
      <w:r w:rsidR="0077791A">
        <w:rPr>
          <w:rFonts w:ascii="Times New Roman" w:hAnsi="Times New Roman" w:cs="Times New Roman"/>
          <w:bCs/>
          <w:sz w:val="24"/>
          <w:szCs w:val="24"/>
        </w:rPr>
        <w:t>h</w:t>
      </w:r>
      <w:r w:rsidR="00793345">
        <w:rPr>
          <w:rFonts w:ascii="Times New Roman" w:hAnsi="Times New Roman" w:cs="Times New Roman"/>
          <w:bCs/>
          <w:sz w:val="24"/>
          <w:szCs w:val="24"/>
        </w:rPr>
        <w:t xml:space="preserve">reat to her life and limb (that the appellant would “cut” her) if she disclosed the rape incidents to anyone.  Indeed, as pointed out by Ms Kunaka Chingombe testified that the complainant was still traumatised and fearful even as she was about to make the disclosure.  She looked over her shoulder to check </w:t>
      </w:r>
      <w:r w:rsidR="006A7DE5">
        <w:rPr>
          <w:rFonts w:ascii="Times New Roman" w:hAnsi="Times New Roman" w:cs="Times New Roman"/>
          <w:bCs/>
          <w:sz w:val="24"/>
          <w:szCs w:val="24"/>
        </w:rPr>
        <w:t xml:space="preserve">whether her young aunt was within earshot.  She wanted to make sure that the young aunt did not hear what she was about to disclose to Chingombe lest that aunt relayed the information to the complainant’s mother.  Further, Chingombe testified that it was only after she had assured the </w:t>
      </w:r>
      <w:r w:rsidR="0077791A">
        <w:rPr>
          <w:rFonts w:ascii="Times New Roman" w:hAnsi="Times New Roman" w:cs="Times New Roman"/>
          <w:bCs/>
          <w:sz w:val="24"/>
          <w:szCs w:val="24"/>
        </w:rPr>
        <w:t>complainant</w:t>
      </w:r>
      <w:r w:rsidR="006A7DE5">
        <w:rPr>
          <w:rFonts w:ascii="Times New Roman" w:hAnsi="Times New Roman" w:cs="Times New Roman"/>
          <w:bCs/>
          <w:sz w:val="24"/>
          <w:szCs w:val="24"/>
        </w:rPr>
        <w:t xml:space="preserve"> that the former would not carry the contents of the complaint to the complainant’s mother that the complainant told her tale.  Mr Dzapasi, correctly in our view, conceded that Chingombe was an independent witness.  That witness had no </w:t>
      </w:r>
      <w:r w:rsidR="00C066B1">
        <w:rPr>
          <w:rFonts w:ascii="Times New Roman" w:hAnsi="Times New Roman" w:cs="Times New Roman"/>
          <w:bCs/>
          <w:sz w:val="24"/>
          <w:szCs w:val="24"/>
        </w:rPr>
        <w:t xml:space="preserve">reason to lie on the circumstances surrounding the </w:t>
      </w:r>
      <w:r w:rsidR="00C066B1">
        <w:rPr>
          <w:rFonts w:ascii="Times New Roman" w:hAnsi="Times New Roman" w:cs="Times New Roman"/>
          <w:bCs/>
          <w:sz w:val="24"/>
          <w:szCs w:val="24"/>
        </w:rPr>
        <w:lastRenderedPageBreak/>
        <w:t xml:space="preserve">making of the complaint.  We have already found that the 10 year old victim from the farm </w:t>
      </w:r>
      <w:r w:rsidR="006D63ED">
        <w:rPr>
          <w:rFonts w:ascii="Times New Roman" w:hAnsi="Times New Roman" w:cs="Times New Roman"/>
          <w:bCs/>
          <w:sz w:val="24"/>
          <w:szCs w:val="24"/>
        </w:rPr>
        <w:t xml:space="preserve">gave sound reasons for the delayed complaint.  The lower court did not misdirect itself in finding that a plausible explanation was given for </w:t>
      </w:r>
      <w:r w:rsidR="0077791A">
        <w:rPr>
          <w:rFonts w:ascii="Times New Roman" w:hAnsi="Times New Roman" w:cs="Times New Roman"/>
          <w:bCs/>
          <w:sz w:val="24"/>
          <w:szCs w:val="24"/>
        </w:rPr>
        <w:t>t</w:t>
      </w:r>
      <w:r w:rsidR="006D63ED">
        <w:rPr>
          <w:rFonts w:ascii="Times New Roman" w:hAnsi="Times New Roman" w:cs="Times New Roman"/>
          <w:bCs/>
          <w:sz w:val="24"/>
          <w:szCs w:val="24"/>
        </w:rPr>
        <w:t>he delay in making the complaint.</w:t>
      </w:r>
    </w:p>
    <w:p w14:paraId="490315FE" w14:textId="2D466950" w:rsidR="001737F6" w:rsidRDefault="006D63ED"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[10]</w:t>
      </w:r>
      <w:r>
        <w:rPr>
          <w:rFonts w:ascii="Times New Roman" w:hAnsi="Times New Roman" w:cs="Times New Roman"/>
          <w:bCs/>
          <w:sz w:val="24"/>
          <w:szCs w:val="24"/>
        </w:rPr>
        <w:tab/>
        <w:t xml:space="preserve">Nor is there merit in the third ground of appeal.  In making the complaint to Chingombe the victim said the perpetrator was “Maxwell’s father” </w:t>
      </w:r>
      <w:r w:rsidR="0077791A">
        <w:rPr>
          <w:rFonts w:ascii="Times New Roman" w:hAnsi="Times New Roman" w:cs="Times New Roman"/>
          <w:bCs/>
          <w:sz w:val="24"/>
          <w:szCs w:val="24"/>
        </w:rPr>
        <w:t>o</w:t>
      </w:r>
      <w:r>
        <w:rPr>
          <w:rFonts w:ascii="Times New Roman" w:hAnsi="Times New Roman" w:cs="Times New Roman"/>
          <w:bCs/>
          <w:sz w:val="24"/>
          <w:szCs w:val="24"/>
        </w:rPr>
        <w:t xml:space="preserve">therwise known as “Baba Winnet.”  The appellant has a child called Maxwell.  He is Maxwell’s father. “Baba” is vernacular for “father.”  His wife is called </w:t>
      </w:r>
      <w:proofErr w:type="spellStart"/>
      <w:r>
        <w:rPr>
          <w:rFonts w:ascii="Times New Roman" w:hAnsi="Times New Roman" w:cs="Times New Roman"/>
          <w:bCs/>
          <w:sz w:val="24"/>
          <w:szCs w:val="24"/>
        </w:rPr>
        <w:t>Winnet</w:t>
      </w:r>
      <w:proofErr w:type="spellEnd"/>
      <w:r>
        <w:rPr>
          <w:rFonts w:ascii="Times New Roman" w:hAnsi="Times New Roman" w:cs="Times New Roman"/>
          <w:bCs/>
          <w:sz w:val="24"/>
          <w:szCs w:val="24"/>
        </w:rPr>
        <w:t xml:space="preserve">.  So, he is </w:t>
      </w:r>
      <w:proofErr w:type="spellStart"/>
      <w:r>
        <w:rPr>
          <w:rFonts w:ascii="Times New Roman" w:hAnsi="Times New Roman" w:cs="Times New Roman"/>
          <w:bCs/>
          <w:sz w:val="24"/>
          <w:szCs w:val="24"/>
        </w:rPr>
        <w:t>Winnet’s</w:t>
      </w:r>
      <w:proofErr w:type="spellEnd"/>
      <w:r>
        <w:rPr>
          <w:rFonts w:ascii="Times New Roman" w:hAnsi="Times New Roman" w:cs="Times New Roman"/>
          <w:bCs/>
          <w:sz w:val="24"/>
          <w:szCs w:val="24"/>
        </w:rPr>
        <w:t xml:space="preserve"> husband.  He was at the material time neighbour to the complainant.  She had known him for a long time.  The offences were committed in broad daylight by a person already known to the complainant.  That person was “Maxwell’s father” also known </w:t>
      </w:r>
      <w:r w:rsidR="00C70F70">
        <w:rPr>
          <w:rFonts w:ascii="Times New Roman" w:hAnsi="Times New Roman" w:cs="Times New Roman"/>
          <w:bCs/>
          <w:sz w:val="24"/>
          <w:szCs w:val="24"/>
        </w:rPr>
        <w:t>as “Baba Winnet.”</w:t>
      </w:r>
      <w:r w:rsidR="007D5ADE">
        <w:rPr>
          <w:rFonts w:ascii="Times New Roman" w:hAnsi="Times New Roman" w:cs="Times New Roman"/>
          <w:bCs/>
          <w:sz w:val="24"/>
          <w:szCs w:val="24"/>
        </w:rPr>
        <w:t xml:space="preserve">  The person is the appellant, a neighbour to </w:t>
      </w:r>
      <w:r w:rsidR="00F060C9">
        <w:rPr>
          <w:rFonts w:ascii="Times New Roman" w:hAnsi="Times New Roman" w:cs="Times New Roman"/>
          <w:bCs/>
          <w:sz w:val="24"/>
          <w:szCs w:val="24"/>
        </w:rPr>
        <w:t>the complainant.  Indeed,</w:t>
      </w:r>
      <w:r w:rsidR="008A6046">
        <w:rPr>
          <w:rFonts w:ascii="Times New Roman" w:hAnsi="Times New Roman" w:cs="Times New Roman"/>
          <w:bCs/>
          <w:sz w:val="24"/>
          <w:szCs w:val="24"/>
        </w:rPr>
        <w:t xml:space="preserve"> as eventually conceded by Mr Dzapasi at the hearing of the appeal, the </w:t>
      </w:r>
      <w:r w:rsidR="00DC172B">
        <w:rPr>
          <w:rFonts w:ascii="Times New Roman" w:hAnsi="Times New Roman" w:cs="Times New Roman"/>
          <w:bCs/>
          <w:sz w:val="24"/>
          <w:szCs w:val="24"/>
        </w:rPr>
        <w:t xml:space="preserve">complainant’s evidence speaks to her recognising the perpetrator.  There can </w:t>
      </w:r>
      <w:r w:rsidR="001737F6">
        <w:rPr>
          <w:rFonts w:ascii="Times New Roman" w:hAnsi="Times New Roman" w:cs="Times New Roman"/>
          <w:bCs/>
          <w:sz w:val="24"/>
          <w:szCs w:val="24"/>
        </w:rPr>
        <w:t>be no merit in the contention that the appellant was a victim of mistaken identity.</w:t>
      </w:r>
    </w:p>
    <w:p w14:paraId="5FDE0512" w14:textId="77777777" w:rsidR="001737F6" w:rsidRDefault="001737F6"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[11]</w:t>
      </w:r>
      <w:r>
        <w:rPr>
          <w:rFonts w:ascii="Times New Roman" w:hAnsi="Times New Roman" w:cs="Times New Roman"/>
          <w:bCs/>
          <w:sz w:val="24"/>
          <w:szCs w:val="24"/>
        </w:rPr>
        <w:tab/>
        <w:t>The appeal is without merit.</w:t>
      </w:r>
    </w:p>
    <w:p w14:paraId="494555C0" w14:textId="77777777" w:rsidR="001737F6" w:rsidRDefault="001737F6" w:rsidP="00167104">
      <w:pPr>
        <w:spacing w:line="360" w:lineRule="auto"/>
        <w:jc w:val="both"/>
        <w:rPr>
          <w:rFonts w:ascii="Times New Roman" w:hAnsi="Times New Roman" w:cs="Times New Roman"/>
          <w:bCs/>
          <w:sz w:val="24"/>
          <w:szCs w:val="24"/>
        </w:rPr>
      </w:pPr>
      <w:r>
        <w:rPr>
          <w:rFonts w:ascii="Times New Roman" w:hAnsi="Times New Roman" w:cs="Times New Roman"/>
          <w:bCs/>
          <w:sz w:val="24"/>
          <w:szCs w:val="24"/>
        </w:rPr>
        <w:t>[12]</w:t>
      </w:r>
      <w:r>
        <w:rPr>
          <w:rFonts w:ascii="Times New Roman" w:hAnsi="Times New Roman" w:cs="Times New Roman"/>
          <w:bCs/>
          <w:sz w:val="24"/>
          <w:szCs w:val="24"/>
        </w:rPr>
        <w:tab/>
        <w:t>The appeal be and is dismissed.</w:t>
      </w:r>
    </w:p>
    <w:p w14:paraId="37ED55CB" w14:textId="77777777" w:rsidR="001737F6" w:rsidRDefault="001737F6" w:rsidP="00167104">
      <w:pPr>
        <w:spacing w:line="360" w:lineRule="auto"/>
        <w:jc w:val="both"/>
        <w:rPr>
          <w:rFonts w:ascii="Times New Roman" w:hAnsi="Times New Roman" w:cs="Times New Roman"/>
          <w:bCs/>
          <w:sz w:val="24"/>
          <w:szCs w:val="24"/>
        </w:rPr>
      </w:pPr>
    </w:p>
    <w:p w14:paraId="449DB7B8" w14:textId="77777777" w:rsidR="001737F6" w:rsidRDefault="001737F6" w:rsidP="00167104">
      <w:pPr>
        <w:spacing w:line="360" w:lineRule="auto"/>
        <w:jc w:val="both"/>
        <w:rPr>
          <w:rFonts w:ascii="Times New Roman" w:hAnsi="Times New Roman" w:cs="Times New Roman"/>
          <w:b/>
          <w:sz w:val="24"/>
          <w:szCs w:val="24"/>
        </w:rPr>
      </w:pPr>
      <w:r w:rsidRPr="001737F6">
        <w:rPr>
          <w:rFonts w:ascii="Times New Roman" w:hAnsi="Times New Roman" w:cs="Times New Roman"/>
          <w:b/>
          <w:smallCaps/>
          <w:sz w:val="24"/>
          <w:szCs w:val="24"/>
        </w:rPr>
        <w:t>Chikowero</w:t>
      </w:r>
      <w:r w:rsidRPr="001737F6">
        <w:rPr>
          <w:rFonts w:ascii="Times New Roman" w:hAnsi="Times New Roman" w:cs="Times New Roman"/>
          <w:b/>
          <w:sz w:val="24"/>
          <w:szCs w:val="24"/>
        </w:rPr>
        <w:t xml:space="preserve"> J</w:t>
      </w:r>
      <w:proofErr w:type="gramStart"/>
      <w:r w:rsidRPr="001737F6">
        <w:rPr>
          <w:rFonts w:ascii="Times New Roman" w:hAnsi="Times New Roman" w:cs="Times New Roman"/>
          <w:b/>
          <w:sz w:val="24"/>
          <w:szCs w:val="24"/>
        </w:rPr>
        <w:t>:…………………………………</w:t>
      </w:r>
      <w:proofErr w:type="gramEnd"/>
    </w:p>
    <w:p w14:paraId="10FC0185" w14:textId="77777777" w:rsidR="001737F6" w:rsidRPr="001737F6" w:rsidRDefault="001737F6" w:rsidP="00167104">
      <w:pPr>
        <w:spacing w:line="360" w:lineRule="auto"/>
        <w:jc w:val="both"/>
        <w:rPr>
          <w:rFonts w:ascii="Times New Roman" w:hAnsi="Times New Roman" w:cs="Times New Roman"/>
          <w:b/>
          <w:sz w:val="24"/>
          <w:szCs w:val="24"/>
        </w:rPr>
      </w:pPr>
    </w:p>
    <w:p w14:paraId="7306D097" w14:textId="77777777" w:rsidR="001737F6" w:rsidRDefault="001737F6" w:rsidP="00167104">
      <w:pPr>
        <w:spacing w:line="360" w:lineRule="auto"/>
        <w:jc w:val="both"/>
        <w:rPr>
          <w:rFonts w:ascii="Times New Roman" w:hAnsi="Times New Roman" w:cs="Times New Roman"/>
          <w:b/>
          <w:sz w:val="24"/>
          <w:szCs w:val="24"/>
        </w:rPr>
      </w:pPr>
      <w:proofErr w:type="spellStart"/>
      <w:r w:rsidRPr="001737F6">
        <w:rPr>
          <w:rFonts w:ascii="Times New Roman" w:hAnsi="Times New Roman" w:cs="Times New Roman"/>
          <w:b/>
          <w:smallCaps/>
          <w:sz w:val="24"/>
          <w:szCs w:val="24"/>
        </w:rPr>
        <w:t>Takuva</w:t>
      </w:r>
      <w:proofErr w:type="spellEnd"/>
      <w:r w:rsidRPr="001737F6">
        <w:rPr>
          <w:rFonts w:ascii="Times New Roman" w:hAnsi="Times New Roman" w:cs="Times New Roman"/>
          <w:b/>
          <w:sz w:val="24"/>
          <w:szCs w:val="24"/>
        </w:rPr>
        <w:t xml:space="preserve"> J</w:t>
      </w:r>
      <w:proofErr w:type="gramStart"/>
      <w:r w:rsidRPr="001737F6">
        <w:rPr>
          <w:rFonts w:ascii="Times New Roman" w:hAnsi="Times New Roman" w:cs="Times New Roman"/>
          <w:b/>
          <w:sz w:val="24"/>
          <w:szCs w:val="24"/>
        </w:rPr>
        <w:t>:…………………………………</w:t>
      </w:r>
      <w:proofErr w:type="gramEnd"/>
      <w:r w:rsidRPr="001737F6">
        <w:rPr>
          <w:rFonts w:ascii="Times New Roman" w:hAnsi="Times New Roman" w:cs="Times New Roman"/>
          <w:b/>
          <w:sz w:val="24"/>
          <w:szCs w:val="24"/>
        </w:rPr>
        <w:t>I Agree</w:t>
      </w:r>
    </w:p>
    <w:p w14:paraId="49095B9C" w14:textId="77777777" w:rsidR="001737F6" w:rsidRDefault="001737F6" w:rsidP="00167104">
      <w:pPr>
        <w:spacing w:line="360" w:lineRule="auto"/>
        <w:jc w:val="both"/>
        <w:rPr>
          <w:rFonts w:ascii="Times New Roman" w:hAnsi="Times New Roman" w:cs="Times New Roman"/>
          <w:b/>
          <w:sz w:val="24"/>
          <w:szCs w:val="24"/>
        </w:rPr>
      </w:pPr>
    </w:p>
    <w:p w14:paraId="5CF2B5ED" w14:textId="77777777" w:rsidR="001737F6" w:rsidRDefault="001737F6" w:rsidP="001737F6">
      <w:pPr>
        <w:spacing w:after="0" w:line="240" w:lineRule="auto"/>
        <w:jc w:val="both"/>
        <w:rPr>
          <w:rFonts w:ascii="Times New Roman" w:hAnsi="Times New Roman" w:cs="Times New Roman"/>
          <w:bCs/>
          <w:sz w:val="24"/>
          <w:szCs w:val="24"/>
        </w:rPr>
      </w:pPr>
      <w:proofErr w:type="spellStart"/>
      <w:r w:rsidRPr="001737F6">
        <w:rPr>
          <w:rFonts w:ascii="Times New Roman" w:hAnsi="Times New Roman" w:cs="Times New Roman"/>
          <w:bCs/>
          <w:i/>
          <w:iCs/>
          <w:sz w:val="24"/>
          <w:szCs w:val="24"/>
        </w:rPr>
        <w:t>Takaindisa</w:t>
      </w:r>
      <w:proofErr w:type="spellEnd"/>
      <w:r w:rsidRPr="001737F6">
        <w:rPr>
          <w:rFonts w:ascii="Times New Roman" w:hAnsi="Times New Roman" w:cs="Times New Roman"/>
          <w:bCs/>
          <w:i/>
          <w:iCs/>
          <w:sz w:val="24"/>
          <w:szCs w:val="24"/>
        </w:rPr>
        <w:t xml:space="preserve"> Law Practice</w:t>
      </w:r>
      <w:r>
        <w:rPr>
          <w:rFonts w:ascii="Times New Roman" w:hAnsi="Times New Roman" w:cs="Times New Roman"/>
          <w:bCs/>
          <w:sz w:val="24"/>
          <w:szCs w:val="24"/>
        </w:rPr>
        <w:t>, appellant’s legal practitioners</w:t>
      </w:r>
    </w:p>
    <w:p w14:paraId="57676F5C" w14:textId="5BAE213C" w:rsidR="00664E96" w:rsidRPr="001737F6" w:rsidRDefault="001737F6" w:rsidP="001737F6">
      <w:pPr>
        <w:spacing w:after="0" w:line="240" w:lineRule="auto"/>
        <w:jc w:val="both"/>
        <w:rPr>
          <w:rFonts w:ascii="Times New Roman" w:hAnsi="Times New Roman" w:cs="Times New Roman"/>
          <w:b/>
          <w:sz w:val="24"/>
          <w:szCs w:val="24"/>
        </w:rPr>
      </w:pPr>
      <w:r w:rsidRPr="001737F6">
        <w:rPr>
          <w:rFonts w:ascii="Times New Roman" w:hAnsi="Times New Roman" w:cs="Times New Roman"/>
          <w:bCs/>
          <w:i/>
          <w:iCs/>
          <w:sz w:val="24"/>
          <w:szCs w:val="24"/>
        </w:rPr>
        <w:t>The National Prosecuting Authority</w:t>
      </w:r>
      <w:r>
        <w:rPr>
          <w:rFonts w:ascii="Times New Roman" w:hAnsi="Times New Roman" w:cs="Times New Roman"/>
          <w:bCs/>
          <w:sz w:val="24"/>
          <w:szCs w:val="24"/>
        </w:rPr>
        <w:t>, respondent’s legal practitioners</w:t>
      </w:r>
      <w:r w:rsidR="006D63ED" w:rsidRPr="001737F6">
        <w:rPr>
          <w:rFonts w:ascii="Times New Roman" w:hAnsi="Times New Roman" w:cs="Times New Roman"/>
          <w:b/>
          <w:sz w:val="24"/>
          <w:szCs w:val="24"/>
        </w:rPr>
        <w:t xml:space="preserve"> </w:t>
      </w:r>
      <w:r w:rsidR="00167603" w:rsidRPr="001737F6">
        <w:rPr>
          <w:rFonts w:ascii="Times New Roman" w:hAnsi="Times New Roman" w:cs="Times New Roman"/>
          <w:b/>
          <w:sz w:val="24"/>
          <w:szCs w:val="24"/>
        </w:rPr>
        <w:t xml:space="preserve">   </w:t>
      </w:r>
      <w:r w:rsidR="006E1640" w:rsidRPr="001737F6">
        <w:rPr>
          <w:rFonts w:ascii="Times New Roman" w:hAnsi="Times New Roman" w:cs="Times New Roman"/>
          <w:b/>
          <w:sz w:val="24"/>
          <w:szCs w:val="24"/>
        </w:rPr>
        <w:t xml:space="preserve"> </w:t>
      </w:r>
      <w:r w:rsidR="00664E96" w:rsidRPr="001737F6">
        <w:rPr>
          <w:rFonts w:ascii="Times New Roman" w:hAnsi="Times New Roman" w:cs="Times New Roman"/>
          <w:b/>
          <w:sz w:val="24"/>
          <w:szCs w:val="24"/>
        </w:rPr>
        <w:t xml:space="preserve"> </w:t>
      </w:r>
    </w:p>
    <w:p w14:paraId="15ADF573" w14:textId="77777777" w:rsidR="00167104" w:rsidRDefault="00167104"/>
    <w:sectPr w:rsidR="00167104">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6FBF11C" w14:textId="77777777" w:rsidR="008775E5" w:rsidRDefault="008775E5" w:rsidP="00167104">
      <w:pPr>
        <w:spacing w:after="0" w:line="240" w:lineRule="auto"/>
      </w:pPr>
      <w:r>
        <w:separator/>
      </w:r>
    </w:p>
  </w:endnote>
  <w:endnote w:type="continuationSeparator" w:id="0">
    <w:p w14:paraId="0692796F" w14:textId="77777777" w:rsidR="008775E5" w:rsidRDefault="008775E5" w:rsidP="001671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A1FE09" w14:textId="77777777" w:rsidR="008775E5" w:rsidRDefault="008775E5" w:rsidP="00167104">
      <w:pPr>
        <w:spacing w:after="0" w:line="240" w:lineRule="auto"/>
      </w:pPr>
      <w:r>
        <w:separator/>
      </w:r>
    </w:p>
  </w:footnote>
  <w:footnote w:type="continuationSeparator" w:id="0">
    <w:p w14:paraId="780EFE03" w14:textId="77777777" w:rsidR="008775E5" w:rsidRDefault="008775E5" w:rsidP="001671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996732"/>
      <w:docPartObj>
        <w:docPartGallery w:val="Page Numbers (Top of Page)"/>
        <w:docPartUnique/>
      </w:docPartObj>
    </w:sdtPr>
    <w:sdtEndPr>
      <w:rPr>
        <w:noProof/>
      </w:rPr>
    </w:sdtEndPr>
    <w:sdtContent>
      <w:p w14:paraId="6EA0F0A6" w14:textId="77777777" w:rsidR="00167104" w:rsidRDefault="00167104">
        <w:pPr>
          <w:pStyle w:val="Header"/>
          <w:jc w:val="right"/>
          <w:rPr>
            <w:noProof/>
          </w:rPr>
        </w:pPr>
        <w:r>
          <w:fldChar w:fldCharType="begin"/>
        </w:r>
        <w:r>
          <w:instrText xml:space="preserve"> PAGE   \* MERGEFORMAT </w:instrText>
        </w:r>
        <w:r>
          <w:fldChar w:fldCharType="separate"/>
        </w:r>
        <w:r w:rsidR="00C23930">
          <w:rPr>
            <w:noProof/>
          </w:rPr>
          <w:t>1</w:t>
        </w:r>
        <w:r>
          <w:rPr>
            <w:noProof/>
          </w:rPr>
          <w:fldChar w:fldCharType="end"/>
        </w:r>
      </w:p>
      <w:p w14:paraId="10508A71" w14:textId="3AA8D503" w:rsidR="00167104" w:rsidRDefault="00167104">
        <w:pPr>
          <w:pStyle w:val="Header"/>
          <w:jc w:val="right"/>
          <w:rPr>
            <w:noProof/>
          </w:rPr>
        </w:pPr>
        <w:r>
          <w:rPr>
            <w:noProof/>
          </w:rPr>
          <w:t>HH</w:t>
        </w:r>
        <w:r w:rsidR="006747AE">
          <w:rPr>
            <w:noProof/>
          </w:rPr>
          <w:t xml:space="preserve"> 267-26</w:t>
        </w:r>
      </w:p>
      <w:p w14:paraId="783D7EB6" w14:textId="1C9B988C" w:rsidR="00167104" w:rsidRDefault="00167104">
        <w:pPr>
          <w:pStyle w:val="Header"/>
          <w:jc w:val="right"/>
        </w:pPr>
        <w:r>
          <w:rPr>
            <w:noProof/>
          </w:rPr>
          <w:t>HCHCR 5165/25</w:t>
        </w:r>
      </w:p>
    </w:sdtContent>
  </w:sdt>
  <w:p w14:paraId="482C89C4" w14:textId="77777777" w:rsidR="00167104" w:rsidRDefault="001671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7104"/>
    <w:rsid w:val="00023506"/>
    <w:rsid w:val="00023EAB"/>
    <w:rsid w:val="0004379A"/>
    <w:rsid w:val="00087CE1"/>
    <w:rsid w:val="00167104"/>
    <w:rsid w:val="00167603"/>
    <w:rsid w:val="001737F6"/>
    <w:rsid w:val="00224215"/>
    <w:rsid w:val="002517B7"/>
    <w:rsid w:val="0027638A"/>
    <w:rsid w:val="002C4F47"/>
    <w:rsid w:val="00441328"/>
    <w:rsid w:val="00462888"/>
    <w:rsid w:val="004973BC"/>
    <w:rsid w:val="004A42D2"/>
    <w:rsid w:val="004D22DE"/>
    <w:rsid w:val="00542868"/>
    <w:rsid w:val="005C0A8E"/>
    <w:rsid w:val="00664E96"/>
    <w:rsid w:val="006747AE"/>
    <w:rsid w:val="006A7DE5"/>
    <w:rsid w:val="006D63ED"/>
    <w:rsid w:val="006E1640"/>
    <w:rsid w:val="00765449"/>
    <w:rsid w:val="00767921"/>
    <w:rsid w:val="0077791A"/>
    <w:rsid w:val="00785F0B"/>
    <w:rsid w:val="00793345"/>
    <w:rsid w:val="007B47F3"/>
    <w:rsid w:val="007D5ADE"/>
    <w:rsid w:val="008775E5"/>
    <w:rsid w:val="008A6046"/>
    <w:rsid w:val="009070C5"/>
    <w:rsid w:val="00A21EBF"/>
    <w:rsid w:val="00A9207F"/>
    <w:rsid w:val="00AE7CAE"/>
    <w:rsid w:val="00B82F4B"/>
    <w:rsid w:val="00B93BA8"/>
    <w:rsid w:val="00BB73B3"/>
    <w:rsid w:val="00BF2CD9"/>
    <w:rsid w:val="00C02B50"/>
    <w:rsid w:val="00C066B1"/>
    <w:rsid w:val="00C23930"/>
    <w:rsid w:val="00C436D3"/>
    <w:rsid w:val="00C70F70"/>
    <w:rsid w:val="00CF7677"/>
    <w:rsid w:val="00D049F5"/>
    <w:rsid w:val="00DB148F"/>
    <w:rsid w:val="00DB3212"/>
    <w:rsid w:val="00DB547D"/>
    <w:rsid w:val="00DB71CB"/>
    <w:rsid w:val="00DC172B"/>
    <w:rsid w:val="00DC2077"/>
    <w:rsid w:val="00DF1901"/>
    <w:rsid w:val="00E23553"/>
    <w:rsid w:val="00E735DB"/>
    <w:rsid w:val="00EB4D28"/>
    <w:rsid w:val="00F060C9"/>
    <w:rsid w:val="00F10190"/>
    <w:rsid w:val="00F24B98"/>
    <w:rsid w:val="00F31CB1"/>
    <w:rsid w:val="00FA3F40"/>
    <w:rsid w:val="00FD5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EA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104"/>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16710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16710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167104"/>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167104"/>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167104"/>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167104"/>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167104"/>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167104"/>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167104"/>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1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71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71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71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71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7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104"/>
    <w:rPr>
      <w:rFonts w:eastAsiaTheme="majorEastAsia" w:cstheme="majorBidi"/>
      <w:color w:val="272727" w:themeColor="text1" w:themeTint="D8"/>
    </w:rPr>
  </w:style>
  <w:style w:type="paragraph" w:styleId="Title">
    <w:name w:val="Title"/>
    <w:basedOn w:val="Normal"/>
    <w:next w:val="Normal"/>
    <w:link w:val="TitleChar"/>
    <w:uiPriority w:val="10"/>
    <w:qFormat/>
    <w:rsid w:val="0016710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67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104"/>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67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104"/>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167104"/>
    <w:rPr>
      <w:i/>
      <w:iCs/>
      <w:color w:val="404040" w:themeColor="text1" w:themeTint="BF"/>
    </w:rPr>
  </w:style>
  <w:style w:type="paragraph" w:styleId="ListParagraph">
    <w:name w:val="List Paragraph"/>
    <w:basedOn w:val="Normal"/>
    <w:uiPriority w:val="34"/>
    <w:qFormat/>
    <w:rsid w:val="00167104"/>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167104"/>
    <w:rPr>
      <w:i/>
      <w:iCs/>
      <w:color w:val="2F5496" w:themeColor="accent1" w:themeShade="BF"/>
    </w:rPr>
  </w:style>
  <w:style w:type="paragraph" w:styleId="IntenseQuote">
    <w:name w:val="Intense Quote"/>
    <w:basedOn w:val="Normal"/>
    <w:next w:val="Normal"/>
    <w:link w:val="IntenseQuoteChar"/>
    <w:uiPriority w:val="30"/>
    <w:qFormat/>
    <w:rsid w:val="00167104"/>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167104"/>
    <w:rPr>
      <w:i/>
      <w:iCs/>
      <w:color w:val="2F5496" w:themeColor="accent1" w:themeShade="BF"/>
    </w:rPr>
  </w:style>
  <w:style w:type="character" w:styleId="IntenseReference">
    <w:name w:val="Intense Reference"/>
    <w:basedOn w:val="DefaultParagraphFont"/>
    <w:uiPriority w:val="32"/>
    <w:qFormat/>
    <w:rsid w:val="00167104"/>
    <w:rPr>
      <w:b/>
      <w:bCs/>
      <w:smallCaps/>
      <w:color w:val="2F5496" w:themeColor="accent1" w:themeShade="BF"/>
      <w:spacing w:val="5"/>
    </w:rPr>
  </w:style>
  <w:style w:type="paragraph" w:styleId="Header">
    <w:name w:val="header"/>
    <w:basedOn w:val="Normal"/>
    <w:link w:val="HeaderChar"/>
    <w:uiPriority w:val="99"/>
    <w:unhideWhenUsed/>
    <w:rsid w:val="00167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104"/>
    <w:rPr>
      <w:kern w:val="0"/>
      <w:sz w:val="22"/>
      <w:szCs w:val="22"/>
      <w:lang w:val="en-ZW"/>
      <w14:ligatures w14:val="none"/>
    </w:rPr>
  </w:style>
  <w:style w:type="paragraph" w:styleId="Footer">
    <w:name w:val="footer"/>
    <w:basedOn w:val="Normal"/>
    <w:link w:val="FooterChar"/>
    <w:uiPriority w:val="99"/>
    <w:unhideWhenUsed/>
    <w:rsid w:val="00167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104"/>
    <w:rPr>
      <w:kern w:val="0"/>
      <w:sz w:val="22"/>
      <w:szCs w:val="22"/>
      <w:lang w:val="en-ZW"/>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7104"/>
    <w:pPr>
      <w:spacing w:line="259" w:lineRule="auto"/>
    </w:pPr>
    <w:rPr>
      <w:kern w:val="0"/>
      <w:sz w:val="22"/>
      <w:szCs w:val="22"/>
      <w:lang w:val="en-ZW"/>
      <w14:ligatures w14:val="none"/>
    </w:rPr>
  </w:style>
  <w:style w:type="paragraph" w:styleId="Heading1">
    <w:name w:val="heading 1"/>
    <w:basedOn w:val="Normal"/>
    <w:next w:val="Normal"/>
    <w:link w:val="Heading1Char"/>
    <w:uiPriority w:val="9"/>
    <w:qFormat/>
    <w:rsid w:val="00167104"/>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167104"/>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167104"/>
    <w:pPr>
      <w:keepNext/>
      <w:keepLines/>
      <w:spacing w:before="160" w:after="80" w:line="278" w:lineRule="auto"/>
      <w:outlineLvl w:val="2"/>
    </w:pPr>
    <w:rPr>
      <w:rFonts w:eastAsiaTheme="majorEastAsia" w:cstheme="majorBidi"/>
      <w:color w:val="2F5496"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167104"/>
    <w:pPr>
      <w:keepNext/>
      <w:keepLines/>
      <w:spacing w:before="80" w:after="40" w:line="278" w:lineRule="auto"/>
      <w:outlineLvl w:val="3"/>
    </w:pPr>
    <w:rPr>
      <w:rFonts w:eastAsiaTheme="majorEastAsia" w:cstheme="majorBidi"/>
      <w:i/>
      <w:iCs/>
      <w:color w:val="2F5496" w:themeColor="accent1" w:themeShade="BF"/>
      <w:kern w:val="2"/>
      <w:sz w:val="24"/>
      <w:szCs w:val="24"/>
      <w:lang w:val="en-US"/>
      <w14:ligatures w14:val="standardContextual"/>
    </w:rPr>
  </w:style>
  <w:style w:type="paragraph" w:styleId="Heading5">
    <w:name w:val="heading 5"/>
    <w:basedOn w:val="Normal"/>
    <w:next w:val="Normal"/>
    <w:link w:val="Heading5Char"/>
    <w:uiPriority w:val="9"/>
    <w:semiHidden/>
    <w:unhideWhenUsed/>
    <w:qFormat/>
    <w:rsid w:val="00167104"/>
    <w:pPr>
      <w:keepNext/>
      <w:keepLines/>
      <w:spacing w:before="80" w:after="40" w:line="278" w:lineRule="auto"/>
      <w:outlineLvl w:val="4"/>
    </w:pPr>
    <w:rPr>
      <w:rFonts w:eastAsiaTheme="majorEastAsia" w:cstheme="majorBidi"/>
      <w:color w:val="2F5496" w:themeColor="accent1" w:themeShade="BF"/>
      <w:kern w:val="2"/>
      <w:sz w:val="24"/>
      <w:szCs w:val="24"/>
      <w:lang w:val="en-US"/>
      <w14:ligatures w14:val="standardContextual"/>
    </w:rPr>
  </w:style>
  <w:style w:type="paragraph" w:styleId="Heading6">
    <w:name w:val="heading 6"/>
    <w:basedOn w:val="Normal"/>
    <w:next w:val="Normal"/>
    <w:link w:val="Heading6Char"/>
    <w:uiPriority w:val="9"/>
    <w:semiHidden/>
    <w:unhideWhenUsed/>
    <w:qFormat/>
    <w:rsid w:val="00167104"/>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Heading7">
    <w:name w:val="heading 7"/>
    <w:basedOn w:val="Normal"/>
    <w:next w:val="Normal"/>
    <w:link w:val="Heading7Char"/>
    <w:uiPriority w:val="9"/>
    <w:semiHidden/>
    <w:unhideWhenUsed/>
    <w:qFormat/>
    <w:rsid w:val="00167104"/>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Heading8">
    <w:name w:val="heading 8"/>
    <w:basedOn w:val="Normal"/>
    <w:next w:val="Normal"/>
    <w:link w:val="Heading8Char"/>
    <w:uiPriority w:val="9"/>
    <w:semiHidden/>
    <w:unhideWhenUsed/>
    <w:qFormat/>
    <w:rsid w:val="00167104"/>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Heading9">
    <w:name w:val="heading 9"/>
    <w:basedOn w:val="Normal"/>
    <w:next w:val="Normal"/>
    <w:link w:val="Heading9Char"/>
    <w:uiPriority w:val="9"/>
    <w:semiHidden/>
    <w:unhideWhenUsed/>
    <w:qFormat/>
    <w:rsid w:val="00167104"/>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1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671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671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671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671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671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1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1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104"/>
    <w:rPr>
      <w:rFonts w:eastAsiaTheme="majorEastAsia" w:cstheme="majorBidi"/>
      <w:color w:val="272727" w:themeColor="text1" w:themeTint="D8"/>
    </w:rPr>
  </w:style>
  <w:style w:type="paragraph" w:styleId="Title">
    <w:name w:val="Title"/>
    <w:basedOn w:val="Normal"/>
    <w:next w:val="Normal"/>
    <w:link w:val="TitleChar"/>
    <w:uiPriority w:val="10"/>
    <w:qFormat/>
    <w:rsid w:val="00167104"/>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1671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104"/>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1671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104"/>
    <w:pPr>
      <w:spacing w:before="160" w:line="278" w:lineRule="auto"/>
      <w:jc w:val="center"/>
    </w:pPr>
    <w:rPr>
      <w:i/>
      <w:iCs/>
      <w:color w:val="404040" w:themeColor="text1" w:themeTint="BF"/>
      <w:kern w:val="2"/>
      <w:sz w:val="24"/>
      <w:szCs w:val="24"/>
      <w:lang w:val="en-US"/>
      <w14:ligatures w14:val="standardContextual"/>
    </w:rPr>
  </w:style>
  <w:style w:type="character" w:customStyle="1" w:styleId="QuoteChar">
    <w:name w:val="Quote Char"/>
    <w:basedOn w:val="DefaultParagraphFont"/>
    <w:link w:val="Quote"/>
    <w:uiPriority w:val="29"/>
    <w:rsid w:val="00167104"/>
    <w:rPr>
      <w:i/>
      <w:iCs/>
      <w:color w:val="404040" w:themeColor="text1" w:themeTint="BF"/>
    </w:rPr>
  </w:style>
  <w:style w:type="paragraph" w:styleId="ListParagraph">
    <w:name w:val="List Paragraph"/>
    <w:basedOn w:val="Normal"/>
    <w:uiPriority w:val="34"/>
    <w:qFormat/>
    <w:rsid w:val="00167104"/>
    <w:pPr>
      <w:spacing w:line="278" w:lineRule="auto"/>
      <w:ind w:left="720"/>
      <w:contextualSpacing/>
    </w:pPr>
    <w:rPr>
      <w:kern w:val="2"/>
      <w:sz w:val="24"/>
      <w:szCs w:val="24"/>
      <w:lang w:val="en-US"/>
      <w14:ligatures w14:val="standardContextual"/>
    </w:rPr>
  </w:style>
  <w:style w:type="character" w:styleId="IntenseEmphasis">
    <w:name w:val="Intense Emphasis"/>
    <w:basedOn w:val="DefaultParagraphFont"/>
    <w:uiPriority w:val="21"/>
    <w:qFormat/>
    <w:rsid w:val="00167104"/>
    <w:rPr>
      <w:i/>
      <w:iCs/>
      <w:color w:val="2F5496" w:themeColor="accent1" w:themeShade="BF"/>
    </w:rPr>
  </w:style>
  <w:style w:type="paragraph" w:styleId="IntenseQuote">
    <w:name w:val="Intense Quote"/>
    <w:basedOn w:val="Normal"/>
    <w:next w:val="Normal"/>
    <w:link w:val="IntenseQuoteChar"/>
    <w:uiPriority w:val="30"/>
    <w:qFormat/>
    <w:rsid w:val="00167104"/>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14:ligatures w14:val="standardContextual"/>
    </w:rPr>
  </w:style>
  <w:style w:type="character" w:customStyle="1" w:styleId="IntenseQuoteChar">
    <w:name w:val="Intense Quote Char"/>
    <w:basedOn w:val="DefaultParagraphFont"/>
    <w:link w:val="IntenseQuote"/>
    <w:uiPriority w:val="30"/>
    <w:rsid w:val="00167104"/>
    <w:rPr>
      <w:i/>
      <w:iCs/>
      <w:color w:val="2F5496" w:themeColor="accent1" w:themeShade="BF"/>
    </w:rPr>
  </w:style>
  <w:style w:type="character" w:styleId="IntenseReference">
    <w:name w:val="Intense Reference"/>
    <w:basedOn w:val="DefaultParagraphFont"/>
    <w:uiPriority w:val="32"/>
    <w:qFormat/>
    <w:rsid w:val="00167104"/>
    <w:rPr>
      <w:b/>
      <w:bCs/>
      <w:smallCaps/>
      <w:color w:val="2F5496" w:themeColor="accent1" w:themeShade="BF"/>
      <w:spacing w:val="5"/>
    </w:rPr>
  </w:style>
  <w:style w:type="paragraph" w:styleId="Header">
    <w:name w:val="header"/>
    <w:basedOn w:val="Normal"/>
    <w:link w:val="HeaderChar"/>
    <w:uiPriority w:val="99"/>
    <w:unhideWhenUsed/>
    <w:rsid w:val="001671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7104"/>
    <w:rPr>
      <w:kern w:val="0"/>
      <w:sz w:val="22"/>
      <w:szCs w:val="22"/>
      <w:lang w:val="en-ZW"/>
      <w14:ligatures w14:val="none"/>
    </w:rPr>
  </w:style>
  <w:style w:type="paragraph" w:styleId="Footer">
    <w:name w:val="footer"/>
    <w:basedOn w:val="Normal"/>
    <w:link w:val="FooterChar"/>
    <w:uiPriority w:val="99"/>
    <w:unhideWhenUsed/>
    <w:rsid w:val="001671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7104"/>
    <w:rPr>
      <w:kern w:val="0"/>
      <w:sz w:val="22"/>
      <w:szCs w:val="22"/>
      <w:lang w:val="en-ZW"/>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1221</Words>
  <Characters>6960</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dcterms:created xsi:type="dcterms:W3CDTF">2026-03-27T09:31:00Z</dcterms:created>
  <dcterms:modified xsi:type="dcterms:W3CDTF">2026-03-27T09:31:00Z</dcterms:modified>
</cp:coreProperties>
</file>