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0C1EE" w14:textId="1A89FE2D" w:rsidR="001814AF" w:rsidRDefault="001814AF" w:rsidP="001814AF">
      <w:pPr>
        <w:spacing w:after="0"/>
        <w:jc w:val="both"/>
        <w:rPr>
          <w:rFonts w:ascii="Times New Roman" w:hAnsi="Times New Roman" w:cs="Times New Roman"/>
        </w:rPr>
      </w:pPr>
      <w:r>
        <w:rPr>
          <w:rFonts w:ascii="Times New Roman" w:hAnsi="Times New Roman" w:cs="Times New Roman"/>
        </w:rPr>
        <w:t>NOMATTER NYARUGWE</w:t>
      </w:r>
    </w:p>
    <w:p w14:paraId="105C033D" w14:textId="193CC4F4" w:rsidR="001814AF" w:rsidRDefault="001814AF" w:rsidP="001814AF">
      <w:pPr>
        <w:spacing w:after="0"/>
        <w:jc w:val="both"/>
        <w:rPr>
          <w:rFonts w:ascii="Times New Roman" w:hAnsi="Times New Roman" w:cs="Times New Roman"/>
        </w:rPr>
      </w:pPr>
      <w:r>
        <w:rPr>
          <w:rFonts w:ascii="Times New Roman" w:hAnsi="Times New Roman" w:cs="Times New Roman"/>
        </w:rPr>
        <w:t>versus</w:t>
      </w:r>
    </w:p>
    <w:p w14:paraId="38A663F9" w14:textId="4FC75855" w:rsidR="001814AF" w:rsidRDefault="001814AF" w:rsidP="001814AF">
      <w:pPr>
        <w:spacing w:after="0"/>
        <w:jc w:val="both"/>
        <w:rPr>
          <w:rFonts w:ascii="Times New Roman" w:hAnsi="Times New Roman" w:cs="Times New Roman"/>
        </w:rPr>
      </w:pPr>
      <w:r>
        <w:rPr>
          <w:rFonts w:ascii="Times New Roman" w:hAnsi="Times New Roman" w:cs="Times New Roman"/>
        </w:rPr>
        <w:t xml:space="preserve">CHIMURENGA MINING SYNDICATE </w:t>
      </w:r>
    </w:p>
    <w:p w14:paraId="39EE7B17" w14:textId="7709E716" w:rsidR="001814AF" w:rsidRDefault="001814AF" w:rsidP="001814AF">
      <w:pPr>
        <w:spacing w:after="0"/>
        <w:jc w:val="both"/>
        <w:rPr>
          <w:rFonts w:ascii="Times New Roman" w:hAnsi="Times New Roman" w:cs="Times New Roman"/>
        </w:rPr>
      </w:pPr>
      <w:r>
        <w:rPr>
          <w:rFonts w:ascii="Times New Roman" w:hAnsi="Times New Roman" w:cs="Times New Roman"/>
        </w:rPr>
        <w:t>and</w:t>
      </w:r>
    </w:p>
    <w:p w14:paraId="2CABE678" w14:textId="267D5895" w:rsidR="001814AF" w:rsidRDefault="001814AF" w:rsidP="001814AF">
      <w:pPr>
        <w:spacing w:after="0"/>
        <w:jc w:val="both"/>
        <w:rPr>
          <w:rFonts w:ascii="Times New Roman" w:hAnsi="Times New Roman" w:cs="Times New Roman"/>
        </w:rPr>
      </w:pPr>
      <w:r>
        <w:rPr>
          <w:rFonts w:ascii="Times New Roman" w:hAnsi="Times New Roman" w:cs="Times New Roman"/>
        </w:rPr>
        <w:t>NATHAN MANYUCHI</w:t>
      </w:r>
    </w:p>
    <w:p w14:paraId="1518A5AC" w14:textId="3439F981" w:rsidR="001814AF" w:rsidRDefault="001814AF" w:rsidP="001814AF">
      <w:pPr>
        <w:spacing w:after="0"/>
        <w:jc w:val="both"/>
        <w:rPr>
          <w:rFonts w:ascii="Times New Roman" w:hAnsi="Times New Roman" w:cs="Times New Roman"/>
        </w:rPr>
      </w:pPr>
      <w:r>
        <w:rPr>
          <w:rFonts w:ascii="Times New Roman" w:hAnsi="Times New Roman" w:cs="Times New Roman"/>
        </w:rPr>
        <w:t>and</w:t>
      </w:r>
    </w:p>
    <w:p w14:paraId="0CC1E03B" w14:textId="097625C7" w:rsidR="001814AF" w:rsidRDefault="001814AF" w:rsidP="001814AF">
      <w:pPr>
        <w:spacing w:after="0"/>
        <w:jc w:val="both"/>
        <w:rPr>
          <w:rFonts w:ascii="Times New Roman" w:hAnsi="Times New Roman" w:cs="Times New Roman"/>
        </w:rPr>
      </w:pPr>
      <w:r>
        <w:rPr>
          <w:rFonts w:ascii="Times New Roman" w:hAnsi="Times New Roman" w:cs="Times New Roman"/>
        </w:rPr>
        <w:t xml:space="preserve">DOUGLAS MAHIYA </w:t>
      </w:r>
    </w:p>
    <w:p w14:paraId="0AC23D00" w14:textId="3E422838" w:rsidR="001814AF" w:rsidRDefault="001814AF" w:rsidP="001814AF">
      <w:pPr>
        <w:spacing w:after="0"/>
        <w:jc w:val="both"/>
        <w:rPr>
          <w:rFonts w:ascii="Times New Roman" w:hAnsi="Times New Roman" w:cs="Times New Roman"/>
        </w:rPr>
      </w:pPr>
      <w:r>
        <w:rPr>
          <w:rFonts w:ascii="Times New Roman" w:hAnsi="Times New Roman" w:cs="Times New Roman"/>
        </w:rPr>
        <w:t>and</w:t>
      </w:r>
    </w:p>
    <w:p w14:paraId="30572948" w14:textId="76D3C367" w:rsidR="001814AF" w:rsidRDefault="001814AF" w:rsidP="001814AF">
      <w:pPr>
        <w:spacing w:after="0"/>
        <w:jc w:val="both"/>
        <w:rPr>
          <w:rFonts w:ascii="Times New Roman" w:hAnsi="Times New Roman" w:cs="Times New Roman"/>
        </w:rPr>
      </w:pPr>
      <w:r>
        <w:rPr>
          <w:rFonts w:ascii="Times New Roman" w:hAnsi="Times New Roman" w:cs="Times New Roman"/>
        </w:rPr>
        <w:t>THE PROVINCIAL MINING DIRECTOR N.O</w:t>
      </w:r>
    </w:p>
    <w:p w14:paraId="4A23167B" w14:textId="77777777" w:rsidR="001814AF" w:rsidRDefault="001814AF" w:rsidP="001814AF">
      <w:pPr>
        <w:spacing w:after="0"/>
        <w:jc w:val="both"/>
        <w:rPr>
          <w:rFonts w:ascii="Times New Roman" w:hAnsi="Times New Roman" w:cs="Times New Roman"/>
        </w:rPr>
      </w:pPr>
    </w:p>
    <w:p w14:paraId="218AEDC2" w14:textId="77777777" w:rsidR="001814AF" w:rsidRDefault="001814AF" w:rsidP="001814AF">
      <w:pPr>
        <w:spacing w:after="0"/>
        <w:jc w:val="both"/>
        <w:rPr>
          <w:rFonts w:ascii="Times New Roman" w:hAnsi="Times New Roman" w:cs="Times New Roman"/>
        </w:rPr>
      </w:pPr>
    </w:p>
    <w:p w14:paraId="6997468E" w14:textId="263EFCF9" w:rsidR="001814AF" w:rsidRDefault="001814AF" w:rsidP="001814AF">
      <w:pPr>
        <w:spacing w:after="0"/>
        <w:jc w:val="both"/>
        <w:rPr>
          <w:rFonts w:ascii="Times New Roman" w:hAnsi="Times New Roman" w:cs="Times New Roman"/>
        </w:rPr>
      </w:pPr>
      <w:r>
        <w:rPr>
          <w:rFonts w:ascii="Times New Roman" w:hAnsi="Times New Roman" w:cs="Times New Roman"/>
        </w:rPr>
        <w:t xml:space="preserve">HIGH COURT OF Zimbabwe </w:t>
      </w:r>
    </w:p>
    <w:p w14:paraId="79CE1620" w14:textId="742612AC" w:rsidR="001814AF" w:rsidRDefault="001814AF" w:rsidP="001814AF">
      <w:pPr>
        <w:spacing w:after="0"/>
        <w:jc w:val="both"/>
        <w:rPr>
          <w:rFonts w:ascii="Times New Roman" w:hAnsi="Times New Roman" w:cs="Times New Roman"/>
        </w:rPr>
      </w:pPr>
      <w:r>
        <w:rPr>
          <w:rFonts w:ascii="Times New Roman" w:hAnsi="Times New Roman" w:cs="Times New Roman"/>
        </w:rPr>
        <w:t>MUZENDA J</w:t>
      </w:r>
    </w:p>
    <w:p w14:paraId="74F1CE84" w14:textId="67FD03FD" w:rsidR="001814AF" w:rsidRDefault="001814AF" w:rsidP="001814AF">
      <w:pPr>
        <w:spacing w:after="0"/>
        <w:jc w:val="both"/>
        <w:rPr>
          <w:rFonts w:ascii="Times New Roman" w:hAnsi="Times New Roman" w:cs="Times New Roman"/>
        </w:rPr>
      </w:pPr>
      <w:r>
        <w:rPr>
          <w:rFonts w:ascii="Times New Roman" w:hAnsi="Times New Roman" w:cs="Times New Roman"/>
        </w:rPr>
        <w:t>MUTARE,</w:t>
      </w:r>
      <w:r w:rsidR="001A273E">
        <w:rPr>
          <w:rFonts w:ascii="Times New Roman" w:hAnsi="Times New Roman" w:cs="Times New Roman"/>
        </w:rPr>
        <w:t xml:space="preserve"> 5</w:t>
      </w:r>
      <w:r>
        <w:rPr>
          <w:rFonts w:ascii="Times New Roman" w:hAnsi="Times New Roman" w:cs="Times New Roman"/>
        </w:rPr>
        <w:t xml:space="preserve"> February 2026 </w:t>
      </w:r>
    </w:p>
    <w:p w14:paraId="0CBF38D5" w14:textId="77777777" w:rsidR="001814AF" w:rsidRDefault="001814AF" w:rsidP="001814AF">
      <w:pPr>
        <w:spacing w:after="0"/>
        <w:jc w:val="both"/>
        <w:rPr>
          <w:rFonts w:ascii="Times New Roman" w:hAnsi="Times New Roman" w:cs="Times New Roman"/>
        </w:rPr>
      </w:pPr>
    </w:p>
    <w:p w14:paraId="2FCF1CB9" w14:textId="77777777" w:rsidR="001814AF" w:rsidRDefault="001814AF" w:rsidP="001814AF">
      <w:pPr>
        <w:spacing w:after="0"/>
        <w:jc w:val="both"/>
        <w:rPr>
          <w:rFonts w:ascii="Times New Roman" w:hAnsi="Times New Roman" w:cs="Times New Roman"/>
        </w:rPr>
      </w:pPr>
    </w:p>
    <w:p w14:paraId="72A4C160" w14:textId="235B8B24" w:rsidR="001814AF" w:rsidRDefault="001814AF" w:rsidP="001814AF">
      <w:pPr>
        <w:spacing w:after="0"/>
        <w:jc w:val="both"/>
        <w:rPr>
          <w:rFonts w:ascii="Times New Roman" w:hAnsi="Times New Roman" w:cs="Times New Roman"/>
          <w:b/>
          <w:bCs/>
        </w:rPr>
      </w:pPr>
      <w:r>
        <w:rPr>
          <w:rFonts w:ascii="Times New Roman" w:hAnsi="Times New Roman" w:cs="Times New Roman"/>
          <w:b/>
          <w:bCs/>
        </w:rPr>
        <w:t xml:space="preserve">REASONS FOR JUDGMENT </w:t>
      </w:r>
    </w:p>
    <w:p w14:paraId="4BFB1BE7" w14:textId="77777777" w:rsidR="00290C66" w:rsidRDefault="00290C66" w:rsidP="001814AF">
      <w:pPr>
        <w:spacing w:after="0"/>
        <w:jc w:val="both"/>
        <w:rPr>
          <w:rFonts w:ascii="Times New Roman" w:hAnsi="Times New Roman" w:cs="Times New Roman"/>
          <w:b/>
          <w:bCs/>
        </w:rPr>
      </w:pPr>
    </w:p>
    <w:p w14:paraId="353528A7" w14:textId="77777777" w:rsidR="00290C66" w:rsidRDefault="00290C66" w:rsidP="001814AF">
      <w:pPr>
        <w:spacing w:after="0"/>
        <w:jc w:val="both"/>
        <w:rPr>
          <w:rFonts w:ascii="Times New Roman" w:hAnsi="Times New Roman" w:cs="Times New Roman"/>
          <w:b/>
          <w:bCs/>
        </w:rPr>
      </w:pPr>
    </w:p>
    <w:p w14:paraId="728FAA1B" w14:textId="1BBD9684" w:rsidR="00290C66" w:rsidRDefault="00290C66" w:rsidP="001814AF">
      <w:pPr>
        <w:spacing w:after="0"/>
        <w:jc w:val="both"/>
        <w:rPr>
          <w:rFonts w:ascii="Times New Roman" w:hAnsi="Times New Roman" w:cs="Times New Roman"/>
        </w:rPr>
      </w:pPr>
      <w:r>
        <w:rPr>
          <w:rFonts w:ascii="Times New Roman" w:hAnsi="Times New Roman" w:cs="Times New Roman"/>
        </w:rPr>
        <w:t xml:space="preserve">Mr </w:t>
      </w:r>
      <w:r>
        <w:rPr>
          <w:rFonts w:ascii="Times New Roman" w:hAnsi="Times New Roman" w:cs="Times New Roman"/>
          <w:i/>
          <w:iCs/>
        </w:rPr>
        <w:t>C Maunga (Jr)</w:t>
      </w:r>
      <w:r>
        <w:rPr>
          <w:rFonts w:ascii="Times New Roman" w:hAnsi="Times New Roman" w:cs="Times New Roman"/>
        </w:rPr>
        <w:t xml:space="preserve">, for the applicant </w:t>
      </w:r>
    </w:p>
    <w:p w14:paraId="768A6BAB" w14:textId="59C71475" w:rsidR="00290C66" w:rsidRDefault="00290C66" w:rsidP="001814AF">
      <w:pPr>
        <w:spacing w:after="0"/>
        <w:jc w:val="both"/>
        <w:rPr>
          <w:rFonts w:ascii="Times New Roman" w:hAnsi="Times New Roman" w:cs="Times New Roman"/>
        </w:rPr>
      </w:pPr>
      <w:r>
        <w:rPr>
          <w:rFonts w:ascii="Times New Roman" w:hAnsi="Times New Roman" w:cs="Times New Roman"/>
        </w:rPr>
        <w:t xml:space="preserve">Mr </w:t>
      </w:r>
      <w:r>
        <w:rPr>
          <w:rFonts w:ascii="Times New Roman" w:hAnsi="Times New Roman" w:cs="Times New Roman"/>
          <w:i/>
          <w:iCs/>
        </w:rPr>
        <w:t>V Chinzamba</w:t>
      </w:r>
      <w:r>
        <w:rPr>
          <w:rFonts w:ascii="Times New Roman" w:hAnsi="Times New Roman" w:cs="Times New Roman"/>
        </w:rPr>
        <w:t>, for the 1</w:t>
      </w:r>
      <w:r w:rsidRPr="00290C66">
        <w:rPr>
          <w:rFonts w:ascii="Times New Roman" w:hAnsi="Times New Roman" w:cs="Times New Roman"/>
          <w:vertAlign w:val="superscript"/>
        </w:rPr>
        <w:t>st</w:t>
      </w:r>
      <w:r>
        <w:rPr>
          <w:rFonts w:ascii="Times New Roman" w:hAnsi="Times New Roman" w:cs="Times New Roman"/>
        </w:rPr>
        <w:t xml:space="preserve"> to 3</w:t>
      </w:r>
      <w:r w:rsidRPr="00290C66">
        <w:rPr>
          <w:rFonts w:ascii="Times New Roman" w:hAnsi="Times New Roman" w:cs="Times New Roman"/>
          <w:vertAlign w:val="superscript"/>
        </w:rPr>
        <w:t>rd</w:t>
      </w:r>
      <w:r>
        <w:rPr>
          <w:rFonts w:ascii="Times New Roman" w:hAnsi="Times New Roman" w:cs="Times New Roman"/>
        </w:rPr>
        <w:t xml:space="preserve"> respondents </w:t>
      </w:r>
    </w:p>
    <w:p w14:paraId="5EA20306" w14:textId="14019126" w:rsidR="00290C66" w:rsidRDefault="00290C66" w:rsidP="001814AF">
      <w:pPr>
        <w:spacing w:after="0"/>
        <w:jc w:val="both"/>
        <w:rPr>
          <w:rFonts w:ascii="Times New Roman" w:hAnsi="Times New Roman" w:cs="Times New Roman"/>
        </w:rPr>
      </w:pPr>
      <w:r>
        <w:rPr>
          <w:rFonts w:ascii="Times New Roman" w:hAnsi="Times New Roman" w:cs="Times New Roman"/>
        </w:rPr>
        <w:t xml:space="preserve">Mr </w:t>
      </w:r>
      <w:r>
        <w:rPr>
          <w:rFonts w:ascii="Times New Roman" w:hAnsi="Times New Roman" w:cs="Times New Roman"/>
          <w:i/>
          <w:iCs/>
        </w:rPr>
        <w:t>P. M Garwe</w:t>
      </w:r>
      <w:r>
        <w:rPr>
          <w:rFonts w:ascii="Times New Roman" w:hAnsi="Times New Roman" w:cs="Times New Roman"/>
        </w:rPr>
        <w:t>, for the 4</w:t>
      </w:r>
      <w:r w:rsidRPr="00290C66">
        <w:rPr>
          <w:rFonts w:ascii="Times New Roman" w:hAnsi="Times New Roman" w:cs="Times New Roman"/>
          <w:vertAlign w:val="superscript"/>
        </w:rPr>
        <w:t>th</w:t>
      </w:r>
      <w:r>
        <w:rPr>
          <w:rFonts w:ascii="Times New Roman" w:hAnsi="Times New Roman" w:cs="Times New Roman"/>
        </w:rPr>
        <w:t xml:space="preserve"> to 6</w:t>
      </w:r>
      <w:r w:rsidRPr="00290C66">
        <w:rPr>
          <w:rFonts w:ascii="Times New Roman" w:hAnsi="Times New Roman" w:cs="Times New Roman"/>
          <w:vertAlign w:val="superscript"/>
        </w:rPr>
        <w:t>th</w:t>
      </w:r>
      <w:r>
        <w:rPr>
          <w:rFonts w:ascii="Times New Roman" w:hAnsi="Times New Roman" w:cs="Times New Roman"/>
        </w:rPr>
        <w:t xml:space="preserve"> respondents </w:t>
      </w:r>
    </w:p>
    <w:p w14:paraId="38F7DB39" w14:textId="77777777" w:rsidR="00290C66" w:rsidRDefault="00290C66" w:rsidP="001814AF">
      <w:pPr>
        <w:spacing w:after="0"/>
        <w:jc w:val="both"/>
        <w:rPr>
          <w:rFonts w:ascii="Times New Roman" w:hAnsi="Times New Roman" w:cs="Times New Roman"/>
        </w:rPr>
      </w:pPr>
    </w:p>
    <w:p w14:paraId="3C1187A2" w14:textId="1893EC64" w:rsidR="00290C66" w:rsidRDefault="00290C66" w:rsidP="00C57E60">
      <w:pPr>
        <w:spacing w:after="0" w:line="360" w:lineRule="auto"/>
        <w:jc w:val="both"/>
        <w:rPr>
          <w:rFonts w:ascii="Times New Roman" w:hAnsi="Times New Roman" w:cs="Times New Roman"/>
        </w:rPr>
      </w:pPr>
      <w:r>
        <w:rPr>
          <w:rFonts w:ascii="Times New Roman" w:hAnsi="Times New Roman" w:cs="Times New Roman"/>
        </w:rPr>
        <w:tab/>
      </w:r>
      <w:r w:rsidR="001261C0">
        <w:rPr>
          <w:rFonts w:ascii="Times New Roman" w:hAnsi="Times New Roman" w:cs="Times New Roman"/>
        </w:rPr>
        <w:t xml:space="preserve">MUZENDA J: </w:t>
      </w:r>
    </w:p>
    <w:p w14:paraId="1C46F6DF" w14:textId="3B6142E1" w:rsidR="00CA6CA7" w:rsidRDefault="00CA6CA7" w:rsidP="00CA6CA7">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On 30 January 2026</w:t>
      </w:r>
      <w:r w:rsidR="007E22EB">
        <w:rPr>
          <w:rFonts w:ascii="Times New Roman" w:hAnsi="Times New Roman" w:cs="Times New Roman"/>
        </w:rPr>
        <w:t>,</w:t>
      </w:r>
      <w:r>
        <w:rPr>
          <w:rFonts w:ascii="Times New Roman" w:hAnsi="Times New Roman" w:cs="Times New Roman"/>
        </w:rPr>
        <w:t xml:space="preserve"> after hearing parties in an urgent chamber application</w:t>
      </w:r>
      <w:r w:rsidR="007E22EB">
        <w:rPr>
          <w:rFonts w:ascii="Times New Roman" w:hAnsi="Times New Roman" w:cs="Times New Roman"/>
        </w:rPr>
        <w:t>,</w:t>
      </w:r>
      <w:r>
        <w:rPr>
          <w:rFonts w:ascii="Times New Roman" w:hAnsi="Times New Roman" w:cs="Times New Roman"/>
        </w:rPr>
        <w:t xml:space="preserve"> I granted the following relief to the applicant</w:t>
      </w:r>
      <w:r w:rsidR="007E22EB">
        <w:rPr>
          <w:rFonts w:ascii="Times New Roman" w:hAnsi="Times New Roman" w:cs="Times New Roman"/>
        </w:rPr>
        <w:t>;</w:t>
      </w:r>
    </w:p>
    <w:p w14:paraId="0A8AD1C9" w14:textId="77777777" w:rsidR="007E22EB" w:rsidRPr="007C70D2" w:rsidRDefault="00CA6CA7" w:rsidP="007E22EB">
      <w:pPr>
        <w:pStyle w:val="ListParagraph"/>
        <w:spacing w:after="0" w:line="240" w:lineRule="auto"/>
        <w:jc w:val="both"/>
        <w:rPr>
          <w:rFonts w:ascii="Times New Roman" w:hAnsi="Times New Roman" w:cs="Times New Roman"/>
          <w:i/>
          <w:iCs/>
          <w:sz w:val="22"/>
          <w:szCs w:val="22"/>
        </w:rPr>
      </w:pPr>
      <w:r w:rsidRPr="007C70D2">
        <w:rPr>
          <w:rFonts w:ascii="Times New Roman" w:hAnsi="Times New Roman" w:cs="Times New Roman"/>
          <w:i/>
          <w:iCs/>
        </w:rPr>
        <w:t>“</w:t>
      </w:r>
      <w:r w:rsidRPr="007C70D2">
        <w:rPr>
          <w:rFonts w:ascii="Times New Roman" w:hAnsi="Times New Roman" w:cs="Times New Roman"/>
          <w:i/>
          <w:iCs/>
          <w:sz w:val="22"/>
          <w:szCs w:val="22"/>
        </w:rPr>
        <w:t>The Urgent Application for Mandamus succeeds with costs against 1</w:t>
      </w:r>
      <w:r w:rsidRPr="007C70D2">
        <w:rPr>
          <w:rFonts w:ascii="Times New Roman" w:hAnsi="Times New Roman" w:cs="Times New Roman"/>
          <w:i/>
          <w:iCs/>
          <w:sz w:val="22"/>
          <w:szCs w:val="22"/>
          <w:vertAlign w:val="superscript"/>
        </w:rPr>
        <w:t>st</w:t>
      </w:r>
      <w:r w:rsidRPr="007C70D2">
        <w:rPr>
          <w:rFonts w:ascii="Times New Roman" w:hAnsi="Times New Roman" w:cs="Times New Roman"/>
          <w:i/>
          <w:iCs/>
          <w:sz w:val="22"/>
          <w:szCs w:val="22"/>
        </w:rPr>
        <w:t xml:space="preserve"> to 3</w:t>
      </w:r>
      <w:r w:rsidRPr="007C70D2">
        <w:rPr>
          <w:rFonts w:ascii="Times New Roman" w:hAnsi="Times New Roman" w:cs="Times New Roman"/>
          <w:i/>
          <w:iCs/>
          <w:sz w:val="22"/>
          <w:szCs w:val="22"/>
          <w:vertAlign w:val="superscript"/>
        </w:rPr>
        <w:t>rd</w:t>
      </w:r>
      <w:r w:rsidRPr="007C70D2">
        <w:rPr>
          <w:rFonts w:ascii="Times New Roman" w:hAnsi="Times New Roman" w:cs="Times New Roman"/>
          <w:i/>
          <w:iCs/>
          <w:sz w:val="22"/>
          <w:szCs w:val="22"/>
        </w:rPr>
        <w:t xml:space="preserve"> respondents.</w:t>
      </w:r>
    </w:p>
    <w:p w14:paraId="07B4F659" w14:textId="77777777" w:rsidR="007E22EB" w:rsidRPr="007C70D2" w:rsidRDefault="007E22EB" w:rsidP="007E22EB">
      <w:pPr>
        <w:pStyle w:val="ListParagraph"/>
        <w:spacing w:after="0" w:line="240" w:lineRule="auto"/>
        <w:jc w:val="both"/>
        <w:rPr>
          <w:rFonts w:ascii="Times New Roman" w:hAnsi="Times New Roman" w:cs="Times New Roman"/>
          <w:i/>
          <w:iCs/>
          <w:sz w:val="22"/>
          <w:szCs w:val="22"/>
        </w:rPr>
      </w:pPr>
    </w:p>
    <w:p w14:paraId="40226C19" w14:textId="523F92FA" w:rsidR="00CA6CA7" w:rsidRPr="007C70D2" w:rsidRDefault="005E7DD9" w:rsidP="007C70D2">
      <w:pPr>
        <w:pStyle w:val="ListParagraph"/>
        <w:spacing w:after="0" w:line="240" w:lineRule="auto"/>
        <w:jc w:val="both"/>
        <w:rPr>
          <w:rFonts w:ascii="Times New Roman" w:hAnsi="Times New Roman" w:cs="Times New Roman"/>
          <w:i/>
          <w:iCs/>
          <w:sz w:val="22"/>
          <w:szCs w:val="22"/>
        </w:rPr>
      </w:pPr>
      <w:r w:rsidRPr="007C70D2">
        <w:rPr>
          <w:rFonts w:ascii="Times New Roman" w:hAnsi="Times New Roman" w:cs="Times New Roman"/>
          <w:i/>
          <w:iCs/>
          <w:sz w:val="22"/>
          <w:szCs w:val="22"/>
        </w:rPr>
        <w:t xml:space="preserve">First and third respondents, their agents, proxies, employees and assignees be and are hereby ordered to restore </w:t>
      </w:r>
      <w:r w:rsidR="00723793" w:rsidRPr="007C70D2">
        <w:rPr>
          <w:rFonts w:ascii="Times New Roman" w:hAnsi="Times New Roman" w:cs="Times New Roman"/>
          <w:i/>
          <w:iCs/>
          <w:sz w:val="22"/>
          <w:szCs w:val="22"/>
        </w:rPr>
        <w:t>peaceful and undisturbed possession of Reunya Fortune 25 to applicant forthwith.</w:t>
      </w:r>
      <w:r w:rsidR="00CA6CA7" w:rsidRPr="007C70D2">
        <w:rPr>
          <w:rFonts w:ascii="Times New Roman" w:hAnsi="Times New Roman" w:cs="Times New Roman"/>
          <w:i/>
          <w:iCs/>
          <w:sz w:val="22"/>
          <w:szCs w:val="22"/>
        </w:rPr>
        <w:t xml:space="preserve">” </w:t>
      </w:r>
    </w:p>
    <w:p w14:paraId="541382A9" w14:textId="77777777" w:rsidR="00723793" w:rsidRDefault="00723793" w:rsidP="00CA6CA7">
      <w:pPr>
        <w:pStyle w:val="ListParagraph"/>
        <w:spacing w:after="0" w:line="240" w:lineRule="auto"/>
        <w:jc w:val="both"/>
        <w:rPr>
          <w:rFonts w:ascii="Times New Roman" w:hAnsi="Times New Roman" w:cs="Times New Roman"/>
          <w:sz w:val="22"/>
          <w:szCs w:val="22"/>
        </w:rPr>
      </w:pPr>
    </w:p>
    <w:p w14:paraId="0B51D5F2" w14:textId="48606CE4" w:rsidR="00723793" w:rsidRPr="00723793" w:rsidRDefault="00723793" w:rsidP="00723793">
      <w:pPr>
        <w:pStyle w:val="ListParagraph"/>
        <w:spacing w:after="0" w:line="360" w:lineRule="auto"/>
        <w:jc w:val="both"/>
        <w:rPr>
          <w:rFonts w:ascii="Times New Roman" w:hAnsi="Times New Roman" w:cs="Times New Roman"/>
        </w:rPr>
      </w:pPr>
      <w:r>
        <w:rPr>
          <w:rFonts w:ascii="Times New Roman" w:hAnsi="Times New Roman" w:cs="Times New Roman"/>
        </w:rPr>
        <w:t>I undertook to provide full reasons for my extempore order, these are they:</w:t>
      </w:r>
    </w:p>
    <w:p w14:paraId="7A7FD277" w14:textId="77777777" w:rsidR="00A65BFC" w:rsidRPr="00CA6CA7" w:rsidRDefault="00A65BFC" w:rsidP="00CA6CA7">
      <w:pPr>
        <w:pStyle w:val="ListParagraph"/>
        <w:spacing w:after="0" w:line="240" w:lineRule="auto"/>
        <w:jc w:val="both"/>
        <w:rPr>
          <w:rFonts w:ascii="Times New Roman" w:hAnsi="Times New Roman" w:cs="Times New Roman"/>
          <w:sz w:val="22"/>
          <w:szCs w:val="22"/>
        </w:rPr>
      </w:pPr>
    </w:p>
    <w:p w14:paraId="1A6B8820" w14:textId="77777777" w:rsidR="007A33C2" w:rsidRDefault="00796E5D" w:rsidP="00CA6CA7">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 xml:space="preserve">The applicant approached this court on an urgent basis seeking a spoliation relief of mineral rights on a registered running block. Applicant owns a claim registered under T24267 situated in Lawley’s Concession, Nyanga. He has been extracting gold from there since </w:t>
      </w:r>
      <w:r>
        <w:rPr>
          <w:rFonts w:ascii="Times New Roman" w:hAnsi="Times New Roman" w:cs="Times New Roman"/>
        </w:rPr>
        <w:lastRenderedPageBreak/>
        <w:t>October 1994. The certificate of registration is valid and was issued to him on 3 August 2023 and expires on 31 October 2026 and is open for renewal.</w:t>
      </w:r>
    </w:p>
    <w:p w14:paraId="015F6202" w14:textId="0F965F59" w:rsidR="007A33C2" w:rsidRDefault="007A33C2" w:rsidP="00CA6CA7">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The applicant has been complying with all the legal requirements demanded by the regulatory authority and sells the b</w:t>
      </w:r>
      <w:r w:rsidR="007E22EB">
        <w:rPr>
          <w:rFonts w:ascii="Times New Roman" w:hAnsi="Times New Roman" w:cs="Times New Roman"/>
        </w:rPr>
        <w:t>u</w:t>
      </w:r>
      <w:r>
        <w:rPr>
          <w:rFonts w:ascii="Times New Roman" w:hAnsi="Times New Roman" w:cs="Times New Roman"/>
        </w:rPr>
        <w:t>llion to Fidelity Gold Refinery, the latest delivery being 19 January 2026.</w:t>
      </w:r>
    </w:p>
    <w:p w14:paraId="56E26E85" w14:textId="608BF779" w:rsidR="0009031F" w:rsidRDefault="007A33C2" w:rsidP="00CA6CA7">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The first and third respondents are holders of a special grant issued by the Minister of Mines and Mining Development and according to the first to third respondents</w:t>
      </w:r>
      <w:r w:rsidR="007E22EB">
        <w:rPr>
          <w:rFonts w:ascii="Times New Roman" w:hAnsi="Times New Roman" w:cs="Times New Roman"/>
        </w:rPr>
        <w:t>,</w:t>
      </w:r>
      <w:r>
        <w:rPr>
          <w:rFonts w:ascii="Times New Roman" w:hAnsi="Times New Roman" w:cs="Times New Roman"/>
        </w:rPr>
        <w:t xml:space="preserve"> the first respondent got the special grant in October 2025. However, before October 2025, first to third respondents visited applicant in June 2025 and informed applicant about the special grant. Sometime in August 2025</w:t>
      </w:r>
      <w:r w:rsidR="007E22EB">
        <w:rPr>
          <w:rFonts w:ascii="Times New Roman" w:hAnsi="Times New Roman" w:cs="Times New Roman"/>
        </w:rPr>
        <w:t>,</w:t>
      </w:r>
      <w:r>
        <w:rPr>
          <w:rFonts w:ascii="Times New Roman" w:hAnsi="Times New Roman" w:cs="Times New Roman"/>
        </w:rPr>
        <w:t xml:space="preserve"> first respondent occupied applicant’s</w:t>
      </w:r>
      <w:r w:rsidR="00B24BB7">
        <w:rPr>
          <w:rFonts w:ascii="Times New Roman" w:hAnsi="Times New Roman" w:cs="Times New Roman"/>
        </w:rPr>
        <w:t xml:space="preserve"> </w:t>
      </w:r>
      <w:r w:rsidR="0009031F">
        <w:rPr>
          <w:rFonts w:ascii="Times New Roman" w:hAnsi="Times New Roman" w:cs="Times New Roman"/>
        </w:rPr>
        <w:t xml:space="preserve">mining shafts and commenced operations. To the applicant second and </w:t>
      </w:r>
      <w:r w:rsidR="00B24BB7">
        <w:rPr>
          <w:rFonts w:ascii="Times New Roman" w:hAnsi="Times New Roman" w:cs="Times New Roman"/>
        </w:rPr>
        <w:t>third respondents</w:t>
      </w:r>
      <w:r w:rsidR="0009031F">
        <w:rPr>
          <w:rFonts w:ascii="Times New Roman" w:hAnsi="Times New Roman" w:cs="Times New Roman"/>
        </w:rPr>
        <w:t xml:space="preserve"> chased away </w:t>
      </w:r>
      <w:r w:rsidR="00B24BB7">
        <w:rPr>
          <w:rFonts w:ascii="Times New Roman" w:hAnsi="Times New Roman" w:cs="Times New Roman"/>
        </w:rPr>
        <w:t>applicant’s</w:t>
      </w:r>
      <w:r w:rsidR="0009031F">
        <w:rPr>
          <w:rFonts w:ascii="Times New Roman" w:hAnsi="Times New Roman" w:cs="Times New Roman"/>
        </w:rPr>
        <w:t xml:space="preserve"> employees which caused applicant to approach the Provincial Mining Director for Manicaland. Applicant also wr</w:t>
      </w:r>
      <w:r w:rsidR="007E22EB">
        <w:rPr>
          <w:rFonts w:ascii="Times New Roman" w:hAnsi="Times New Roman" w:cs="Times New Roman"/>
        </w:rPr>
        <w:t>o</w:t>
      </w:r>
      <w:r w:rsidR="0009031F">
        <w:rPr>
          <w:rFonts w:ascii="Times New Roman" w:hAnsi="Times New Roman" w:cs="Times New Roman"/>
        </w:rPr>
        <w:t xml:space="preserve">te a letter of </w:t>
      </w:r>
      <w:r w:rsidR="00B24BB7">
        <w:rPr>
          <w:rFonts w:ascii="Times New Roman" w:hAnsi="Times New Roman" w:cs="Times New Roman"/>
        </w:rPr>
        <w:t>complaint to</w:t>
      </w:r>
      <w:r w:rsidR="0009031F">
        <w:rPr>
          <w:rFonts w:ascii="Times New Roman" w:hAnsi="Times New Roman" w:cs="Times New Roman"/>
        </w:rPr>
        <w:t xml:space="preserve"> the Zimbabwe Republic Police about the conduct of the first to third respondents. On 10 December 2025 fourth respondent directed applicant to erect visible beacons which applicant did. On 7 January 2026 Zimbabwe Republic Police</w:t>
      </w:r>
      <w:r w:rsidR="007C70D2">
        <w:rPr>
          <w:rFonts w:ascii="Times New Roman" w:hAnsi="Times New Roman" w:cs="Times New Roman"/>
        </w:rPr>
        <w:t>,</w:t>
      </w:r>
      <w:r w:rsidR="0009031F">
        <w:rPr>
          <w:rFonts w:ascii="Times New Roman" w:hAnsi="Times New Roman" w:cs="Times New Roman"/>
        </w:rPr>
        <w:t xml:space="preserve"> Environmental Management Agency, Fidelity Gold </w:t>
      </w:r>
      <w:r w:rsidR="00B24BB7">
        <w:rPr>
          <w:rFonts w:ascii="Times New Roman" w:hAnsi="Times New Roman" w:cs="Times New Roman"/>
        </w:rPr>
        <w:t>Refinery</w:t>
      </w:r>
      <w:r w:rsidR="0009031F">
        <w:rPr>
          <w:rFonts w:ascii="Times New Roman" w:hAnsi="Times New Roman" w:cs="Times New Roman"/>
        </w:rPr>
        <w:t xml:space="preserve">, </w:t>
      </w:r>
      <w:r w:rsidR="007C70D2">
        <w:rPr>
          <w:rFonts w:ascii="Times New Roman" w:hAnsi="Times New Roman" w:cs="Times New Roman"/>
        </w:rPr>
        <w:t>M</w:t>
      </w:r>
      <w:r w:rsidR="0009031F">
        <w:rPr>
          <w:rFonts w:ascii="Times New Roman" w:hAnsi="Times New Roman" w:cs="Times New Roman"/>
        </w:rPr>
        <w:t xml:space="preserve">inistry of Mines and </w:t>
      </w:r>
      <w:r w:rsidR="00B24BB7">
        <w:rPr>
          <w:rFonts w:ascii="Times New Roman" w:hAnsi="Times New Roman" w:cs="Times New Roman"/>
        </w:rPr>
        <w:t>Mining</w:t>
      </w:r>
      <w:r w:rsidR="0009031F">
        <w:rPr>
          <w:rFonts w:ascii="Times New Roman" w:hAnsi="Times New Roman" w:cs="Times New Roman"/>
        </w:rPr>
        <w:t xml:space="preserve"> Development officials paid a visit to the claim and warned parties to respect the beacons and boundaries. </w:t>
      </w:r>
    </w:p>
    <w:p w14:paraId="71620167" w14:textId="2CC90B14" w:rsidR="002C2CAB" w:rsidRDefault="0009031F" w:rsidP="00CA6CA7">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 xml:space="preserve">According </w:t>
      </w:r>
      <w:r w:rsidR="002C2CAB">
        <w:rPr>
          <w:rFonts w:ascii="Times New Roman" w:hAnsi="Times New Roman" w:cs="Times New Roman"/>
        </w:rPr>
        <w:t>to</w:t>
      </w:r>
      <w:r>
        <w:rPr>
          <w:rFonts w:ascii="Times New Roman" w:hAnsi="Times New Roman" w:cs="Times New Roman"/>
        </w:rPr>
        <w:t xml:space="preserve"> the applicant</w:t>
      </w:r>
      <w:r w:rsidR="007E22EB">
        <w:rPr>
          <w:rFonts w:ascii="Times New Roman" w:hAnsi="Times New Roman" w:cs="Times New Roman"/>
        </w:rPr>
        <w:t xml:space="preserve">, </w:t>
      </w:r>
      <w:r>
        <w:rPr>
          <w:rFonts w:ascii="Times New Roman" w:hAnsi="Times New Roman" w:cs="Times New Roman"/>
        </w:rPr>
        <w:t xml:space="preserve">on 20 </w:t>
      </w:r>
      <w:r w:rsidR="00B24BB7">
        <w:rPr>
          <w:rFonts w:ascii="Times New Roman" w:hAnsi="Times New Roman" w:cs="Times New Roman"/>
        </w:rPr>
        <w:t>January</w:t>
      </w:r>
      <w:r>
        <w:rPr>
          <w:rFonts w:ascii="Times New Roman" w:hAnsi="Times New Roman" w:cs="Times New Roman"/>
        </w:rPr>
        <w:t xml:space="preserve"> 2026 first to third respondents </w:t>
      </w:r>
      <w:r w:rsidR="00B24BB7">
        <w:rPr>
          <w:rFonts w:ascii="Times New Roman" w:hAnsi="Times New Roman" w:cs="Times New Roman"/>
        </w:rPr>
        <w:t>invaded</w:t>
      </w:r>
      <w:r>
        <w:rPr>
          <w:rFonts w:ascii="Times New Roman" w:hAnsi="Times New Roman" w:cs="Times New Roman"/>
        </w:rPr>
        <w:t xml:space="preserve"> </w:t>
      </w:r>
      <w:r w:rsidR="00B24BB7">
        <w:rPr>
          <w:rFonts w:ascii="Times New Roman" w:hAnsi="Times New Roman" w:cs="Times New Roman"/>
        </w:rPr>
        <w:t>applicant’s</w:t>
      </w:r>
      <w:r>
        <w:rPr>
          <w:rFonts w:ascii="Times New Roman" w:hAnsi="Times New Roman" w:cs="Times New Roman"/>
        </w:rPr>
        <w:t xml:space="preserve"> shafts, immediately applicant wrote to the Provincial Mining Director complaining about first to third respondents’ conduct. On 27 </w:t>
      </w:r>
      <w:r w:rsidR="00B24BB7">
        <w:rPr>
          <w:rFonts w:ascii="Times New Roman" w:hAnsi="Times New Roman" w:cs="Times New Roman"/>
        </w:rPr>
        <w:t>January</w:t>
      </w:r>
      <w:r w:rsidR="002C2CAB">
        <w:rPr>
          <w:rFonts w:ascii="Times New Roman" w:hAnsi="Times New Roman" w:cs="Times New Roman"/>
        </w:rPr>
        <w:t xml:space="preserve"> 2026 first to third respondents went to the applicant’s claim and chased away the applicant’s employees. On 28 October 2025</w:t>
      </w:r>
      <w:r w:rsidR="007E22EB">
        <w:rPr>
          <w:rFonts w:ascii="Times New Roman" w:hAnsi="Times New Roman" w:cs="Times New Roman"/>
        </w:rPr>
        <w:t>,</w:t>
      </w:r>
      <w:r w:rsidR="002C2CAB">
        <w:rPr>
          <w:rFonts w:ascii="Times New Roman" w:hAnsi="Times New Roman" w:cs="Times New Roman"/>
        </w:rPr>
        <w:t xml:space="preserve"> applicant further stated in his papers, first to third respondents loaded a 10 to</w:t>
      </w:r>
      <w:r w:rsidR="007E22EB">
        <w:rPr>
          <w:rFonts w:ascii="Times New Roman" w:hAnsi="Times New Roman" w:cs="Times New Roman"/>
        </w:rPr>
        <w:t>n</w:t>
      </w:r>
      <w:r w:rsidR="002C2CAB">
        <w:rPr>
          <w:rFonts w:ascii="Times New Roman" w:hAnsi="Times New Roman" w:cs="Times New Roman"/>
        </w:rPr>
        <w:t>ne</w:t>
      </w:r>
      <w:r w:rsidR="007E22EB">
        <w:rPr>
          <w:rFonts w:ascii="Times New Roman" w:hAnsi="Times New Roman" w:cs="Times New Roman"/>
        </w:rPr>
        <w:t xml:space="preserve"> </w:t>
      </w:r>
      <w:r w:rsidR="002C2CAB">
        <w:rPr>
          <w:rFonts w:ascii="Times New Roman" w:hAnsi="Times New Roman" w:cs="Times New Roman"/>
        </w:rPr>
        <w:t xml:space="preserve">UD truck with applicant’s gold ore for milling. This last action by first to third respondents prompted applicant to come to court. </w:t>
      </w:r>
    </w:p>
    <w:p w14:paraId="16F67EFD" w14:textId="336AE757" w:rsidR="003409A2" w:rsidRDefault="002C2CAB" w:rsidP="00CA6CA7">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 xml:space="preserve">First to third respondents’ counsel Mr </w:t>
      </w:r>
      <w:r>
        <w:rPr>
          <w:rFonts w:ascii="Times New Roman" w:hAnsi="Times New Roman" w:cs="Times New Roman"/>
          <w:i/>
          <w:iCs/>
        </w:rPr>
        <w:t>Chinzamba</w:t>
      </w:r>
      <w:r>
        <w:rPr>
          <w:rFonts w:ascii="Times New Roman" w:hAnsi="Times New Roman" w:cs="Times New Roman"/>
        </w:rPr>
        <w:t xml:space="preserve"> in opposing the application contented that the applicant should not bring an application relating to a boundary dispute camouflaged in an interdict. He added that the fourth respondent was seized with the boundary dispute and applicant prematurely sought this court’s intervention. He also </w:t>
      </w:r>
      <w:r w:rsidR="00E55151">
        <w:rPr>
          <w:rFonts w:ascii="Times New Roman" w:hAnsi="Times New Roman" w:cs="Times New Roman"/>
        </w:rPr>
        <w:lastRenderedPageBreak/>
        <w:t>emphasised</w:t>
      </w:r>
      <w:r>
        <w:rPr>
          <w:rFonts w:ascii="Times New Roman" w:hAnsi="Times New Roman" w:cs="Times New Roman"/>
        </w:rPr>
        <w:t xml:space="preserve"> the need for a surveyor’s report </w:t>
      </w:r>
      <w:r w:rsidR="00E55151">
        <w:rPr>
          <w:rFonts w:ascii="Times New Roman" w:hAnsi="Times New Roman" w:cs="Times New Roman"/>
        </w:rPr>
        <w:t>and</w:t>
      </w:r>
      <w:r>
        <w:rPr>
          <w:rFonts w:ascii="Times New Roman" w:hAnsi="Times New Roman" w:cs="Times New Roman"/>
        </w:rPr>
        <w:t xml:space="preserve"> insisted that first to third respondents were within their specified area of mining and accepted </w:t>
      </w:r>
      <w:r w:rsidR="0050608F">
        <w:rPr>
          <w:rFonts w:ascii="Times New Roman" w:hAnsi="Times New Roman" w:cs="Times New Roman"/>
        </w:rPr>
        <w:t>t</w:t>
      </w:r>
      <w:r w:rsidR="00E55151">
        <w:rPr>
          <w:rFonts w:ascii="Times New Roman" w:hAnsi="Times New Roman" w:cs="Times New Roman"/>
        </w:rPr>
        <w:t>hat</w:t>
      </w:r>
      <w:r>
        <w:rPr>
          <w:rFonts w:ascii="Times New Roman" w:hAnsi="Times New Roman" w:cs="Times New Roman"/>
        </w:rPr>
        <w:t xml:space="preserve"> applicant is their neighbour.</w:t>
      </w:r>
    </w:p>
    <w:p w14:paraId="0DA8F6D9" w14:textId="2739CCA6" w:rsidR="00510AE0" w:rsidRDefault="001A273E" w:rsidP="00CA6CA7">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F</w:t>
      </w:r>
      <w:r w:rsidR="003409A2">
        <w:rPr>
          <w:rFonts w:ascii="Times New Roman" w:hAnsi="Times New Roman" w:cs="Times New Roman"/>
        </w:rPr>
        <w:t xml:space="preserve">irst to third respondents added that </w:t>
      </w:r>
      <w:r w:rsidR="00DE5641">
        <w:rPr>
          <w:rFonts w:ascii="Times New Roman" w:hAnsi="Times New Roman" w:cs="Times New Roman"/>
        </w:rPr>
        <w:t>it is</w:t>
      </w:r>
      <w:r w:rsidR="003409A2">
        <w:rPr>
          <w:rFonts w:ascii="Times New Roman" w:hAnsi="Times New Roman" w:cs="Times New Roman"/>
        </w:rPr>
        <w:t xml:space="preserve"> the </w:t>
      </w:r>
      <w:r w:rsidR="00DE5641">
        <w:rPr>
          <w:rFonts w:ascii="Times New Roman" w:hAnsi="Times New Roman" w:cs="Times New Roman"/>
        </w:rPr>
        <w:t>area where</w:t>
      </w:r>
      <w:r w:rsidR="003409A2">
        <w:rPr>
          <w:rFonts w:ascii="Times New Roman" w:hAnsi="Times New Roman" w:cs="Times New Roman"/>
        </w:rPr>
        <w:t xml:space="preserve"> new </w:t>
      </w:r>
      <w:r w:rsidR="00DE5641">
        <w:rPr>
          <w:rFonts w:ascii="Times New Roman" w:hAnsi="Times New Roman" w:cs="Times New Roman"/>
        </w:rPr>
        <w:t>beacons were</w:t>
      </w:r>
      <w:r w:rsidR="003409A2">
        <w:rPr>
          <w:rFonts w:ascii="Times New Roman" w:hAnsi="Times New Roman" w:cs="Times New Roman"/>
        </w:rPr>
        <w:t xml:space="preserve"> built </w:t>
      </w:r>
      <w:r>
        <w:rPr>
          <w:rFonts w:ascii="Times New Roman" w:hAnsi="Times New Roman" w:cs="Times New Roman"/>
        </w:rPr>
        <w:t>t</w:t>
      </w:r>
      <w:r w:rsidR="003409A2">
        <w:rPr>
          <w:rFonts w:ascii="Times New Roman" w:hAnsi="Times New Roman" w:cs="Times New Roman"/>
        </w:rPr>
        <w:t>hat create</w:t>
      </w:r>
      <w:r>
        <w:rPr>
          <w:rFonts w:ascii="Times New Roman" w:hAnsi="Times New Roman" w:cs="Times New Roman"/>
        </w:rPr>
        <w:t>s</w:t>
      </w:r>
      <w:r w:rsidR="003409A2">
        <w:rPr>
          <w:rFonts w:ascii="Times New Roman" w:hAnsi="Times New Roman" w:cs="Times New Roman"/>
        </w:rPr>
        <w:t xml:space="preserve"> t</w:t>
      </w:r>
      <w:r w:rsidR="00E3411F">
        <w:rPr>
          <w:rFonts w:ascii="Times New Roman" w:hAnsi="Times New Roman" w:cs="Times New Roman"/>
        </w:rPr>
        <w:t>h</w:t>
      </w:r>
      <w:r w:rsidR="003409A2">
        <w:rPr>
          <w:rFonts w:ascii="Times New Roman" w:hAnsi="Times New Roman" w:cs="Times New Roman"/>
        </w:rPr>
        <w:t>e dispute. First to third respondents also contented that they had</w:t>
      </w:r>
      <w:r w:rsidR="00510AE0">
        <w:rPr>
          <w:rFonts w:ascii="Times New Roman" w:hAnsi="Times New Roman" w:cs="Times New Roman"/>
        </w:rPr>
        <w:t xml:space="preserve"> never encroached into applicant’s mining claim. In first to third respondents’ view applicant was also claiming mining rights over a place where artisanal miners were removed. First to third respondents further added that applicant cannot therefore claim undisturbed possession in a boundary dispute and such need</w:t>
      </w:r>
      <w:r w:rsidR="0050608F">
        <w:rPr>
          <w:rFonts w:ascii="Times New Roman" w:hAnsi="Times New Roman" w:cs="Times New Roman"/>
        </w:rPr>
        <w:t>s</w:t>
      </w:r>
      <w:r w:rsidR="00510AE0">
        <w:rPr>
          <w:rFonts w:ascii="Times New Roman" w:hAnsi="Times New Roman" w:cs="Times New Roman"/>
        </w:rPr>
        <w:t xml:space="preserve"> the input of a Surveyor General. First to third respondents then prayed for the dismissal of the application.</w:t>
      </w:r>
    </w:p>
    <w:p w14:paraId="3E4BD1FE" w14:textId="2B93CA3B" w:rsidR="00510AE0" w:rsidRDefault="00510AE0" w:rsidP="00CA6CA7">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 xml:space="preserve">In reply Mr </w:t>
      </w:r>
      <w:r>
        <w:rPr>
          <w:rFonts w:ascii="Times New Roman" w:hAnsi="Times New Roman" w:cs="Times New Roman"/>
          <w:i/>
          <w:iCs/>
        </w:rPr>
        <w:t>Maunga</w:t>
      </w:r>
      <w:r>
        <w:rPr>
          <w:rFonts w:ascii="Times New Roman" w:hAnsi="Times New Roman" w:cs="Times New Roman"/>
        </w:rPr>
        <w:t xml:space="preserve"> for the applicant submitted that the application is for a spoliation order and not a boundary dispute as proposed by first to third respondents. All applicant prayed for is to be placed on the place he had always occupied since 1994. About the provincial Mining Director, applicant submitted that the boundary </w:t>
      </w:r>
      <w:r w:rsidR="005B1637">
        <w:rPr>
          <w:rFonts w:ascii="Times New Roman" w:hAnsi="Times New Roman" w:cs="Times New Roman"/>
        </w:rPr>
        <w:t>dispute</w:t>
      </w:r>
      <w:r>
        <w:rPr>
          <w:rFonts w:ascii="Times New Roman" w:hAnsi="Times New Roman" w:cs="Times New Roman"/>
        </w:rPr>
        <w:t xml:space="preserve"> will be resolved and will not affect this application for restoration. It was also clarified by the applicant that the </w:t>
      </w:r>
      <w:r w:rsidR="001A273E">
        <w:rPr>
          <w:rFonts w:ascii="Times New Roman" w:hAnsi="Times New Roman" w:cs="Times New Roman"/>
        </w:rPr>
        <w:t>10-tonne</w:t>
      </w:r>
      <w:r>
        <w:rPr>
          <w:rFonts w:ascii="Times New Roman" w:hAnsi="Times New Roman" w:cs="Times New Roman"/>
        </w:rPr>
        <w:t xml:space="preserve"> truck took ore from applicant’s shafts. </w:t>
      </w:r>
    </w:p>
    <w:p w14:paraId="71DB014D" w14:textId="77777777" w:rsidR="00510AE0" w:rsidRPr="0050608F" w:rsidRDefault="00510AE0" w:rsidP="00CA6CA7">
      <w:pPr>
        <w:pStyle w:val="ListParagraph"/>
        <w:numPr>
          <w:ilvl w:val="0"/>
          <w:numId w:val="1"/>
        </w:numPr>
        <w:spacing w:after="0" w:line="360" w:lineRule="auto"/>
        <w:jc w:val="both"/>
        <w:rPr>
          <w:rFonts w:ascii="Times New Roman" w:hAnsi="Times New Roman" w:cs="Times New Roman"/>
          <w:b/>
          <w:bCs/>
        </w:rPr>
      </w:pPr>
      <w:r w:rsidRPr="0050608F">
        <w:rPr>
          <w:rFonts w:ascii="Times New Roman" w:hAnsi="Times New Roman" w:cs="Times New Roman"/>
          <w:b/>
          <w:bCs/>
        </w:rPr>
        <w:t xml:space="preserve">The Law </w:t>
      </w:r>
    </w:p>
    <w:p w14:paraId="026C2165" w14:textId="77777777" w:rsidR="00730EE5" w:rsidRDefault="003409A2" w:rsidP="00510AE0">
      <w:pPr>
        <w:pStyle w:val="ListParagraph"/>
        <w:numPr>
          <w:ilvl w:val="1"/>
          <w:numId w:val="1"/>
        </w:numPr>
        <w:spacing w:after="0" w:line="360" w:lineRule="auto"/>
        <w:jc w:val="both"/>
        <w:rPr>
          <w:rFonts w:ascii="Times New Roman" w:hAnsi="Times New Roman" w:cs="Times New Roman"/>
        </w:rPr>
      </w:pPr>
      <w:r w:rsidRPr="00510AE0">
        <w:rPr>
          <w:rFonts w:ascii="Times New Roman" w:hAnsi="Times New Roman" w:cs="Times New Roman"/>
        </w:rPr>
        <w:t xml:space="preserve"> </w:t>
      </w:r>
      <w:r w:rsidR="002C2CAB" w:rsidRPr="00510AE0">
        <w:rPr>
          <w:rFonts w:ascii="Times New Roman" w:hAnsi="Times New Roman" w:cs="Times New Roman"/>
        </w:rPr>
        <w:t xml:space="preserve"> </w:t>
      </w:r>
      <w:r w:rsidR="0009031F" w:rsidRPr="00510AE0">
        <w:rPr>
          <w:rFonts w:ascii="Times New Roman" w:hAnsi="Times New Roman" w:cs="Times New Roman"/>
        </w:rPr>
        <w:t xml:space="preserve"> </w:t>
      </w:r>
      <w:r w:rsidR="007A33C2" w:rsidRPr="00510AE0">
        <w:rPr>
          <w:rFonts w:ascii="Times New Roman" w:hAnsi="Times New Roman" w:cs="Times New Roman"/>
        </w:rPr>
        <w:t xml:space="preserve"> </w:t>
      </w:r>
      <w:r w:rsidR="00796E5D" w:rsidRPr="00510AE0">
        <w:rPr>
          <w:rFonts w:ascii="Times New Roman" w:hAnsi="Times New Roman" w:cs="Times New Roman"/>
        </w:rPr>
        <w:t xml:space="preserve"> </w:t>
      </w:r>
      <w:r w:rsidR="001A0980">
        <w:rPr>
          <w:rFonts w:ascii="Times New Roman" w:hAnsi="Times New Roman" w:cs="Times New Roman"/>
        </w:rPr>
        <w:t xml:space="preserve">In the matter of </w:t>
      </w:r>
      <w:r w:rsidR="001A0980">
        <w:rPr>
          <w:rFonts w:ascii="Times New Roman" w:hAnsi="Times New Roman" w:cs="Times New Roman"/>
          <w:i/>
          <w:iCs/>
        </w:rPr>
        <w:t>Shiriyekutanga Bus Service (Pvt) Ltd</w:t>
      </w:r>
      <w:r w:rsidR="001A0980">
        <w:rPr>
          <w:rFonts w:ascii="Times New Roman" w:hAnsi="Times New Roman" w:cs="Times New Roman"/>
        </w:rPr>
        <w:t xml:space="preserve"> v </w:t>
      </w:r>
      <w:r w:rsidR="001A0980">
        <w:rPr>
          <w:rFonts w:ascii="Times New Roman" w:hAnsi="Times New Roman" w:cs="Times New Roman"/>
          <w:i/>
          <w:iCs/>
        </w:rPr>
        <w:t>Total Zimbabwe</w:t>
      </w:r>
      <w:r w:rsidR="001A0980">
        <w:rPr>
          <w:rFonts w:ascii="Times New Roman" w:hAnsi="Times New Roman" w:cs="Times New Roman"/>
        </w:rPr>
        <w:t xml:space="preserve"> 2008 (2) ZLR 37 at D-E </w:t>
      </w:r>
      <w:r w:rsidR="001A0980" w:rsidRPr="001A0980">
        <w:rPr>
          <w:rFonts w:ascii="Times New Roman" w:hAnsi="Times New Roman" w:cs="Times New Roman"/>
          <w:smallCaps/>
        </w:rPr>
        <w:t>Makarau</w:t>
      </w:r>
      <w:r w:rsidR="001A0980">
        <w:rPr>
          <w:rFonts w:ascii="Times New Roman" w:hAnsi="Times New Roman" w:cs="Times New Roman"/>
        </w:rPr>
        <w:t xml:space="preserve"> JP (as she was then) captured the law as follows:</w:t>
      </w:r>
    </w:p>
    <w:p w14:paraId="71537D7D" w14:textId="1E855671" w:rsidR="00730EE5" w:rsidRDefault="00730EE5" w:rsidP="000C0095">
      <w:pPr>
        <w:pStyle w:val="ListParagraph"/>
        <w:spacing w:after="0" w:line="240" w:lineRule="auto"/>
        <w:ind w:left="1440"/>
        <w:jc w:val="both"/>
        <w:rPr>
          <w:rFonts w:ascii="Times New Roman" w:hAnsi="Times New Roman" w:cs="Times New Roman"/>
          <w:sz w:val="22"/>
          <w:szCs w:val="22"/>
        </w:rPr>
      </w:pPr>
      <w:r>
        <w:rPr>
          <w:rFonts w:ascii="Times New Roman" w:hAnsi="Times New Roman" w:cs="Times New Roman"/>
          <w:sz w:val="22"/>
          <w:szCs w:val="22"/>
        </w:rPr>
        <w:t>“</w:t>
      </w:r>
      <w:r w:rsidRPr="0050608F">
        <w:rPr>
          <w:rFonts w:ascii="Times New Roman" w:hAnsi="Times New Roman" w:cs="Times New Roman"/>
          <w:i/>
          <w:iCs/>
          <w:sz w:val="22"/>
          <w:szCs w:val="22"/>
        </w:rPr>
        <w:t>In order to obtain a spoliation order, an applicant has to set up and prove that he was in peaceful and undisturbed possession of the property and that the respondent deprived him of such possession. The applicant does not have to show some reasonable or plausible claim to the property despoiled nor will the court enquire into the judicial nature of the possession claimed.”</w:t>
      </w:r>
      <w:r>
        <w:rPr>
          <w:rFonts w:ascii="Times New Roman" w:hAnsi="Times New Roman" w:cs="Times New Roman"/>
          <w:sz w:val="22"/>
          <w:szCs w:val="22"/>
        </w:rPr>
        <w:t xml:space="preserve"> </w:t>
      </w:r>
    </w:p>
    <w:p w14:paraId="65C5885E" w14:textId="77777777" w:rsidR="00730EE5" w:rsidRPr="00730EE5" w:rsidRDefault="00730EE5" w:rsidP="00730EE5">
      <w:pPr>
        <w:pStyle w:val="ListParagraph"/>
        <w:spacing w:after="0" w:line="240" w:lineRule="auto"/>
        <w:jc w:val="both"/>
        <w:rPr>
          <w:rFonts w:ascii="Times New Roman" w:hAnsi="Times New Roman" w:cs="Times New Roman"/>
          <w:sz w:val="22"/>
          <w:szCs w:val="22"/>
        </w:rPr>
      </w:pPr>
    </w:p>
    <w:p w14:paraId="6283039A" w14:textId="1FABCD95" w:rsidR="00CA6CA7" w:rsidRPr="0050608F" w:rsidRDefault="005C6DEE" w:rsidP="005C6DEE">
      <w:pPr>
        <w:pStyle w:val="ListParagraph"/>
        <w:numPr>
          <w:ilvl w:val="0"/>
          <w:numId w:val="1"/>
        </w:numPr>
        <w:spacing w:after="0" w:line="360" w:lineRule="auto"/>
        <w:jc w:val="both"/>
        <w:rPr>
          <w:rFonts w:ascii="Times New Roman" w:hAnsi="Times New Roman" w:cs="Times New Roman"/>
          <w:b/>
          <w:bCs/>
        </w:rPr>
      </w:pPr>
      <w:r w:rsidRPr="0050608F">
        <w:rPr>
          <w:rFonts w:ascii="Times New Roman" w:hAnsi="Times New Roman" w:cs="Times New Roman"/>
          <w:b/>
          <w:bCs/>
        </w:rPr>
        <w:t>Applying the law to the facts</w:t>
      </w:r>
    </w:p>
    <w:p w14:paraId="573E7115" w14:textId="36EA99F0" w:rsidR="002F2814" w:rsidRDefault="005C6DEE" w:rsidP="002F2814">
      <w:pPr>
        <w:tabs>
          <w:tab w:val="left" w:pos="990"/>
        </w:tabs>
        <w:spacing w:after="0" w:line="360" w:lineRule="auto"/>
        <w:ind w:left="990" w:hanging="630"/>
        <w:jc w:val="both"/>
        <w:rPr>
          <w:rFonts w:ascii="Times New Roman" w:hAnsi="Times New Roman" w:cs="Times New Roman"/>
        </w:rPr>
      </w:pPr>
      <w:r>
        <w:rPr>
          <w:rFonts w:ascii="Times New Roman" w:hAnsi="Times New Roman" w:cs="Times New Roman"/>
        </w:rPr>
        <w:t>1</w:t>
      </w:r>
      <w:r w:rsidR="001A273E">
        <w:rPr>
          <w:rFonts w:ascii="Times New Roman" w:hAnsi="Times New Roman" w:cs="Times New Roman"/>
        </w:rPr>
        <w:t>1</w:t>
      </w:r>
      <w:r>
        <w:rPr>
          <w:rFonts w:ascii="Times New Roman" w:hAnsi="Times New Roman" w:cs="Times New Roman"/>
        </w:rPr>
        <w:t>.1</w:t>
      </w:r>
      <w:r w:rsidR="00A161CA">
        <w:rPr>
          <w:rFonts w:ascii="Times New Roman" w:hAnsi="Times New Roman" w:cs="Times New Roman"/>
        </w:rPr>
        <w:tab/>
        <w:t xml:space="preserve">It has not been disputed by the first to third respondents that applicant has been on the registered </w:t>
      </w:r>
      <w:r w:rsidR="001756E8">
        <w:rPr>
          <w:rFonts w:ascii="Times New Roman" w:hAnsi="Times New Roman" w:cs="Times New Roman"/>
        </w:rPr>
        <w:t>block</w:t>
      </w:r>
      <w:r w:rsidR="00A161CA">
        <w:rPr>
          <w:rFonts w:ascii="Times New Roman" w:hAnsi="Times New Roman" w:cs="Times New Roman"/>
        </w:rPr>
        <w:t xml:space="preserve"> since 1994 and had been renewing his operating </w:t>
      </w:r>
      <w:r w:rsidR="001756E8">
        <w:rPr>
          <w:rFonts w:ascii="Times New Roman" w:hAnsi="Times New Roman" w:cs="Times New Roman"/>
        </w:rPr>
        <w:t>licenses</w:t>
      </w:r>
      <w:r w:rsidR="00A161CA">
        <w:rPr>
          <w:rFonts w:ascii="Times New Roman" w:hAnsi="Times New Roman" w:cs="Times New Roman"/>
        </w:rPr>
        <w:t xml:space="preserve"> </w:t>
      </w:r>
      <w:r w:rsidR="001756E8">
        <w:rPr>
          <w:rFonts w:ascii="Times New Roman" w:hAnsi="Times New Roman" w:cs="Times New Roman"/>
        </w:rPr>
        <w:t>with</w:t>
      </w:r>
      <w:r w:rsidR="00A161CA">
        <w:rPr>
          <w:rFonts w:ascii="Times New Roman" w:hAnsi="Times New Roman" w:cs="Times New Roman"/>
        </w:rPr>
        <w:t xml:space="preserve"> the relevant Ministry. The Ministry, EMA and Police had been at his mine and have satisfied themselves that </w:t>
      </w:r>
      <w:r w:rsidR="001756E8">
        <w:rPr>
          <w:rFonts w:ascii="Times New Roman" w:hAnsi="Times New Roman" w:cs="Times New Roman"/>
        </w:rPr>
        <w:t>applicant</w:t>
      </w:r>
      <w:r w:rsidR="00A161CA">
        <w:rPr>
          <w:rFonts w:ascii="Times New Roman" w:hAnsi="Times New Roman" w:cs="Times New Roman"/>
        </w:rPr>
        <w:t xml:space="preserve"> is operating within the </w:t>
      </w:r>
      <w:r w:rsidR="001756E8">
        <w:rPr>
          <w:rFonts w:ascii="Times New Roman" w:hAnsi="Times New Roman" w:cs="Times New Roman"/>
        </w:rPr>
        <w:t>beacons</w:t>
      </w:r>
      <w:r w:rsidR="00A161CA">
        <w:rPr>
          <w:rFonts w:ascii="Times New Roman" w:hAnsi="Times New Roman" w:cs="Times New Roman"/>
        </w:rPr>
        <w:t xml:space="preserve"> registered by the </w:t>
      </w:r>
      <w:r w:rsidR="001756E8">
        <w:rPr>
          <w:rFonts w:ascii="Times New Roman" w:hAnsi="Times New Roman" w:cs="Times New Roman"/>
        </w:rPr>
        <w:t>applicant</w:t>
      </w:r>
      <w:r w:rsidR="00A161CA">
        <w:rPr>
          <w:rFonts w:ascii="Times New Roman" w:hAnsi="Times New Roman" w:cs="Times New Roman"/>
        </w:rPr>
        <w:t>. It is the emergence of first respondent that attracted all stack-holders, that is if the special grant encroaches into the applicant’s defined area. First respondent got the grant in October 2025 from the Ministry of Mines and Mining Development in Harare an</w:t>
      </w:r>
      <w:r w:rsidR="001756E8">
        <w:rPr>
          <w:rFonts w:ascii="Times New Roman" w:hAnsi="Times New Roman" w:cs="Times New Roman"/>
        </w:rPr>
        <w:t>d</w:t>
      </w:r>
      <w:r w:rsidR="00A161CA">
        <w:rPr>
          <w:rFonts w:ascii="Times New Roman" w:hAnsi="Times New Roman" w:cs="Times New Roman"/>
        </w:rPr>
        <w:t xml:space="preserve"> </w:t>
      </w:r>
      <w:r w:rsidR="003039BA">
        <w:rPr>
          <w:rFonts w:ascii="Times New Roman" w:hAnsi="Times New Roman" w:cs="Times New Roman"/>
        </w:rPr>
        <w:lastRenderedPageBreak/>
        <w:t>applicant</w:t>
      </w:r>
      <w:r w:rsidR="00A161CA">
        <w:rPr>
          <w:rFonts w:ascii="Times New Roman" w:hAnsi="Times New Roman" w:cs="Times New Roman"/>
        </w:rPr>
        <w:t xml:space="preserve"> is stating </w:t>
      </w:r>
      <w:r w:rsidR="003039BA">
        <w:rPr>
          <w:rFonts w:ascii="Times New Roman" w:hAnsi="Times New Roman" w:cs="Times New Roman"/>
        </w:rPr>
        <w:t>that</w:t>
      </w:r>
      <w:r w:rsidR="00A161CA">
        <w:rPr>
          <w:rFonts w:ascii="Times New Roman" w:hAnsi="Times New Roman" w:cs="Times New Roman"/>
        </w:rPr>
        <w:t xml:space="preserve"> first to third </w:t>
      </w:r>
      <w:r w:rsidR="001756E8">
        <w:rPr>
          <w:rFonts w:ascii="Times New Roman" w:hAnsi="Times New Roman" w:cs="Times New Roman"/>
        </w:rPr>
        <w:t>respondents</w:t>
      </w:r>
      <w:r w:rsidR="00A161CA">
        <w:rPr>
          <w:rFonts w:ascii="Times New Roman" w:hAnsi="Times New Roman" w:cs="Times New Roman"/>
        </w:rPr>
        <w:t xml:space="preserve"> are using that grant </w:t>
      </w:r>
      <w:r w:rsidR="001A273E">
        <w:rPr>
          <w:rFonts w:ascii="Times New Roman" w:hAnsi="Times New Roman" w:cs="Times New Roman"/>
        </w:rPr>
        <w:t>t</w:t>
      </w:r>
      <w:r w:rsidR="00A161CA">
        <w:rPr>
          <w:rFonts w:ascii="Times New Roman" w:hAnsi="Times New Roman" w:cs="Times New Roman"/>
        </w:rPr>
        <w:t xml:space="preserve">o chase away his </w:t>
      </w:r>
      <w:r w:rsidR="00D03C58">
        <w:rPr>
          <w:rFonts w:ascii="Times New Roman" w:hAnsi="Times New Roman" w:cs="Times New Roman"/>
        </w:rPr>
        <w:t>employees</w:t>
      </w:r>
      <w:r w:rsidR="00A161CA">
        <w:rPr>
          <w:rFonts w:ascii="Times New Roman" w:hAnsi="Times New Roman" w:cs="Times New Roman"/>
        </w:rPr>
        <w:t xml:space="preserve">. In other </w:t>
      </w:r>
      <w:r w:rsidR="00D03C58">
        <w:rPr>
          <w:rFonts w:ascii="Times New Roman" w:hAnsi="Times New Roman" w:cs="Times New Roman"/>
        </w:rPr>
        <w:t>words,</w:t>
      </w:r>
      <w:r w:rsidR="00A161CA">
        <w:rPr>
          <w:rFonts w:ascii="Times New Roman" w:hAnsi="Times New Roman" w:cs="Times New Roman"/>
        </w:rPr>
        <w:t xml:space="preserve"> first to third respondents are literally dispossessing the </w:t>
      </w:r>
      <w:r w:rsidR="00D03C58">
        <w:rPr>
          <w:rFonts w:ascii="Times New Roman" w:hAnsi="Times New Roman" w:cs="Times New Roman"/>
        </w:rPr>
        <w:t>applicant</w:t>
      </w:r>
      <w:r w:rsidR="00A161CA">
        <w:rPr>
          <w:rFonts w:ascii="Times New Roman" w:hAnsi="Times New Roman" w:cs="Times New Roman"/>
        </w:rPr>
        <w:t xml:space="preserve"> of his claims. </w:t>
      </w:r>
      <w:r w:rsidR="00D03C58">
        <w:rPr>
          <w:rFonts w:ascii="Times New Roman" w:hAnsi="Times New Roman" w:cs="Times New Roman"/>
        </w:rPr>
        <w:t>Applicant</w:t>
      </w:r>
      <w:r w:rsidR="00A161CA">
        <w:rPr>
          <w:rFonts w:ascii="Times New Roman" w:hAnsi="Times New Roman" w:cs="Times New Roman"/>
        </w:rPr>
        <w:t xml:space="preserve"> has now settled on this claim for more than three decades, he cannot be mistaken of the confines of his beacons. </w:t>
      </w:r>
    </w:p>
    <w:p w14:paraId="55AF677C" w14:textId="41C5FAAE" w:rsidR="00DB2856" w:rsidRDefault="002F2814" w:rsidP="002F2814">
      <w:pPr>
        <w:tabs>
          <w:tab w:val="left" w:pos="990"/>
        </w:tabs>
        <w:spacing w:after="0" w:line="360" w:lineRule="auto"/>
        <w:ind w:left="990" w:hanging="630"/>
        <w:jc w:val="both"/>
        <w:rPr>
          <w:rFonts w:ascii="Times New Roman" w:hAnsi="Times New Roman" w:cs="Times New Roman"/>
        </w:rPr>
      </w:pPr>
      <w:r>
        <w:rPr>
          <w:rFonts w:ascii="Times New Roman" w:hAnsi="Times New Roman" w:cs="Times New Roman"/>
        </w:rPr>
        <w:t>1</w:t>
      </w:r>
      <w:r w:rsidR="001A273E">
        <w:rPr>
          <w:rFonts w:ascii="Times New Roman" w:hAnsi="Times New Roman" w:cs="Times New Roman"/>
        </w:rPr>
        <w:t>1</w:t>
      </w:r>
      <w:r>
        <w:rPr>
          <w:rFonts w:ascii="Times New Roman" w:hAnsi="Times New Roman" w:cs="Times New Roman"/>
        </w:rPr>
        <w:t xml:space="preserve">.2 </w:t>
      </w:r>
      <w:r>
        <w:rPr>
          <w:rFonts w:ascii="Times New Roman" w:hAnsi="Times New Roman" w:cs="Times New Roman"/>
        </w:rPr>
        <w:tab/>
        <w:t xml:space="preserve">The ore </w:t>
      </w:r>
      <w:r w:rsidR="00DB2856">
        <w:rPr>
          <w:rFonts w:ascii="Times New Roman" w:hAnsi="Times New Roman" w:cs="Times New Roman"/>
        </w:rPr>
        <w:t xml:space="preserve">which was ferried by the </w:t>
      </w:r>
      <w:r w:rsidR="00774154">
        <w:rPr>
          <w:rFonts w:ascii="Times New Roman" w:hAnsi="Times New Roman" w:cs="Times New Roman"/>
        </w:rPr>
        <w:t>first respondent</w:t>
      </w:r>
      <w:r w:rsidR="00DB2856">
        <w:rPr>
          <w:rFonts w:ascii="Times New Roman" w:hAnsi="Times New Roman" w:cs="Times New Roman"/>
        </w:rPr>
        <w:t xml:space="preserve"> was extracted from </w:t>
      </w:r>
      <w:r w:rsidR="00774154">
        <w:rPr>
          <w:rFonts w:ascii="Times New Roman" w:hAnsi="Times New Roman" w:cs="Times New Roman"/>
        </w:rPr>
        <w:t>applicant’s</w:t>
      </w:r>
      <w:r w:rsidR="00DB2856">
        <w:rPr>
          <w:rFonts w:ascii="Times New Roman" w:hAnsi="Times New Roman" w:cs="Times New Roman"/>
        </w:rPr>
        <w:t xml:space="preserve"> shafts, this was not disputed by the first to third </w:t>
      </w:r>
      <w:r w:rsidR="00774154">
        <w:rPr>
          <w:rFonts w:ascii="Times New Roman" w:hAnsi="Times New Roman" w:cs="Times New Roman"/>
        </w:rPr>
        <w:t>respondents</w:t>
      </w:r>
      <w:r w:rsidR="00DB2856">
        <w:rPr>
          <w:rFonts w:ascii="Times New Roman" w:hAnsi="Times New Roman" w:cs="Times New Roman"/>
        </w:rPr>
        <w:t xml:space="preserve">. It is that ore which caused </w:t>
      </w:r>
      <w:r w:rsidR="00774154">
        <w:rPr>
          <w:rFonts w:ascii="Times New Roman" w:hAnsi="Times New Roman" w:cs="Times New Roman"/>
        </w:rPr>
        <w:t>applicant</w:t>
      </w:r>
      <w:r w:rsidR="00DB2856">
        <w:rPr>
          <w:rFonts w:ascii="Times New Roman" w:hAnsi="Times New Roman" w:cs="Times New Roman"/>
        </w:rPr>
        <w:t xml:space="preserve"> </w:t>
      </w:r>
      <w:r w:rsidR="00774154">
        <w:rPr>
          <w:rFonts w:ascii="Times New Roman" w:hAnsi="Times New Roman" w:cs="Times New Roman"/>
        </w:rPr>
        <w:t>to</w:t>
      </w:r>
      <w:r w:rsidR="00DB2856">
        <w:rPr>
          <w:rFonts w:ascii="Times New Roman" w:hAnsi="Times New Roman" w:cs="Times New Roman"/>
        </w:rPr>
        <w:t xml:space="preserve"> come to court.</w:t>
      </w:r>
    </w:p>
    <w:p w14:paraId="30C6867F" w14:textId="2FD7D02B" w:rsidR="00A34395" w:rsidRDefault="00A34395" w:rsidP="002F2814">
      <w:pPr>
        <w:tabs>
          <w:tab w:val="left" w:pos="990"/>
        </w:tabs>
        <w:spacing w:after="0" w:line="360" w:lineRule="auto"/>
        <w:ind w:left="990" w:hanging="630"/>
        <w:jc w:val="both"/>
        <w:rPr>
          <w:rFonts w:ascii="Times New Roman" w:hAnsi="Times New Roman" w:cs="Times New Roman"/>
        </w:rPr>
      </w:pPr>
      <w:r>
        <w:rPr>
          <w:rFonts w:ascii="Times New Roman" w:hAnsi="Times New Roman" w:cs="Times New Roman"/>
        </w:rPr>
        <w:t>1</w:t>
      </w:r>
      <w:r w:rsidR="001A273E">
        <w:rPr>
          <w:rFonts w:ascii="Times New Roman" w:hAnsi="Times New Roman" w:cs="Times New Roman"/>
        </w:rPr>
        <w:t>1</w:t>
      </w:r>
      <w:r>
        <w:rPr>
          <w:rFonts w:ascii="Times New Roman" w:hAnsi="Times New Roman" w:cs="Times New Roman"/>
        </w:rPr>
        <w:t>.3</w:t>
      </w:r>
      <w:r>
        <w:rPr>
          <w:rFonts w:ascii="Times New Roman" w:hAnsi="Times New Roman" w:cs="Times New Roman"/>
        </w:rPr>
        <w:tab/>
      </w:r>
      <w:r w:rsidR="001A273E">
        <w:rPr>
          <w:rFonts w:ascii="Times New Roman" w:hAnsi="Times New Roman" w:cs="Times New Roman"/>
        </w:rPr>
        <w:t>T</w:t>
      </w:r>
      <w:r>
        <w:rPr>
          <w:rFonts w:ascii="Times New Roman" w:hAnsi="Times New Roman" w:cs="Times New Roman"/>
        </w:rPr>
        <w:t xml:space="preserve">he argument by the first to third respondents about the Surveyor-General’s report is </w:t>
      </w:r>
      <w:r w:rsidR="00C21F5C">
        <w:rPr>
          <w:rFonts w:ascii="Times New Roman" w:hAnsi="Times New Roman" w:cs="Times New Roman"/>
        </w:rPr>
        <w:t>not</w:t>
      </w:r>
      <w:r>
        <w:rPr>
          <w:rFonts w:ascii="Times New Roman" w:hAnsi="Times New Roman" w:cs="Times New Roman"/>
        </w:rPr>
        <w:t xml:space="preserve"> persuasive. In my view the important information or </w:t>
      </w:r>
      <w:r w:rsidR="00C21F5C">
        <w:rPr>
          <w:rFonts w:ascii="Times New Roman" w:hAnsi="Times New Roman" w:cs="Times New Roman"/>
        </w:rPr>
        <w:t>detail are</w:t>
      </w:r>
      <w:r>
        <w:rPr>
          <w:rFonts w:ascii="Times New Roman" w:hAnsi="Times New Roman" w:cs="Times New Roman"/>
        </w:rPr>
        <w:t xml:space="preserve"> beacons approved </w:t>
      </w:r>
      <w:r w:rsidR="00B310D6">
        <w:rPr>
          <w:rFonts w:ascii="Times New Roman" w:hAnsi="Times New Roman" w:cs="Times New Roman"/>
        </w:rPr>
        <w:t>by</w:t>
      </w:r>
      <w:r>
        <w:rPr>
          <w:rFonts w:ascii="Times New Roman" w:hAnsi="Times New Roman" w:cs="Times New Roman"/>
        </w:rPr>
        <w:t xml:space="preserve"> the Mining Ministry officials and reflected on the registration certificate issued to the </w:t>
      </w:r>
      <w:r w:rsidR="00C21F5C">
        <w:rPr>
          <w:rFonts w:ascii="Times New Roman" w:hAnsi="Times New Roman" w:cs="Times New Roman"/>
        </w:rPr>
        <w:t>applicant</w:t>
      </w:r>
      <w:r>
        <w:rPr>
          <w:rFonts w:ascii="Times New Roman" w:hAnsi="Times New Roman" w:cs="Times New Roman"/>
        </w:rPr>
        <w:t xml:space="preserve"> or registered owner. The Surveyor General’s report is indeed </w:t>
      </w:r>
      <w:r w:rsidR="00C21F5C">
        <w:rPr>
          <w:rFonts w:ascii="Times New Roman" w:hAnsi="Times New Roman" w:cs="Times New Roman"/>
        </w:rPr>
        <w:t>important</w:t>
      </w:r>
      <w:r>
        <w:rPr>
          <w:rFonts w:ascii="Times New Roman" w:hAnsi="Times New Roman" w:cs="Times New Roman"/>
        </w:rPr>
        <w:t xml:space="preserve"> where it has been established </w:t>
      </w:r>
      <w:r w:rsidR="00C21F5C">
        <w:rPr>
          <w:rFonts w:ascii="Times New Roman" w:hAnsi="Times New Roman" w:cs="Times New Roman"/>
        </w:rPr>
        <w:t>that</w:t>
      </w:r>
      <w:r>
        <w:rPr>
          <w:rFonts w:ascii="Times New Roman" w:hAnsi="Times New Roman" w:cs="Times New Roman"/>
        </w:rPr>
        <w:t xml:space="preserve"> the cause of action arises from a boundary </w:t>
      </w:r>
      <w:r w:rsidR="00C21F5C">
        <w:rPr>
          <w:rFonts w:ascii="Times New Roman" w:hAnsi="Times New Roman" w:cs="Times New Roman"/>
        </w:rPr>
        <w:t>dispute</w:t>
      </w:r>
      <w:r>
        <w:rPr>
          <w:rFonts w:ascii="Times New Roman" w:hAnsi="Times New Roman" w:cs="Times New Roman"/>
        </w:rPr>
        <w:t xml:space="preserve">. </w:t>
      </w:r>
      <w:r>
        <w:rPr>
          <w:rFonts w:ascii="Times New Roman" w:hAnsi="Times New Roman" w:cs="Times New Roman"/>
          <w:i/>
          <w:iCs/>
        </w:rPr>
        <w:t>In casu</w:t>
      </w:r>
      <w:r>
        <w:rPr>
          <w:rFonts w:ascii="Times New Roman" w:hAnsi="Times New Roman" w:cs="Times New Roman"/>
        </w:rPr>
        <w:t xml:space="preserve"> </w:t>
      </w:r>
      <w:r w:rsidR="00C21F5C">
        <w:rPr>
          <w:rFonts w:ascii="Times New Roman" w:hAnsi="Times New Roman" w:cs="Times New Roman"/>
        </w:rPr>
        <w:t>applicant</w:t>
      </w:r>
      <w:r>
        <w:rPr>
          <w:rFonts w:ascii="Times New Roman" w:hAnsi="Times New Roman" w:cs="Times New Roman"/>
        </w:rPr>
        <w:t xml:space="preserve"> submitted that first respondent dispossessed him of his mining shafts and </w:t>
      </w:r>
      <w:r w:rsidR="00C21F5C">
        <w:rPr>
          <w:rFonts w:ascii="Times New Roman" w:hAnsi="Times New Roman" w:cs="Times New Roman"/>
        </w:rPr>
        <w:t>c</w:t>
      </w:r>
      <w:r>
        <w:rPr>
          <w:rFonts w:ascii="Times New Roman" w:hAnsi="Times New Roman" w:cs="Times New Roman"/>
        </w:rPr>
        <w:t xml:space="preserve">hased </w:t>
      </w:r>
      <w:r w:rsidR="00C21F5C">
        <w:rPr>
          <w:rFonts w:ascii="Times New Roman" w:hAnsi="Times New Roman" w:cs="Times New Roman"/>
        </w:rPr>
        <w:t>away</w:t>
      </w:r>
      <w:r>
        <w:rPr>
          <w:rFonts w:ascii="Times New Roman" w:hAnsi="Times New Roman" w:cs="Times New Roman"/>
        </w:rPr>
        <w:t xml:space="preserve"> his employees. Th cause of action is the invasion on </w:t>
      </w:r>
      <w:r w:rsidR="00C21F5C">
        <w:rPr>
          <w:rFonts w:ascii="Times New Roman" w:hAnsi="Times New Roman" w:cs="Times New Roman"/>
        </w:rPr>
        <w:t>applicant’s</w:t>
      </w:r>
      <w:r>
        <w:rPr>
          <w:rFonts w:ascii="Times New Roman" w:hAnsi="Times New Roman" w:cs="Times New Roman"/>
        </w:rPr>
        <w:t xml:space="preserve"> mine by first to third </w:t>
      </w:r>
      <w:r w:rsidR="00C21F5C">
        <w:rPr>
          <w:rFonts w:ascii="Times New Roman" w:hAnsi="Times New Roman" w:cs="Times New Roman"/>
        </w:rPr>
        <w:t>respondents</w:t>
      </w:r>
      <w:r>
        <w:rPr>
          <w:rFonts w:ascii="Times New Roman" w:hAnsi="Times New Roman" w:cs="Times New Roman"/>
        </w:rPr>
        <w:t xml:space="preserve"> without a court order.</w:t>
      </w:r>
    </w:p>
    <w:p w14:paraId="2F9D2047" w14:textId="4341F4C1" w:rsidR="00A34395" w:rsidRDefault="00A34395" w:rsidP="002F2814">
      <w:pPr>
        <w:tabs>
          <w:tab w:val="left" w:pos="990"/>
        </w:tabs>
        <w:spacing w:after="0" w:line="360" w:lineRule="auto"/>
        <w:ind w:left="990" w:hanging="630"/>
        <w:jc w:val="both"/>
        <w:rPr>
          <w:rFonts w:ascii="Times New Roman" w:hAnsi="Times New Roman" w:cs="Times New Roman"/>
        </w:rPr>
      </w:pPr>
      <w:r>
        <w:rPr>
          <w:rFonts w:ascii="Times New Roman" w:hAnsi="Times New Roman" w:cs="Times New Roman"/>
        </w:rPr>
        <w:t>1</w:t>
      </w:r>
      <w:r w:rsidR="001A273E">
        <w:rPr>
          <w:rFonts w:ascii="Times New Roman" w:hAnsi="Times New Roman" w:cs="Times New Roman"/>
        </w:rPr>
        <w:t>1</w:t>
      </w:r>
      <w:r>
        <w:rPr>
          <w:rFonts w:ascii="Times New Roman" w:hAnsi="Times New Roman" w:cs="Times New Roman"/>
        </w:rPr>
        <w:t>.4</w:t>
      </w:r>
      <w:r>
        <w:rPr>
          <w:rFonts w:ascii="Times New Roman" w:hAnsi="Times New Roman" w:cs="Times New Roman"/>
        </w:rPr>
        <w:tab/>
      </w:r>
      <w:r w:rsidR="00BB206B">
        <w:rPr>
          <w:rFonts w:ascii="Times New Roman" w:hAnsi="Times New Roman" w:cs="Times New Roman"/>
        </w:rPr>
        <w:t>I am therefore satisfied that applicant has managed to prove that he was in peaceful and undisturbed possession of the mining shafts and claims which first to third respondents deprived him of such possession. He is the rightful registered operator and possessor of these mining rights defined within that area covered by the beacons.</w:t>
      </w:r>
    </w:p>
    <w:p w14:paraId="19D97890" w14:textId="77777777" w:rsidR="00BB206B" w:rsidRPr="00A34395" w:rsidRDefault="00BB206B" w:rsidP="002F2814">
      <w:pPr>
        <w:tabs>
          <w:tab w:val="left" w:pos="990"/>
        </w:tabs>
        <w:spacing w:after="0" w:line="360" w:lineRule="auto"/>
        <w:ind w:left="990" w:hanging="630"/>
        <w:jc w:val="both"/>
        <w:rPr>
          <w:rFonts w:ascii="Times New Roman" w:hAnsi="Times New Roman" w:cs="Times New Roman"/>
        </w:rPr>
      </w:pPr>
    </w:p>
    <w:p w14:paraId="7EBB11A2" w14:textId="08682D4A" w:rsidR="005C6DEE" w:rsidRPr="005C6DEE" w:rsidRDefault="000C0095" w:rsidP="002F2814">
      <w:pPr>
        <w:tabs>
          <w:tab w:val="left" w:pos="990"/>
        </w:tabs>
        <w:spacing w:after="0" w:line="360" w:lineRule="auto"/>
        <w:ind w:left="990" w:hanging="630"/>
        <w:jc w:val="both"/>
        <w:rPr>
          <w:rFonts w:ascii="Times New Roman" w:hAnsi="Times New Roman" w:cs="Times New Roman"/>
        </w:rPr>
      </w:pPr>
      <w:r>
        <w:rPr>
          <w:rFonts w:ascii="Times New Roman" w:hAnsi="Times New Roman" w:cs="Times New Roman"/>
        </w:rPr>
        <w:tab/>
      </w:r>
      <w:r w:rsidR="00BB206B">
        <w:rPr>
          <w:rFonts w:ascii="Times New Roman" w:hAnsi="Times New Roman" w:cs="Times New Roman"/>
        </w:rPr>
        <w:t xml:space="preserve">The application therefore succeeds with costs. </w:t>
      </w:r>
    </w:p>
    <w:p w14:paraId="6EB490F4" w14:textId="77777777" w:rsidR="005C6DEE" w:rsidRDefault="005C6DEE" w:rsidP="00BB206B">
      <w:pPr>
        <w:pStyle w:val="ListParagraph"/>
        <w:spacing w:after="0" w:line="360" w:lineRule="auto"/>
        <w:jc w:val="both"/>
        <w:rPr>
          <w:rFonts w:ascii="Times New Roman" w:hAnsi="Times New Roman" w:cs="Times New Roman"/>
        </w:rPr>
      </w:pPr>
    </w:p>
    <w:p w14:paraId="51DF6393" w14:textId="77777777" w:rsidR="005C6DEE" w:rsidRPr="005C6DEE" w:rsidRDefault="005C6DEE" w:rsidP="005C6DEE">
      <w:pPr>
        <w:spacing w:after="0" w:line="360" w:lineRule="auto"/>
        <w:ind w:left="360"/>
        <w:jc w:val="both"/>
        <w:rPr>
          <w:rFonts w:ascii="Times New Roman" w:hAnsi="Times New Roman" w:cs="Times New Roman"/>
        </w:rPr>
      </w:pPr>
    </w:p>
    <w:p w14:paraId="57DC2BEA" w14:textId="77777777" w:rsidR="00730EE5" w:rsidRDefault="00730EE5" w:rsidP="00730EE5">
      <w:pPr>
        <w:pStyle w:val="ListParagraph"/>
        <w:spacing w:after="0" w:line="360" w:lineRule="auto"/>
        <w:jc w:val="both"/>
        <w:rPr>
          <w:rFonts w:ascii="Times New Roman" w:hAnsi="Times New Roman" w:cs="Times New Roman"/>
        </w:rPr>
      </w:pPr>
    </w:p>
    <w:p w14:paraId="34BD3DB4" w14:textId="77777777" w:rsidR="00730EE5" w:rsidRPr="00510AE0" w:rsidRDefault="00730EE5" w:rsidP="00730EE5">
      <w:pPr>
        <w:pStyle w:val="ListParagraph"/>
        <w:spacing w:after="0" w:line="360" w:lineRule="auto"/>
        <w:jc w:val="both"/>
        <w:rPr>
          <w:rFonts w:ascii="Times New Roman" w:hAnsi="Times New Roman" w:cs="Times New Roman"/>
        </w:rPr>
      </w:pPr>
    </w:p>
    <w:p w14:paraId="1AD4B79E" w14:textId="77777777" w:rsidR="001814AF" w:rsidRPr="001814AF" w:rsidRDefault="001814AF" w:rsidP="001814AF">
      <w:pPr>
        <w:spacing w:after="0"/>
        <w:jc w:val="both"/>
        <w:rPr>
          <w:rFonts w:ascii="Times New Roman" w:hAnsi="Times New Roman" w:cs="Times New Roman"/>
        </w:rPr>
      </w:pPr>
    </w:p>
    <w:sectPr w:rsidR="001814AF" w:rsidRPr="001814A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20739" w14:textId="77777777" w:rsidR="006245E3" w:rsidRDefault="006245E3" w:rsidP="002C795B">
      <w:pPr>
        <w:spacing w:after="0" w:line="240" w:lineRule="auto"/>
      </w:pPr>
      <w:r>
        <w:separator/>
      </w:r>
    </w:p>
  </w:endnote>
  <w:endnote w:type="continuationSeparator" w:id="0">
    <w:p w14:paraId="03874EB9" w14:textId="77777777" w:rsidR="006245E3" w:rsidRDefault="006245E3" w:rsidP="002C7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44219" w14:textId="77777777" w:rsidR="006245E3" w:rsidRDefault="006245E3" w:rsidP="002C795B">
      <w:pPr>
        <w:spacing w:after="0" w:line="240" w:lineRule="auto"/>
      </w:pPr>
      <w:r>
        <w:separator/>
      </w:r>
    </w:p>
  </w:footnote>
  <w:footnote w:type="continuationSeparator" w:id="0">
    <w:p w14:paraId="23B75CB3" w14:textId="77777777" w:rsidR="006245E3" w:rsidRDefault="006245E3" w:rsidP="002C7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758201"/>
      <w:docPartObj>
        <w:docPartGallery w:val="Page Numbers (Top of Page)"/>
        <w:docPartUnique/>
      </w:docPartObj>
    </w:sdtPr>
    <w:sdtEndPr>
      <w:rPr>
        <w:noProof/>
      </w:rPr>
    </w:sdtEndPr>
    <w:sdtContent>
      <w:p w14:paraId="11947B15" w14:textId="77777777" w:rsidR="002C795B" w:rsidRDefault="002C795B">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75763E2A" w14:textId="0A15B8A0" w:rsidR="002C795B" w:rsidRDefault="002C795B">
        <w:pPr>
          <w:pStyle w:val="Header"/>
          <w:jc w:val="right"/>
          <w:rPr>
            <w:noProof/>
          </w:rPr>
        </w:pPr>
        <w:r>
          <w:rPr>
            <w:noProof/>
          </w:rPr>
          <w:t>HCMTJ</w:t>
        </w:r>
        <w:r w:rsidR="007C70D2">
          <w:rPr>
            <w:noProof/>
          </w:rPr>
          <w:t>6-</w:t>
        </w:r>
        <w:r>
          <w:rPr>
            <w:noProof/>
          </w:rPr>
          <w:t>26</w:t>
        </w:r>
      </w:p>
      <w:p w14:paraId="1EA55FC1" w14:textId="58497C24" w:rsidR="002C795B" w:rsidRDefault="002C795B">
        <w:pPr>
          <w:pStyle w:val="Header"/>
          <w:jc w:val="right"/>
        </w:pPr>
        <w:r>
          <w:rPr>
            <w:noProof/>
          </w:rPr>
          <w:t>HCMTC 26/26</w:t>
        </w:r>
      </w:p>
    </w:sdtContent>
  </w:sdt>
  <w:p w14:paraId="699538F8" w14:textId="77777777" w:rsidR="002C795B" w:rsidRDefault="002C79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0727B"/>
    <w:multiLevelType w:val="multilevel"/>
    <w:tmpl w:val="8CA40B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417744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A87"/>
    <w:rsid w:val="0009031F"/>
    <w:rsid w:val="000C0095"/>
    <w:rsid w:val="000E282D"/>
    <w:rsid w:val="001138C6"/>
    <w:rsid w:val="001261C0"/>
    <w:rsid w:val="001756E8"/>
    <w:rsid w:val="00176B62"/>
    <w:rsid w:val="001814AF"/>
    <w:rsid w:val="001A0980"/>
    <w:rsid w:val="001A273E"/>
    <w:rsid w:val="00201664"/>
    <w:rsid w:val="00290C66"/>
    <w:rsid w:val="002C2CAB"/>
    <w:rsid w:val="002C795B"/>
    <w:rsid w:val="002F2814"/>
    <w:rsid w:val="003039BA"/>
    <w:rsid w:val="003409A2"/>
    <w:rsid w:val="004F74AA"/>
    <w:rsid w:val="0050608F"/>
    <w:rsid w:val="00510AE0"/>
    <w:rsid w:val="005B1637"/>
    <w:rsid w:val="005C6DEE"/>
    <w:rsid w:val="005E7DD9"/>
    <w:rsid w:val="006245E3"/>
    <w:rsid w:val="006A0C3B"/>
    <w:rsid w:val="006F0A87"/>
    <w:rsid w:val="00723793"/>
    <w:rsid w:val="00730EE5"/>
    <w:rsid w:val="00774154"/>
    <w:rsid w:val="00790349"/>
    <w:rsid w:val="00796E5D"/>
    <w:rsid w:val="007A33C2"/>
    <w:rsid w:val="007C70D2"/>
    <w:rsid w:val="007E22EB"/>
    <w:rsid w:val="00957241"/>
    <w:rsid w:val="00A161CA"/>
    <w:rsid w:val="00A34395"/>
    <w:rsid w:val="00A65BFC"/>
    <w:rsid w:val="00B24BB7"/>
    <w:rsid w:val="00B310D6"/>
    <w:rsid w:val="00BB206B"/>
    <w:rsid w:val="00C21F5C"/>
    <w:rsid w:val="00C57E60"/>
    <w:rsid w:val="00CA6CA7"/>
    <w:rsid w:val="00CA6F6F"/>
    <w:rsid w:val="00D03C58"/>
    <w:rsid w:val="00DB2856"/>
    <w:rsid w:val="00DB4E07"/>
    <w:rsid w:val="00DB6875"/>
    <w:rsid w:val="00DE5641"/>
    <w:rsid w:val="00E3411F"/>
    <w:rsid w:val="00E55151"/>
    <w:rsid w:val="00FF0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A70D1"/>
  <w15:chartTrackingRefBased/>
  <w15:docId w15:val="{EBD751B0-6FEC-4C72-B051-09DC6BA11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0A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0A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0A8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0A8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0A8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0A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A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A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A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A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0A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0A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0A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0A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0A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A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A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A87"/>
    <w:rPr>
      <w:rFonts w:eastAsiaTheme="majorEastAsia" w:cstheme="majorBidi"/>
      <w:color w:val="272727" w:themeColor="text1" w:themeTint="D8"/>
    </w:rPr>
  </w:style>
  <w:style w:type="paragraph" w:styleId="Title">
    <w:name w:val="Title"/>
    <w:basedOn w:val="Normal"/>
    <w:next w:val="Normal"/>
    <w:link w:val="TitleChar"/>
    <w:uiPriority w:val="10"/>
    <w:qFormat/>
    <w:rsid w:val="006F0A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A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A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A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A87"/>
    <w:pPr>
      <w:spacing w:before="160"/>
      <w:jc w:val="center"/>
    </w:pPr>
    <w:rPr>
      <w:i/>
      <w:iCs/>
      <w:color w:val="404040" w:themeColor="text1" w:themeTint="BF"/>
    </w:rPr>
  </w:style>
  <w:style w:type="character" w:customStyle="1" w:styleId="QuoteChar">
    <w:name w:val="Quote Char"/>
    <w:basedOn w:val="DefaultParagraphFont"/>
    <w:link w:val="Quote"/>
    <w:uiPriority w:val="29"/>
    <w:rsid w:val="006F0A87"/>
    <w:rPr>
      <w:i/>
      <w:iCs/>
      <w:color w:val="404040" w:themeColor="text1" w:themeTint="BF"/>
    </w:rPr>
  </w:style>
  <w:style w:type="paragraph" w:styleId="ListParagraph">
    <w:name w:val="List Paragraph"/>
    <w:basedOn w:val="Normal"/>
    <w:uiPriority w:val="34"/>
    <w:qFormat/>
    <w:rsid w:val="006F0A87"/>
    <w:pPr>
      <w:ind w:left="720"/>
      <w:contextualSpacing/>
    </w:pPr>
  </w:style>
  <w:style w:type="character" w:styleId="IntenseEmphasis">
    <w:name w:val="Intense Emphasis"/>
    <w:basedOn w:val="DefaultParagraphFont"/>
    <w:uiPriority w:val="21"/>
    <w:qFormat/>
    <w:rsid w:val="006F0A87"/>
    <w:rPr>
      <w:i/>
      <w:iCs/>
      <w:color w:val="2F5496" w:themeColor="accent1" w:themeShade="BF"/>
    </w:rPr>
  </w:style>
  <w:style w:type="paragraph" w:styleId="IntenseQuote">
    <w:name w:val="Intense Quote"/>
    <w:basedOn w:val="Normal"/>
    <w:next w:val="Normal"/>
    <w:link w:val="IntenseQuoteChar"/>
    <w:uiPriority w:val="30"/>
    <w:qFormat/>
    <w:rsid w:val="006F0A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0A87"/>
    <w:rPr>
      <w:i/>
      <w:iCs/>
      <w:color w:val="2F5496" w:themeColor="accent1" w:themeShade="BF"/>
    </w:rPr>
  </w:style>
  <w:style w:type="character" w:styleId="IntenseReference">
    <w:name w:val="Intense Reference"/>
    <w:basedOn w:val="DefaultParagraphFont"/>
    <w:uiPriority w:val="32"/>
    <w:qFormat/>
    <w:rsid w:val="006F0A87"/>
    <w:rPr>
      <w:b/>
      <w:bCs/>
      <w:smallCaps/>
      <w:color w:val="2F5496" w:themeColor="accent1" w:themeShade="BF"/>
      <w:spacing w:val="5"/>
    </w:rPr>
  </w:style>
  <w:style w:type="paragraph" w:styleId="Header">
    <w:name w:val="header"/>
    <w:basedOn w:val="Normal"/>
    <w:link w:val="HeaderChar"/>
    <w:uiPriority w:val="99"/>
    <w:unhideWhenUsed/>
    <w:rsid w:val="002C79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95B"/>
  </w:style>
  <w:style w:type="paragraph" w:styleId="Footer">
    <w:name w:val="footer"/>
    <w:basedOn w:val="Normal"/>
    <w:link w:val="FooterChar"/>
    <w:uiPriority w:val="99"/>
    <w:unhideWhenUsed/>
    <w:rsid w:val="002C79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4</Pages>
  <Words>1124</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Gware</dc:creator>
  <cp:keywords/>
  <dc:description/>
  <cp:lastModifiedBy>Prisca Borerwe</cp:lastModifiedBy>
  <cp:revision>67</cp:revision>
  <dcterms:created xsi:type="dcterms:W3CDTF">2026-02-09T08:38:00Z</dcterms:created>
  <dcterms:modified xsi:type="dcterms:W3CDTF">2026-02-11T07:36:00Z</dcterms:modified>
</cp:coreProperties>
</file>