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5871A" w14:textId="6A5EAD1E" w:rsidR="00F4639C" w:rsidRDefault="00F57C45" w:rsidP="00F4639C">
      <w:pPr>
        <w:spacing w:after="0" w:line="240" w:lineRule="auto"/>
        <w:jc w:val="both"/>
        <w:rPr>
          <w:rFonts w:ascii="Times New Roman" w:hAnsi="Times New Roman" w:cs="Times New Roman"/>
          <w:sz w:val="24"/>
          <w:szCs w:val="24"/>
        </w:rPr>
      </w:pPr>
      <w:r w:rsidRPr="00A72220">
        <w:rPr>
          <w:rFonts w:ascii="Times New Roman" w:hAnsi="Times New Roman" w:cs="Times New Roman"/>
          <w:sz w:val="24"/>
          <w:szCs w:val="24"/>
        </w:rPr>
        <w:t>CANLINK TRADING (PRIVATE) LIMITED</w:t>
      </w:r>
    </w:p>
    <w:p w14:paraId="4D244106" w14:textId="77777777" w:rsidR="007E2E54" w:rsidRPr="00A72220" w:rsidRDefault="007E2E54" w:rsidP="00F4639C">
      <w:pPr>
        <w:spacing w:after="0" w:line="240" w:lineRule="auto"/>
        <w:jc w:val="both"/>
        <w:rPr>
          <w:rFonts w:ascii="Times New Roman" w:hAnsi="Times New Roman" w:cs="Times New Roman"/>
          <w:sz w:val="24"/>
          <w:szCs w:val="24"/>
        </w:rPr>
      </w:pPr>
    </w:p>
    <w:p w14:paraId="579C92B0" w14:textId="412FAB47" w:rsidR="00F4639C" w:rsidRDefault="007E2E54" w:rsidP="00F4639C">
      <w:pPr>
        <w:spacing w:after="0" w:line="240" w:lineRule="auto"/>
        <w:jc w:val="both"/>
        <w:rPr>
          <w:rFonts w:ascii="Times New Roman" w:hAnsi="Times New Roman" w:cs="Times New Roman"/>
          <w:sz w:val="24"/>
          <w:szCs w:val="24"/>
        </w:rPr>
      </w:pPr>
      <w:r w:rsidRPr="00A72220">
        <w:rPr>
          <w:rFonts w:ascii="Times New Roman" w:hAnsi="Times New Roman" w:cs="Times New Roman"/>
          <w:sz w:val="24"/>
          <w:szCs w:val="24"/>
        </w:rPr>
        <w:t>V</w:t>
      </w:r>
      <w:r w:rsidR="00F4639C" w:rsidRPr="00A72220">
        <w:rPr>
          <w:rFonts w:ascii="Times New Roman" w:hAnsi="Times New Roman" w:cs="Times New Roman"/>
          <w:sz w:val="24"/>
          <w:szCs w:val="24"/>
        </w:rPr>
        <w:t>ersus</w:t>
      </w:r>
    </w:p>
    <w:p w14:paraId="4D1784F7" w14:textId="77777777" w:rsidR="007E2E54" w:rsidRPr="00A72220" w:rsidRDefault="007E2E54" w:rsidP="00F4639C">
      <w:pPr>
        <w:spacing w:after="0" w:line="240" w:lineRule="auto"/>
        <w:jc w:val="both"/>
        <w:rPr>
          <w:rFonts w:ascii="Times New Roman" w:hAnsi="Times New Roman" w:cs="Times New Roman"/>
          <w:sz w:val="24"/>
          <w:szCs w:val="24"/>
        </w:rPr>
      </w:pPr>
    </w:p>
    <w:p w14:paraId="2CB44428" w14:textId="3E041A29" w:rsidR="00F4639C" w:rsidRPr="00A72220" w:rsidRDefault="00B3413E" w:rsidP="00F463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POWERTEL</w:t>
      </w:r>
      <w:r w:rsidR="00F4639C" w:rsidRPr="00A72220">
        <w:rPr>
          <w:rFonts w:ascii="Times New Roman" w:hAnsi="Times New Roman" w:cs="Times New Roman"/>
          <w:sz w:val="24"/>
          <w:szCs w:val="24"/>
        </w:rPr>
        <w:t xml:space="preserve"> COMMUNICATIONS</w:t>
      </w:r>
      <w:r w:rsidR="00F57C45" w:rsidRPr="00A72220">
        <w:rPr>
          <w:rFonts w:ascii="Times New Roman" w:hAnsi="Times New Roman" w:cs="Times New Roman"/>
          <w:sz w:val="24"/>
          <w:szCs w:val="24"/>
        </w:rPr>
        <w:t xml:space="preserve"> (PRIVATE) LIMITED</w:t>
      </w:r>
    </w:p>
    <w:p w14:paraId="1AA77153" w14:textId="77777777" w:rsidR="00F4639C" w:rsidRPr="00A72220" w:rsidRDefault="00F4639C" w:rsidP="00F4639C">
      <w:pPr>
        <w:spacing w:after="0" w:line="240" w:lineRule="auto"/>
        <w:jc w:val="both"/>
        <w:rPr>
          <w:rFonts w:ascii="Times New Roman" w:hAnsi="Times New Roman" w:cs="Times New Roman"/>
          <w:b/>
          <w:bCs/>
          <w:sz w:val="24"/>
          <w:szCs w:val="24"/>
        </w:rPr>
      </w:pPr>
    </w:p>
    <w:p w14:paraId="24B338DF" w14:textId="77777777" w:rsidR="00F4639C" w:rsidRPr="00A72220" w:rsidRDefault="00F4639C" w:rsidP="00F4639C">
      <w:pPr>
        <w:spacing w:after="0" w:line="240" w:lineRule="auto"/>
        <w:jc w:val="both"/>
        <w:rPr>
          <w:rFonts w:ascii="Times New Roman" w:hAnsi="Times New Roman" w:cs="Times New Roman"/>
          <w:b/>
          <w:bCs/>
          <w:sz w:val="24"/>
          <w:szCs w:val="24"/>
        </w:rPr>
      </w:pPr>
    </w:p>
    <w:p w14:paraId="0A9993F0" w14:textId="5CCA9630" w:rsidR="00F4639C" w:rsidRDefault="00F4639C" w:rsidP="00F4639C">
      <w:pPr>
        <w:spacing w:after="0" w:line="240" w:lineRule="auto"/>
        <w:jc w:val="both"/>
        <w:rPr>
          <w:rFonts w:ascii="Times New Roman" w:hAnsi="Times New Roman" w:cs="Times New Roman"/>
          <w:sz w:val="24"/>
          <w:szCs w:val="24"/>
        </w:rPr>
      </w:pPr>
      <w:r w:rsidRPr="00A72220">
        <w:rPr>
          <w:rFonts w:ascii="Times New Roman" w:hAnsi="Times New Roman" w:cs="Times New Roman"/>
          <w:sz w:val="24"/>
          <w:szCs w:val="24"/>
        </w:rPr>
        <w:t>HIGH COURT OF ZIMBABWE</w:t>
      </w:r>
    </w:p>
    <w:p w14:paraId="62F08FA5" w14:textId="77777777" w:rsidR="007E2E54" w:rsidRPr="00A72220" w:rsidRDefault="007E2E54" w:rsidP="00F4639C">
      <w:pPr>
        <w:spacing w:after="0" w:line="240" w:lineRule="auto"/>
        <w:jc w:val="both"/>
        <w:rPr>
          <w:rFonts w:ascii="Times New Roman" w:hAnsi="Times New Roman" w:cs="Times New Roman"/>
          <w:sz w:val="24"/>
          <w:szCs w:val="24"/>
        </w:rPr>
      </w:pPr>
    </w:p>
    <w:p w14:paraId="40CD1842" w14:textId="41C38F79" w:rsidR="00F4639C" w:rsidRDefault="00F4639C" w:rsidP="00F4639C">
      <w:pPr>
        <w:spacing w:after="0" w:line="240" w:lineRule="auto"/>
        <w:jc w:val="both"/>
        <w:rPr>
          <w:rFonts w:ascii="Times New Roman" w:hAnsi="Times New Roman" w:cs="Times New Roman"/>
          <w:b/>
          <w:bCs/>
          <w:sz w:val="24"/>
          <w:szCs w:val="24"/>
        </w:rPr>
      </w:pPr>
      <w:r w:rsidRPr="00A72220">
        <w:rPr>
          <w:rFonts w:ascii="Times New Roman" w:hAnsi="Times New Roman" w:cs="Times New Roman"/>
          <w:b/>
          <w:bCs/>
          <w:sz w:val="24"/>
          <w:szCs w:val="24"/>
        </w:rPr>
        <w:t>V NDLOVU J</w:t>
      </w:r>
    </w:p>
    <w:p w14:paraId="0663E955" w14:textId="77777777" w:rsidR="007E2E54" w:rsidRPr="00A72220" w:rsidRDefault="007E2E54" w:rsidP="00F4639C">
      <w:pPr>
        <w:spacing w:after="0" w:line="240" w:lineRule="auto"/>
        <w:jc w:val="both"/>
        <w:rPr>
          <w:rFonts w:ascii="Times New Roman" w:hAnsi="Times New Roman" w:cs="Times New Roman"/>
          <w:b/>
          <w:bCs/>
          <w:sz w:val="24"/>
          <w:szCs w:val="24"/>
        </w:rPr>
      </w:pPr>
    </w:p>
    <w:p w14:paraId="17286D0D" w14:textId="1FF00C06" w:rsidR="00F4639C" w:rsidRPr="00A72220" w:rsidRDefault="00F4639C" w:rsidP="00F4639C">
      <w:pPr>
        <w:spacing w:after="0" w:line="240" w:lineRule="auto"/>
        <w:jc w:val="both"/>
        <w:rPr>
          <w:rFonts w:ascii="Times New Roman" w:hAnsi="Times New Roman" w:cs="Times New Roman"/>
          <w:sz w:val="24"/>
          <w:szCs w:val="24"/>
        </w:rPr>
      </w:pPr>
      <w:r w:rsidRPr="00A72220">
        <w:rPr>
          <w:rFonts w:ascii="Times New Roman" w:hAnsi="Times New Roman" w:cs="Times New Roman"/>
          <w:sz w:val="24"/>
          <w:szCs w:val="24"/>
        </w:rPr>
        <w:t xml:space="preserve">HARARE; </w:t>
      </w:r>
      <w:r w:rsidR="007E1E12" w:rsidRPr="00A72220">
        <w:rPr>
          <w:rFonts w:ascii="Times New Roman" w:hAnsi="Times New Roman" w:cs="Times New Roman"/>
          <w:sz w:val="24"/>
          <w:szCs w:val="24"/>
        </w:rPr>
        <w:t>17</w:t>
      </w:r>
      <w:r w:rsidRPr="00A72220">
        <w:rPr>
          <w:rFonts w:ascii="Times New Roman" w:hAnsi="Times New Roman" w:cs="Times New Roman"/>
          <w:sz w:val="24"/>
          <w:szCs w:val="24"/>
        </w:rPr>
        <w:t xml:space="preserve"> March 2026</w:t>
      </w:r>
      <w:r w:rsidR="00F57C45" w:rsidRPr="00A72220">
        <w:rPr>
          <w:rFonts w:ascii="Times New Roman" w:hAnsi="Times New Roman" w:cs="Times New Roman"/>
          <w:sz w:val="24"/>
          <w:szCs w:val="24"/>
        </w:rPr>
        <w:t>, 26 March 2026</w:t>
      </w:r>
    </w:p>
    <w:p w14:paraId="04EC53BC" w14:textId="77777777" w:rsidR="00F4639C" w:rsidRPr="00A72220" w:rsidRDefault="00F4639C" w:rsidP="00F4639C">
      <w:pPr>
        <w:spacing w:after="0" w:line="240" w:lineRule="auto"/>
        <w:jc w:val="both"/>
        <w:rPr>
          <w:rFonts w:ascii="Times New Roman" w:hAnsi="Times New Roman" w:cs="Times New Roman"/>
          <w:sz w:val="24"/>
          <w:szCs w:val="24"/>
        </w:rPr>
      </w:pPr>
    </w:p>
    <w:p w14:paraId="7954F5C3" w14:textId="77777777" w:rsidR="00F4639C" w:rsidRPr="00A72220" w:rsidRDefault="00F4639C" w:rsidP="00F4639C">
      <w:pPr>
        <w:spacing w:after="0" w:line="240" w:lineRule="auto"/>
        <w:jc w:val="both"/>
        <w:rPr>
          <w:rFonts w:ascii="Times New Roman" w:hAnsi="Times New Roman" w:cs="Times New Roman"/>
          <w:sz w:val="24"/>
          <w:szCs w:val="24"/>
        </w:rPr>
      </w:pPr>
    </w:p>
    <w:p w14:paraId="4B6528F5" w14:textId="76C21706" w:rsidR="00F4639C" w:rsidRPr="00A72220" w:rsidRDefault="00F57C45" w:rsidP="00F4639C">
      <w:pPr>
        <w:spacing w:after="0" w:line="240" w:lineRule="auto"/>
        <w:jc w:val="both"/>
        <w:rPr>
          <w:rFonts w:ascii="Times New Roman" w:hAnsi="Times New Roman" w:cs="Times New Roman"/>
          <w:b/>
          <w:bCs/>
          <w:sz w:val="24"/>
          <w:szCs w:val="24"/>
        </w:rPr>
      </w:pPr>
      <w:r w:rsidRPr="00A72220">
        <w:rPr>
          <w:rFonts w:ascii="Times New Roman" w:hAnsi="Times New Roman" w:cs="Times New Roman"/>
          <w:b/>
          <w:bCs/>
          <w:i/>
          <w:sz w:val="24"/>
          <w:szCs w:val="24"/>
        </w:rPr>
        <w:t>Court Application</w:t>
      </w:r>
    </w:p>
    <w:p w14:paraId="02E1273C" w14:textId="77777777" w:rsidR="00F4639C" w:rsidRPr="00A72220" w:rsidRDefault="00F4639C" w:rsidP="00F4639C">
      <w:pPr>
        <w:spacing w:after="0" w:line="240" w:lineRule="auto"/>
        <w:jc w:val="both"/>
        <w:rPr>
          <w:rFonts w:ascii="Times New Roman" w:hAnsi="Times New Roman" w:cs="Times New Roman"/>
          <w:b/>
          <w:bCs/>
          <w:sz w:val="24"/>
          <w:szCs w:val="24"/>
        </w:rPr>
      </w:pPr>
    </w:p>
    <w:p w14:paraId="12AACF50" w14:textId="77777777" w:rsidR="00F4639C" w:rsidRPr="00A72220" w:rsidRDefault="00F4639C" w:rsidP="00F4639C">
      <w:pPr>
        <w:spacing w:after="0" w:line="240" w:lineRule="auto"/>
        <w:jc w:val="both"/>
        <w:rPr>
          <w:rFonts w:ascii="Times New Roman" w:hAnsi="Times New Roman" w:cs="Times New Roman"/>
          <w:b/>
          <w:bCs/>
          <w:sz w:val="24"/>
          <w:szCs w:val="24"/>
        </w:rPr>
      </w:pPr>
      <w:bookmarkStart w:id="0" w:name="_GoBack"/>
      <w:bookmarkEnd w:id="0"/>
    </w:p>
    <w:p w14:paraId="3DDFF17A" w14:textId="0AB17115" w:rsidR="00F4639C" w:rsidRPr="00A72220" w:rsidRDefault="007E2E54" w:rsidP="00F4639C">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Mr.</w:t>
      </w:r>
      <w:r w:rsidR="00F4639C" w:rsidRPr="00A72220">
        <w:rPr>
          <w:rFonts w:ascii="Times New Roman" w:hAnsi="Times New Roman" w:cs="Times New Roman"/>
          <w:i/>
          <w:iCs/>
          <w:sz w:val="24"/>
          <w:szCs w:val="24"/>
        </w:rPr>
        <w:t xml:space="preserve"> </w:t>
      </w:r>
      <w:r w:rsidR="004E6DAD" w:rsidRPr="00A72220">
        <w:rPr>
          <w:rFonts w:ascii="Times New Roman" w:hAnsi="Times New Roman" w:cs="Times New Roman"/>
          <w:i/>
          <w:iCs/>
          <w:sz w:val="24"/>
          <w:szCs w:val="24"/>
        </w:rPr>
        <w:t>T Mpofu</w:t>
      </w:r>
      <w:r w:rsidR="00F4639C" w:rsidRPr="00A72220">
        <w:rPr>
          <w:rFonts w:ascii="Times New Roman" w:hAnsi="Times New Roman" w:cs="Times New Roman"/>
          <w:i/>
          <w:iCs/>
          <w:sz w:val="24"/>
          <w:szCs w:val="24"/>
        </w:rPr>
        <w:t>,</w:t>
      </w:r>
      <w:r w:rsidR="00F4639C" w:rsidRPr="00A72220">
        <w:rPr>
          <w:rFonts w:ascii="Times New Roman" w:hAnsi="Times New Roman" w:cs="Times New Roman"/>
          <w:sz w:val="24"/>
          <w:szCs w:val="24"/>
        </w:rPr>
        <w:t xml:space="preserve"> for the applicant</w:t>
      </w:r>
    </w:p>
    <w:p w14:paraId="533FB5C1" w14:textId="4ADAA8EE" w:rsidR="00F4639C" w:rsidRPr="00A72220" w:rsidRDefault="00F4639C" w:rsidP="00F4639C">
      <w:pPr>
        <w:spacing w:after="0" w:line="240" w:lineRule="auto"/>
        <w:jc w:val="both"/>
        <w:rPr>
          <w:rFonts w:ascii="Times New Roman" w:hAnsi="Times New Roman" w:cs="Times New Roman"/>
          <w:sz w:val="24"/>
          <w:szCs w:val="24"/>
        </w:rPr>
      </w:pPr>
      <w:r w:rsidRPr="00A72220">
        <w:rPr>
          <w:rFonts w:ascii="Times New Roman" w:hAnsi="Times New Roman" w:cs="Times New Roman"/>
          <w:i/>
          <w:iCs/>
          <w:sz w:val="24"/>
          <w:szCs w:val="24"/>
        </w:rPr>
        <w:t>M</w:t>
      </w:r>
      <w:r w:rsidR="004E6DAD" w:rsidRPr="00A72220">
        <w:rPr>
          <w:rFonts w:ascii="Times New Roman" w:hAnsi="Times New Roman" w:cs="Times New Roman"/>
          <w:i/>
          <w:iCs/>
          <w:sz w:val="24"/>
          <w:szCs w:val="24"/>
        </w:rPr>
        <w:t xml:space="preserve">iss B </w:t>
      </w:r>
      <w:proofErr w:type="spellStart"/>
      <w:r w:rsidR="004E6DAD" w:rsidRPr="00A72220">
        <w:rPr>
          <w:rFonts w:ascii="Times New Roman" w:hAnsi="Times New Roman" w:cs="Times New Roman"/>
          <w:i/>
          <w:iCs/>
          <w:sz w:val="24"/>
          <w:szCs w:val="24"/>
        </w:rPr>
        <w:t>Mahuri</w:t>
      </w:r>
      <w:proofErr w:type="spellEnd"/>
      <w:r w:rsidRPr="00A72220">
        <w:rPr>
          <w:rFonts w:ascii="Times New Roman" w:hAnsi="Times New Roman" w:cs="Times New Roman"/>
          <w:i/>
          <w:iCs/>
          <w:sz w:val="24"/>
          <w:szCs w:val="24"/>
        </w:rPr>
        <w:t>,</w:t>
      </w:r>
      <w:r w:rsidRPr="00A72220">
        <w:rPr>
          <w:rFonts w:ascii="Times New Roman" w:hAnsi="Times New Roman" w:cs="Times New Roman"/>
          <w:sz w:val="24"/>
          <w:szCs w:val="24"/>
        </w:rPr>
        <w:t xml:space="preserve"> for the respondent</w:t>
      </w:r>
    </w:p>
    <w:p w14:paraId="4E2C7E2F" w14:textId="77777777" w:rsidR="00F4639C" w:rsidRPr="00A72220" w:rsidRDefault="00F4639C" w:rsidP="00F4639C">
      <w:pPr>
        <w:spacing w:after="0" w:line="240" w:lineRule="auto"/>
        <w:jc w:val="both"/>
        <w:rPr>
          <w:rFonts w:ascii="Times New Roman" w:hAnsi="Times New Roman" w:cs="Times New Roman"/>
          <w:sz w:val="24"/>
          <w:szCs w:val="24"/>
        </w:rPr>
      </w:pPr>
    </w:p>
    <w:p w14:paraId="577D2F57" w14:textId="77777777" w:rsidR="0002006C" w:rsidRPr="00A72220" w:rsidRDefault="00F57C45" w:rsidP="0002006C">
      <w:pPr>
        <w:rPr>
          <w:sz w:val="24"/>
          <w:szCs w:val="24"/>
        </w:rPr>
      </w:pPr>
      <w:r w:rsidRPr="00A72220">
        <w:rPr>
          <w:rFonts w:ascii="Times New Roman" w:hAnsi="Times New Roman" w:cs="Times New Roman"/>
          <w:b/>
          <w:sz w:val="24"/>
          <w:szCs w:val="24"/>
        </w:rPr>
        <w:t>WRITTEN EX-TEMPORAE REASONS</w:t>
      </w:r>
      <w:r w:rsidR="00E83B0D" w:rsidRPr="00A72220">
        <w:rPr>
          <w:sz w:val="24"/>
          <w:szCs w:val="24"/>
        </w:rPr>
        <w:t xml:space="preserve"> </w:t>
      </w:r>
    </w:p>
    <w:p w14:paraId="38B22A4A" w14:textId="17CC13B8" w:rsidR="009D0B8E" w:rsidRDefault="00E83B0D" w:rsidP="00F862F5">
      <w:pPr>
        <w:spacing w:line="360" w:lineRule="auto"/>
        <w:rPr>
          <w:rFonts w:ascii="Times New Roman" w:hAnsi="Times New Roman" w:cs="Times New Roman"/>
          <w:bCs/>
          <w:sz w:val="24"/>
          <w:szCs w:val="24"/>
          <w:lang w:val="en-US"/>
        </w:rPr>
      </w:pPr>
      <w:r w:rsidRPr="00A72220">
        <w:rPr>
          <w:rFonts w:ascii="Times New Roman" w:hAnsi="Times New Roman" w:cs="Times New Roman"/>
          <w:bCs/>
          <w:sz w:val="24"/>
          <w:szCs w:val="24"/>
          <w:lang w:val="en-US"/>
        </w:rPr>
        <w:t xml:space="preserve">This matter concerns an application brought by the applicant, </w:t>
      </w:r>
      <w:proofErr w:type="spellStart"/>
      <w:r w:rsidRPr="00A72220">
        <w:rPr>
          <w:rFonts w:ascii="Times New Roman" w:hAnsi="Times New Roman" w:cs="Times New Roman"/>
          <w:bCs/>
          <w:sz w:val="24"/>
          <w:szCs w:val="24"/>
          <w:lang w:val="en-US"/>
        </w:rPr>
        <w:t>Canlink</w:t>
      </w:r>
      <w:proofErr w:type="spellEnd"/>
      <w:r w:rsidRPr="00A72220">
        <w:rPr>
          <w:rFonts w:ascii="Times New Roman" w:hAnsi="Times New Roman" w:cs="Times New Roman"/>
          <w:bCs/>
          <w:sz w:val="24"/>
          <w:szCs w:val="24"/>
          <w:lang w:val="en-US"/>
        </w:rPr>
        <w:t xml:space="preserve"> Trading (</w:t>
      </w:r>
      <w:proofErr w:type="spellStart"/>
      <w:r w:rsidRPr="00A72220">
        <w:rPr>
          <w:rFonts w:ascii="Times New Roman" w:hAnsi="Times New Roman" w:cs="Times New Roman"/>
          <w:bCs/>
          <w:sz w:val="24"/>
          <w:szCs w:val="24"/>
          <w:lang w:val="en-US"/>
        </w:rPr>
        <w:t>Pvt</w:t>
      </w:r>
      <w:proofErr w:type="spellEnd"/>
      <w:r w:rsidRPr="00A72220">
        <w:rPr>
          <w:rFonts w:ascii="Times New Roman" w:hAnsi="Times New Roman" w:cs="Times New Roman"/>
          <w:bCs/>
          <w:sz w:val="24"/>
          <w:szCs w:val="24"/>
          <w:lang w:val="en-US"/>
        </w:rPr>
        <w:t xml:space="preserve">) Ltd, seeking registration of an arbitral award in terms of Article 35(1) of the Arbitration Act [Chapter 7:15]. The arbitral award was previously challenged by the respondent, </w:t>
      </w:r>
      <w:proofErr w:type="spellStart"/>
      <w:r w:rsidRPr="00A72220">
        <w:rPr>
          <w:rFonts w:ascii="Times New Roman" w:hAnsi="Times New Roman" w:cs="Times New Roman"/>
          <w:bCs/>
          <w:sz w:val="24"/>
          <w:szCs w:val="24"/>
          <w:lang w:val="en-US"/>
        </w:rPr>
        <w:t>Powertel</w:t>
      </w:r>
      <w:proofErr w:type="spellEnd"/>
      <w:r w:rsidRPr="00A72220">
        <w:rPr>
          <w:rFonts w:ascii="Times New Roman" w:hAnsi="Times New Roman" w:cs="Times New Roman"/>
          <w:bCs/>
          <w:sz w:val="24"/>
          <w:szCs w:val="24"/>
          <w:lang w:val="en-US"/>
        </w:rPr>
        <w:t xml:space="preserve"> Communications (</w:t>
      </w:r>
      <w:proofErr w:type="spellStart"/>
      <w:r w:rsidRPr="00A72220">
        <w:rPr>
          <w:rFonts w:ascii="Times New Roman" w:hAnsi="Times New Roman" w:cs="Times New Roman"/>
          <w:bCs/>
          <w:sz w:val="24"/>
          <w:szCs w:val="24"/>
          <w:lang w:val="en-US"/>
        </w:rPr>
        <w:t>Pvt</w:t>
      </w:r>
      <w:proofErr w:type="spellEnd"/>
      <w:r w:rsidRPr="00A72220">
        <w:rPr>
          <w:rFonts w:ascii="Times New Roman" w:hAnsi="Times New Roman" w:cs="Times New Roman"/>
          <w:bCs/>
          <w:sz w:val="24"/>
          <w:szCs w:val="24"/>
          <w:lang w:val="en-US"/>
        </w:rPr>
        <w:t>) Ltd, through an application for setting aside</w:t>
      </w:r>
      <w:r w:rsidR="00010BFA" w:rsidRPr="00A72220">
        <w:rPr>
          <w:rFonts w:ascii="Times New Roman" w:hAnsi="Times New Roman" w:cs="Times New Roman"/>
          <w:bCs/>
          <w:sz w:val="24"/>
          <w:szCs w:val="24"/>
          <w:lang w:val="en-US"/>
        </w:rPr>
        <w:t xml:space="preserve"> the award.</w:t>
      </w:r>
    </w:p>
    <w:p w14:paraId="3D201BD6" w14:textId="59EB9210" w:rsidR="00513EAD" w:rsidRPr="00A72220" w:rsidRDefault="00F862F5" w:rsidP="00F862F5">
      <w:pPr>
        <w:spacing w:line="360" w:lineRule="auto"/>
        <w:rPr>
          <w:rFonts w:ascii="Times New Roman" w:hAnsi="Times New Roman" w:cs="Times New Roman"/>
          <w:sz w:val="24"/>
          <w:szCs w:val="24"/>
        </w:rPr>
      </w:pPr>
      <w:r w:rsidRPr="00A72220">
        <w:rPr>
          <w:rFonts w:ascii="Times New Roman" w:hAnsi="Times New Roman" w:cs="Times New Roman"/>
          <w:color w:val="000000" w:themeColor="text1"/>
          <w:sz w:val="24"/>
          <w:szCs w:val="24"/>
        </w:rPr>
        <w:t>Before</w:t>
      </w:r>
      <w:r w:rsidR="00513EAD" w:rsidRPr="00A72220">
        <w:rPr>
          <w:rFonts w:ascii="Times New Roman" w:hAnsi="Times New Roman" w:cs="Times New Roman"/>
          <w:color w:val="000000" w:themeColor="text1"/>
          <w:sz w:val="24"/>
          <w:szCs w:val="24"/>
        </w:rPr>
        <w:t xml:space="preserve"> the hearing of this matter, there was an application for setting aside the arbitral award</w:t>
      </w:r>
      <w:r w:rsidRPr="00A72220">
        <w:rPr>
          <w:rFonts w:ascii="Times New Roman" w:hAnsi="Times New Roman" w:cs="Times New Roman"/>
          <w:color w:val="000000" w:themeColor="text1"/>
          <w:sz w:val="24"/>
          <w:szCs w:val="24"/>
        </w:rPr>
        <w:t>,</w:t>
      </w:r>
      <w:r w:rsidR="00513EAD" w:rsidRPr="00A72220">
        <w:rPr>
          <w:rFonts w:ascii="Times New Roman" w:hAnsi="Times New Roman" w:cs="Times New Roman"/>
          <w:color w:val="000000" w:themeColor="text1"/>
          <w:sz w:val="24"/>
          <w:szCs w:val="24"/>
        </w:rPr>
        <w:t xml:space="preserve"> which was pending before Deme J.</w:t>
      </w:r>
      <w:r w:rsidR="007E1E12" w:rsidRPr="00A72220">
        <w:rPr>
          <w:rFonts w:ascii="Times New Roman" w:hAnsi="Times New Roman" w:cs="Times New Roman"/>
          <w:color w:val="000000" w:themeColor="text1"/>
          <w:sz w:val="24"/>
          <w:szCs w:val="24"/>
        </w:rPr>
        <w:t xml:space="preserve"> </w:t>
      </w:r>
      <w:r w:rsidRPr="00A72220">
        <w:rPr>
          <w:rFonts w:ascii="Times New Roman" w:hAnsi="Times New Roman" w:cs="Times New Roman"/>
          <w:color w:val="000000" w:themeColor="text1"/>
          <w:sz w:val="24"/>
          <w:szCs w:val="24"/>
        </w:rPr>
        <w:t>However,</w:t>
      </w:r>
      <w:r w:rsidR="007E1E12" w:rsidRPr="00A72220">
        <w:rPr>
          <w:rFonts w:ascii="Times New Roman" w:hAnsi="Times New Roman" w:cs="Times New Roman"/>
          <w:color w:val="000000" w:themeColor="text1"/>
          <w:sz w:val="24"/>
          <w:szCs w:val="24"/>
        </w:rPr>
        <w:t xml:space="preserve"> on the hearing date</w:t>
      </w:r>
      <w:r w:rsidRPr="00A72220">
        <w:rPr>
          <w:rFonts w:ascii="Times New Roman" w:hAnsi="Times New Roman" w:cs="Times New Roman"/>
          <w:color w:val="000000" w:themeColor="text1"/>
          <w:sz w:val="24"/>
          <w:szCs w:val="24"/>
        </w:rPr>
        <w:t>,</w:t>
      </w:r>
      <w:r w:rsidR="007E1E12" w:rsidRPr="00A72220">
        <w:rPr>
          <w:rFonts w:ascii="Times New Roman" w:hAnsi="Times New Roman" w:cs="Times New Roman"/>
          <w:color w:val="000000" w:themeColor="text1"/>
          <w:sz w:val="24"/>
          <w:szCs w:val="24"/>
        </w:rPr>
        <w:t xml:space="preserve"> the application for setting aside the arbitral award had been determined</w:t>
      </w:r>
      <w:r w:rsidRPr="00A72220">
        <w:rPr>
          <w:rFonts w:ascii="Times New Roman" w:hAnsi="Times New Roman" w:cs="Times New Roman"/>
          <w:color w:val="000000" w:themeColor="text1"/>
          <w:sz w:val="24"/>
          <w:szCs w:val="24"/>
        </w:rPr>
        <w:t>,</w:t>
      </w:r>
      <w:r w:rsidR="007E1E12" w:rsidRPr="00A72220">
        <w:rPr>
          <w:rFonts w:ascii="Times New Roman" w:hAnsi="Times New Roman" w:cs="Times New Roman"/>
          <w:color w:val="000000" w:themeColor="text1"/>
          <w:sz w:val="24"/>
          <w:szCs w:val="24"/>
        </w:rPr>
        <w:t xml:space="preserve"> and it was dismissed by Deme J.</w:t>
      </w:r>
    </w:p>
    <w:p w14:paraId="60157EB6" w14:textId="6D6EDE98" w:rsidR="00E83B0D" w:rsidRPr="00A72220" w:rsidRDefault="00C86C90" w:rsidP="00F862F5">
      <w:pPr>
        <w:spacing w:line="360" w:lineRule="auto"/>
        <w:rPr>
          <w:rFonts w:ascii="Times New Roman" w:hAnsi="Times New Roman" w:cs="Times New Roman"/>
          <w:sz w:val="24"/>
          <w:szCs w:val="24"/>
        </w:rPr>
      </w:pPr>
      <w:r w:rsidRPr="00A72220">
        <w:rPr>
          <w:rFonts w:ascii="Times New Roman" w:hAnsi="Times New Roman" w:cs="Times New Roman"/>
          <w:sz w:val="24"/>
          <w:szCs w:val="24"/>
        </w:rPr>
        <w:t xml:space="preserve">        </w:t>
      </w:r>
      <w:r w:rsidR="00E83B0D" w:rsidRPr="00A72220">
        <w:rPr>
          <w:rFonts w:ascii="Times New Roman" w:hAnsi="Times New Roman" w:cs="Times New Roman"/>
          <w:sz w:val="24"/>
          <w:szCs w:val="24"/>
        </w:rPr>
        <w:t xml:space="preserve"> </w:t>
      </w:r>
      <w:r w:rsidR="00E83B0D" w:rsidRPr="00A72220">
        <w:rPr>
          <w:rFonts w:ascii="Times New Roman" w:hAnsi="Times New Roman" w:cs="Times New Roman"/>
          <w:i/>
          <w:sz w:val="24"/>
          <w:szCs w:val="24"/>
        </w:rPr>
        <w:t xml:space="preserve">Ms B </w:t>
      </w:r>
      <w:proofErr w:type="spellStart"/>
      <w:r w:rsidR="00E83B0D" w:rsidRPr="00A72220">
        <w:rPr>
          <w:rFonts w:ascii="Times New Roman" w:hAnsi="Times New Roman" w:cs="Times New Roman"/>
          <w:i/>
          <w:sz w:val="24"/>
          <w:szCs w:val="24"/>
        </w:rPr>
        <w:t>Mahuri</w:t>
      </w:r>
      <w:proofErr w:type="spellEnd"/>
      <w:r w:rsidR="007E1E12" w:rsidRPr="00A72220">
        <w:rPr>
          <w:rFonts w:ascii="Times New Roman" w:hAnsi="Times New Roman" w:cs="Times New Roman"/>
          <w:i/>
          <w:sz w:val="24"/>
          <w:szCs w:val="24"/>
        </w:rPr>
        <w:t>,</w:t>
      </w:r>
      <w:r w:rsidR="00E83B0D" w:rsidRPr="00A72220">
        <w:rPr>
          <w:rFonts w:ascii="Times New Roman" w:hAnsi="Times New Roman" w:cs="Times New Roman"/>
          <w:sz w:val="24"/>
          <w:szCs w:val="24"/>
        </w:rPr>
        <w:t xml:space="preserve"> </w:t>
      </w:r>
      <w:r w:rsidRPr="00A72220">
        <w:rPr>
          <w:rFonts w:ascii="Times New Roman" w:hAnsi="Times New Roman" w:cs="Times New Roman"/>
          <w:sz w:val="24"/>
          <w:szCs w:val="24"/>
        </w:rPr>
        <w:t>for the Respondent</w:t>
      </w:r>
      <w:r w:rsidR="007E1E12" w:rsidRPr="00A72220">
        <w:rPr>
          <w:rFonts w:ascii="Times New Roman" w:hAnsi="Times New Roman" w:cs="Times New Roman"/>
          <w:sz w:val="24"/>
          <w:szCs w:val="24"/>
        </w:rPr>
        <w:t>,</w:t>
      </w:r>
      <w:r w:rsidRPr="00A72220">
        <w:rPr>
          <w:rFonts w:ascii="Times New Roman" w:hAnsi="Times New Roman" w:cs="Times New Roman"/>
          <w:sz w:val="24"/>
          <w:szCs w:val="24"/>
        </w:rPr>
        <w:t xml:space="preserve"> </w:t>
      </w:r>
      <w:r w:rsidR="00E83B0D" w:rsidRPr="00A72220">
        <w:rPr>
          <w:rFonts w:ascii="Times New Roman" w:hAnsi="Times New Roman" w:cs="Times New Roman"/>
          <w:sz w:val="24"/>
          <w:szCs w:val="24"/>
        </w:rPr>
        <w:t xml:space="preserve">contended that </w:t>
      </w:r>
      <w:r w:rsidR="007E1E12" w:rsidRPr="00A72220">
        <w:rPr>
          <w:rFonts w:ascii="Times New Roman" w:hAnsi="Times New Roman" w:cs="Times New Roman"/>
          <w:sz w:val="24"/>
          <w:szCs w:val="24"/>
        </w:rPr>
        <w:t xml:space="preserve">they have appealed against the dismissal of the application for setting aside the award. She argued that </w:t>
      </w:r>
      <w:r w:rsidR="00E83B0D" w:rsidRPr="00A72220">
        <w:rPr>
          <w:rFonts w:ascii="Times New Roman" w:hAnsi="Times New Roman" w:cs="Times New Roman"/>
          <w:sz w:val="24"/>
          <w:szCs w:val="24"/>
        </w:rPr>
        <w:t xml:space="preserve">since an appeal has been lodged, the matter should be suspended until the Supreme Court determines the appeal. She argued that recognition of the award at this stage may result in contradictory judgments if the Supreme Court were to find the </w:t>
      </w:r>
      <w:r w:rsidR="00F50D5F" w:rsidRPr="00A72220">
        <w:rPr>
          <w:rFonts w:ascii="Times New Roman" w:hAnsi="Times New Roman" w:cs="Times New Roman"/>
          <w:sz w:val="24"/>
          <w:szCs w:val="24"/>
        </w:rPr>
        <w:t>award contrary to public policy.</w:t>
      </w:r>
    </w:p>
    <w:p w14:paraId="5EAC3CD9" w14:textId="4FE8D782" w:rsidR="00E83B0D" w:rsidRPr="00A72220" w:rsidRDefault="00F862F5" w:rsidP="00F862F5">
      <w:pPr>
        <w:spacing w:after="0" w:line="360" w:lineRule="auto"/>
        <w:ind w:firstLine="720"/>
        <w:jc w:val="both"/>
        <w:rPr>
          <w:rFonts w:ascii="Times New Roman" w:hAnsi="Times New Roman" w:cs="Times New Roman"/>
          <w:sz w:val="24"/>
          <w:szCs w:val="24"/>
        </w:rPr>
      </w:pPr>
      <w:r w:rsidRPr="00A72220">
        <w:rPr>
          <w:rFonts w:ascii="Times New Roman" w:hAnsi="Times New Roman" w:cs="Times New Roman"/>
          <w:i/>
          <w:sz w:val="24"/>
          <w:szCs w:val="24"/>
        </w:rPr>
        <w:t>Mr.</w:t>
      </w:r>
      <w:r w:rsidR="00E83B0D" w:rsidRPr="00A72220">
        <w:rPr>
          <w:rFonts w:ascii="Times New Roman" w:hAnsi="Times New Roman" w:cs="Times New Roman"/>
          <w:i/>
          <w:sz w:val="24"/>
          <w:szCs w:val="24"/>
        </w:rPr>
        <w:t xml:space="preserve"> T Mpofu</w:t>
      </w:r>
      <w:r w:rsidR="007E1E12" w:rsidRPr="00A72220">
        <w:rPr>
          <w:rFonts w:ascii="Times New Roman" w:hAnsi="Times New Roman" w:cs="Times New Roman"/>
          <w:sz w:val="24"/>
          <w:szCs w:val="24"/>
        </w:rPr>
        <w:t xml:space="preserve">, for the Applicant, </w:t>
      </w:r>
      <w:r w:rsidR="00E83B0D" w:rsidRPr="00A72220">
        <w:rPr>
          <w:rFonts w:ascii="Times New Roman" w:hAnsi="Times New Roman" w:cs="Times New Roman"/>
          <w:sz w:val="24"/>
          <w:szCs w:val="24"/>
        </w:rPr>
        <w:t>argued that once an arbitral award is made, it is enforceable unless set aside.</w:t>
      </w:r>
      <w:r w:rsidR="00ED3A34" w:rsidRPr="00A72220">
        <w:rPr>
          <w:rFonts w:ascii="Times New Roman" w:hAnsi="Times New Roman" w:cs="Times New Roman"/>
          <w:sz w:val="24"/>
          <w:szCs w:val="24"/>
        </w:rPr>
        <w:t xml:space="preserve"> He relied on the authority of </w:t>
      </w:r>
      <w:proofErr w:type="spellStart"/>
      <w:r w:rsidR="00ED3A34" w:rsidRPr="00A72220">
        <w:rPr>
          <w:rFonts w:ascii="Times New Roman" w:hAnsi="Times New Roman" w:cs="Times New Roman"/>
          <w:sz w:val="24"/>
          <w:szCs w:val="24"/>
        </w:rPr>
        <w:t>G</w:t>
      </w:r>
      <w:r w:rsidR="00E83B0D" w:rsidRPr="00A72220">
        <w:rPr>
          <w:rFonts w:ascii="Times New Roman" w:hAnsi="Times New Roman" w:cs="Times New Roman"/>
          <w:sz w:val="24"/>
          <w:szCs w:val="24"/>
        </w:rPr>
        <w:t>wanda</w:t>
      </w:r>
      <w:proofErr w:type="spellEnd"/>
      <w:r w:rsidR="00E83B0D" w:rsidRPr="00A72220">
        <w:rPr>
          <w:rFonts w:ascii="Times New Roman" w:hAnsi="Times New Roman" w:cs="Times New Roman"/>
          <w:sz w:val="24"/>
          <w:szCs w:val="24"/>
        </w:rPr>
        <w:t xml:space="preserve"> Rural District Council v Botha SC 174/20, </w:t>
      </w:r>
      <w:r w:rsidR="007E1E12" w:rsidRPr="00A72220">
        <w:rPr>
          <w:rFonts w:ascii="Times New Roman" w:hAnsi="Times New Roman" w:cs="Times New Roman"/>
          <w:sz w:val="24"/>
          <w:szCs w:val="24"/>
        </w:rPr>
        <w:t>emphasising</w:t>
      </w:r>
      <w:r w:rsidR="00E83B0D" w:rsidRPr="00A72220">
        <w:rPr>
          <w:rFonts w:ascii="Times New Roman" w:hAnsi="Times New Roman" w:cs="Times New Roman"/>
          <w:sz w:val="24"/>
          <w:szCs w:val="24"/>
        </w:rPr>
        <w:t xml:space="preserve"> that registration is a formal process and the only defences </w:t>
      </w:r>
      <w:r w:rsidR="00E83B0D" w:rsidRPr="00A72220">
        <w:rPr>
          <w:rFonts w:ascii="Times New Roman" w:hAnsi="Times New Roman" w:cs="Times New Roman"/>
          <w:sz w:val="24"/>
          <w:szCs w:val="24"/>
        </w:rPr>
        <w:lastRenderedPageBreak/>
        <w:t>available relate to non-compliance with statutory formalities. He submitted that the requirements for registration had been satisfied, and the pending appeal does not constitute a valid defence.</w:t>
      </w:r>
    </w:p>
    <w:p w14:paraId="38025C27" w14:textId="52DE540C" w:rsidR="00E83B0D" w:rsidRDefault="00546E47" w:rsidP="00F862F5">
      <w:pPr>
        <w:spacing w:after="0" w:line="360" w:lineRule="auto"/>
        <w:ind w:firstLine="720"/>
        <w:jc w:val="both"/>
        <w:rPr>
          <w:rFonts w:ascii="Times New Roman" w:hAnsi="Times New Roman" w:cs="Times New Roman"/>
          <w:sz w:val="24"/>
          <w:szCs w:val="24"/>
        </w:rPr>
      </w:pPr>
      <w:r w:rsidRPr="00A72220">
        <w:rPr>
          <w:rFonts w:ascii="Times New Roman" w:hAnsi="Times New Roman" w:cs="Times New Roman"/>
          <w:sz w:val="24"/>
          <w:szCs w:val="24"/>
        </w:rPr>
        <w:t xml:space="preserve">He submitted that </w:t>
      </w:r>
      <w:r w:rsidR="00166417" w:rsidRPr="00A72220">
        <w:rPr>
          <w:rFonts w:ascii="Times New Roman" w:hAnsi="Times New Roman" w:cs="Times New Roman"/>
          <w:sz w:val="24"/>
          <w:szCs w:val="24"/>
        </w:rPr>
        <w:t>t</w:t>
      </w:r>
      <w:r w:rsidR="00C1752A" w:rsidRPr="00A72220">
        <w:rPr>
          <w:rFonts w:ascii="Times New Roman" w:hAnsi="Times New Roman" w:cs="Times New Roman"/>
          <w:sz w:val="24"/>
          <w:szCs w:val="24"/>
        </w:rPr>
        <w:t xml:space="preserve">his </w:t>
      </w:r>
      <w:r w:rsidR="00EC6575" w:rsidRPr="00A72220">
        <w:rPr>
          <w:rFonts w:ascii="Times New Roman" w:hAnsi="Times New Roman" w:cs="Times New Roman"/>
          <w:sz w:val="24"/>
          <w:szCs w:val="24"/>
        </w:rPr>
        <w:t>is a formal applicatio</w:t>
      </w:r>
      <w:r w:rsidR="00166417" w:rsidRPr="00A72220">
        <w:rPr>
          <w:rFonts w:ascii="Times New Roman" w:hAnsi="Times New Roman" w:cs="Times New Roman"/>
          <w:sz w:val="24"/>
          <w:szCs w:val="24"/>
        </w:rPr>
        <w:t>n because r</w:t>
      </w:r>
      <w:r w:rsidR="00E83B0D" w:rsidRPr="00A72220">
        <w:rPr>
          <w:rFonts w:ascii="Times New Roman" w:hAnsi="Times New Roman" w:cs="Times New Roman"/>
          <w:sz w:val="24"/>
          <w:szCs w:val="24"/>
        </w:rPr>
        <w:t>egistration of an award is a</w:t>
      </w:r>
      <w:r w:rsidR="00C74101" w:rsidRPr="00A72220">
        <w:rPr>
          <w:rFonts w:ascii="Times New Roman" w:hAnsi="Times New Roman" w:cs="Times New Roman"/>
          <w:sz w:val="24"/>
          <w:szCs w:val="24"/>
        </w:rPr>
        <w:t>n administrative</w:t>
      </w:r>
      <w:r w:rsidR="00EC6575" w:rsidRPr="00A72220">
        <w:rPr>
          <w:rFonts w:ascii="Times New Roman" w:hAnsi="Times New Roman" w:cs="Times New Roman"/>
          <w:sz w:val="24"/>
          <w:szCs w:val="24"/>
        </w:rPr>
        <w:t xml:space="preserve"> process. </w:t>
      </w:r>
      <w:r w:rsidR="00166417" w:rsidRPr="00A72220">
        <w:rPr>
          <w:rFonts w:ascii="Times New Roman" w:hAnsi="Times New Roman" w:cs="Times New Roman"/>
          <w:sz w:val="24"/>
          <w:szCs w:val="24"/>
        </w:rPr>
        <w:t>He stated that</w:t>
      </w:r>
      <w:r w:rsidR="00EC6575" w:rsidRPr="00A72220">
        <w:rPr>
          <w:rFonts w:ascii="Times New Roman" w:hAnsi="Times New Roman" w:cs="Times New Roman"/>
          <w:sz w:val="24"/>
          <w:szCs w:val="24"/>
        </w:rPr>
        <w:t xml:space="preserve"> </w:t>
      </w:r>
      <w:r w:rsidR="00E83B0D" w:rsidRPr="00A72220">
        <w:rPr>
          <w:rFonts w:ascii="Times New Roman" w:hAnsi="Times New Roman" w:cs="Times New Roman"/>
          <w:sz w:val="24"/>
          <w:szCs w:val="24"/>
        </w:rPr>
        <w:t>Article 35 of the Arbitration Act provides for recognition and enforcement of arbitral awards. Article 36(2) permits the court to adjourn its decision if an application for setting aside is pending. However, once such an application has been dismissed, the award remains extant unless overturned on appeal.</w:t>
      </w:r>
      <w:r w:rsidR="00166417" w:rsidRPr="00A72220">
        <w:rPr>
          <w:rFonts w:ascii="Times New Roman" w:hAnsi="Times New Roman" w:cs="Times New Roman"/>
          <w:sz w:val="24"/>
          <w:szCs w:val="24"/>
        </w:rPr>
        <w:t xml:space="preserve"> Although counsel for the Respondent submitted that they </w:t>
      </w:r>
      <w:r w:rsidR="007E2E54">
        <w:rPr>
          <w:rFonts w:ascii="Times New Roman" w:hAnsi="Times New Roman" w:cs="Times New Roman"/>
          <w:sz w:val="24"/>
          <w:szCs w:val="24"/>
        </w:rPr>
        <w:t xml:space="preserve">had filed an appeal at the Supreme Court, at the time of the hearing on this application, no appeal had been </w:t>
      </w:r>
      <w:r w:rsidR="00166417" w:rsidRPr="00A72220">
        <w:rPr>
          <w:rFonts w:ascii="Times New Roman" w:hAnsi="Times New Roman" w:cs="Times New Roman"/>
          <w:sz w:val="24"/>
          <w:szCs w:val="24"/>
        </w:rPr>
        <w:t>filed</w:t>
      </w:r>
      <w:r w:rsidR="00A72220">
        <w:rPr>
          <w:rFonts w:ascii="Times New Roman" w:hAnsi="Times New Roman" w:cs="Times New Roman"/>
          <w:sz w:val="24"/>
          <w:szCs w:val="24"/>
        </w:rPr>
        <w:t>.</w:t>
      </w:r>
    </w:p>
    <w:p w14:paraId="1D13B323" w14:textId="77777777" w:rsidR="00A72220" w:rsidRPr="00A72220" w:rsidRDefault="00A72220" w:rsidP="00F862F5">
      <w:pPr>
        <w:spacing w:after="0" w:line="360" w:lineRule="auto"/>
        <w:ind w:firstLine="720"/>
        <w:jc w:val="both"/>
        <w:rPr>
          <w:rFonts w:ascii="Times New Roman" w:hAnsi="Times New Roman" w:cs="Times New Roman"/>
          <w:sz w:val="24"/>
          <w:szCs w:val="24"/>
        </w:rPr>
      </w:pPr>
    </w:p>
    <w:p w14:paraId="52D9CFA3" w14:textId="77777777" w:rsidR="00E83B0D" w:rsidRPr="00A72220" w:rsidRDefault="00E83B0D" w:rsidP="00F862F5">
      <w:pPr>
        <w:spacing w:after="0" w:line="360" w:lineRule="auto"/>
        <w:ind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 xml:space="preserve">In the case of </w:t>
      </w:r>
      <w:r w:rsidRPr="00A72220">
        <w:rPr>
          <w:rFonts w:ascii="Times New Roman" w:hAnsi="Times New Roman" w:cs="Times New Roman"/>
          <w:i/>
          <w:sz w:val="24"/>
          <w:szCs w:val="24"/>
          <w:lang w:val="en-US"/>
        </w:rPr>
        <w:t xml:space="preserve">CF Holdings t/a Farm &amp; City v Andrew </w:t>
      </w:r>
      <w:proofErr w:type="spellStart"/>
      <w:r w:rsidRPr="00A72220">
        <w:rPr>
          <w:rFonts w:ascii="Times New Roman" w:hAnsi="Times New Roman" w:cs="Times New Roman"/>
          <w:i/>
          <w:sz w:val="24"/>
          <w:szCs w:val="24"/>
          <w:lang w:val="en-US"/>
        </w:rPr>
        <w:t>Machaya</w:t>
      </w:r>
      <w:proofErr w:type="spellEnd"/>
      <w:r w:rsidRPr="00A72220">
        <w:rPr>
          <w:rFonts w:ascii="Times New Roman" w:hAnsi="Times New Roman" w:cs="Times New Roman"/>
          <w:sz w:val="24"/>
          <w:szCs w:val="24"/>
          <w:lang w:val="en-US"/>
        </w:rPr>
        <w:t xml:space="preserve"> SC 37/23 p. 6, the Supreme Court articulated specific requirements that must be satisfied for an application of this nature. The criteria necessary for the High Court or Magistrates Court to grant an application for the registration of an arbitral award are as follows,</w:t>
      </w:r>
    </w:p>
    <w:p w14:paraId="08FF927C" w14:textId="77777777" w:rsidR="00E83B0D" w:rsidRPr="00A72220" w:rsidRDefault="00E83B0D" w:rsidP="00F862F5">
      <w:pPr>
        <w:spacing w:after="0" w:line="360" w:lineRule="auto"/>
        <w:ind w:firstLine="720"/>
        <w:jc w:val="both"/>
        <w:rPr>
          <w:rFonts w:ascii="Times New Roman" w:hAnsi="Times New Roman" w:cs="Times New Roman"/>
          <w:sz w:val="24"/>
          <w:szCs w:val="24"/>
          <w:lang w:val="en-US"/>
        </w:rPr>
      </w:pPr>
    </w:p>
    <w:p w14:paraId="47A49039" w14:textId="0D5132A7" w:rsidR="00E83B0D" w:rsidRPr="00A72220" w:rsidRDefault="00E83B0D" w:rsidP="00F862F5">
      <w:pPr>
        <w:spacing w:after="0" w:line="360" w:lineRule="auto"/>
        <w:ind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“The requirements that must be sa</w:t>
      </w:r>
      <w:r w:rsidR="001F3C19" w:rsidRPr="00A72220">
        <w:rPr>
          <w:rFonts w:ascii="Times New Roman" w:hAnsi="Times New Roman" w:cs="Times New Roman"/>
          <w:sz w:val="24"/>
          <w:szCs w:val="24"/>
          <w:lang w:val="en-US"/>
        </w:rPr>
        <w:t>tisfied before the High Court or</w:t>
      </w:r>
      <w:r w:rsidR="00F862F5" w:rsidRPr="00A72220">
        <w:rPr>
          <w:rFonts w:ascii="Times New Roman" w:hAnsi="Times New Roman" w:cs="Times New Roman"/>
          <w:sz w:val="24"/>
          <w:szCs w:val="24"/>
          <w:lang w:val="en-US"/>
        </w:rPr>
        <w:t xml:space="preserve"> </w:t>
      </w:r>
      <w:r w:rsidRPr="00A72220">
        <w:rPr>
          <w:rFonts w:ascii="Times New Roman" w:hAnsi="Times New Roman" w:cs="Times New Roman"/>
          <w:sz w:val="24"/>
          <w:szCs w:val="24"/>
          <w:lang w:val="en-US"/>
        </w:rPr>
        <w:t xml:space="preserve">the Magistrates Court grants an application for registration of an award are: </w:t>
      </w:r>
    </w:p>
    <w:p w14:paraId="0F3DAFFB" w14:textId="68155433" w:rsidR="00E83B0D" w:rsidRPr="00A72220" w:rsidRDefault="00E83B0D" w:rsidP="00F862F5">
      <w:pPr>
        <w:spacing w:after="0" w:line="360" w:lineRule="auto"/>
        <w:ind w:left="720"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 xml:space="preserve">a. </w:t>
      </w:r>
      <w:r w:rsidR="007E2E54">
        <w:rPr>
          <w:rFonts w:ascii="Times New Roman" w:hAnsi="Times New Roman" w:cs="Times New Roman"/>
          <w:sz w:val="24"/>
          <w:szCs w:val="24"/>
          <w:lang w:val="en-US"/>
        </w:rPr>
        <w:t>A competent arbitrator must have granted the award</w:t>
      </w:r>
      <w:r w:rsidRPr="00A72220">
        <w:rPr>
          <w:rFonts w:ascii="Times New Roman" w:hAnsi="Times New Roman" w:cs="Times New Roman"/>
          <w:sz w:val="24"/>
          <w:szCs w:val="24"/>
          <w:lang w:val="en-US"/>
        </w:rPr>
        <w:t xml:space="preserve">. </w:t>
      </w:r>
    </w:p>
    <w:p w14:paraId="4C94D86B" w14:textId="77777777" w:rsidR="00E83B0D" w:rsidRPr="00A72220" w:rsidRDefault="00E83B0D" w:rsidP="00F862F5">
      <w:pPr>
        <w:spacing w:after="0" w:line="360" w:lineRule="auto"/>
        <w:ind w:left="720"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 xml:space="preserve">b. The award must sound in money. </w:t>
      </w:r>
    </w:p>
    <w:p w14:paraId="053F6F78" w14:textId="77777777" w:rsidR="00E83B0D" w:rsidRPr="00A72220" w:rsidRDefault="00E83B0D" w:rsidP="00F862F5">
      <w:pPr>
        <w:spacing w:after="0" w:line="360" w:lineRule="auto"/>
        <w:ind w:left="720"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 xml:space="preserve">c. The award is still extant and has not been set aside on review or appeal. </w:t>
      </w:r>
    </w:p>
    <w:p w14:paraId="6DA405F7" w14:textId="77777777" w:rsidR="00E83B0D" w:rsidRPr="00A72220" w:rsidRDefault="00E83B0D" w:rsidP="00F862F5">
      <w:pPr>
        <w:spacing w:after="0" w:line="360" w:lineRule="auto"/>
        <w:ind w:left="720"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d. The litigants are the parties to the award.</w:t>
      </w:r>
    </w:p>
    <w:p w14:paraId="4885B77C" w14:textId="77777777" w:rsidR="00E83B0D" w:rsidRPr="00A72220" w:rsidRDefault="00E83B0D" w:rsidP="00F862F5">
      <w:pPr>
        <w:spacing w:after="0" w:line="360" w:lineRule="auto"/>
        <w:ind w:left="720" w:firstLine="720"/>
        <w:jc w:val="both"/>
        <w:rPr>
          <w:rFonts w:ascii="Times New Roman" w:hAnsi="Times New Roman" w:cs="Times New Roman"/>
          <w:sz w:val="24"/>
          <w:szCs w:val="24"/>
          <w:lang w:val="en-US"/>
        </w:rPr>
      </w:pPr>
      <w:r w:rsidRPr="00A72220">
        <w:rPr>
          <w:rFonts w:ascii="Times New Roman" w:hAnsi="Times New Roman" w:cs="Times New Roman"/>
          <w:sz w:val="24"/>
          <w:szCs w:val="24"/>
          <w:lang w:val="en-US"/>
        </w:rPr>
        <w:t>e. The award must be certified as an award of the arbitrator.”</w:t>
      </w:r>
    </w:p>
    <w:p w14:paraId="0D9C7D1D" w14:textId="77777777" w:rsidR="00E83B0D" w:rsidRPr="00A72220" w:rsidRDefault="00E83B0D" w:rsidP="00F862F5">
      <w:pPr>
        <w:spacing w:after="0" w:line="360" w:lineRule="auto"/>
        <w:ind w:firstLine="720"/>
        <w:jc w:val="both"/>
        <w:rPr>
          <w:rFonts w:ascii="Times New Roman" w:hAnsi="Times New Roman" w:cs="Times New Roman"/>
          <w:sz w:val="24"/>
          <w:szCs w:val="24"/>
          <w:lang w:val="en-US"/>
        </w:rPr>
      </w:pPr>
    </w:p>
    <w:p w14:paraId="3136F8C3" w14:textId="58E9F70A" w:rsidR="00E83B0D" w:rsidRDefault="00E83B0D" w:rsidP="00F862F5">
      <w:pPr>
        <w:spacing w:after="0" w:line="360" w:lineRule="auto"/>
        <w:ind w:firstLine="720"/>
        <w:jc w:val="both"/>
        <w:rPr>
          <w:rFonts w:ascii="Times New Roman" w:hAnsi="Times New Roman" w:cs="Times New Roman"/>
          <w:sz w:val="24"/>
          <w:szCs w:val="24"/>
        </w:rPr>
      </w:pPr>
      <w:r w:rsidRPr="00A72220">
        <w:rPr>
          <w:rFonts w:ascii="Times New Roman" w:hAnsi="Times New Roman" w:cs="Times New Roman"/>
          <w:sz w:val="24"/>
          <w:szCs w:val="24"/>
        </w:rPr>
        <w:t>The application for setting aside the a</w:t>
      </w:r>
      <w:r w:rsidR="00F50D5F" w:rsidRPr="00A72220">
        <w:rPr>
          <w:rFonts w:ascii="Times New Roman" w:hAnsi="Times New Roman" w:cs="Times New Roman"/>
          <w:sz w:val="24"/>
          <w:szCs w:val="24"/>
        </w:rPr>
        <w:t xml:space="preserve">ward has already been dismissed by </w:t>
      </w:r>
      <w:r w:rsidR="00F50D5F" w:rsidRPr="00A72220">
        <w:rPr>
          <w:rFonts w:ascii="Times New Roman" w:hAnsi="Times New Roman" w:cs="Times New Roman"/>
          <w:smallCaps/>
          <w:sz w:val="24"/>
          <w:szCs w:val="24"/>
        </w:rPr>
        <w:t>Deme</w:t>
      </w:r>
      <w:r w:rsidR="00F50D5F" w:rsidRPr="00A72220">
        <w:rPr>
          <w:rFonts w:ascii="Times New Roman" w:hAnsi="Times New Roman" w:cs="Times New Roman"/>
          <w:sz w:val="24"/>
          <w:szCs w:val="24"/>
        </w:rPr>
        <w:t xml:space="preserve"> J</w:t>
      </w:r>
      <w:r w:rsidRPr="00A72220">
        <w:rPr>
          <w:rFonts w:ascii="Times New Roman" w:hAnsi="Times New Roman" w:cs="Times New Roman"/>
          <w:sz w:val="24"/>
          <w:szCs w:val="24"/>
        </w:rPr>
        <w:t>. Consequently, the award remains valid and enforceable.</w:t>
      </w:r>
      <w:r w:rsidR="00166417" w:rsidRPr="00A72220">
        <w:rPr>
          <w:rFonts w:ascii="Times New Roman" w:hAnsi="Times New Roman" w:cs="Times New Roman"/>
          <w:sz w:val="24"/>
          <w:szCs w:val="24"/>
        </w:rPr>
        <w:t xml:space="preserve"> </w:t>
      </w:r>
      <w:r w:rsidR="00F862F5" w:rsidRPr="00A72220">
        <w:rPr>
          <w:rFonts w:ascii="Times New Roman" w:hAnsi="Times New Roman" w:cs="Times New Roman"/>
          <w:sz w:val="24"/>
          <w:szCs w:val="24"/>
        </w:rPr>
        <w:t>Mr.</w:t>
      </w:r>
      <w:r w:rsidR="00166417" w:rsidRPr="00A72220">
        <w:rPr>
          <w:rFonts w:ascii="Times New Roman" w:hAnsi="Times New Roman" w:cs="Times New Roman"/>
          <w:sz w:val="24"/>
          <w:szCs w:val="24"/>
        </w:rPr>
        <w:t xml:space="preserve"> Mpofu submitted that t</w:t>
      </w:r>
      <w:r w:rsidRPr="00A72220">
        <w:rPr>
          <w:rFonts w:ascii="Times New Roman" w:hAnsi="Times New Roman" w:cs="Times New Roman"/>
          <w:sz w:val="24"/>
          <w:szCs w:val="24"/>
        </w:rPr>
        <w:t>he respondent’s reliance on the pending appeal does not constitute a bar to registration. An appeal does not suspend the enforceability of an arbitral awa</w:t>
      </w:r>
      <w:r w:rsidR="00F50D5F" w:rsidRPr="00A72220">
        <w:rPr>
          <w:rFonts w:ascii="Times New Roman" w:hAnsi="Times New Roman" w:cs="Times New Roman"/>
          <w:sz w:val="24"/>
          <w:szCs w:val="24"/>
        </w:rPr>
        <w:t>rd unless specifically ordered.</w:t>
      </w:r>
    </w:p>
    <w:p w14:paraId="22B71D17" w14:textId="77777777" w:rsidR="00A72220" w:rsidRPr="00A72220" w:rsidRDefault="00A72220" w:rsidP="00F862F5">
      <w:pPr>
        <w:spacing w:after="0" w:line="360" w:lineRule="auto"/>
        <w:ind w:firstLine="720"/>
        <w:jc w:val="both"/>
        <w:rPr>
          <w:rFonts w:ascii="Times New Roman" w:hAnsi="Times New Roman" w:cs="Times New Roman"/>
          <w:sz w:val="24"/>
          <w:szCs w:val="24"/>
        </w:rPr>
      </w:pPr>
    </w:p>
    <w:p w14:paraId="79A123C7" w14:textId="65E3C8C1" w:rsidR="00E83B0D" w:rsidRDefault="00E83B0D" w:rsidP="00F862F5">
      <w:pPr>
        <w:spacing w:after="0" w:line="360" w:lineRule="auto"/>
        <w:ind w:firstLine="720"/>
        <w:jc w:val="both"/>
        <w:rPr>
          <w:rFonts w:ascii="Times New Roman" w:hAnsi="Times New Roman" w:cs="Times New Roman"/>
          <w:sz w:val="24"/>
          <w:szCs w:val="24"/>
        </w:rPr>
      </w:pPr>
      <w:r w:rsidRPr="00A72220">
        <w:rPr>
          <w:rFonts w:ascii="Times New Roman" w:hAnsi="Times New Roman" w:cs="Times New Roman"/>
          <w:sz w:val="24"/>
          <w:szCs w:val="24"/>
        </w:rPr>
        <w:lastRenderedPageBreak/>
        <w:t>The requirements</w:t>
      </w:r>
      <w:r w:rsidR="00F50D5F" w:rsidRPr="00A72220">
        <w:rPr>
          <w:rFonts w:ascii="Times New Roman" w:hAnsi="Times New Roman" w:cs="Times New Roman"/>
          <w:sz w:val="24"/>
          <w:szCs w:val="24"/>
        </w:rPr>
        <w:t xml:space="preserve"> for registration have been met,</w:t>
      </w:r>
      <w:r w:rsidRPr="00A72220">
        <w:rPr>
          <w:rFonts w:ascii="Times New Roman" w:hAnsi="Times New Roman" w:cs="Times New Roman"/>
          <w:sz w:val="24"/>
          <w:szCs w:val="24"/>
        </w:rPr>
        <w:t xml:space="preserve"> the arbitrat</w:t>
      </w:r>
      <w:r w:rsidR="00F50D5F" w:rsidRPr="00A72220">
        <w:rPr>
          <w:rFonts w:ascii="Times New Roman" w:hAnsi="Times New Roman" w:cs="Times New Roman"/>
          <w:sz w:val="24"/>
          <w:szCs w:val="24"/>
        </w:rPr>
        <w:t>or was competent, the award sounds in money,</w:t>
      </w:r>
      <w:r w:rsidRPr="00A72220">
        <w:rPr>
          <w:rFonts w:ascii="Times New Roman" w:hAnsi="Times New Roman" w:cs="Times New Roman"/>
          <w:sz w:val="24"/>
          <w:szCs w:val="24"/>
        </w:rPr>
        <w:t xml:space="preserve"> t</w:t>
      </w:r>
      <w:r w:rsidR="00F50D5F" w:rsidRPr="00A72220">
        <w:rPr>
          <w:rFonts w:ascii="Times New Roman" w:hAnsi="Times New Roman" w:cs="Times New Roman"/>
          <w:sz w:val="24"/>
          <w:szCs w:val="24"/>
        </w:rPr>
        <w:t>he award has not been set aside,</w:t>
      </w:r>
      <w:r w:rsidRPr="00A72220">
        <w:rPr>
          <w:rFonts w:ascii="Times New Roman" w:hAnsi="Times New Roman" w:cs="Times New Roman"/>
          <w:sz w:val="24"/>
          <w:szCs w:val="24"/>
        </w:rPr>
        <w:t xml:space="preserve"> the parties before the court are</w:t>
      </w:r>
      <w:r w:rsidR="00F50D5F" w:rsidRPr="00A72220">
        <w:rPr>
          <w:rFonts w:ascii="Times New Roman" w:hAnsi="Times New Roman" w:cs="Times New Roman"/>
          <w:sz w:val="24"/>
          <w:szCs w:val="24"/>
        </w:rPr>
        <w:t xml:space="preserve"> the same as those to the award</w:t>
      </w:r>
      <w:r w:rsidR="00F862F5" w:rsidRPr="00A72220">
        <w:rPr>
          <w:rFonts w:ascii="Times New Roman" w:hAnsi="Times New Roman" w:cs="Times New Roman"/>
          <w:sz w:val="24"/>
          <w:szCs w:val="24"/>
        </w:rPr>
        <w:t>,</w:t>
      </w:r>
      <w:r w:rsidRPr="00A72220">
        <w:rPr>
          <w:rFonts w:ascii="Times New Roman" w:hAnsi="Times New Roman" w:cs="Times New Roman"/>
          <w:sz w:val="24"/>
          <w:szCs w:val="24"/>
        </w:rPr>
        <w:t xml:space="preserve"> and the</w:t>
      </w:r>
      <w:r w:rsidR="00F50D5F" w:rsidRPr="00A72220">
        <w:rPr>
          <w:rFonts w:ascii="Times New Roman" w:hAnsi="Times New Roman" w:cs="Times New Roman"/>
          <w:sz w:val="24"/>
          <w:szCs w:val="24"/>
        </w:rPr>
        <w:t xml:space="preserve"> award has been duly certified.</w:t>
      </w:r>
    </w:p>
    <w:p w14:paraId="6E99864D" w14:textId="77777777" w:rsidR="00A72220" w:rsidRPr="00A72220" w:rsidRDefault="00A72220" w:rsidP="00F862F5">
      <w:pPr>
        <w:spacing w:after="0" w:line="360" w:lineRule="auto"/>
        <w:ind w:firstLine="720"/>
        <w:jc w:val="both"/>
        <w:rPr>
          <w:rFonts w:ascii="Times New Roman" w:hAnsi="Times New Roman" w:cs="Times New Roman"/>
          <w:sz w:val="24"/>
          <w:szCs w:val="24"/>
        </w:rPr>
      </w:pPr>
    </w:p>
    <w:p w14:paraId="787C65D1" w14:textId="077E3A0D" w:rsidR="002C6AA8" w:rsidRPr="00A72220" w:rsidRDefault="00E83B0D" w:rsidP="00F862F5">
      <w:pPr>
        <w:spacing w:after="0" w:line="360" w:lineRule="auto"/>
        <w:ind w:firstLine="720"/>
        <w:jc w:val="both"/>
        <w:rPr>
          <w:rFonts w:ascii="Times New Roman" w:hAnsi="Times New Roman" w:cs="Times New Roman"/>
          <w:sz w:val="24"/>
          <w:szCs w:val="24"/>
        </w:rPr>
      </w:pPr>
      <w:r w:rsidRPr="00A72220">
        <w:rPr>
          <w:rFonts w:ascii="Times New Roman" w:hAnsi="Times New Roman" w:cs="Times New Roman"/>
          <w:sz w:val="24"/>
          <w:szCs w:val="24"/>
        </w:rPr>
        <w:t xml:space="preserve">Accordingly, </w:t>
      </w:r>
      <w:r w:rsidR="002C6AA8" w:rsidRPr="00A72220">
        <w:rPr>
          <w:rFonts w:ascii="Times New Roman" w:hAnsi="Times New Roman" w:cs="Times New Roman"/>
          <w:sz w:val="24"/>
          <w:szCs w:val="24"/>
        </w:rPr>
        <w:t>the applicat</w:t>
      </w:r>
      <w:r w:rsidR="00F50D5F" w:rsidRPr="00A72220">
        <w:rPr>
          <w:rFonts w:ascii="Times New Roman" w:hAnsi="Times New Roman" w:cs="Times New Roman"/>
          <w:sz w:val="24"/>
          <w:szCs w:val="24"/>
        </w:rPr>
        <w:t>ion for the award is granted in terms of</w:t>
      </w:r>
      <w:r w:rsidR="00A5644A" w:rsidRPr="00A72220">
        <w:rPr>
          <w:rFonts w:ascii="Times New Roman" w:hAnsi="Times New Roman" w:cs="Times New Roman"/>
          <w:sz w:val="24"/>
          <w:szCs w:val="24"/>
        </w:rPr>
        <w:t xml:space="preserve"> the draft order.</w:t>
      </w:r>
    </w:p>
    <w:p w14:paraId="05E861DC" w14:textId="77777777" w:rsidR="002C6AA8" w:rsidRPr="00A72220" w:rsidRDefault="002C6AA8" w:rsidP="00F862F5">
      <w:pPr>
        <w:spacing w:line="360" w:lineRule="auto"/>
        <w:jc w:val="both"/>
        <w:rPr>
          <w:rFonts w:ascii="Times New Roman" w:hAnsi="Times New Roman" w:cs="Times New Roman"/>
          <w:sz w:val="24"/>
          <w:szCs w:val="24"/>
        </w:rPr>
      </w:pPr>
    </w:p>
    <w:p w14:paraId="5656E982" w14:textId="6B3A1518" w:rsidR="002C6AA8" w:rsidRPr="00A72220" w:rsidRDefault="002C6AA8" w:rsidP="00F862F5">
      <w:pPr>
        <w:spacing w:line="360" w:lineRule="auto"/>
        <w:jc w:val="both"/>
        <w:rPr>
          <w:rFonts w:ascii="Times New Roman" w:hAnsi="Times New Roman" w:cs="Times New Roman"/>
          <w:b/>
          <w:bCs/>
          <w:sz w:val="24"/>
          <w:szCs w:val="24"/>
        </w:rPr>
      </w:pPr>
      <w:r w:rsidRPr="00A72220">
        <w:rPr>
          <w:rFonts w:ascii="Times New Roman" w:hAnsi="Times New Roman" w:cs="Times New Roman"/>
          <w:b/>
          <w:bCs/>
          <w:smallCaps/>
          <w:sz w:val="24"/>
          <w:szCs w:val="24"/>
        </w:rPr>
        <w:t>Ndlovu</w:t>
      </w:r>
      <w:r w:rsidR="00E85884" w:rsidRPr="00A72220">
        <w:rPr>
          <w:rFonts w:ascii="Times New Roman" w:hAnsi="Times New Roman" w:cs="Times New Roman"/>
          <w:b/>
          <w:bCs/>
          <w:sz w:val="24"/>
          <w:szCs w:val="24"/>
        </w:rPr>
        <w:t xml:space="preserve"> J</w:t>
      </w:r>
      <w:r w:rsidR="00F862F5" w:rsidRPr="00A72220">
        <w:rPr>
          <w:rFonts w:ascii="Times New Roman" w:hAnsi="Times New Roman" w:cs="Times New Roman"/>
          <w:b/>
          <w:bCs/>
          <w:sz w:val="24"/>
          <w:szCs w:val="24"/>
        </w:rPr>
        <w:t>.</w:t>
      </w:r>
    </w:p>
    <w:p w14:paraId="4BA0B05B" w14:textId="77777777" w:rsidR="002C6AA8" w:rsidRPr="00A72220" w:rsidRDefault="002C6AA8" w:rsidP="00F862F5">
      <w:pPr>
        <w:spacing w:line="360" w:lineRule="auto"/>
        <w:jc w:val="both"/>
        <w:rPr>
          <w:rFonts w:ascii="Times New Roman" w:hAnsi="Times New Roman" w:cs="Times New Roman"/>
          <w:sz w:val="24"/>
          <w:szCs w:val="24"/>
        </w:rPr>
      </w:pPr>
    </w:p>
    <w:p w14:paraId="354DA55B" w14:textId="3FBB0B23" w:rsidR="002C6AA8" w:rsidRPr="00A72220" w:rsidRDefault="00F50D5F" w:rsidP="00F862F5">
      <w:pPr>
        <w:spacing w:after="0" w:line="360" w:lineRule="auto"/>
        <w:jc w:val="both"/>
        <w:rPr>
          <w:rFonts w:ascii="Times New Roman" w:hAnsi="Times New Roman" w:cs="Times New Roman"/>
          <w:sz w:val="24"/>
          <w:szCs w:val="24"/>
        </w:rPr>
      </w:pPr>
      <w:r w:rsidRPr="00A72220">
        <w:rPr>
          <w:rFonts w:ascii="Times New Roman" w:hAnsi="Times New Roman" w:cs="Times New Roman"/>
          <w:sz w:val="24"/>
          <w:szCs w:val="24"/>
        </w:rPr>
        <w:t>Mawere Sibanda Commercial Lawyers</w:t>
      </w:r>
      <w:r w:rsidR="002C6AA8" w:rsidRPr="00A72220">
        <w:rPr>
          <w:rFonts w:ascii="Times New Roman" w:hAnsi="Times New Roman" w:cs="Times New Roman"/>
          <w:sz w:val="24"/>
          <w:szCs w:val="24"/>
        </w:rPr>
        <w:t>,</w:t>
      </w:r>
      <w:r w:rsidRPr="00A72220">
        <w:rPr>
          <w:rFonts w:ascii="Times New Roman" w:hAnsi="Times New Roman" w:cs="Times New Roman"/>
          <w:sz w:val="24"/>
          <w:szCs w:val="24"/>
        </w:rPr>
        <w:t xml:space="preserve"> </w:t>
      </w:r>
      <w:r w:rsidR="007E2E54">
        <w:rPr>
          <w:rFonts w:ascii="Times New Roman" w:hAnsi="Times New Roman" w:cs="Times New Roman"/>
          <w:sz w:val="24"/>
          <w:szCs w:val="24"/>
        </w:rPr>
        <w:t xml:space="preserve">the </w:t>
      </w:r>
      <w:r w:rsidR="002C6AA8" w:rsidRPr="00A72220">
        <w:rPr>
          <w:rFonts w:ascii="Times New Roman" w:hAnsi="Times New Roman" w:cs="Times New Roman"/>
          <w:sz w:val="24"/>
          <w:szCs w:val="24"/>
        </w:rPr>
        <w:t>applicant’s legal practitioners</w:t>
      </w:r>
    </w:p>
    <w:p w14:paraId="173B66F9" w14:textId="1FCBE2C9" w:rsidR="002C6AA8" w:rsidRPr="00A72220" w:rsidRDefault="00F50D5F" w:rsidP="00F862F5">
      <w:pPr>
        <w:spacing w:after="0" w:line="360" w:lineRule="auto"/>
        <w:jc w:val="both"/>
        <w:rPr>
          <w:rFonts w:ascii="Times New Roman" w:hAnsi="Times New Roman" w:cs="Times New Roman"/>
          <w:sz w:val="24"/>
          <w:szCs w:val="24"/>
        </w:rPr>
      </w:pPr>
      <w:proofErr w:type="spellStart"/>
      <w:r w:rsidRPr="00A72220">
        <w:rPr>
          <w:rFonts w:ascii="Times New Roman" w:hAnsi="Times New Roman" w:cs="Times New Roman"/>
          <w:sz w:val="24"/>
          <w:szCs w:val="24"/>
        </w:rPr>
        <w:t>Muvingi</w:t>
      </w:r>
      <w:proofErr w:type="spellEnd"/>
      <w:r w:rsidRPr="00A72220">
        <w:rPr>
          <w:rFonts w:ascii="Times New Roman" w:hAnsi="Times New Roman" w:cs="Times New Roman"/>
          <w:sz w:val="24"/>
          <w:szCs w:val="24"/>
        </w:rPr>
        <w:t xml:space="preserve"> </w:t>
      </w:r>
      <w:proofErr w:type="spellStart"/>
      <w:r w:rsidRPr="00A72220">
        <w:rPr>
          <w:rFonts w:ascii="Times New Roman" w:hAnsi="Times New Roman" w:cs="Times New Roman"/>
          <w:sz w:val="24"/>
          <w:szCs w:val="24"/>
        </w:rPr>
        <w:t>Mugadza</w:t>
      </w:r>
      <w:proofErr w:type="spellEnd"/>
      <w:r w:rsidRPr="00A72220">
        <w:rPr>
          <w:rFonts w:ascii="Times New Roman" w:hAnsi="Times New Roman" w:cs="Times New Roman"/>
          <w:sz w:val="24"/>
          <w:szCs w:val="24"/>
        </w:rPr>
        <w:t xml:space="preserve">, </w:t>
      </w:r>
      <w:r w:rsidR="007E2E54">
        <w:rPr>
          <w:rFonts w:ascii="Times New Roman" w:hAnsi="Times New Roman" w:cs="Times New Roman"/>
          <w:sz w:val="24"/>
          <w:szCs w:val="24"/>
        </w:rPr>
        <w:t xml:space="preserve">the </w:t>
      </w:r>
      <w:r w:rsidR="002C6AA8" w:rsidRPr="00A72220">
        <w:rPr>
          <w:rFonts w:ascii="Times New Roman" w:hAnsi="Times New Roman" w:cs="Times New Roman"/>
          <w:sz w:val="24"/>
          <w:szCs w:val="24"/>
        </w:rPr>
        <w:t>respondent’s legal practitioners</w:t>
      </w:r>
    </w:p>
    <w:p w14:paraId="439E9AB1" w14:textId="77777777" w:rsidR="00AF71E5" w:rsidRPr="00A72220" w:rsidRDefault="00AF71E5" w:rsidP="00F862F5">
      <w:pPr>
        <w:spacing w:line="360" w:lineRule="auto"/>
        <w:ind w:firstLine="720"/>
        <w:jc w:val="both"/>
        <w:rPr>
          <w:rFonts w:ascii="Times New Roman" w:hAnsi="Times New Roman" w:cs="Times New Roman"/>
          <w:sz w:val="24"/>
          <w:szCs w:val="24"/>
        </w:rPr>
      </w:pPr>
    </w:p>
    <w:p w14:paraId="1B69C349" w14:textId="7F22A25C" w:rsidR="00F4639C" w:rsidRPr="00A72220" w:rsidRDefault="00BE7402" w:rsidP="00F862F5">
      <w:pPr>
        <w:spacing w:line="360" w:lineRule="auto"/>
        <w:ind w:firstLine="720"/>
        <w:jc w:val="both"/>
        <w:rPr>
          <w:rFonts w:ascii="Times New Roman" w:hAnsi="Times New Roman" w:cs="Times New Roman"/>
          <w:sz w:val="24"/>
          <w:szCs w:val="24"/>
        </w:rPr>
      </w:pPr>
      <w:r w:rsidRPr="00A72220">
        <w:rPr>
          <w:rFonts w:ascii="Times New Roman" w:hAnsi="Times New Roman" w:cs="Times New Roman"/>
          <w:sz w:val="24"/>
          <w:szCs w:val="24"/>
        </w:rPr>
        <w:t xml:space="preserve"> </w:t>
      </w:r>
    </w:p>
    <w:sectPr w:rsidR="00F4639C" w:rsidRPr="00A722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F7CEA2" w14:textId="77777777" w:rsidR="00316AB3" w:rsidRDefault="00316AB3" w:rsidP="00F4639C">
      <w:pPr>
        <w:spacing w:after="0" w:line="240" w:lineRule="auto"/>
      </w:pPr>
      <w:r>
        <w:separator/>
      </w:r>
    </w:p>
  </w:endnote>
  <w:endnote w:type="continuationSeparator" w:id="0">
    <w:p w14:paraId="215B71D5" w14:textId="77777777" w:rsidR="00316AB3" w:rsidRDefault="00316AB3" w:rsidP="00F46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20F65" w14:textId="77777777" w:rsidR="00316AB3" w:rsidRDefault="00316AB3" w:rsidP="00F4639C">
      <w:pPr>
        <w:spacing w:after="0" w:line="240" w:lineRule="auto"/>
      </w:pPr>
      <w:r>
        <w:separator/>
      </w:r>
    </w:p>
  </w:footnote>
  <w:footnote w:type="continuationSeparator" w:id="0">
    <w:p w14:paraId="17F81E65" w14:textId="77777777" w:rsidR="00316AB3" w:rsidRDefault="00316AB3" w:rsidP="00F463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783541"/>
      <w:docPartObj>
        <w:docPartGallery w:val="Page Numbers (Top of Page)"/>
        <w:docPartUnique/>
      </w:docPartObj>
    </w:sdtPr>
    <w:sdtEndPr>
      <w:rPr>
        <w:noProof/>
      </w:rPr>
    </w:sdtEndPr>
    <w:sdtContent>
      <w:p w14:paraId="62BFAD8F" w14:textId="6E50ACD2" w:rsidR="00F4639C" w:rsidRDefault="00F4639C" w:rsidP="00160C61">
        <w:pPr>
          <w:pStyle w:val="Header"/>
          <w:rPr>
            <w:noProof/>
          </w:rPr>
        </w:pPr>
      </w:p>
      <w:p w14:paraId="362A1868" w14:textId="77777777" w:rsidR="00160C61" w:rsidRDefault="00F4639C">
        <w:pPr>
          <w:pStyle w:val="Header"/>
          <w:jc w:val="right"/>
          <w:rPr>
            <w:noProof/>
          </w:rPr>
        </w:pPr>
        <w:r>
          <w:rPr>
            <w:noProof/>
          </w:rPr>
          <w:t>HH</w:t>
        </w:r>
        <w:r w:rsidR="00160C61">
          <w:rPr>
            <w:noProof/>
          </w:rPr>
          <w:t>287/26</w:t>
        </w:r>
      </w:p>
      <w:p w14:paraId="4A450688" w14:textId="7A089431" w:rsidR="00F4639C" w:rsidRDefault="00F4639C">
        <w:pPr>
          <w:pStyle w:val="Header"/>
          <w:jc w:val="right"/>
        </w:pPr>
        <w:r>
          <w:rPr>
            <w:noProof/>
          </w:rPr>
          <w:t>HCH 6011/25</w:t>
        </w:r>
      </w:p>
    </w:sdtContent>
  </w:sdt>
  <w:p w14:paraId="40ED7FB5" w14:textId="77777777" w:rsidR="00F4639C" w:rsidRDefault="00F463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9C"/>
    <w:rsid w:val="00010BFA"/>
    <w:rsid w:val="0002006C"/>
    <w:rsid w:val="0006206D"/>
    <w:rsid w:val="000A0350"/>
    <w:rsid w:val="001073E8"/>
    <w:rsid w:val="00160C61"/>
    <w:rsid w:val="00166417"/>
    <w:rsid w:val="001D3716"/>
    <w:rsid w:val="001D5787"/>
    <w:rsid w:val="001E61E1"/>
    <w:rsid w:val="001F3245"/>
    <w:rsid w:val="001F3C19"/>
    <w:rsid w:val="00206A65"/>
    <w:rsid w:val="0021303B"/>
    <w:rsid w:val="0024107E"/>
    <w:rsid w:val="002C6AA8"/>
    <w:rsid w:val="00316AB3"/>
    <w:rsid w:val="003B0F5F"/>
    <w:rsid w:val="00447926"/>
    <w:rsid w:val="004D1368"/>
    <w:rsid w:val="004E6DAD"/>
    <w:rsid w:val="00513EAD"/>
    <w:rsid w:val="0054053F"/>
    <w:rsid w:val="00543626"/>
    <w:rsid w:val="00546E47"/>
    <w:rsid w:val="005D179D"/>
    <w:rsid w:val="00647B62"/>
    <w:rsid w:val="00767921"/>
    <w:rsid w:val="007758F6"/>
    <w:rsid w:val="007B72E6"/>
    <w:rsid w:val="007C1D5E"/>
    <w:rsid w:val="007E1E12"/>
    <w:rsid w:val="007E2E54"/>
    <w:rsid w:val="00811AC5"/>
    <w:rsid w:val="0084349F"/>
    <w:rsid w:val="009A774F"/>
    <w:rsid w:val="009C3235"/>
    <w:rsid w:val="009D0B8E"/>
    <w:rsid w:val="00A5644A"/>
    <w:rsid w:val="00A61DE0"/>
    <w:rsid w:val="00A72220"/>
    <w:rsid w:val="00A94F5B"/>
    <w:rsid w:val="00AC48D7"/>
    <w:rsid w:val="00AF71E5"/>
    <w:rsid w:val="00B3413E"/>
    <w:rsid w:val="00BA5EA8"/>
    <w:rsid w:val="00BC04B2"/>
    <w:rsid w:val="00BE7402"/>
    <w:rsid w:val="00C1752A"/>
    <w:rsid w:val="00C17696"/>
    <w:rsid w:val="00C56FB0"/>
    <w:rsid w:val="00C74101"/>
    <w:rsid w:val="00C86C90"/>
    <w:rsid w:val="00CF7217"/>
    <w:rsid w:val="00D81204"/>
    <w:rsid w:val="00DD7B4C"/>
    <w:rsid w:val="00E071C7"/>
    <w:rsid w:val="00E306C4"/>
    <w:rsid w:val="00E83B0D"/>
    <w:rsid w:val="00E85884"/>
    <w:rsid w:val="00EC6575"/>
    <w:rsid w:val="00ED3A34"/>
    <w:rsid w:val="00F4639C"/>
    <w:rsid w:val="00F50D5F"/>
    <w:rsid w:val="00F57C45"/>
    <w:rsid w:val="00F862F5"/>
    <w:rsid w:val="00FD5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4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9C"/>
    <w:pPr>
      <w:spacing w:line="259" w:lineRule="auto"/>
    </w:pPr>
    <w:rPr>
      <w:sz w:val="22"/>
      <w:szCs w:val="22"/>
      <w:lang w:val="en-ZW"/>
    </w:rPr>
  </w:style>
  <w:style w:type="paragraph" w:styleId="Heading1">
    <w:name w:val="heading 1"/>
    <w:basedOn w:val="Normal"/>
    <w:next w:val="Normal"/>
    <w:link w:val="Heading1Char"/>
    <w:uiPriority w:val="9"/>
    <w:qFormat/>
    <w:rsid w:val="00F4639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F4639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F4639C"/>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F4639C"/>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F4639C"/>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F4639C"/>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F4639C"/>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F4639C"/>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F4639C"/>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6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63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63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63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6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9C"/>
    <w:rPr>
      <w:rFonts w:eastAsiaTheme="majorEastAsia" w:cstheme="majorBidi"/>
      <w:color w:val="272727" w:themeColor="text1" w:themeTint="D8"/>
    </w:rPr>
  </w:style>
  <w:style w:type="paragraph" w:styleId="Title">
    <w:name w:val="Title"/>
    <w:basedOn w:val="Normal"/>
    <w:next w:val="Normal"/>
    <w:link w:val="TitleChar"/>
    <w:uiPriority w:val="10"/>
    <w:qFormat/>
    <w:rsid w:val="00F4639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F46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9C"/>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F46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9C"/>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F4639C"/>
    <w:rPr>
      <w:i/>
      <w:iCs/>
      <w:color w:val="404040" w:themeColor="text1" w:themeTint="BF"/>
    </w:rPr>
  </w:style>
  <w:style w:type="paragraph" w:styleId="ListParagraph">
    <w:name w:val="List Paragraph"/>
    <w:basedOn w:val="Normal"/>
    <w:uiPriority w:val="34"/>
    <w:qFormat/>
    <w:rsid w:val="00F4639C"/>
    <w:pPr>
      <w:spacing w:line="278" w:lineRule="auto"/>
      <w:ind w:left="720"/>
      <w:contextualSpacing/>
    </w:pPr>
    <w:rPr>
      <w:sz w:val="24"/>
      <w:szCs w:val="24"/>
      <w:lang w:val="en-US"/>
    </w:rPr>
  </w:style>
  <w:style w:type="character" w:styleId="IntenseEmphasis">
    <w:name w:val="Intense Emphasis"/>
    <w:basedOn w:val="DefaultParagraphFont"/>
    <w:uiPriority w:val="21"/>
    <w:qFormat/>
    <w:rsid w:val="00F4639C"/>
    <w:rPr>
      <w:i/>
      <w:iCs/>
      <w:color w:val="2F5496" w:themeColor="accent1" w:themeShade="BF"/>
    </w:rPr>
  </w:style>
  <w:style w:type="paragraph" w:styleId="IntenseQuote">
    <w:name w:val="Intense Quote"/>
    <w:basedOn w:val="Normal"/>
    <w:next w:val="Normal"/>
    <w:link w:val="IntenseQuoteChar"/>
    <w:uiPriority w:val="30"/>
    <w:qFormat/>
    <w:rsid w:val="00F4639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F4639C"/>
    <w:rPr>
      <w:i/>
      <w:iCs/>
      <w:color w:val="2F5496" w:themeColor="accent1" w:themeShade="BF"/>
    </w:rPr>
  </w:style>
  <w:style w:type="character" w:styleId="IntenseReference">
    <w:name w:val="Intense Reference"/>
    <w:basedOn w:val="DefaultParagraphFont"/>
    <w:uiPriority w:val="32"/>
    <w:qFormat/>
    <w:rsid w:val="00F4639C"/>
    <w:rPr>
      <w:b/>
      <w:bCs/>
      <w:smallCaps/>
      <w:color w:val="2F5496" w:themeColor="accent1" w:themeShade="BF"/>
      <w:spacing w:val="5"/>
    </w:rPr>
  </w:style>
  <w:style w:type="paragraph" w:styleId="Header">
    <w:name w:val="header"/>
    <w:basedOn w:val="Normal"/>
    <w:link w:val="HeaderChar"/>
    <w:uiPriority w:val="99"/>
    <w:unhideWhenUsed/>
    <w:rsid w:val="00F46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9C"/>
    <w:rPr>
      <w:sz w:val="22"/>
      <w:szCs w:val="22"/>
      <w:lang w:val="en-ZW"/>
    </w:rPr>
  </w:style>
  <w:style w:type="paragraph" w:styleId="Footer">
    <w:name w:val="footer"/>
    <w:basedOn w:val="Normal"/>
    <w:link w:val="FooterChar"/>
    <w:uiPriority w:val="99"/>
    <w:unhideWhenUsed/>
    <w:rsid w:val="00F46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9C"/>
    <w:rPr>
      <w:sz w:val="22"/>
      <w:szCs w:val="22"/>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9C"/>
    <w:pPr>
      <w:spacing w:line="259" w:lineRule="auto"/>
    </w:pPr>
    <w:rPr>
      <w:sz w:val="22"/>
      <w:szCs w:val="22"/>
      <w:lang w:val="en-ZW"/>
    </w:rPr>
  </w:style>
  <w:style w:type="paragraph" w:styleId="Heading1">
    <w:name w:val="heading 1"/>
    <w:basedOn w:val="Normal"/>
    <w:next w:val="Normal"/>
    <w:link w:val="Heading1Char"/>
    <w:uiPriority w:val="9"/>
    <w:qFormat/>
    <w:rsid w:val="00F4639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F4639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F4639C"/>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F4639C"/>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F4639C"/>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F4639C"/>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F4639C"/>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F4639C"/>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F4639C"/>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6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63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63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63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6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9C"/>
    <w:rPr>
      <w:rFonts w:eastAsiaTheme="majorEastAsia" w:cstheme="majorBidi"/>
      <w:color w:val="272727" w:themeColor="text1" w:themeTint="D8"/>
    </w:rPr>
  </w:style>
  <w:style w:type="paragraph" w:styleId="Title">
    <w:name w:val="Title"/>
    <w:basedOn w:val="Normal"/>
    <w:next w:val="Normal"/>
    <w:link w:val="TitleChar"/>
    <w:uiPriority w:val="10"/>
    <w:qFormat/>
    <w:rsid w:val="00F4639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F46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9C"/>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F46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9C"/>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F4639C"/>
    <w:rPr>
      <w:i/>
      <w:iCs/>
      <w:color w:val="404040" w:themeColor="text1" w:themeTint="BF"/>
    </w:rPr>
  </w:style>
  <w:style w:type="paragraph" w:styleId="ListParagraph">
    <w:name w:val="List Paragraph"/>
    <w:basedOn w:val="Normal"/>
    <w:uiPriority w:val="34"/>
    <w:qFormat/>
    <w:rsid w:val="00F4639C"/>
    <w:pPr>
      <w:spacing w:line="278" w:lineRule="auto"/>
      <w:ind w:left="720"/>
      <w:contextualSpacing/>
    </w:pPr>
    <w:rPr>
      <w:sz w:val="24"/>
      <w:szCs w:val="24"/>
      <w:lang w:val="en-US"/>
    </w:rPr>
  </w:style>
  <w:style w:type="character" w:styleId="IntenseEmphasis">
    <w:name w:val="Intense Emphasis"/>
    <w:basedOn w:val="DefaultParagraphFont"/>
    <w:uiPriority w:val="21"/>
    <w:qFormat/>
    <w:rsid w:val="00F4639C"/>
    <w:rPr>
      <w:i/>
      <w:iCs/>
      <w:color w:val="2F5496" w:themeColor="accent1" w:themeShade="BF"/>
    </w:rPr>
  </w:style>
  <w:style w:type="paragraph" w:styleId="IntenseQuote">
    <w:name w:val="Intense Quote"/>
    <w:basedOn w:val="Normal"/>
    <w:next w:val="Normal"/>
    <w:link w:val="IntenseQuoteChar"/>
    <w:uiPriority w:val="30"/>
    <w:qFormat/>
    <w:rsid w:val="00F4639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F4639C"/>
    <w:rPr>
      <w:i/>
      <w:iCs/>
      <w:color w:val="2F5496" w:themeColor="accent1" w:themeShade="BF"/>
    </w:rPr>
  </w:style>
  <w:style w:type="character" w:styleId="IntenseReference">
    <w:name w:val="Intense Reference"/>
    <w:basedOn w:val="DefaultParagraphFont"/>
    <w:uiPriority w:val="32"/>
    <w:qFormat/>
    <w:rsid w:val="00F4639C"/>
    <w:rPr>
      <w:b/>
      <w:bCs/>
      <w:smallCaps/>
      <w:color w:val="2F5496" w:themeColor="accent1" w:themeShade="BF"/>
      <w:spacing w:val="5"/>
    </w:rPr>
  </w:style>
  <w:style w:type="paragraph" w:styleId="Header">
    <w:name w:val="header"/>
    <w:basedOn w:val="Normal"/>
    <w:link w:val="HeaderChar"/>
    <w:uiPriority w:val="99"/>
    <w:unhideWhenUsed/>
    <w:rsid w:val="00F46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9C"/>
    <w:rPr>
      <w:sz w:val="22"/>
      <w:szCs w:val="22"/>
      <w:lang w:val="en-ZW"/>
    </w:rPr>
  </w:style>
  <w:style w:type="paragraph" w:styleId="Footer">
    <w:name w:val="footer"/>
    <w:basedOn w:val="Normal"/>
    <w:link w:val="FooterChar"/>
    <w:uiPriority w:val="99"/>
    <w:unhideWhenUsed/>
    <w:rsid w:val="00F46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9C"/>
    <w:rPr>
      <w:sz w:val="22"/>
      <w:szCs w:val="22"/>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2026-03-26T13:57:00Z</cp:lastPrinted>
  <dcterms:created xsi:type="dcterms:W3CDTF">2026-03-30T13:17:00Z</dcterms:created>
  <dcterms:modified xsi:type="dcterms:W3CDTF">2026-03-30T13:17:00Z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28a33f93-c764-46d3-95ab-7c2eb331c8a7</vt:lpwstr>
  </property>
</Properties>
</file>