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E1B94" w14:textId="4FA31598" w:rsidR="00C5501D" w:rsidRDefault="00C5501D"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CLOUD ZEKEWU</w:t>
      </w:r>
    </w:p>
    <w:p w14:paraId="24D9E031" w14:textId="383B437E" w:rsidR="00C5501D" w:rsidRDefault="0059022E"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C5501D">
        <w:rPr>
          <w:rFonts w:ascii="Times New Roman" w:hAnsi="Times New Roman" w:cs="Times New Roman"/>
          <w:sz w:val="24"/>
          <w:szCs w:val="24"/>
        </w:rPr>
        <w:t>nd</w:t>
      </w:r>
    </w:p>
    <w:p w14:paraId="56622084" w14:textId="4684E386" w:rsidR="00C5501D" w:rsidRDefault="00C5501D"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CRYBET ZEKEWU</w:t>
      </w:r>
    </w:p>
    <w:p w14:paraId="590CDF71" w14:textId="7A7416B5" w:rsidR="00C5501D" w:rsidRDefault="0059022E"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C5501D">
        <w:rPr>
          <w:rFonts w:ascii="Times New Roman" w:hAnsi="Times New Roman" w:cs="Times New Roman"/>
          <w:sz w:val="24"/>
          <w:szCs w:val="24"/>
        </w:rPr>
        <w:t>nd</w:t>
      </w:r>
    </w:p>
    <w:p w14:paraId="50842B44" w14:textId="5F38B05D" w:rsidR="00FA0D52" w:rsidRDefault="00C5501D"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COMFORT ZEKEWU</w:t>
      </w:r>
      <w:r w:rsidR="000A3D2A">
        <w:rPr>
          <w:rFonts w:ascii="Times New Roman" w:hAnsi="Times New Roman" w:cs="Times New Roman"/>
          <w:sz w:val="24"/>
          <w:szCs w:val="24"/>
        </w:rPr>
        <w:tab/>
      </w:r>
      <w:r w:rsidR="000A3D2A">
        <w:rPr>
          <w:rFonts w:ascii="Times New Roman" w:hAnsi="Times New Roman" w:cs="Times New Roman"/>
          <w:sz w:val="24"/>
          <w:szCs w:val="24"/>
        </w:rPr>
        <w:tab/>
      </w:r>
    </w:p>
    <w:p w14:paraId="2F0765AB" w14:textId="1CD2D760" w:rsidR="0059022E" w:rsidRDefault="0059022E"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1A1A68">
        <w:rPr>
          <w:rFonts w:ascii="Times New Roman" w:hAnsi="Times New Roman" w:cs="Times New Roman"/>
          <w:sz w:val="24"/>
          <w:szCs w:val="24"/>
        </w:rPr>
        <w:t>ersus</w:t>
      </w:r>
    </w:p>
    <w:p w14:paraId="38B9FA2E" w14:textId="6FC90958" w:rsidR="00412CBC" w:rsidRDefault="009432C0"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THE STATE</w:t>
      </w:r>
    </w:p>
    <w:p w14:paraId="7532F1AB" w14:textId="77777777" w:rsidR="00D3244F" w:rsidRDefault="00D3244F" w:rsidP="001A1A68">
      <w:pPr>
        <w:spacing w:after="0" w:line="240" w:lineRule="auto"/>
        <w:rPr>
          <w:rFonts w:ascii="Times New Roman" w:hAnsi="Times New Roman" w:cs="Times New Roman"/>
          <w:sz w:val="24"/>
          <w:szCs w:val="24"/>
        </w:rPr>
      </w:pPr>
    </w:p>
    <w:p w14:paraId="3E6E107A" w14:textId="77777777" w:rsidR="001A1A68" w:rsidRDefault="001A1A68" w:rsidP="001A1A68">
      <w:pPr>
        <w:spacing w:after="0" w:line="240" w:lineRule="auto"/>
        <w:rPr>
          <w:rFonts w:ascii="Times New Roman" w:hAnsi="Times New Roman" w:cs="Times New Roman"/>
          <w:sz w:val="24"/>
          <w:szCs w:val="24"/>
        </w:rPr>
      </w:pPr>
    </w:p>
    <w:p w14:paraId="1F7AECC4" w14:textId="77777777" w:rsidR="001A1A68" w:rsidRDefault="002D046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HIGH</w:t>
      </w:r>
      <w:r w:rsidR="001A1A68">
        <w:rPr>
          <w:rFonts w:ascii="Times New Roman" w:hAnsi="Times New Roman" w:cs="Times New Roman"/>
          <w:sz w:val="24"/>
          <w:szCs w:val="24"/>
        </w:rPr>
        <w:t xml:space="preserve"> COURT OF ZIMBABWE </w:t>
      </w:r>
    </w:p>
    <w:p w14:paraId="49D9E9E1" w14:textId="77777777" w:rsidR="002D046F" w:rsidRDefault="00AE368A" w:rsidP="002D046F">
      <w:pPr>
        <w:spacing w:after="0" w:line="240" w:lineRule="auto"/>
        <w:rPr>
          <w:rFonts w:ascii="Times New Roman" w:hAnsi="Times New Roman" w:cs="Times New Roman"/>
          <w:sz w:val="24"/>
          <w:szCs w:val="24"/>
        </w:rPr>
      </w:pPr>
      <w:r>
        <w:rPr>
          <w:rFonts w:ascii="Times New Roman" w:hAnsi="Times New Roman" w:cs="Times New Roman"/>
          <w:sz w:val="24"/>
          <w:szCs w:val="24"/>
        </w:rPr>
        <w:t>MUZENDA J</w:t>
      </w:r>
    </w:p>
    <w:p w14:paraId="47EE2BF0" w14:textId="748C5552" w:rsidR="001A1A68"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236F47">
        <w:rPr>
          <w:rFonts w:ascii="Times New Roman" w:hAnsi="Times New Roman" w:cs="Times New Roman"/>
          <w:sz w:val="24"/>
          <w:szCs w:val="24"/>
        </w:rPr>
        <w:t>2</w:t>
      </w:r>
      <w:r w:rsidR="0059022E">
        <w:rPr>
          <w:rFonts w:ascii="Times New Roman" w:hAnsi="Times New Roman" w:cs="Times New Roman"/>
          <w:sz w:val="24"/>
          <w:szCs w:val="24"/>
        </w:rPr>
        <w:t>1 January 2025</w:t>
      </w:r>
    </w:p>
    <w:p w14:paraId="010CF322" w14:textId="77777777" w:rsidR="007146A6" w:rsidRDefault="007146A6" w:rsidP="001A1A68">
      <w:pPr>
        <w:spacing w:after="0" w:line="240" w:lineRule="auto"/>
        <w:rPr>
          <w:rFonts w:ascii="Times New Roman" w:hAnsi="Times New Roman" w:cs="Times New Roman"/>
          <w:sz w:val="24"/>
          <w:szCs w:val="24"/>
        </w:rPr>
      </w:pPr>
    </w:p>
    <w:p w14:paraId="68D80F61" w14:textId="77777777" w:rsidR="003A5D15" w:rsidRDefault="003A5D15" w:rsidP="001A1A68">
      <w:pPr>
        <w:spacing w:after="0" w:line="240" w:lineRule="auto"/>
        <w:rPr>
          <w:rFonts w:ascii="Times New Roman" w:hAnsi="Times New Roman" w:cs="Times New Roman"/>
          <w:sz w:val="24"/>
          <w:szCs w:val="24"/>
        </w:rPr>
      </w:pPr>
    </w:p>
    <w:p w14:paraId="47C60F05" w14:textId="14A4B5DE" w:rsidR="003A5D15" w:rsidRDefault="00C5501D" w:rsidP="00C15D6D">
      <w:pPr>
        <w:spacing w:after="0" w:line="240" w:lineRule="auto"/>
        <w:rPr>
          <w:rFonts w:ascii="Times New Roman" w:hAnsi="Times New Roman" w:cs="Times New Roman"/>
          <w:b/>
          <w:bCs/>
          <w:sz w:val="24"/>
          <w:szCs w:val="24"/>
        </w:rPr>
      </w:pPr>
      <w:r w:rsidRPr="00C5501D">
        <w:rPr>
          <w:rFonts w:ascii="Times New Roman" w:hAnsi="Times New Roman" w:cs="Times New Roman"/>
          <w:b/>
          <w:bCs/>
          <w:sz w:val="24"/>
          <w:szCs w:val="24"/>
        </w:rPr>
        <w:t>Criminal Trial</w:t>
      </w:r>
    </w:p>
    <w:p w14:paraId="682D0215" w14:textId="77777777" w:rsidR="00FA0644" w:rsidRDefault="00FA0644" w:rsidP="00C15D6D">
      <w:pPr>
        <w:spacing w:after="0" w:line="240" w:lineRule="auto"/>
        <w:rPr>
          <w:rFonts w:ascii="Times New Roman" w:hAnsi="Times New Roman" w:cs="Times New Roman"/>
          <w:b/>
          <w:bCs/>
          <w:sz w:val="24"/>
          <w:szCs w:val="24"/>
        </w:rPr>
      </w:pPr>
    </w:p>
    <w:p w14:paraId="7AACE4A8" w14:textId="2C8750F0" w:rsidR="00FA0644" w:rsidRDefault="00FA0644" w:rsidP="00FA0644">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 xml:space="preserve">1. Mr </w:t>
      </w:r>
      <w:proofErr w:type="spellStart"/>
      <w:r>
        <w:rPr>
          <w:rFonts w:ascii="Times New Roman" w:hAnsi="Times New Roman" w:cs="Times New Roman"/>
          <w:sz w:val="24"/>
          <w:szCs w:val="24"/>
        </w:rPr>
        <w:t>Mugano</w:t>
      </w:r>
      <w:proofErr w:type="spellEnd"/>
    </w:p>
    <w:p w14:paraId="55CCE8BB" w14:textId="04B26195" w:rsidR="00FA0644" w:rsidRDefault="00FA0644" w:rsidP="00FA0644">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Pr>
          <w:rFonts w:ascii="Times New Roman" w:hAnsi="Times New Roman" w:cs="Times New Roman"/>
          <w:sz w:val="24"/>
          <w:szCs w:val="24"/>
        </w:rPr>
        <w:t>Mr Mutasa</w:t>
      </w:r>
    </w:p>
    <w:p w14:paraId="545C7978" w14:textId="77777777" w:rsidR="00FA0644" w:rsidRPr="00C5501D" w:rsidRDefault="00FA0644" w:rsidP="00C15D6D">
      <w:pPr>
        <w:spacing w:after="0" w:line="240" w:lineRule="auto"/>
        <w:rPr>
          <w:rFonts w:ascii="Times New Roman" w:hAnsi="Times New Roman" w:cs="Times New Roman"/>
          <w:b/>
          <w:bCs/>
          <w:sz w:val="24"/>
          <w:szCs w:val="24"/>
        </w:rPr>
      </w:pPr>
    </w:p>
    <w:p w14:paraId="143B08B0" w14:textId="77777777" w:rsidR="0027142C" w:rsidRDefault="0027142C" w:rsidP="001A1A68">
      <w:pPr>
        <w:spacing w:after="0" w:line="240" w:lineRule="auto"/>
        <w:rPr>
          <w:rFonts w:ascii="Times New Roman" w:hAnsi="Times New Roman" w:cs="Times New Roman"/>
          <w:sz w:val="24"/>
          <w:szCs w:val="24"/>
        </w:rPr>
      </w:pPr>
    </w:p>
    <w:p w14:paraId="5E190FFC" w14:textId="12D774F1" w:rsidR="0059022E" w:rsidRPr="00BD4A96" w:rsidRDefault="00FA0644" w:rsidP="0059022E">
      <w:pPr>
        <w:spacing w:after="0" w:line="240" w:lineRule="auto"/>
        <w:rPr>
          <w:rFonts w:ascii="Times New Roman" w:eastAsia="Calibri" w:hAnsi="Times New Roman" w:cs="Times New Roman"/>
          <w:sz w:val="24"/>
          <w:szCs w:val="24"/>
        </w:rPr>
      </w:pPr>
      <w:r w:rsidRPr="00FA0644">
        <w:rPr>
          <w:rFonts w:ascii="Times New Roman" w:eastAsia="Calibri" w:hAnsi="Times New Roman" w:cs="Times New Roman"/>
          <w:iCs/>
          <w:sz w:val="24"/>
          <w:szCs w:val="24"/>
        </w:rPr>
        <w:t>Mrs</w:t>
      </w:r>
      <w:r>
        <w:rPr>
          <w:rFonts w:ascii="Times New Roman" w:eastAsia="Calibri" w:hAnsi="Times New Roman" w:cs="Times New Roman"/>
          <w:i/>
          <w:sz w:val="24"/>
          <w:szCs w:val="24"/>
        </w:rPr>
        <w:t xml:space="preserve"> </w:t>
      </w:r>
      <w:r w:rsidR="0059022E">
        <w:rPr>
          <w:rFonts w:ascii="Times New Roman" w:eastAsia="Calibri" w:hAnsi="Times New Roman" w:cs="Times New Roman"/>
          <w:i/>
          <w:sz w:val="24"/>
          <w:szCs w:val="24"/>
        </w:rPr>
        <w:t>J. Matsikidze</w:t>
      </w:r>
      <w:r w:rsidR="0059022E" w:rsidRPr="00BD4A96">
        <w:rPr>
          <w:rFonts w:ascii="Times New Roman" w:eastAsia="Calibri" w:hAnsi="Times New Roman" w:cs="Times New Roman"/>
          <w:sz w:val="24"/>
          <w:szCs w:val="24"/>
        </w:rPr>
        <w:t>, for the applicant</w:t>
      </w:r>
    </w:p>
    <w:p w14:paraId="02872632" w14:textId="7382EBF1" w:rsidR="0059022E" w:rsidRPr="00BD4A96" w:rsidRDefault="0059022E" w:rsidP="0059022E">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F. </w:t>
      </w:r>
      <w:proofErr w:type="spellStart"/>
      <w:r>
        <w:rPr>
          <w:rFonts w:ascii="Times New Roman" w:eastAsia="Calibri" w:hAnsi="Times New Roman" w:cs="Times New Roman"/>
          <w:i/>
          <w:sz w:val="24"/>
          <w:szCs w:val="24"/>
        </w:rPr>
        <w:t>Matinhure</w:t>
      </w:r>
      <w:proofErr w:type="spellEnd"/>
      <w:r w:rsidRPr="00BD4A96">
        <w:rPr>
          <w:rFonts w:ascii="Times New Roman" w:eastAsia="Calibri" w:hAnsi="Times New Roman" w:cs="Times New Roman"/>
          <w:sz w:val="24"/>
          <w:szCs w:val="24"/>
        </w:rPr>
        <w:t xml:space="preserve">, for the </w:t>
      </w:r>
      <w:r w:rsidR="00FA0644">
        <w:rPr>
          <w:rFonts w:ascii="Times New Roman" w:eastAsia="Calibri" w:hAnsi="Times New Roman" w:cs="Times New Roman"/>
          <w:sz w:val="24"/>
          <w:szCs w:val="24"/>
        </w:rPr>
        <w:t>first, second and third accused</w:t>
      </w:r>
    </w:p>
    <w:p w14:paraId="3C7B37D1" w14:textId="77777777" w:rsidR="0059022E" w:rsidRDefault="0059022E" w:rsidP="001A1A68">
      <w:pPr>
        <w:spacing w:after="0" w:line="240" w:lineRule="auto"/>
        <w:rPr>
          <w:rFonts w:ascii="Times New Roman" w:hAnsi="Times New Roman" w:cs="Times New Roman"/>
          <w:sz w:val="24"/>
          <w:szCs w:val="24"/>
        </w:rPr>
      </w:pPr>
    </w:p>
    <w:p w14:paraId="37C9018F" w14:textId="77777777" w:rsidR="00C137E2" w:rsidRDefault="00C137E2" w:rsidP="001A1A68">
      <w:pPr>
        <w:spacing w:after="0" w:line="240" w:lineRule="auto"/>
        <w:rPr>
          <w:rFonts w:ascii="Times New Roman" w:hAnsi="Times New Roman" w:cs="Times New Roman"/>
          <w:sz w:val="24"/>
          <w:szCs w:val="24"/>
        </w:rPr>
      </w:pPr>
    </w:p>
    <w:p w14:paraId="5DE4C9A7" w14:textId="77777777" w:rsidR="00FA0644" w:rsidRDefault="00C5501D"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MUZENDA J: </w:t>
      </w:r>
      <w:r w:rsidR="0059022E">
        <w:rPr>
          <w:rFonts w:ascii="Times New Roman" w:eastAsia="Calibri" w:hAnsi="Times New Roman" w:cs="Times New Roman"/>
          <w:kern w:val="2"/>
          <w:sz w:val="24"/>
          <w:szCs w:val="24"/>
          <w:lang w:val="en-US"/>
          <w14:ligatures w14:val="standardContextual"/>
        </w:rPr>
        <w:t xml:space="preserve">   </w:t>
      </w:r>
      <w:r w:rsidRPr="00D3548E">
        <w:rPr>
          <w:rFonts w:ascii="Times New Roman" w:eastAsia="Calibri" w:hAnsi="Times New Roman" w:cs="Times New Roman"/>
          <w:kern w:val="2"/>
          <w:sz w:val="24"/>
          <w:szCs w:val="24"/>
          <w:lang w:val="en-US"/>
          <w14:ligatures w14:val="standardContextual"/>
        </w:rPr>
        <w:t xml:space="preserve">Most facts of this case are to a large extent common cause. All the three accused concede that on 16 February 2023 at Village 28 Mt </w:t>
      </w:r>
      <w:proofErr w:type="spellStart"/>
      <w:r w:rsidRPr="00D3548E">
        <w:rPr>
          <w:rFonts w:ascii="Times New Roman" w:eastAsia="Calibri" w:hAnsi="Times New Roman" w:cs="Times New Roman"/>
          <w:kern w:val="2"/>
          <w:sz w:val="24"/>
          <w:szCs w:val="24"/>
          <w:lang w:val="en-US"/>
          <w14:ligatures w14:val="standardContextual"/>
        </w:rPr>
        <w:t>Zonwe</w:t>
      </w:r>
      <w:proofErr w:type="spellEnd"/>
      <w:r w:rsidRPr="00D3548E">
        <w:rPr>
          <w:rFonts w:ascii="Times New Roman" w:eastAsia="Calibri" w:hAnsi="Times New Roman" w:cs="Times New Roman"/>
          <w:kern w:val="2"/>
          <w:sz w:val="24"/>
          <w:szCs w:val="24"/>
          <w:lang w:val="en-US"/>
          <w14:ligatures w14:val="standardContextual"/>
        </w:rPr>
        <w:t xml:space="preserve"> after having the family discussion you agreed to go and confront the now deceased. The strongest belief the family had was that deceased and her father </w:t>
      </w:r>
      <w:proofErr w:type="spellStart"/>
      <w:r w:rsidRPr="00D3548E">
        <w:rPr>
          <w:rFonts w:ascii="Times New Roman" w:eastAsia="Calibri" w:hAnsi="Times New Roman" w:cs="Times New Roman"/>
          <w:kern w:val="2"/>
          <w:sz w:val="24"/>
          <w:szCs w:val="24"/>
          <w:lang w:val="en-US"/>
          <w14:ligatures w14:val="standardContextual"/>
        </w:rPr>
        <w:t>T</w:t>
      </w:r>
      <w:r>
        <w:rPr>
          <w:rFonts w:ascii="Times New Roman" w:eastAsia="Calibri" w:hAnsi="Times New Roman" w:cs="Times New Roman"/>
          <w:kern w:val="2"/>
          <w:sz w:val="24"/>
          <w:szCs w:val="24"/>
          <w:lang w:val="en-US"/>
          <w14:ligatures w14:val="standardContextual"/>
        </w:rPr>
        <w:t>h</w:t>
      </w:r>
      <w:r w:rsidRPr="00D3548E">
        <w:rPr>
          <w:rFonts w:ascii="Times New Roman" w:eastAsia="Calibri" w:hAnsi="Times New Roman" w:cs="Times New Roman"/>
          <w:kern w:val="2"/>
          <w:sz w:val="24"/>
          <w:szCs w:val="24"/>
          <w:lang w:val="en-US"/>
          <w14:ligatures w14:val="standardContextual"/>
        </w:rPr>
        <w:t>andanani</w:t>
      </w:r>
      <w:proofErr w:type="spellEnd"/>
      <w:r w:rsidRPr="00D3548E">
        <w:rPr>
          <w:rFonts w:ascii="Times New Roman" w:eastAsia="Calibri" w:hAnsi="Times New Roman" w:cs="Times New Roman"/>
          <w:kern w:val="2"/>
          <w:sz w:val="24"/>
          <w:szCs w:val="24"/>
          <w:lang w:val="en-US"/>
          <w14:ligatures w14:val="standardContextual"/>
        </w:rPr>
        <w:t xml:space="preserve"> </w:t>
      </w:r>
      <w:proofErr w:type="spellStart"/>
      <w:r w:rsidRPr="00D3548E">
        <w:rPr>
          <w:rFonts w:ascii="Times New Roman" w:eastAsia="Calibri" w:hAnsi="Times New Roman" w:cs="Times New Roman"/>
          <w:kern w:val="2"/>
          <w:sz w:val="24"/>
          <w:szCs w:val="24"/>
          <w:lang w:val="en-US"/>
          <w14:ligatures w14:val="standardContextual"/>
        </w:rPr>
        <w:t>Kambiri</w:t>
      </w:r>
      <w:proofErr w:type="spellEnd"/>
      <w:r w:rsidRPr="00D3548E">
        <w:rPr>
          <w:rFonts w:ascii="Times New Roman" w:eastAsia="Calibri" w:hAnsi="Times New Roman" w:cs="Times New Roman"/>
          <w:kern w:val="2"/>
          <w:sz w:val="24"/>
          <w:szCs w:val="24"/>
          <w:lang w:val="en-US"/>
          <w14:ligatures w14:val="standardContextual"/>
        </w:rPr>
        <w:t xml:space="preserve"> were responsible for all the problems the family</w:t>
      </w:r>
      <w:r>
        <w:rPr>
          <w:rFonts w:ascii="Times New Roman" w:eastAsia="Calibri" w:hAnsi="Times New Roman" w:cs="Times New Roman"/>
          <w:kern w:val="2"/>
          <w:sz w:val="24"/>
          <w:szCs w:val="24"/>
          <w:lang w:val="en-US"/>
          <w14:ligatures w14:val="standardContextual"/>
        </w:rPr>
        <w:t xml:space="preserve"> members</w:t>
      </w:r>
      <w:r w:rsidRPr="00D3548E">
        <w:rPr>
          <w:rFonts w:ascii="Times New Roman" w:eastAsia="Calibri" w:hAnsi="Times New Roman" w:cs="Times New Roman"/>
          <w:kern w:val="2"/>
          <w:sz w:val="24"/>
          <w:szCs w:val="24"/>
          <w:lang w:val="en-US"/>
          <w14:ligatures w14:val="standardContextual"/>
        </w:rPr>
        <w:t xml:space="preserve"> were facing. The three accused and the three sisters then proceeded to the homestead of the now deceased. They arrived at her homestead at around 8pm that night. You collected the now deceased and embarked on a journey with her to Mr </w:t>
      </w:r>
      <w:proofErr w:type="spellStart"/>
      <w:r w:rsidRPr="00D3548E">
        <w:rPr>
          <w:rFonts w:ascii="Times New Roman" w:eastAsia="Calibri" w:hAnsi="Times New Roman" w:cs="Times New Roman"/>
          <w:kern w:val="2"/>
          <w:sz w:val="24"/>
          <w:szCs w:val="24"/>
          <w:lang w:val="en-US"/>
          <w14:ligatures w14:val="standardContextual"/>
        </w:rPr>
        <w:t>T</w:t>
      </w:r>
      <w:r>
        <w:rPr>
          <w:rFonts w:ascii="Times New Roman" w:eastAsia="Calibri" w:hAnsi="Times New Roman" w:cs="Times New Roman"/>
          <w:kern w:val="2"/>
          <w:sz w:val="24"/>
          <w:szCs w:val="24"/>
          <w:lang w:val="en-US"/>
          <w14:ligatures w14:val="standardContextual"/>
        </w:rPr>
        <w:t>h</w:t>
      </w:r>
      <w:r w:rsidRPr="00D3548E">
        <w:rPr>
          <w:rFonts w:ascii="Times New Roman" w:eastAsia="Calibri" w:hAnsi="Times New Roman" w:cs="Times New Roman"/>
          <w:kern w:val="2"/>
          <w:sz w:val="24"/>
          <w:szCs w:val="24"/>
          <w:lang w:val="en-US"/>
          <w14:ligatures w14:val="standardContextual"/>
        </w:rPr>
        <w:t>andanani</w:t>
      </w:r>
      <w:proofErr w:type="spellEnd"/>
      <w:r w:rsidRPr="00D3548E">
        <w:rPr>
          <w:rFonts w:ascii="Times New Roman" w:eastAsia="Calibri" w:hAnsi="Times New Roman" w:cs="Times New Roman"/>
          <w:kern w:val="2"/>
          <w:sz w:val="24"/>
          <w:szCs w:val="24"/>
          <w:lang w:val="en-US"/>
          <w14:ligatures w14:val="standardContextual"/>
        </w:rPr>
        <w:t xml:space="preserve"> </w:t>
      </w:r>
      <w:proofErr w:type="spellStart"/>
      <w:r w:rsidRPr="00D3548E">
        <w:rPr>
          <w:rFonts w:ascii="Times New Roman" w:eastAsia="Calibri" w:hAnsi="Times New Roman" w:cs="Times New Roman"/>
          <w:kern w:val="2"/>
          <w:sz w:val="24"/>
          <w:szCs w:val="24"/>
          <w:lang w:val="en-US"/>
          <w14:ligatures w14:val="standardContextual"/>
        </w:rPr>
        <w:t>Kambiri’s</w:t>
      </w:r>
      <w:proofErr w:type="spellEnd"/>
      <w:r w:rsidRPr="00D3548E">
        <w:rPr>
          <w:rFonts w:ascii="Times New Roman" w:eastAsia="Calibri" w:hAnsi="Times New Roman" w:cs="Times New Roman"/>
          <w:kern w:val="2"/>
          <w:sz w:val="24"/>
          <w:szCs w:val="24"/>
          <w:lang w:val="en-US"/>
          <w14:ligatures w14:val="standardContextual"/>
        </w:rPr>
        <w:t xml:space="preserve"> village. What is not very clear is the time you left the deceased’s homestead. What is clear on paper is that the assault commenced around 0100 hours. The facts which were captured by the prosecution contain some change of quality and nature of evidence as it appears on the State outline. </w:t>
      </w:r>
    </w:p>
    <w:p w14:paraId="16D15DF2" w14:textId="77777777" w:rsidR="00DE4381" w:rsidRDefault="00C5501D"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The three accused jointly state that what caused them to assault the now deceased was that she had recoiled and said she was no longer interested in going to Mr </w:t>
      </w:r>
      <w:proofErr w:type="spellStart"/>
      <w:r w:rsidRPr="00D3548E">
        <w:rPr>
          <w:rFonts w:ascii="Times New Roman" w:eastAsia="Calibri" w:hAnsi="Times New Roman" w:cs="Times New Roman"/>
          <w:kern w:val="2"/>
          <w:sz w:val="24"/>
          <w:szCs w:val="24"/>
          <w:lang w:val="en-US"/>
          <w14:ligatures w14:val="standardContextual"/>
        </w:rPr>
        <w:t>T</w:t>
      </w:r>
      <w:r>
        <w:rPr>
          <w:rFonts w:ascii="Times New Roman" w:eastAsia="Calibri" w:hAnsi="Times New Roman" w:cs="Times New Roman"/>
          <w:kern w:val="2"/>
          <w:sz w:val="24"/>
          <w:szCs w:val="24"/>
          <w:lang w:val="en-US"/>
          <w14:ligatures w14:val="standardContextual"/>
        </w:rPr>
        <w:t>h</w:t>
      </w:r>
      <w:r w:rsidRPr="00D3548E">
        <w:rPr>
          <w:rFonts w:ascii="Times New Roman" w:eastAsia="Calibri" w:hAnsi="Times New Roman" w:cs="Times New Roman"/>
          <w:kern w:val="2"/>
          <w:sz w:val="24"/>
          <w:szCs w:val="24"/>
          <w:lang w:val="en-US"/>
          <w14:ligatures w14:val="standardContextual"/>
        </w:rPr>
        <w:t>andanani</w:t>
      </w:r>
      <w:proofErr w:type="spellEnd"/>
      <w:r w:rsidRPr="00D3548E">
        <w:rPr>
          <w:rFonts w:ascii="Times New Roman" w:eastAsia="Calibri" w:hAnsi="Times New Roman" w:cs="Times New Roman"/>
          <w:kern w:val="2"/>
          <w:sz w:val="24"/>
          <w:szCs w:val="24"/>
          <w:lang w:val="en-US"/>
          <w14:ligatures w14:val="standardContextual"/>
        </w:rPr>
        <w:t xml:space="preserve"> </w:t>
      </w:r>
      <w:proofErr w:type="spellStart"/>
      <w:r w:rsidRPr="00D3548E">
        <w:rPr>
          <w:rFonts w:ascii="Times New Roman" w:eastAsia="Calibri" w:hAnsi="Times New Roman" w:cs="Times New Roman"/>
          <w:kern w:val="2"/>
          <w:sz w:val="24"/>
          <w:szCs w:val="24"/>
          <w:lang w:val="en-US"/>
          <w14:ligatures w14:val="standardContextual"/>
        </w:rPr>
        <w:t>Kambiri’s</w:t>
      </w:r>
      <w:proofErr w:type="spellEnd"/>
      <w:r w:rsidRPr="00D3548E">
        <w:rPr>
          <w:rFonts w:ascii="Times New Roman" w:eastAsia="Calibri" w:hAnsi="Times New Roman" w:cs="Times New Roman"/>
          <w:kern w:val="2"/>
          <w:sz w:val="24"/>
          <w:szCs w:val="24"/>
          <w:lang w:val="en-US"/>
          <w14:ligatures w14:val="standardContextual"/>
        </w:rPr>
        <w:t xml:space="preserve"> homestead. The reasons on the facts</w:t>
      </w:r>
      <w:r>
        <w:rPr>
          <w:rFonts w:ascii="Times New Roman" w:eastAsia="Calibri" w:hAnsi="Times New Roman" w:cs="Times New Roman"/>
          <w:kern w:val="2"/>
          <w:sz w:val="24"/>
          <w:szCs w:val="24"/>
          <w:lang w:val="en-US"/>
          <w14:ligatures w14:val="standardContextual"/>
        </w:rPr>
        <w:t>,</w:t>
      </w:r>
      <w:r w:rsidRPr="00D3548E">
        <w:rPr>
          <w:rFonts w:ascii="Times New Roman" w:eastAsia="Calibri" w:hAnsi="Times New Roman" w:cs="Times New Roman"/>
          <w:kern w:val="2"/>
          <w:sz w:val="24"/>
          <w:szCs w:val="24"/>
          <w:lang w:val="en-US"/>
          <w14:ligatures w14:val="standardContextual"/>
        </w:rPr>
        <w:t xml:space="preserve"> that is</w:t>
      </w:r>
      <w:r>
        <w:rPr>
          <w:rFonts w:ascii="Times New Roman" w:eastAsia="Calibri" w:hAnsi="Times New Roman" w:cs="Times New Roman"/>
          <w:kern w:val="2"/>
          <w:sz w:val="24"/>
          <w:szCs w:val="24"/>
          <w:lang w:val="en-US"/>
          <w14:ligatures w14:val="standardContextual"/>
        </w:rPr>
        <w:t>,</w:t>
      </w:r>
      <w:r w:rsidRPr="00D3548E">
        <w:rPr>
          <w:rFonts w:ascii="Times New Roman" w:eastAsia="Calibri" w:hAnsi="Times New Roman" w:cs="Times New Roman"/>
          <w:kern w:val="2"/>
          <w:sz w:val="24"/>
          <w:szCs w:val="24"/>
          <w:lang w:val="en-US"/>
          <w14:ligatures w14:val="standardContextual"/>
        </w:rPr>
        <w:t xml:space="preserve"> the State summary</w:t>
      </w:r>
      <w:r>
        <w:rPr>
          <w:rFonts w:ascii="Times New Roman" w:eastAsia="Calibri" w:hAnsi="Times New Roman" w:cs="Times New Roman"/>
          <w:kern w:val="2"/>
          <w:sz w:val="24"/>
          <w:szCs w:val="24"/>
          <w:lang w:val="en-US"/>
          <w14:ligatures w14:val="standardContextual"/>
        </w:rPr>
        <w:t>,</w:t>
      </w:r>
      <w:r w:rsidRPr="00D3548E">
        <w:rPr>
          <w:rFonts w:ascii="Times New Roman" w:eastAsia="Calibri" w:hAnsi="Times New Roman" w:cs="Times New Roman"/>
          <w:kern w:val="2"/>
          <w:sz w:val="24"/>
          <w:szCs w:val="24"/>
          <w:lang w:val="en-US"/>
          <w14:ligatures w14:val="standardContextual"/>
        </w:rPr>
        <w:t xml:space="preserve"> is that the reason why accused one assaulted the now deceased was that deceased had refused to tell her father what she had told the three accused. The reason for the assault therefore becomes very complicated. The number of occasions that took place on the day in question that is the number </w:t>
      </w:r>
      <w:r w:rsidRPr="00D3548E">
        <w:rPr>
          <w:rFonts w:ascii="Times New Roman" w:eastAsia="Calibri" w:hAnsi="Times New Roman" w:cs="Times New Roman"/>
          <w:kern w:val="2"/>
          <w:sz w:val="24"/>
          <w:szCs w:val="24"/>
          <w:lang w:val="en-US"/>
          <w14:ligatures w14:val="standardContextual"/>
        </w:rPr>
        <w:lastRenderedPageBreak/>
        <w:t>of assaults is not very clea</w:t>
      </w:r>
      <w:r>
        <w:rPr>
          <w:rFonts w:ascii="Times New Roman" w:eastAsia="Calibri" w:hAnsi="Times New Roman" w:cs="Times New Roman"/>
          <w:kern w:val="2"/>
          <w:sz w:val="24"/>
          <w:szCs w:val="24"/>
          <w:lang w:val="en-US"/>
          <w14:ligatures w14:val="standardContextual"/>
        </w:rPr>
        <w:t>r</w:t>
      </w:r>
      <w:r w:rsidRPr="00D3548E">
        <w:rPr>
          <w:rFonts w:ascii="Times New Roman" w:eastAsia="Calibri" w:hAnsi="Times New Roman" w:cs="Times New Roman"/>
          <w:kern w:val="2"/>
          <w:sz w:val="24"/>
          <w:szCs w:val="24"/>
          <w:lang w:val="en-US"/>
          <w14:ligatures w14:val="standardContextual"/>
        </w:rPr>
        <w:t xml:space="preserve">. Is it because the deceased had denied being the cause of the accused’s family problems, that might be the most probable cause and if </w:t>
      </w:r>
      <w:r>
        <w:rPr>
          <w:rFonts w:ascii="Times New Roman" w:eastAsia="Calibri" w:hAnsi="Times New Roman" w:cs="Times New Roman"/>
          <w:kern w:val="2"/>
          <w:sz w:val="24"/>
          <w:szCs w:val="24"/>
          <w:lang w:val="en-US"/>
          <w14:ligatures w14:val="standardContextual"/>
        </w:rPr>
        <w:t>one</w:t>
      </w:r>
      <w:r w:rsidRPr="00D3548E">
        <w:rPr>
          <w:rFonts w:ascii="Times New Roman" w:eastAsia="Calibri" w:hAnsi="Times New Roman" w:cs="Times New Roman"/>
          <w:kern w:val="2"/>
          <w:sz w:val="24"/>
          <w:szCs w:val="24"/>
          <w:lang w:val="en-US"/>
          <w14:ligatures w14:val="standardContextual"/>
        </w:rPr>
        <w:t xml:space="preserve"> look</w:t>
      </w:r>
      <w:r>
        <w:rPr>
          <w:rFonts w:ascii="Times New Roman" w:eastAsia="Calibri" w:hAnsi="Times New Roman" w:cs="Times New Roman"/>
          <w:kern w:val="2"/>
          <w:sz w:val="24"/>
          <w:szCs w:val="24"/>
          <w:lang w:val="en-US"/>
          <w14:ligatures w14:val="standardContextual"/>
        </w:rPr>
        <w:t>s</w:t>
      </w:r>
      <w:r w:rsidRPr="00D3548E">
        <w:rPr>
          <w:rFonts w:ascii="Times New Roman" w:eastAsia="Calibri" w:hAnsi="Times New Roman" w:cs="Times New Roman"/>
          <w:kern w:val="2"/>
          <w:sz w:val="24"/>
          <w:szCs w:val="24"/>
          <w:lang w:val="en-US"/>
          <w14:ligatures w14:val="standardContextual"/>
        </w:rPr>
        <w:t xml:space="preserve"> at the attitude of all the three accused persons that </w:t>
      </w:r>
      <w:r>
        <w:rPr>
          <w:rFonts w:ascii="Times New Roman" w:eastAsia="Calibri" w:hAnsi="Times New Roman" w:cs="Times New Roman"/>
          <w:kern w:val="2"/>
          <w:sz w:val="24"/>
          <w:szCs w:val="24"/>
          <w:lang w:val="en-US"/>
          <w14:ligatures w14:val="standardContextual"/>
        </w:rPr>
        <w:t xml:space="preserve">fact </w:t>
      </w:r>
      <w:r w:rsidRPr="00D3548E">
        <w:rPr>
          <w:rFonts w:ascii="Times New Roman" w:eastAsia="Calibri" w:hAnsi="Times New Roman" w:cs="Times New Roman"/>
          <w:kern w:val="2"/>
          <w:sz w:val="24"/>
          <w:szCs w:val="24"/>
          <w:lang w:val="en-US"/>
          <w14:ligatures w14:val="standardContextual"/>
        </w:rPr>
        <w:t xml:space="preserve">did not impress the three accused. We conclude that the journey from deceased’s homestead to her father’s place was not voluntary. We have made this conclusion because of the following factors. One it was the timing of the journey, number two the weather conditions on the day in question, number three the health condition of the deceased, number four the advanced age of the deceased, number five the time taken from deceased’s homestead to the point where they met Mr </w:t>
      </w:r>
      <w:proofErr w:type="spellStart"/>
      <w:r w:rsidRPr="00D3548E">
        <w:rPr>
          <w:rFonts w:ascii="Times New Roman" w:eastAsia="Calibri" w:hAnsi="Times New Roman" w:cs="Times New Roman"/>
          <w:kern w:val="2"/>
          <w:sz w:val="24"/>
          <w:szCs w:val="24"/>
          <w:lang w:val="en-US"/>
          <w14:ligatures w14:val="standardContextual"/>
        </w:rPr>
        <w:t>Kambiri</w:t>
      </w:r>
      <w:proofErr w:type="spellEnd"/>
      <w:r w:rsidRPr="00D3548E">
        <w:rPr>
          <w:rFonts w:ascii="Times New Roman" w:eastAsia="Calibri" w:hAnsi="Times New Roman" w:cs="Times New Roman"/>
          <w:kern w:val="2"/>
          <w:sz w:val="24"/>
          <w:szCs w:val="24"/>
          <w:lang w:val="en-US"/>
          <w14:ligatures w14:val="standardContextual"/>
        </w:rPr>
        <w:t xml:space="preserve"> towards dawn. We reject that the deceased was only assaulted on two occasions. We say so because exhibit number 5a</w:t>
      </w:r>
      <w:r>
        <w:rPr>
          <w:rFonts w:ascii="Times New Roman" w:eastAsia="Calibri" w:hAnsi="Times New Roman" w:cs="Times New Roman"/>
          <w:kern w:val="2"/>
          <w:sz w:val="24"/>
          <w:szCs w:val="24"/>
          <w:lang w:val="en-US"/>
          <w14:ligatures w14:val="standardContextual"/>
        </w:rPr>
        <w:t xml:space="preserve"> a bundle of more than 20 switches</w:t>
      </w:r>
      <w:r w:rsidRPr="00D3548E">
        <w:rPr>
          <w:rFonts w:ascii="Times New Roman" w:eastAsia="Calibri" w:hAnsi="Times New Roman" w:cs="Times New Roman"/>
          <w:kern w:val="2"/>
          <w:sz w:val="24"/>
          <w:szCs w:val="24"/>
          <w:lang w:val="en-US"/>
          <w14:ligatures w14:val="standardContextual"/>
        </w:rPr>
        <w:t xml:space="preserve"> indicates that it was a prolonged assault. It was a very </w:t>
      </w:r>
      <w:r>
        <w:rPr>
          <w:rFonts w:ascii="Times New Roman" w:eastAsia="Calibri" w:hAnsi="Times New Roman" w:cs="Times New Roman"/>
          <w:kern w:val="2"/>
          <w:sz w:val="24"/>
          <w:szCs w:val="24"/>
          <w:lang w:val="en-US"/>
          <w14:ligatures w14:val="standardContextual"/>
        </w:rPr>
        <w:t>tumultuous trip for the deceased</w:t>
      </w:r>
      <w:r w:rsidRPr="00D3548E">
        <w:rPr>
          <w:rFonts w:ascii="Times New Roman" w:eastAsia="Calibri" w:hAnsi="Times New Roman" w:cs="Times New Roman"/>
          <w:kern w:val="2"/>
          <w:sz w:val="24"/>
          <w:szCs w:val="24"/>
          <w:lang w:val="en-US"/>
          <w14:ligatures w14:val="standardContextual"/>
        </w:rPr>
        <w:t xml:space="preserve"> and even the three accused persons concede that at one occasion she said she was tired and could not move. </w:t>
      </w:r>
    </w:p>
    <w:p w14:paraId="215819F5" w14:textId="77777777" w:rsidR="00DE4381" w:rsidRDefault="00C5501D"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The evidence of the first witness the sister to the accused we admit that she is not the author of the statement to the police but the degree of deviation of her statement shows that either the three accused interfered with State evidence. Alternatively, it is because of the </w:t>
      </w:r>
      <w:r>
        <w:rPr>
          <w:rFonts w:ascii="Times New Roman" w:eastAsia="Calibri" w:hAnsi="Times New Roman" w:cs="Times New Roman"/>
          <w:kern w:val="2"/>
          <w:sz w:val="24"/>
          <w:szCs w:val="24"/>
          <w:lang w:val="en-US"/>
          <w14:ligatures w14:val="standardContextual"/>
        </w:rPr>
        <w:t>bond</w:t>
      </w:r>
      <w:r w:rsidRPr="00D3548E">
        <w:rPr>
          <w:rFonts w:ascii="Times New Roman" w:eastAsia="Calibri" w:hAnsi="Times New Roman" w:cs="Times New Roman"/>
          <w:kern w:val="2"/>
          <w:sz w:val="24"/>
          <w:szCs w:val="24"/>
          <w:lang w:val="en-US"/>
          <w14:ligatures w14:val="standardContextual"/>
        </w:rPr>
        <w:t xml:space="preserve"> of the brotherly love between a sister and the brother. She is between a hard surface and the rock. If she chooses to tell the truth then she is exposing the three accused to conviction. However, her evidence is a </w:t>
      </w:r>
      <w:proofErr w:type="spellStart"/>
      <w:r w:rsidRPr="00D3548E">
        <w:rPr>
          <w:rFonts w:ascii="Times New Roman" w:eastAsia="Calibri" w:hAnsi="Times New Roman" w:cs="Times New Roman"/>
          <w:kern w:val="2"/>
          <w:sz w:val="24"/>
          <w:szCs w:val="24"/>
          <w:lang w:val="en-US"/>
          <w14:ligatures w14:val="standardContextual"/>
        </w:rPr>
        <w:t>highbr</w:t>
      </w:r>
      <w:r>
        <w:rPr>
          <w:rFonts w:ascii="Times New Roman" w:eastAsia="Calibri" w:hAnsi="Times New Roman" w:cs="Times New Roman"/>
          <w:kern w:val="2"/>
          <w:sz w:val="24"/>
          <w:szCs w:val="24"/>
          <w:lang w:val="en-US"/>
          <w14:ligatures w14:val="standardContextual"/>
        </w:rPr>
        <w:t>i</w:t>
      </w:r>
      <w:r w:rsidRPr="00D3548E">
        <w:rPr>
          <w:rFonts w:ascii="Times New Roman" w:eastAsia="Calibri" w:hAnsi="Times New Roman" w:cs="Times New Roman"/>
          <w:kern w:val="2"/>
          <w:sz w:val="24"/>
          <w:szCs w:val="24"/>
          <w:lang w:val="en-US"/>
          <w14:ligatures w14:val="standardContextual"/>
        </w:rPr>
        <w:t>d</w:t>
      </w:r>
      <w:proofErr w:type="spellEnd"/>
      <w:r w:rsidRPr="00D3548E">
        <w:rPr>
          <w:rFonts w:ascii="Times New Roman" w:eastAsia="Calibri" w:hAnsi="Times New Roman" w:cs="Times New Roman"/>
          <w:kern w:val="2"/>
          <w:sz w:val="24"/>
          <w:szCs w:val="24"/>
          <w:lang w:val="en-US"/>
          <w14:ligatures w14:val="standardContextual"/>
        </w:rPr>
        <w:t xml:space="preserve"> type of evidence. She can also be called an accomplice because she was present when this meeting and journey were planned and executed. We still believe that it could not have happened that the three sisters will st</w:t>
      </w:r>
      <w:r>
        <w:rPr>
          <w:rFonts w:ascii="Times New Roman" w:eastAsia="Calibri" w:hAnsi="Times New Roman" w:cs="Times New Roman"/>
          <w:kern w:val="2"/>
          <w:sz w:val="24"/>
          <w:szCs w:val="24"/>
          <w:lang w:val="en-US"/>
          <w14:ligatures w14:val="standardContextual"/>
        </w:rPr>
        <w:t>and</w:t>
      </w:r>
      <w:r w:rsidRPr="00D3548E">
        <w:rPr>
          <w:rFonts w:ascii="Times New Roman" w:eastAsia="Calibri" w:hAnsi="Times New Roman" w:cs="Times New Roman"/>
          <w:kern w:val="2"/>
          <w:sz w:val="24"/>
          <w:szCs w:val="24"/>
          <w:lang w:val="en-US"/>
          <w14:ligatures w14:val="standardContextual"/>
        </w:rPr>
        <w:t xml:space="preserve"> by whilst the deceased was being assaulted. All the six participated in the assault of the deceased. Maybe the brothers chose to take the burden and absolve their sisters and one good turn deserves another. She undertook to say the cause of death of the now deceased was a result of a fall. The second witness who gave testimony Mr </w:t>
      </w:r>
      <w:proofErr w:type="spellStart"/>
      <w:r w:rsidRPr="00D3548E">
        <w:rPr>
          <w:rFonts w:ascii="Times New Roman" w:eastAsia="Calibri" w:hAnsi="Times New Roman" w:cs="Times New Roman"/>
          <w:kern w:val="2"/>
          <w:sz w:val="24"/>
          <w:szCs w:val="24"/>
          <w:lang w:val="en-US"/>
          <w14:ligatures w14:val="standardContextual"/>
        </w:rPr>
        <w:t>T</w:t>
      </w:r>
      <w:r>
        <w:rPr>
          <w:rFonts w:ascii="Times New Roman" w:eastAsia="Calibri" w:hAnsi="Times New Roman" w:cs="Times New Roman"/>
          <w:kern w:val="2"/>
          <w:sz w:val="24"/>
          <w:szCs w:val="24"/>
          <w:lang w:val="en-US"/>
          <w14:ligatures w14:val="standardContextual"/>
        </w:rPr>
        <w:t>h</w:t>
      </w:r>
      <w:r w:rsidRPr="00D3548E">
        <w:rPr>
          <w:rFonts w:ascii="Times New Roman" w:eastAsia="Calibri" w:hAnsi="Times New Roman" w:cs="Times New Roman"/>
          <w:kern w:val="2"/>
          <w:sz w:val="24"/>
          <w:szCs w:val="24"/>
          <w:lang w:val="en-US"/>
          <w14:ligatures w14:val="standardContextual"/>
        </w:rPr>
        <w:t>andanani</w:t>
      </w:r>
      <w:proofErr w:type="spellEnd"/>
      <w:r w:rsidRPr="00D3548E">
        <w:rPr>
          <w:rFonts w:ascii="Times New Roman" w:eastAsia="Calibri" w:hAnsi="Times New Roman" w:cs="Times New Roman"/>
          <w:kern w:val="2"/>
          <w:sz w:val="24"/>
          <w:szCs w:val="24"/>
          <w:lang w:val="en-US"/>
          <w14:ligatures w14:val="standardContextual"/>
        </w:rPr>
        <w:t xml:space="preserve"> </w:t>
      </w:r>
      <w:proofErr w:type="spellStart"/>
      <w:r w:rsidRPr="00D3548E">
        <w:rPr>
          <w:rFonts w:ascii="Times New Roman" w:eastAsia="Calibri" w:hAnsi="Times New Roman" w:cs="Times New Roman"/>
          <w:kern w:val="2"/>
          <w:sz w:val="24"/>
          <w:szCs w:val="24"/>
          <w:lang w:val="en-US"/>
          <w14:ligatures w14:val="standardContextual"/>
        </w:rPr>
        <w:t>Kambiri</w:t>
      </w:r>
      <w:proofErr w:type="spellEnd"/>
      <w:r w:rsidRPr="00D3548E">
        <w:rPr>
          <w:rFonts w:ascii="Times New Roman" w:eastAsia="Calibri" w:hAnsi="Times New Roman" w:cs="Times New Roman"/>
          <w:kern w:val="2"/>
          <w:sz w:val="24"/>
          <w:szCs w:val="24"/>
          <w:lang w:val="en-US"/>
          <w14:ligatures w14:val="standardContextual"/>
        </w:rPr>
        <w:t xml:space="preserve"> is an old man of 105 years. He gave his evidence very maturely. He did not add or subtract anything. The point he </w:t>
      </w:r>
      <w:proofErr w:type="spellStart"/>
      <w:r w:rsidRPr="00D3548E">
        <w:rPr>
          <w:rFonts w:ascii="Times New Roman" w:eastAsia="Calibri" w:hAnsi="Times New Roman" w:cs="Times New Roman"/>
          <w:kern w:val="2"/>
          <w:sz w:val="24"/>
          <w:szCs w:val="24"/>
          <w:lang w:val="en-US"/>
          <w14:ligatures w14:val="standardContextual"/>
        </w:rPr>
        <w:t>emphasise</w:t>
      </w:r>
      <w:r>
        <w:rPr>
          <w:rFonts w:ascii="Times New Roman" w:eastAsia="Calibri" w:hAnsi="Times New Roman" w:cs="Times New Roman"/>
          <w:kern w:val="2"/>
          <w:sz w:val="24"/>
          <w:szCs w:val="24"/>
          <w:lang w:val="en-US"/>
          <w14:ligatures w14:val="standardContextual"/>
        </w:rPr>
        <w:t>d</w:t>
      </w:r>
      <w:proofErr w:type="spellEnd"/>
      <w:r w:rsidRPr="00D3548E">
        <w:rPr>
          <w:rFonts w:ascii="Times New Roman" w:eastAsia="Calibri" w:hAnsi="Times New Roman" w:cs="Times New Roman"/>
          <w:kern w:val="2"/>
          <w:sz w:val="24"/>
          <w:szCs w:val="24"/>
          <w:lang w:val="en-US"/>
          <w14:ligatures w14:val="standardContextual"/>
        </w:rPr>
        <w:t xml:space="preserve"> was that upon observing the </w:t>
      </w:r>
      <w:r w:rsidR="00FA0644" w:rsidRPr="00D3548E">
        <w:rPr>
          <w:rFonts w:ascii="Times New Roman" w:eastAsia="Calibri" w:hAnsi="Times New Roman" w:cs="Times New Roman"/>
          <w:kern w:val="2"/>
          <w:sz w:val="24"/>
          <w:szCs w:val="24"/>
          <w:lang w:val="en-US"/>
          <w14:ligatures w14:val="standardContextual"/>
        </w:rPr>
        <w:t xml:space="preserve">deceased </w:t>
      </w:r>
      <w:r w:rsidR="00FA0644">
        <w:rPr>
          <w:rFonts w:ascii="Times New Roman" w:eastAsia="Calibri" w:hAnsi="Times New Roman" w:cs="Times New Roman"/>
          <w:kern w:val="2"/>
          <w:sz w:val="24"/>
          <w:szCs w:val="24"/>
          <w:lang w:val="en-US"/>
          <w14:ligatures w14:val="standardContextual"/>
        </w:rPr>
        <w:t>upon</w:t>
      </w:r>
      <w:r>
        <w:rPr>
          <w:rFonts w:ascii="Times New Roman" w:eastAsia="Calibri" w:hAnsi="Times New Roman" w:cs="Times New Roman"/>
          <w:kern w:val="2"/>
          <w:sz w:val="24"/>
          <w:szCs w:val="24"/>
          <w:lang w:val="en-US"/>
          <w14:ligatures w14:val="standardContextual"/>
        </w:rPr>
        <w:t xml:space="preserve"> arrival at the scene </w:t>
      </w:r>
      <w:r w:rsidRPr="00D3548E">
        <w:rPr>
          <w:rFonts w:ascii="Times New Roman" w:eastAsia="Calibri" w:hAnsi="Times New Roman" w:cs="Times New Roman"/>
          <w:kern w:val="2"/>
          <w:sz w:val="24"/>
          <w:szCs w:val="24"/>
          <w:lang w:val="en-US"/>
          <w14:ligatures w14:val="standardContextual"/>
        </w:rPr>
        <w:t>he concluded there and the</w:t>
      </w:r>
      <w:r>
        <w:rPr>
          <w:rFonts w:ascii="Times New Roman" w:eastAsia="Calibri" w:hAnsi="Times New Roman" w:cs="Times New Roman"/>
          <w:kern w:val="2"/>
          <w:sz w:val="24"/>
          <w:szCs w:val="24"/>
          <w:lang w:val="en-US"/>
          <w14:ligatures w14:val="standardContextual"/>
        </w:rPr>
        <w:t>n</w:t>
      </w:r>
      <w:r w:rsidRPr="00D3548E">
        <w:rPr>
          <w:rFonts w:ascii="Times New Roman" w:eastAsia="Calibri" w:hAnsi="Times New Roman" w:cs="Times New Roman"/>
          <w:kern w:val="2"/>
          <w:sz w:val="24"/>
          <w:szCs w:val="24"/>
          <w:lang w:val="en-US"/>
          <w14:ligatures w14:val="standardContextual"/>
        </w:rPr>
        <w:t xml:space="preserve"> that there was no longer any life. She was dead. </w:t>
      </w:r>
    </w:p>
    <w:p w14:paraId="79D4AC28" w14:textId="594663BD" w:rsidR="00C5501D" w:rsidRPr="00D3548E" w:rsidRDefault="00FA0644"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So,</w:t>
      </w:r>
      <w:r w:rsidR="00C5501D" w:rsidRPr="00D3548E">
        <w:rPr>
          <w:rFonts w:ascii="Times New Roman" w:eastAsia="Calibri" w:hAnsi="Times New Roman" w:cs="Times New Roman"/>
          <w:kern w:val="2"/>
          <w:sz w:val="24"/>
          <w:szCs w:val="24"/>
          <w:lang w:val="en-US"/>
          <w14:ligatures w14:val="standardContextual"/>
        </w:rPr>
        <w:t xml:space="preserve"> the conclusion is that deceased died on the spot. What we are going to decide is how did she die. Was it a result of an assault or she fell on a rocky surface. It is important to note that in the defence outline of all the three accused persons the three admit that they negligently caused the death of the now deceased by assaulting her. Now the legal effects of this concession on the defence outline </w:t>
      </w:r>
      <w:r w:rsidRPr="00D3548E">
        <w:rPr>
          <w:rFonts w:ascii="Times New Roman" w:eastAsia="Calibri" w:hAnsi="Times New Roman" w:cs="Times New Roman"/>
          <w:kern w:val="2"/>
          <w:sz w:val="24"/>
          <w:szCs w:val="24"/>
          <w:lang w:val="en-US"/>
          <w14:ligatures w14:val="standardContextual"/>
        </w:rPr>
        <w:t>ha</w:t>
      </w:r>
      <w:r w:rsidR="002A08E2">
        <w:rPr>
          <w:rFonts w:ascii="Times New Roman" w:eastAsia="Calibri" w:hAnsi="Times New Roman" w:cs="Times New Roman"/>
          <w:kern w:val="2"/>
          <w:sz w:val="24"/>
          <w:szCs w:val="24"/>
          <w:lang w:val="en-US"/>
          <w14:ligatures w14:val="standardContextual"/>
        </w:rPr>
        <w:t>s</w:t>
      </w:r>
      <w:r w:rsidR="00C5501D" w:rsidRPr="00D3548E">
        <w:rPr>
          <w:rFonts w:ascii="Times New Roman" w:eastAsia="Calibri" w:hAnsi="Times New Roman" w:cs="Times New Roman"/>
          <w:kern w:val="2"/>
          <w:sz w:val="24"/>
          <w:szCs w:val="24"/>
          <w:lang w:val="en-US"/>
          <w14:ligatures w14:val="standardContextual"/>
        </w:rPr>
        <w:t xml:space="preserve"> a number of inferences. Number one it shows that the extra curial statements made by the three accused persons do not reflect the truth. In their </w:t>
      </w:r>
      <w:r w:rsidR="00C5501D" w:rsidRPr="00D3548E">
        <w:rPr>
          <w:rFonts w:ascii="Times New Roman" w:eastAsia="Calibri" w:hAnsi="Times New Roman" w:cs="Times New Roman"/>
          <w:kern w:val="2"/>
          <w:sz w:val="24"/>
          <w:szCs w:val="24"/>
          <w:lang w:val="en-US"/>
          <w14:ligatures w14:val="standardContextual"/>
        </w:rPr>
        <w:lastRenderedPageBreak/>
        <w:t xml:space="preserve">extra curial statements, they totally distanced themselves from killing the deceased. Number two the concession of negligence and the admission of assault tallies with what the State is saying. It is that manner of assault which this court must decide. If the assault was protracted or it took a long period the question of negligence does not come out. If the assault admitted by the three accused persons contributed to the death of the now deceased, we are going to look at the amount of force used by the three accused. We do not have problems with that, the question for determination now is whether the three accused must </w:t>
      </w:r>
      <w:r w:rsidR="00C5501D">
        <w:rPr>
          <w:rFonts w:ascii="Times New Roman" w:eastAsia="Calibri" w:hAnsi="Times New Roman" w:cs="Times New Roman"/>
          <w:kern w:val="2"/>
          <w:sz w:val="24"/>
          <w:szCs w:val="24"/>
          <w:lang w:val="en-US"/>
          <w14:ligatures w14:val="standardContextual"/>
        </w:rPr>
        <w:t xml:space="preserve">be </w:t>
      </w:r>
      <w:r w:rsidR="00C5501D" w:rsidRPr="00D3548E">
        <w:rPr>
          <w:rFonts w:ascii="Times New Roman" w:eastAsia="Calibri" w:hAnsi="Times New Roman" w:cs="Times New Roman"/>
          <w:kern w:val="2"/>
          <w:sz w:val="24"/>
          <w:szCs w:val="24"/>
          <w:lang w:val="en-US"/>
          <w14:ligatures w14:val="standardContextual"/>
        </w:rPr>
        <w:t>found guilty of culpable homicide or they must be found guilty of contravening Section 47(1)b of the Criminal Law Code.</w:t>
      </w:r>
      <w:r w:rsidR="00C5501D">
        <w:rPr>
          <w:rFonts w:ascii="Times New Roman" w:eastAsia="Calibri" w:hAnsi="Times New Roman" w:cs="Times New Roman"/>
          <w:kern w:val="2"/>
          <w:sz w:val="24"/>
          <w:szCs w:val="24"/>
          <w:lang w:val="en-US"/>
          <w14:ligatures w14:val="standardContextual"/>
        </w:rPr>
        <w:t xml:space="preserve"> S</w:t>
      </w:r>
      <w:r w:rsidR="00C5501D" w:rsidRPr="00D3548E">
        <w:rPr>
          <w:rFonts w:ascii="Times New Roman" w:eastAsia="Calibri" w:hAnsi="Times New Roman" w:cs="Times New Roman"/>
          <w:kern w:val="2"/>
          <w:sz w:val="24"/>
          <w:szCs w:val="24"/>
          <w:lang w:val="en-US"/>
          <w14:ligatures w14:val="standardContextual"/>
        </w:rPr>
        <w:t xml:space="preserve">o the critical point is the question of realization that there was a real risk or possibility that their conduct might cause death. This is the critical question. When the plea of guilty to culpable homicide was accepted by the State we did not think that the State concession was proper. We ordered that the matter proceed to full trial. The reasons are as follows. This was a gang assault on an old defenseless woman. Nobody assisted her or even refrained any of the three accused persons. </w:t>
      </w:r>
    </w:p>
    <w:p w14:paraId="6EDD7B41" w14:textId="77777777" w:rsidR="00C5501D" w:rsidRPr="00D3548E" w:rsidRDefault="00C5501D"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When we examined the postmortem report exhibit number 1 it was observed</w:t>
      </w:r>
      <w:r>
        <w:rPr>
          <w:rFonts w:ascii="Times New Roman" w:eastAsia="Calibri" w:hAnsi="Times New Roman" w:cs="Times New Roman"/>
          <w:kern w:val="2"/>
          <w:sz w:val="24"/>
          <w:szCs w:val="24"/>
          <w:lang w:val="en-US"/>
          <w14:ligatures w14:val="standardContextual"/>
        </w:rPr>
        <w:t xml:space="preserve"> that</w:t>
      </w:r>
      <w:r w:rsidRPr="00D3548E">
        <w:rPr>
          <w:rFonts w:ascii="Times New Roman" w:eastAsia="Calibri" w:hAnsi="Times New Roman" w:cs="Times New Roman"/>
          <w:kern w:val="2"/>
          <w:sz w:val="24"/>
          <w:szCs w:val="24"/>
          <w:lang w:val="en-US"/>
          <w14:ligatures w14:val="standardContextual"/>
        </w:rPr>
        <w:t xml:space="preserve"> pre-examination </w:t>
      </w:r>
      <w:r>
        <w:rPr>
          <w:rFonts w:ascii="Times New Roman" w:eastAsia="Calibri" w:hAnsi="Times New Roman" w:cs="Times New Roman"/>
          <w:kern w:val="2"/>
          <w:sz w:val="24"/>
          <w:szCs w:val="24"/>
          <w:lang w:val="en-US"/>
          <w14:ligatures w14:val="standardContextual"/>
        </w:rPr>
        <w:t>of</w:t>
      </w:r>
      <w:r w:rsidRPr="00D3548E">
        <w:rPr>
          <w:rFonts w:ascii="Times New Roman" w:eastAsia="Calibri" w:hAnsi="Times New Roman" w:cs="Times New Roman"/>
          <w:kern w:val="2"/>
          <w:sz w:val="24"/>
          <w:szCs w:val="24"/>
          <w:lang w:val="en-US"/>
          <w14:ligatures w14:val="standardContextual"/>
        </w:rPr>
        <w:t xml:space="preserve"> deceased </w:t>
      </w:r>
      <w:r>
        <w:rPr>
          <w:rFonts w:ascii="Times New Roman" w:eastAsia="Calibri" w:hAnsi="Times New Roman" w:cs="Times New Roman"/>
          <w:kern w:val="2"/>
          <w:sz w:val="24"/>
          <w:szCs w:val="24"/>
          <w:lang w:val="en-US"/>
          <w14:ligatures w14:val="standardContextual"/>
        </w:rPr>
        <w:t xml:space="preserve">she </w:t>
      </w:r>
      <w:r w:rsidRPr="00D3548E">
        <w:rPr>
          <w:rFonts w:ascii="Times New Roman" w:eastAsia="Calibri" w:hAnsi="Times New Roman" w:cs="Times New Roman"/>
          <w:kern w:val="2"/>
          <w:sz w:val="24"/>
          <w:szCs w:val="24"/>
          <w:lang w:val="en-US"/>
          <w14:ligatures w14:val="standardContextual"/>
        </w:rPr>
        <w:t xml:space="preserve">had multiple injuries secondary to assault. There was an examination which was then followed by the pathologist. He looked at the body of the deceased and observed that there was a wound measuring 10cm in diameter, all the bones of the four limbs were bleeding. There was a depressed sculp fracture noted over the occipital region of the head. The doctor made two conclusions as possible causes of death. Number 1 severe head injury, number 2 blunt chest trauma. These are two combined causes of death. Both of them are quite serious and both of them could have been caused by severe force used by the three accused. It is because of the results of the medical affidavit or postmortem report which will assist the court to check whether we can classify this as negligence or there was intention. If deceased died as a result of falling on a rocky area then item number 2 of severe trauma on the chest should not have appeared on the postmortem report. If the falling on the rock area is the true </w:t>
      </w:r>
      <w:r>
        <w:rPr>
          <w:rFonts w:ascii="Times New Roman" w:eastAsia="Calibri" w:hAnsi="Times New Roman" w:cs="Times New Roman"/>
          <w:kern w:val="2"/>
          <w:sz w:val="24"/>
          <w:szCs w:val="24"/>
          <w:lang w:val="en-US"/>
          <w14:ligatures w14:val="standardContextual"/>
        </w:rPr>
        <w:t>cause</w:t>
      </w:r>
      <w:r w:rsidRPr="00D3548E">
        <w:rPr>
          <w:rFonts w:ascii="Times New Roman" w:eastAsia="Calibri" w:hAnsi="Times New Roman" w:cs="Times New Roman"/>
          <w:kern w:val="2"/>
          <w:sz w:val="24"/>
          <w:szCs w:val="24"/>
          <w:lang w:val="en-US"/>
          <w14:ligatures w14:val="standardContextual"/>
        </w:rPr>
        <w:t xml:space="preserve">, then one would have expected deceased to die on the spot because </w:t>
      </w:r>
      <w:r>
        <w:rPr>
          <w:rFonts w:ascii="Times New Roman" w:eastAsia="Calibri" w:hAnsi="Times New Roman" w:cs="Times New Roman"/>
          <w:kern w:val="2"/>
          <w:sz w:val="24"/>
          <w:szCs w:val="24"/>
          <w:lang w:val="en-US"/>
          <w14:ligatures w14:val="standardContextual"/>
        </w:rPr>
        <w:t xml:space="preserve">of </w:t>
      </w:r>
      <w:r w:rsidRPr="00D3548E">
        <w:rPr>
          <w:rFonts w:ascii="Times New Roman" w:eastAsia="Calibri" w:hAnsi="Times New Roman" w:cs="Times New Roman"/>
          <w:kern w:val="2"/>
          <w:sz w:val="24"/>
          <w:szCs w:val="24"/>
          <w:lang w:val="en-US"/>
          <w14:ligatures w14:val="standardContextual"/>
        </w:rPr>
        <w:t xml:space="preserve">the occipital region skull </w:t>
      </w:r>
      <w:r>
        <w:rPr>
          <w:rFonts w:ascii="Times New Roman" w:eastAsia="Calibri" w:hAnsi="Times New Roman" w:cs="Times New Roman"/>
          <w:kern w:val="2"/>
          <w:sz w:val="24"/>
          <w:szCs w:val="24"/>
          <w:lang w:val="en-US"/>
          <w14:ligatures w14:val="standardContextual"/>
        </w:rPr>
        <w:t>was</w:t>
      </w:r>
      <w:r w:rsidRPr="00D3548E">
        <w:rPr>
          <w:rFonts w:ascii="Times New Roman" w:eastAsia="Calibri" w:hAnsi="Times New Roman" w:cs="Times New Roman"/>
          <w:kern w:val="2"/>
          <w:sz w:val="24"/>
          <w:szCs w:val="24"/>
          <w:lang w:val="en-US"/>
          <w14:ligatures w14:val="standardContextual"/>
        </w:rPr>
        <w:t xml:space="preserve"> fractured. She could not have moved the distance all the accused persons were saying they walked with her. </w:t>
      </w:r>
    </w:p>
    <w:p w14:paraId="41CE6F37" w14:textId="086863EF" w:rsidR="00C5501D" w:rsidRDefault="00C5501D" w:rsidP="002A08E2">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If the three accused delivered less than one, two or three or five blows on the legs of the deceased then what caused the injuries on the chest and back. Nobody explained it, granted maybe she fell but how about the hemorrhage to the four limbs of the deceased. If this is the assault the three accused admit they effected on the deceased</w:t>
      </w:r>
      <w:r w:rsidR="002A08E2">
        <w:rPr>
          <w:rFonts w:ascii="Times New Roman" w:eastAsia="Calibri" w:hAnsi="Times New Roman" w:cs="Times New Roman"/>
          <w:kern w:val="2"/>
          <w:sz w:val="24"/>
          <w:szCs w:val="24"/>
          <w:lang w:val="en-US"/>
          <w14:ligatures w14:val="standardContextual"/>
        </w:rPr>
        <w:t>?</w:t>
      </w:r>
      <w:r w:rsidRPr="00D3548E">
        <w:rPr>
          <w:rFonts w:ascii="Times New Roman" w:eastAsia="Calibri" w:hAnsi="Times New Roman" w:cs="Times New Roman"/>
          <w:kern w:val="2"/>
          <w:sz w:val="24"/>
          <w:szCs w:val="24"/>
          <w:lang w:val="en-US"/>
          <w14:ligatures w14:val="standardContextual"/>
        </w:rPr>
        <w:t xml:space="preserve"> The accused persons are trying </w:t>
      </w:r>
      <w:r w:rsidRPr="00D3548E">
        <w:rPr>
          <w:rFonts w:ascii="Times New Roman" w:eastAsia="Calibri" w:hAnsi="Times New Roman" w:cs="Times New Roman"/>
          <w:kern w:val="2"/>
          <w:sz w:val="24"/>
          <w:szCs w:val="24"/>
          <w:lang w:val="en-US"/>
          <w14:ligatures w14:val="standardContextual"/>
        </w:rPr>
        <w:lastRenderedPageBreak/>
        <w:t xml:space="preserve">to minimize their participation. There is no reason why police will go and pluck shrubs from trees tie them up and bring them as exhibits. We conclude that exhibit number 5a the bundle of sticks were used all of them by the three accused. The defence counsel seem to portray a picture that when the shrubs were recovered accused persons were not present and also that when they went for weighing, they were not present. The indications were made by the first witness, the sister to the three accused. </w:t>
      </w:r>
      <w:r w:rsidR="002A08E2">
        <w:rPr>
          <w:rFonts w:ascii="Times New Roman" w:eastAsia="Calibri" w:hAnsi="Times New Roman" w:cs="Times New Roman"/>
          <w:kern w:val="2"/>
          <w:sz w:val="24"/>
          <w:szCs w:val="24"/>
          <w:lang w:val="en-US"/>
          <w14:ligatures w14:val="standardContextual"/>
        </w:rPr>
        <w:t>We</w:t>
      </w:r>
      <w:r w:rsidRPr="00D3548E">
        <w:rPr>
          <w:rFonts w:ascii="Times New Roman" w:eastAsia="Calibri" w:hAnsi="Times New Roman" w:cs="Times New Roman"/>
          <w:kern w:val="2"/>
          <w:sz w:val="24"/>
          <w:szCs w:val="24"/>
          <w:lang w:val="en-US"/>
          <w14:ligatures w14:val="standardContextual"/>
        </w:rPr>
        <w:t xml:space="preserve"> do not see any reason why the first witness will lie against the three brothers. Those switches were </w:t>
      </w:r>
      <w:r w:rsidR="002A08E2">
        <w:rPr>
          <w:rFonts w:ascii="Times New Roman" w:eastAsia="Calibri" w:hAnsi="Times New Roman" w:cs="Times New Roman"/>
          <w:kern w:val="2"/>
          <w:sz w:val="24"/>
          <w:szCs w:val="24"/>
          <w:lang w:val="en-US"/>
          <w14:ligatures w14:val="standardContextual"/>
        </w:rPr>
        <w:t>recovered as a result of</w:t>
      </w:r>
      <w:r w:rsidRPr="00D3548E">
        <w:rPr>
          <w:rFonts w:ascii="Times New Roman" w:eastAsia="Calibri" w:hAnsi="Times New Roman" w:cs="Times New Roman"/>
          <w:kern w:val="2"/>
          <w:sz w:val="24"/>
          <w:szCs w:val="24"/>
          <w:lang w:val="en-US"/>
          <w14:ligatures w14:val="standardContextual"/>
        </w:rPr>
        <w:t xml:space="preserve"> the indications of State witnesses and the bundles vary in size. They are now dry but when they were collected, they were still fresh. The assault was protracted, the assault was random on the body, the three accused did not choose which part of the body to assault. We reject that they were aiming the blows on the legs. For deceased to agree to continue with the journey she had been subdued due to pain of the assault. We reject the plea of culpable homicide because of what I have summarized and because of the results of the postmortem report. Accordingly, all the three accused persons are found guilty of Murder in contravention of Section 47(1)</w:t>
      </w:r>
      <w:r w:rsidR="0059022E">
        <w:rPr>
          <w:rFonts w:ascii="Times New Roman" w:eastAsia="Calibri" w:hAnsi="Times New Roman" w:cs="Times New Roman"/>
          <w:kern w:val="2"/>
          <w:sz w:val="24"/>
          <w:szCs w:val="24"/>
          <w:lang w:val="en-US"/>
          <w14:ligatures w14:val="standardContextual"/>
        </w:rPr>
        <w:t>(</w:t>
      </w:r>
      <w:r w:rsidRPr="00D3548E">
        <w:rPr>
          <w:rFonts w:ascii="Times New Roman" w:eastAsia="Calibri" w:hAnsi="Times New Roman" w:cs="Times New Roman"/>
          <w:kern w:val="2"/>
          <w:sz w:val="24"/>
          <w:szCs w:val="24"/>
          <w:lang w:val="en-US"/>
          <w14:ligatures w14:val="standardContextual"/>
        </w:rPr>
        <w:t>b</w:t>
      </w:r>
      <w:r w:rsidR="0059022E">
        <w:rPr>
          <w:rFonts w:ascii="Times New Roman" w:eastAsia="Calibri" w:hAnsi="Times New Roman" w:cs="Times New Roman"/>
          <w:kern w:val="2"/>
          <w:sz w:val="24"/>
          <w:szCs w:val="24"/>
          <w:lang w:val="en-US"/>
          <w14:ligatures w14:val="standardContextual"/>
        </w:rPr>
        <w:t xml:space="preserve">) </w:t>
      </w:r>
      <w:r w:rsidRPr="00D3548E">
        <w:rPr>
          <w:rFonts w:ascii="Times New Roman" w:eastAsia="Calibri" w:hAnsi="Times New Roman" w:cs="Times New Roman"/>
          <w:kern w:val="2"/>
          <w:sz w:val="24"/>
          <w:szCs w:val="24"/>
          <w:lang w:val="en-US"/>
          <w14:ligatures w14:val="standardContextual"/>
        </w:rPr>
        <w:t xml:space="preserve">of the Criminal Law Code. </w:t>
      </w:r>
    </w:p>
    <w:p w14:paraId="10548E1A" w14:textId="77777777" w:rsidR="00DE4381" w:rsidRDefault="00DE4381"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p>
    <w:p w14:paraId="571C76BD" w14:textId="25314482" w:rsidR="0059022E" w:rsidRPr="00FA0644" w:rsidRDefault="00DE4381" w:rsidP="00DE4381">
      <w:pPr>
        <w:tabs>
          <w:tab w:val="left" w:pos="3836"/>
        </w:tabs>
        <w:spacing w:after="0" w:line="360" w:lineRule="auto"/>
        <w:ind w:firstLine="567"/>
        <w:jc w:val="both"/>
        <w:rPr>
          <w:rFonts w:ascii="Times New Roman" w:eastAsia="Calibri" w:hAnsi="Times New Roman" w:cs="Times New Roman"/>
          <w:b/>
          <w:bCs/>
          <w:kern w:val="2"/>
          <w:sz w:val="24"/>
          <w:szCs w:val="24"/>
          <w:u w:val="single"/>
          <w:lang w:val="en-US"/>
          <w14:ligatures w14:val="standardContextual"/>
        </w:rPr>
      </w:pPr>
      <w:r>
        <w:rPr>
          <w:rFonts w:ascii="Times New Roman" w:eastAsia="Calibri" w:hAnsi="Times New Roman" w:cs="Times New Roman"/>
          <w:b/>
          <w:bCs/>
          <w:kern w:val="2"/>
          <w:sz w:val="24"/>
          <w:szCs w:val="24"/>
          <w:lang w:val="en-US"/>
          <w14:ligatures w14:val="standardContextual"/>
        </w:rPr>
        <w:t xml:space="preserve">   </w:t>
      </w:r>
      <w:r w:rsidR="0059022E" w:rsidRPr="00FA0644">
        <w:rPr>
          <w:rFonts w:ascii="Times New Roman" w:eastAsia="Calibri" w:hAnsi="Times New Roman" w:cs="Times New Roman"/>
          <w:b/>
          <w:bCs/>
          <w:kern w:val="2"/>
          <w:sz w:val="24"/>
          <w:szCs w:val="24"/>
          <w:u w:val="single"/>
          <w:lang w:val="en-US"/>
          <w14:ligatures w14:val="standardContextual"/>
        </w:rPr>
        <w:t>Sentence</w:t>
      </w:r>
    </w:p>
    <w:p w14:paraId="19EF4F2A" w14:textId="77777777" w:rsidR="00DE4381"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You caused the death of your aunt. We were not told by defence counsel how sophisticated or unsophisticated you are nor were we given the benefit of knowing how far each of you went with education. There is a global change in attitude throughout the world that is of peaceful resolution of disputes. This country created the existence of traditional leaders. The country did not ban belief in witchcraft but they put into mechanism the idea that where a person suspects that there is witchcraft the best course is to approach the local chief and speak to him and lay your complain. If this problem had been with you for years there was no need to try to take the law into your own hands because that course of execution you are not trained to assault a person you do not know when to stop. This is what you did on the day in question. You were overwhelmed with emotions. What you would have done was to cool down, go to a local chief, present your problems then deceased would have been summoned to come to the chief and explain what you were suspecting. </w:t>
      </w:r>
    </w:p>
    <w:p w14:paraId="40EC6916" w14:textId="77777777" w:rsidR="00DE4381"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All of you are very young people, very energetic, very athletic but for the three of you to combine using exhibit number 5 to assault a fr</w:t>
      </w:r>
      <w:r>
        <w:rPr>
          <w:rFonts w:ascii="Times New Roman" w:eastAsia="Calibri" w:hAnsi="Times New Roman" w:cs="Times New Roman"/>
          <w:kern w:val="2"/>
          <w:sz w:val="24"/>
          <w:szCs w:val="24"/>
          <w:lang w:val="en-US"/>
          <w14:ligatures w14:val="standardContextual"/>
        </w:rPr>
        <w:t>ail</w:t>
      </w:r>
      <w:r w:rsidRPr="00D3548E">
        <w:rPr>
          <w:rFonts w:ascii="Times New Roman" w:eastAsia="Calibri" w:hAnsi="Times New Roman" w:cs="Times New Roman"/>
          <w:kern w:val="2"/>
          <w:sz w:val="24"/>
          <w:szCs w:val="24"/>
          <w:lang w:val="en-US"/>
          <w14:ligatures w14:val="standardContextual"/>
        </w:rPr>
        <w:t xml:space="preserve"> old lady baffles the logic of this court. That is why she died on the spot and this was a public place. You did not offer any help till she died. You did not take her to the hospital till she died. This idea and manner of conduct is very abhorred by the society. As Mrs </w:t>
      </w:r>
      <w:r w:rsidRPr="00FA0644">
        <w:rPr>
          <w:rFonts w:ascii="Times New Roman" w:eastAsia="Calibri" w:hAnsi="Times New Roman" w:cs="Times New Roman"/>
          <w:i/>
          <w:iCs/>
          <w:kern w:val="2"/>
          <w:sz w:val="24"/>
          <w:szCs w:val="24"/>
          <w:lang w:val="en-US"/>
          <w14:ligatures w14:val="standardContextual"/>
        </w:rPr>
        <w:t>Matsikidze</w:t>
      </w:r>
      <w:r w:rsidRPr="00D3548E">
        <w:rPr>
          <w:rFonts w:ascii="Times New Roman" w:eastAsia="Calibri" w:hAnsi="Times New Roman" w:cs="Times New Roman"/>
          <w:kern w:val="2"/>
          <w:sz w:val="24"/>
          <w:szCs w:val="24"/>
          <w:lang w:val="en-US"/>
          <w14:ligatures w14:val="standardContextual"/>
        </w:rPr>
        <w:t xml:space="preserve"> pointed out in aggravation deceased expected </w:t>
      </w:r>
      <w:r w:rsidRPr="00D3548E">
        <w:rPr>
          <w:rFonts w:ascii="Times New Roman" w:eastAsia="Calibri" w:hAnsi="Times New Roman" w:cs="Times New Roman"/>
          <w:kern w:val="2"/>
          <w:sz w:val="24"/>
          <w:szCs w:val="24"/>
          <w:lang w:val="en-US"/>
          <w14:ligatures w14:val="standardContextual"/>
        </w:rPr>
        <w:lastRenderedPageBreak/>
        <w:t xml:space="preserve">protection from yourselves but on the night in question you kidnapped her forced her to walk at night in a bid to resolve a situation which you knew had no answer. One other disturbing aspect which we noted is that none of you is </w:t>
      </w:r>
      <w:r>
        <w:rPr>
          <w:rFonts w:ascii="Times New Roman" w:eastAsia="Calibri" w:hAnsi="Times New Roman" w:cs="Times New Roman"/>
          <w:kern w:val="2"/>
          <w:sz w:val="24"/>
          <w:szCs w:val="24"/>
          <w:lang w:val="en-US"/>
          <w14:ligatures w14:val="standardContextual"/>
        </w:rPr>
        <w:t>contrite</w:t>
      </w:r>
      <w:r w:rsidRPr="00D3548E">
        <w:rPr>
          <w:rFonts w:ascii="Times New Roman" w:eastAsia="Calibri" w:hAnsi="Times New Roman" w:cs="Times New Roman"/>
          <w:kern w:val="2"/>
          <w:sz w:val="24"/>
          <w:szCs w:val="24"/>
          <w:lang w:val="en-US"/>
          <w14:ligatures w14:val="standardContextual"/>
        </w:rPr>
        <w:t xml:space="preserve">. You try to pretend as if all the three of you assaulted deceased on the legs yet the body was full of injuries. Nobody explained how she sustained those injuries. That non-disclosure by the three accused persons is highly aggravatory and the sentence I am going to pass will show this court’s abhorrence for people who do not tell the truth in court. To the three accused they believe they did nothing because you killed a witch that is what your mind is saying but you have no right to take anyone’s life whether is a witch or a thief. It is only God who takes away that life and the manner you executed this offence you are lucky you have been found guilty of constructive </w:t>
      </w:r>
      <w:r>
        <w:rPr>
          <w:rFonts w:ascii="Times New Roman" w:eastAsia="Calibri" w:hAnsi="Times New Roman" w:cs="Times New Roman"/>
          <w:kern w:val="2"/>
          <w:sz w:val="24"/>
          <w:szCs w:val="24"/>
          <w:lang w:val="en-US"/>
          <w14:ligatures w14:val="standardContextual"/>
        </w:rPr>
        <w:t>intent</w:t>
      </w:r>
      <w:r w:rsidRPr="00D3548E">
        <w:rPr>
          <w:rFonts w:ascii="Times New Roman" w:eastAsia="Calibri" w:hAnsi="Times New Roman" w:cs="Times New Roman"/>
          <w:kern w:val="2"/>
          <w:sz w:val="24"/>
          <w:szCs w:val="24"/>
          <w:lang w:val="en-US"/>
          <w14:ligatures w14:val="standardContextual"/>
        </w:rPr>
        <w:t xml:space="preserve">. It is a very thin </w:t>
      </w:r>
      <w:r>
        <w:rPr>
          <w:rFonts w:ascii="Times New Roman" w:eastAsia="Calibri" w:hAnsi="Times New Roman" w:cs="Times New Roman"/>
          <w:kern w:val="2"/>
          <w:sz w:val="24"/>
          <w:szCs w:val="24"/>
          <w:lang w:val="en-US"/>
          <w14:ligatures w14:val="standardContextual"/>
        </w:rPr>
        <w:t xml:space="preserve">line </w:t>
      </w:r>
      <w:r w:rsidRPr="00D3548E">
        <w:rPr>
          <w:rFonts w:ascii="Times New Roman" w:eastAsia="Calibri" w:hAnsi="Times New Roman" w:cs="Times New Roman"/>
          <w:kern w:val="2"/>
          <w:sz w:val="24"/>
          <w:szCs w:val="24"/>
          <w:lang w:val="en-US"/>
          <w14:ligatures w14:val="standardContextual"/>
        </w:rPr>
        <w:t>between actual and constructive</w:t>
      </w:r>
      <w:r>
        <w:rPr>
          <w:rFonts w:ascii="Times New Roman" w:eastAsia="Calibri" w:hAnsi="Times New Roman" w:cs="Times New Roman"/>
          <w:kern w:val="2"/>
          <w:sz w:val="24"/>
          <w:szCs w:val="24"/>
          <w:lang w:val="en-US"/>
          <w14:ligatures w14:val="standardContextual"/>
        </w:rPr>
        <w:t xml:space="preserve"> intent</w:t>
      </w:r>
      <w:r w:rsidRPr="00D3548E">
        <w:rPr>
          <w:rFonts w:ascii="Times New Roman" w:eastAsia="Calibri" w:hAnsi="Times New Roman" w:cs="Times New Roman"/>
          <w:kern w:val="2"/>
          <w:sz w:val="24"/>
          <w:szCs w:val="24"/>
          <w:lang w:val="en-US"/>
          <w14:ligatures w14:val="standardContextual"/>
        </w:rPr>
        <w:t xml:space="preserve"> and whether it is actual or constructive the sentence anticipated is the same. If the death sentence was not abhorred or repealed you could have been a subject of that particular penalty. So</w:t>
      </w:r>
      <w:r>
        <w:rPr>
          <w:rFonts w:ascii="Times New Roman" w:eastAsia="Calibri" w:hAnsi="Times New Roman" w:cs="Times New Roman"/>
          <w:kern w:val="2"/>
          <w:sz w:val="24"/>
          <w:szCs w:val="24"/>
          <w:lang w:val="en-US"/>
          <w14:ligatures w14:val="standardContextual"/>
        </w:rPr>
        <w:t xml:space="preserve"> </w:t>
      </w:r>
      <w:r w:rsidRPr="00D3548E">
        <w:rPr>
          <w:rFonts w:ascii="Times New Roman" w:eastAsia="Calibri" w:hAnsi="Times New Roman" w:cs="Times New Roman"/>
          <w:kern w:val="2"/>
          <w:sz w:val="24"/>
          <w:szCs w:val="24"/>
          <w:lang w:val="en-US"/>
          <w14:ligatures w14:val="standardContextual"/>
        </w:rPr>
        <w:t>begin to move away from</w:t>
      </w:r>
      <w:r>
        <w:rPr>
          <w:rFonts w:ascii="Times New Roman" w:eastAsia="Calibri" w:hAnsi="Times New Roman" w:cs="Times New Roman"/>
          <w:kern w:val="2"/>
          <w:sz w:val="24"/>
          <w:szCs w:val="24"/>
          <w:lang w:val="en-US"/>
          <w14:ligatures w14:val="standardContextual"/>
        </w:rPr>
        <w:t xml:space="preserve"> the</w:t>
      </w:r>
      <w:r w:rsidRPr="00D3548E">
        <w:rPr>
          <w:rFonts w:ascii="Times New Roman" w:eastAsia="Calibri" w:hAnsi="Times New Roman" w:cs="Times New Roman"/>
          <w:kern w:val="2"/>
          <w:sz w:val="24"/>
          <w:szCs w:val="24"/>
          <w:lang w:val="en-US"/>
          <w14:ligatures w14:val="standardContextual"/>
        </w:rPr>
        <w:t xml:space="preserve"> obnoxious and poisonous belief of witchcraft particularly relating to old people. </w:t>
      </w:r>
    </w:p>
    <w:p w14:paraId="342A3FDD" w14:textId="044DB166" w:rsidR="00FA0644"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Young people believe that if one gets 80 years to 100 years that person is a witch yet Mr </w:t>
      </w:r>
      <w:proofErr w:type="spellStart"/>
      <w:r w:rsidRPr="00FA0644">
        <w:rPr>
          <w:rFonts w:ascii="Times New Roman" w:eastAsia="Calibri" w:hAnsi="Times New Roman" w:cs="Times New Roman"/>
          <w:i/>
          <w:iCs/>
          <w:kern w:val="2"/>
          <w:sz w:val="24"/>
          <w:szCs w:val="24"/>
          <w:lang w:val="en-US"/>
          <w14:ligatures w14:val="standardContextual"/>
        </w:rPr>
        <w:t>Kambiri</w:t>
      </w:r>
      <w:proofErr w:type="spellEnd"/>
      <w:r w:rsidRPr="00FA0644">
        <w:rPr>
          <w:rFonts w:ascii="Times New Roman" w:eastAsia="Calibri" w:hAnsi="Times New Roman" w:cs="Times New Roman"/>
          <w:i/>
          <w:iCs/>
          <w:kern w:val="2"/>
          <w:sz w:val="24"/>
          <w:szCs w:val="24"/>
          <w:lang w:val="en-US"/>
          <w14:ligatures w14:val="standardContextual"/>
        </w:rPr>
        <w:t xml:space="preserve"> </w:t>
      </w:r>
      <w:r w:rsidRPr="00D3548E">
        <w:rPr>
          <w:rFonts w:ascii="Times New Roman" w:eastAsia="Calibri" w:hAnsi="Times New Roman" w:cs="Times New Roman"/>
          <w:kern w:val="2"/>
          <w:sz w:val="24"/>
          <w:szCs w:val="24"/>
          <w:lang w:val="en-US"/>
          <w14:ligatures w14:val="standardContextual"/>
        </w:rPr>
        <w:t xml:space="preserve">says it is due to the blessing of God and the </w:t>
      </w:r>
      <w:r>
        <w:rPr>
          <w:rFonts w:ascii="Times New Roman" w:eastAsia="Calibri" w:hAnsi="Times New Roman" w:cs="Times New Roman"/>
          <w:kern w:val="2"/>
          <w:sz w:val="24"/>
          <w:szCs w:val="24"/>
          <w:lang w:val="en-US"/>
          <w14:ligatures w14:val="standardContextual"/>
        </w:rPr>
        <w:t>B</w:t>
      </w:r>
      <w:r w:rsidRPr="00D3548E">
        <w:rPr>
          <w:rFonts w:ascii="Times New Roman" w:eastAsia="Calibri" w:hAnsi="Times New Roman" w:cs="Times New Roman"/>
          <w:kern w:val="2"/>
          <w:sz w:val="24"/>
          <w:szCs w:val="24"/>
          <w:lang w:val="en-US"/>
          <w14:ligatures w14:val="standardContextual"/>
        </w:rPr>
        <w:t>ible says yes one of the benefits for a person who believes in God is long age but you believe otherwise you believe he is a witch. We need the young generation to protect old people.</w:t>
      </w:r>
      <w:r>
        <w:rPr>
          <w:rFonts w:ascii="Times New Roman" w:eastAsia="Calibri" w:hAnsi="Times New Roman" w:cs="Times New Roman"/>
          <w:kern w:val="2"/>
          <w:sz w:val="24"/>
          <w:szCs w:val="24"/>
          <w:lang w:val="en-US"/>
          <w14:ligatures w14:val="standardContextual"/>
        </w:rPr>
        <w:t xml:space="preserve"> Old people</w:t>
      </w:r>
      <w:r w:rsidRPr="00D3548E">
        <w:rPr>
          <w:rFonts w:ascii="Times New Roman" w:eastAsia="Calibri" w:hAnsi="Times New Roman" w:cs="Times New Roman"/>
          <w:kern w:val="2"/>
          <w:sz w:val="24"/>
          <w:szCs w:val="24"/>
          <w:lang w:val="en-US"/>
          <w14:ligatures w14:val="standardContextual"/>
        </w:rPr>
        <w:t xml:space="preserve"> should feel secure in front of young people not feel threatened. The manner you killed your aunt is an abomination and the only unavoidable destination is prison. It is true Mr </w:t>
      </w:r>
      <w:proofErr w:type="spellStart"/>
      <w:r w:rsidRPr="00FA0644">
        <w:rPr>
          <w:rFonts w:ascii="Times New Roman" w:eastAsia="Calibri" w:hAnsi="Times New Roman" w:cs="Times New Roman"/>
          <w:i/>
          <w:iCs/>
          <w:kern w:val="2"/>
          <w:sz w:val="24"/>
          <w:szCs w:val="24"/>
          <w:lang w:val="en-US"/>
          <w14:ligatures w14:val="standardContextual"/>
        </w:rPr>
        <w:t>Matinhure</w:t>
      </w:r>
      <w:proofErr w:type="spellEnd"/>
      <w:r w:rsidRPr="00D3548E">
        <w:rPr>
          <w:rFonts w:ascii="Times New Roman" w:eastAsia="Calibri" w:hAnsi="Times New Roman" w:cs="Times New Roman"/>
          <w:kern w:val="2"/>
          <w:sz w:val="24"/>
          <w:szCs w:val="24"/>
          <w:lang w:val="en-US"/>
          <w14:ligatures w14:val="standardContextual"/>
        </w:rPr>
        <w:t xml:space="preserve"> said the law in terms of Section 101 of the Criminal Law Code provides that belief in witchcraft is highly mitigatory but the aggravatory features in this particular matter outweigh the mitigatory aspect</w:t>
      </w:r>
      <w:r>
        <w:rPr>
          <w:rFonts w:ascii="Times New Roman" w:eastAsia="Calibri" w:hAnsi="Times New Roman" w:cs="Times New Roman"/>
          <w:kern w:val="2"/>
          <w:sz w:val="24"/>
          <w:szCs w:val="24"/>
          <w:lang w:val="en-US"/>
          <w14:ligatures w14:val="standardContextual"/>
        </w:rPr>
        <w:t>s</w:t>
      </w:r>
      <w:r w:rsidRPr="00D3548E">
        <w:rPr>
          <w:rFonts w:ascii="Times New Roman" w:eastAsia="Calibri" w:hAnsi="Times New Roman" w:cs="Times New Roman"/>
          <w:kern w:val="2"/>
          <w:sz w:val="24"/>
          <w:szCs w:val="24"/>
          <w:lang w:val="en-US"/>
          <w14:ligatures w14:val="standardContextual"/>
        </w:rPr>
        <w:t xml:space="preserve"> and because of your age we will try to make sure that after the penalty I am going to pass you will be able to be rehabilitated. </w:t>
      </w:r>
    </w:p>
    <w:p w14:paraId="0DA95756" w14:textId="77777777" w:rsidR="00FA0644"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Each accused is sentenced</w:t>
      </w:r>
      <w:r w:rsidR="00FA0644">
        <w:rPr>
          <w:rFonts w:ascii="Times New Roman" w:eastAsia="Calibri" w:hAnsi="Times New Roman" w:cs="Times New Roman"/>
          <w:kern w:val="2"/>
          <w:sz w:val="24"/>
          <w:szCs w:val="24"/>
          <w:lang w:val="en-US"/>
          <w14:ligatures w14:val="standardContextual"/>
        </w:rPr>
        <w:t>:</w:t>
      </w:r>
    </w:p>
    <w:p w14:paraId="65CBC9D4" w14:textId="77777777" w:rsidR="00FA0644"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FA0644">
        <w:rPr>
          <w:rFonts w:ascii="Times New Roman" w:eastAsia="Calibri" w:hAnsi="Times New Roman" w:cs="Times New Roman"/>
          <w:b/>
          <w:bCs/>
          <w:kern w:val="2"/>
          <w:sz w:val="24"/>
          <w:szCs w:val="24"/>
          <w:lang w:val="en-US"/>
          <w14:ligatures w14:val="standardContextual"/>
        </w:rPr>
        <w:t xml:space="preserve"> 12 years imprisonment</w:t>
      </w:r>
      <w:r w:rsidRPr="00D3548E">
        <w:rPr>
          <w:rFonts w:ascii="Times New Roman" w:eastAsia="Calibri" w:hAnsi="Times New Roman" w:cs="Times New Roman"/>
          <w:kern w:val="2"/>
          <w:sz w:val="24"/>
          <w:szCs w:val="24"/>
          <w:lang w:val="en-US"/>
          <w14:ligatures w14:val="standardContextual"/>
        </w:rPr>
        <w:t xml:space="preserve">. </w:t>
      </w:r>
    </w:p>
    <w:p w14:paraId="1168C366" w14:textId="348823A2" w:rsidR="0059022E" w:rsidRPr="00D3548E" w:rsidRDefault="0059022E" w:rsidP="00FA0644">
      <w:pPr>
        <w:tabs>
          <w:tab w:val="left" w:pos="3836"/>
        </w:tabs>
        <w:spacing w:after="0" w:line="360" w:lineRule="auto"/>
        <w:ind w:firstLine="720"/>
        <w:jc w:val="both"/>
        <w:rPr>
          <w:rFonts w:ascii="Times New Roman" w:eastAsia="Calibri" w:hAnsi="Times New Roman" w:cs="Times New Roman"/>
          <w:kern w:val="2"/>
          <w:sz w:val="24"/>
          <w:szCs w:val="24"/>
          <w:lang w:val="en-US"/>
          <w14:ligatures w14:val="standardContextual"/>
        </w:rPr>
      </w:pPr>
      <w:r w:rsidRPr="00D3548E">
        <w:rPr>
          <w:rFonts w:ascii="Times New Roman" w:eastAsia="Calibri" w:hAnsi="Times New Roman" w:cs="Times New Roman"/>
          <w:kern w:val="2"/>
          <w:sz w:val="24"/>
          <w:szCs w:val="24"/>
          <w:lang w:val="en-US"/>
          <w14:ligatures w14:val="standardContextual"/>
        </w:rPr>
        <w:t xml:space="preserve">The switches exhibit 5a to be released back to the police for destruction. </w:t>
      </w:r>
    </w:p>
    <w:p w14:paraId="3383B55D" w14:textId="77777777" w:rsidR="0059022E" w:rsidRDefault="0059022E" w:rsidP="00C5501D">
      <w:pPr>
        <w:spacing w:line="480" w:lineRule="auto"/>
        <w:ind w:firstLine="720"/>
        <w:jc w:val="both"/>
        <w:rPr>
          <w:rFonts w:ascii="Times New Roman" w:eastAsia="Calibri" w:hAnsi="Times New Roman" w:cs="Times New Roman"/>
          <w:kern w:val="2"/>
          <w:sz w:val="24"/>
          <w:szCs w:val="24"/>
          <w:lang w:val="en-US"/>
          <w14:ligatures w14:val="standardContextual"/>
        </w:rPr>
      </w:pPr>
    </w:p>
    <w:p w14:paraId="6F630B6D" w14:textId="77777777" w:rsidR="00FA0644" w:rsidRDefault="00FA0644" w:rsidP="00C5501D">
      <w:pPr>
        <w:spacing w:line="480" w:lineRule="auto"/>
        <w:ind w:firstLine="720"/>
        <w:jc w:val="both"/>
        <w:rPr>
          <w:rFonts w:ascii="Times New Roman" w:eastAsia="Calibri" w:hAnsi="Times New Roman" w:cs="Times New Roman"/>
          <w:kern w:val="2"/>
          <w:sz w:val="24"/>
          <w:szCs w:val="24"/>
          <w:lang w:val="en-US"/>
          <w14:ligatures w14:val="standardContextual"/>
        </w:rPr>
      </w:pPr>
    </w:p>
    <w:p w14:paraId="18A1AACE" w14:textId="77777777" w:rsidR="00FA0644" w:rsidRPr="00D3548E" w:rsidRDefault="00FA0644" w:rsidP="00C5501D">
      <w:pPr>
        <w:spacing w:line="480" w:lineRule="auto"/>
        <w:ind w:firstLine="720"/>
        <w:jc w:val="both"/>
        <w:rPr>
          <w:rFonts w:ascii="Times New Roman" w:eastAsia="Calibri" w:hAnsi="Times New Roman" w:cs="Times New Roman"/>
          <w:kern w:val="2"/>
          <w:sz w:val="24"/>
          <w:szCs w:val="24"/>
          <w:lang w:val="en-US"/>
          <w14:ligatures w14:val="standardContextual"/>
        </w:rPr>
      </w:pPr>
    </w:p>
    <w:p w14:paraId="45E2C0D4" w14:textId="248C6EA4" w:rsidR="00C5501D" w:rsidRPr="00991F77" w:rsidRDefault="00FA0644" w:rsidP="00C5501D">
      <w:pPr>
        <w:spacing w:after="0" w:line="240" w:lineRule="auto"/>
        <w:jc w:val="both"/>
        <w:rPr>
          <w:rFonts w:ascii="Times New Roman" w:eastAsia="Calibri" w:hAnsi="Times New Roman" w:cs="Times New Roman"/>
          <w:sz w:val="24"/>
        </w:rPr>
      </w:pPr>
      <w:r>
        <w:rPr>
          <w:rFonts w:ascii="Times New Roman" w:eastAsia="Calibri" w:hAnsi="Times New Roman" w:cs="Times New Roman"/>
          <w:i/>
          <w:sz w:val="24"/>
        </w:rPr>
        <w:t>National Prosecuting Authority</w:t>
      </w:r>
      <w:r w:rsidR="00C5501D" w:rsidRPr="00991F77">
        <w:rPr>
          <w:rFonts w:ascii="Times New Roman" w:eastAsia="Calibri" w:hAnsi="Times New Roman" w:cs="Times New Roman"/>
          <w:sz w:val="24"/>
        </w:rPr>
        <w:t xml:space="preserve">, </w:t>
      </w:r>
      <w:r>
        <w:rPr>
          <w:rFonts w:ascii="Times New Roman" w:eastAsia="Calibri" w:hAnsi="Times New Roman" w:cs="Times New Roman"/>
          <w:sz w:val="24"/>
        </w:rPr>
        <w:t>State</w:t>
      </w:r>
      <w:r w:rsidR="00C5501D" w:rsidRPr="00991F77">
        <w:rPr>
          <w:rFonts w:ascii="Times New Roman" w:eastAsia="Calibri" w:hAnsi="Times New Roman" w:cs="Times New Roman"/>
          <w:sz w:val="24"/>
        </w:rPr>
        <w:t xml:space="preserve">’s legal practitioners  </w:t>
      </w:r>
    </w:p>
    <w:p w14:paraId="270C5929" w14:textId="08627B61" w:rsidR="00C5501D" w:rsidRPr="00991F77" w:rsidRDefault="00FA0644" w:rsidP="00C5501D">
      <w:pPr>
        <w:spacing w:after="0" w:line="240" w:lineRule="auto"/>
        <w:jc w:val="both"/>
        <w:rPr>
          <w:rFonts w:ascii="Times New Roman" w:eastAsia="Calibri" w:hAnsi="Times New Roman" w:cs="Times New Roman"/>
          <w:sz w:val="24"/>
        </w:rPr>
      </w:pPr>
      <w:r>
        <w:rPr>
          <w:rFonts w:ascii="Times New Roman" w:eastAsia="Calibri" w:hAnsi="Times New Roman" w:cs="Times New Roman"/>
          <w:i/>
          <w:sz w:val="24"/>
        </w:rPr>
        <w:t>Gonese and Ndlovu</w:t>
      </w:r>
      <w:r w:rsidR="00C5501D" w:rsidRPr="00991F77">
        <w:rPr>
          <w:rFonts w:ascii="Times New Roman" w:eastAsia="Calibri" w:hAnsi="Times New Roman" w:cs="Times New Roman"/>
          <w:sz w:val="24"/>
        </w:rPr>
        <w:t xml:space="preserve">, </w:t>
      </w:r>
      <w:r>
        <w:rPr>
          <w:rFonts w:ascii="Times New Roman" w:eastAsia="Calibri" w:hAnsi="Times New Roman" w:cs="Times New Roman"/>
          <w:sz w:val="24"/>
        </w:rPr>
        <w:t>first, second and third</w:t>
      </w:r>
      <w:r w:rsidR="00C5501D" w:rsidRPr="00991F77">
        <w:rPr>
          <w:rFonts w:ascii="Times New Roman" w:eastAsia="Calibri" w:hAnsi="Times New Roman" w:cs="Times New Roman"/>
          <w:sz w:val="24"/>
        </w:rPr>
        <w:t xml:space="preserve"> </w:t>
      </w:r>
      <w:r>
        <w:rPr>
          <w:rFonts w:ascii="Times New Roman" w:eastAsia="Calibri" w:hAnsi="Times New Roman" w:cs="Times New Roman"/>
          <w:sz w:val="24"/>
        </w:rPr>
        <w:t>accused</w:t>
      </w:r>
      <w:r w:rsidR="00C5501D" w:rsidRPr="00991F77">
        <w:rPr>
          <w:rFonts w:ascii="Times New Roman" w:eastAsia="Calibri" w:hAnsi="Times New Roman" w:cs="Times New Roman"/>
          <w:sz w:val="24"/>
        </w:rPr>
        <w:t>’s legal practitioners</w:t>
      </w:r>
    </w:p>
    <w:p w14:paraId="1FC55310" w14:textId="77777777" w:rsidR="00C5501D" w:rsidRPr="00991F77" w:rsidRDefault="00C5501D" w:rsidP="00C5501D">
      <w:pPr>
        <w:spacing w:after="0" w:line="360" w:lineRule="auto"/>
        <w:ind w:firstLine="720"/>
        <w:jc w:val="both"/>
        <w:rPr>
          <w:rFonts w:ascii="Times New Roman" w:eastAsia="Calibri" w:hAnsi="Times New Roman" w:cs="Times New Roman"/>
          <w:sz w:val="24"/>
        </w:rPr>
      </w:pPr>
      <w:r w:rsidRPr="00991F77">
        <w:rPr>
          <w:rFonts w:ascii="Times New Roman" w:eastAsia="Calibri" w:hAnsi="Times New Roman" w:cs="Times New Roman"/>
          <w:sz w:val="24"/>
        </w:rPr>
        <w:lastRenderedPageBreak/>
        <w:t xml:space="preserve"> </w:t>
      </w:r>
    </w:p>
    <w:p w14:paraId="32CD3161" w14:textId="77777777" w:rsidR="00144D6A" w:rsidRDefault="00144D6A" w:rsidP="00BA0BEA">
      <w:pPr>
        <w:spacing w:after="0" w:line="360" w:lineRule="auto"/>
        <w:jc w:val="both"/>
        <w:rPr>
          <w:rFonts w:ascii="Times New Roman" w:hAnsi="Times New Roman" w:cs="Times New Roman"/>
          <w:sz w:val="24"/>
        </w:rPr>
      </w:pPr>
    </w:p>
    <w:p w14:paraId="14066547" w14:textId="77777777" w:rsidR="00BA0BEA" w:rsidRDefault="00BA0BEA" w:rsidP="00BA0BEA">
      <w:pPr>
        <w:spacing w:after="0" w:line="360" w:lineRule="auto"/>
        <w:jc w:val="both"/>
        <w:rPr>
          <w:rFonts w:ascii="Times New Roman" w:hAnsi="Times New Roman" w:cs="Times New Roman"/>
          <w:sz w:val="24"/>
        </w:rPr>
      </w:pPr>
    </w:p>
    <w:p w14:paraId="1B192CD3" w14:textId="77777777" w:rsidR="00002B37" w:rsidRDefault="00002B37" w:rsidP="00B4428D">
      <w:pPr>
        <w:spacing w:after="0" w:line="360" w:lineRule="auto"/>
        <w:jc w:val="both"/>
        <w:rPr>
          <w:rFonts w:ascii="Times New Roman" w:hAnsi="Times New Roman" w:cs="Times New Roman"/>
          <w:sz w:val="24"/>
          <w:szCs w:val="24"/>
        </w:rPr>
      </w:pPr>
    </w:p>
    <w:sectPr w:rsidR="00002B37" w:rsidSect="008319B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93233" w14:textId="77777777" w:rsidR="00CA1ACF" w:rsidRDefault="00CA1ACF" w:rsidP="00086343">
      <w:pPr>
        <w:spacing w:after="0" w:line="240" w:lineRule="auto"/>
      </w:pPr>
      <w:r>
        <w:separator/>
      </w:r>
    </w:p>
  </w:endnote>
  <w:endnote w:type="continuationSeparator" w:id="0">
    <w:p w14:paraId="600D5570" w14:textId="77777777" w:rsidR="00CA1ACF" w:rsidRDefault="00CA1ACF"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906E1" w14:textId="77777777" w:rsidR="00EF0540" w:rsidRDefault="00EF05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D479D" w14:textId="77777777" w:rsidR="00EF0540" w:rsidRDefault="00EF05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8522" w14:textId="77777777" w:rsidR="00EF0540" w:rsidRDefault="00EF05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C010B0" w14:textId="77777777" w:rsidR="00CA1ACF" w:rsidRDefault="00CA1ACF" w:rsidP="00086343">
      <w:pPr>
        <w:spacing w:after="0" w:line="240" w:lineRule="auto"/>
      </w:pPr>
      <w:r>
        <w:separator/>
      </w:r>
    </w:p>
  </w:footnote>
  <w:footnote w:type="continuationSeparator" w:id="0">
    <w:p w14:paraId="12B4090A" w14:textId="77777777" w:rsidR="00CA1ACF" w:rsidRDefault="00CA1ACF"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3868B" w14:textId="77777777" w:rsidR="00EF0540" w:rsidRDefault="00EF05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14:paraId="58E2C5A2" w14:textId="1CCA4065" w:rsidR="00A23BE1" w:rsidRDefault="00A23BE1" w:rsidP="00BA3316">
        <w:pPr>
          <w:pStyle w:val="Header"/>
          <w:jc w:val="right"/>
          <w:rPr>
            <w:noProof/>
          </w:rPr>
        </w:pPr>
        <w:r>
          <w:fldChar w:fldCharType="begin"/>
        </w:r>
        <w:r>
          <w:instrText xml:space="preserve"> PAGE   \* MERGEFORMAT </w:instrText>
        </w:r>
        <w:r>
          <w:fldChar w:fldCharType="separate"/>
        </w:r>
        <w:r w:rsidR="00EF0540">
          <w:rPr>
            <w:noProof/>
          </w:rPr>
          <w:t>1</w:t>
        </w:r>
        <w:r>
          <w:rPr>
            <w:noProof/>
          </w:rPr>
          <w:fldChar w:fldCharType="end"/>
        </w:r>
      </w:p>
      <w:p w14:paraId="751443AD" w14:textId="342BD3B1" w:rsidR="00EF0540" w:rsidRDefault="00EF0540" w:rsidP="00BA3316">
        <w:pPr>
          <w:pStyle w:val="Header"/>
          <w:jc w:val="right"/>
          <w:rPr>
            <w:noProof/>
          </w:rPr>
        </w:pPr>
        <w:r>
          <w:rPr>
            <w:noProof/>
          </w:rPr>
          <w:t xml:space="preserve">HCMTJ </w:t>
        </w:r>
        <w:r>
          <w:rPr>
            <w:noProof/>
          </w:rPr>
          <w:t>18.25</w:t>
        </w:r>
        <w:bookmarkStart w:id="0" w:name="_GoBack"/>
        <w:bookmarkEnd w:id="0"/>
      </w:p>
      <w:p w14:paraId="0EC4BAE9" w14:textId="0E2BE659" w:rsidR="00A23BE1" w:rsidRDefault="009432C0" w:rsidP="0080323A">
        <w:pPr>
          <w:pStyle w:val="Header"/>
          <w:jc w:val="right"/>
          <w:rPr>
            <w:noProof/>
          </w:rPr>
        </w:pPr>
        <w:r>
          <w:rPr>
            <w:noProof/>
          </w:rPr>
          <w:t xml:space="preserve">HCMTCR </w:t>
        </w:r>
        <w:r w:rsidR="00FA0644">
          <w:rPr>
            <w:noProof/>
          </w:rPr>
          <w:t>2039</w:t>
        </w:r>
        <w:r>
          <w:rPr>
            <w:noProof/>
          </w:rPr>
          <w:t>-24</w:t>
        </w:r>
      </w:p>
    </w:sdtContent>
  </w:sdt>
  <w:p w14:paraId="2C433511" w14:textId="77777777" w:rsidR="00A23BE1" w:rsidRDefault="00A23BE1" w:rsidP="00086343">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00D6E" w14:textId="77777777" w:rsidR="00EF0540" w:rsidRDefault="00EF05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E212E"/>
    <w:multiLevelType w:val="hybridMultilevel"/>
    <w:tmpl w:val="3A96F00C"/>
    <w:lvl w:ilvl="0" w:tplc="A53C788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61F73E5"/>
    <w:multiLevelType w:val="hybridMultilevel"/>
    <w:tmpl w:val="C32E37EA"/>
    <w:lvl w:ilvl="0" w:tplc="5694E33A">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947092B"/>
    <w:multiLevelType w:val="hybridMultilevel"/>
    <w:tmpl w:val="2E7C9F5E"/>
    <w:lvl w:ilvl="0" w:tplc="C7DCFF3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09A65689"/>
    <w:multiLevelType w:val="hybridMultilevel"/>
    <w:tmpl w:val="48205BEA"/>
    <w:lvl w:ilvl="0" w:tplc="E22440D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0D6D4AF7"/>
    <w:multiLevelType w:val="hybridMultilevel"/>
    <w:tmpl w:val="E1D66FB8"/>
    <w:lvl w:ilvl="0" w:tplc="B920962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3914B87"/>
    <w:multiLevelType w:val="hybridMultilevel"/>
    <w:tmpl w:val="C68696D2"/>
    <w:lvl w:ilvl="0" w:tplc="038C850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1B60715D"/>
    <w:multiLevelType w:val="hybridMultilevel"/>
    <w:tmpl w:val="660EADBE"/>
    <w:lvl w:ilvl="0" w:tplc="721C1EF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1C0F312C"/>
    <w:multiLevelType w:val="hybridMultilevel"/>
    <w:tmpl w:val="600AD3AC"/>
    <w:lvl w:ilvl="0" w:tplc="3572BC4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212A702B"/>
    <w:multiLevelType w:val="hybridMultilevel"/>
    <w:tmpl w:val="2BE44A9E"/>
    <w:lvl w:ilvl="0" w:tplc="99F2767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23DA127E"/>
    <w:multiLevelType w:val="hybridMultilevel"/>
    <w:tmpl w:val="2EC827A6"/>
    <w:lvl w:ilvl="0" w:tplc="A55C564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2485430C"/>
    <w:multiLevelType w:val="hybridMultilevel"/>
    <w:tmpl w:val="8D348D12"/>
    <w:lvl w:ilvl="0" w:tplc="CE6E11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26A83FA7"/>
    <w:multiLevelType w:val="hybridMultilevel"/>
    <w:tmpl w:val="39D85E84"/>
    <w:lvl w:ilvl="0" w:tplc="22DA7B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312D4DCF"/>
    <w:multiLevelType w:val="hybridMultilevel"/>
    <w:tmpl w:val="D1986AA8"/>
    <w:lvl w:ilvl="0" w:tplc="A2C83CE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15:restartNumberingAfterBreak="0">
    <w:nsid w:val="36C86335"/>
    <w:multiLevelType w:val="hybridMultilevel"/>
    <w:tmpl w:val="70B68B84"/>
    <w:lvl w:ilvl="0" w:tplc="489E4B3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3E9F0996"/>
    <w:multiLevelType w:val="hybridMultilevel"/>
    <w:tmpl w:val="A6FEE046"/>
    <w:lvl w:ilvl="0" w:tplc="A4306E8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5EFD5B2B"/>
    <w:multiLevelType w:val="hybridMultilevel"/>
    <w:tmpl w:val="91F04F42"/>
    <w:lvl w:ilvl="0" w:tplc="E3003D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15:restartNumberingAfterBreak="0">
    <w:nsid w:val="671A30BB"/>
    <w:multiLevelType w:val="hybridMultilevel"/>
    <w:tmpl w:val="130CF8F6"/>
    <w:lvl w:ilvl="0" w:tplc="B96E30F2">
      <w:start w:val="1"/>
      <w:numFmt w:val="lowerLetter"/>
      <w:lvlText w:val="(%1)"/>
      <w:lvlJc w:val="left"/>
      <w:pPr>
        <w:ind w:left="1069" w:hanging="360"/>
      </w:pPr>
      <w:rPr>
        <w:rFonts w:hint="default"/>
        <w:sz w:val="22"/>
      </w:rPr>
    </w:lvl>
    <w:lvl w:ilvl="1" w:tplc="30090019" w:tentative="1">
      <w:start w:val="1"/>
      <w:numFmt w:val="lowerLetter"/>
      <w:lvlText w:val="%2."/>
      <w:lvlJc w:val="left"/>
      <w:pPr>
        <w:ind w:left="1789" w:hanging="360"/>
      </w:pPr>
    </w:lvl>
    <w:lvl w:ilvl="2" w:tplc="3009001B" w:tentative="1">
      <w:start w:val="1"/>
      <w:numFmt w:val="lowerRoman"/>
      <w:lvlText w:val="%3."/>
      <w:lvlJc w:val="right"/>
      <w:pPr>
        <w:ind w:left="2509" w:hanging="180"/>
      </w:pPr>
    </w:lvl>
    <w:lvl w:ilvl="3" w:tplc="3009000F" w:tentative="1">
      <w:start w:val="1"/>
      <w:numFmt w:val="decimal"/>
      <w:lvlText w:val="%4."/>
      <w:lvlJc w:val="left"/>
      <w:pPr>
        <w:ind w:left="3229" w:hanging="360"/>
      </w:pPr>
    </w:lvl>
    <w:lvl w:ilvl="4" w:tplc="30090019" w:tentative="1">
      <w:start w:val="1"/>
      <w:numFmt w:val="lowerLetter"/>
      <w:lvlText w:val="%5."/>
      <w:lvlJc w:val="left"/>
      <w:pPr>
        <w:ind w:left="3949" w:hanging="360"/>
      </w:pPr>
    </w:lvl>
    <w:lvl w:ilvl="5" w:tplc="3009001B" w:tentative="1">
      <w:start w:val="1"/>
      <w:numFmt w:val="lowerRoman"/>
      <w:lvlText w:val="%6."/>
      <w:lvlJc w:val="right"/>
      <w:pPr>
        <w:ind w:left="4669" w:hanging="180"/>
      </w:pPr>
    </w:lvl>
    <w:lvl w:ilvl="6" w:tplc="3009000F" w:tentative="1">
      <w:start w:val="1"/>
      <w:numFmt w:val="decimal"/>
      <w:lvlText w:val="%7."/>
      <w:lvlJc w:val="left"/>
      <w:pPr>
        <w:ind w:left="5389" w:hanging="360"/>
      </w:pPr>
    </w:lvl>
    <w:lvl w:ilvl="7" w:tplc="30090019" w:tentative="1">
      <w:start w:val="1"/>
      <w:numFmt w:val="lowerLetter"/>
      <w:lvlText w:val="%8."/>
      <w:lvlJc w:val="left"/>
      <w:pPr>
        <w:ind w:left="6109" w:hanging="360"/>
      </w:pPr>
    </w:lvl>
    <w:lvl w:ilvl="8" w:tplc="3009001B" w:tentative="1">
      <w:start w:val="1"/>
      <w:numFmt w:val="lowerRoman"/>
      <w:lvlText w:val="%9."/>
      <w:lvlJc w:val="right"/>
      <w:pPr>
        <w:ind w:left="6829" w:hanging="180"/>
      </w:pPr>
    </w:lvl>
  </w:abstractNum>
  <w:abstractNum w:abstractNumId="25" w15:restartNumberingAfterBreak="0">
    <w:nsid w:val="6806019A"/>
    <w:multiLevelType w:val="hybridMultilevel"/>
    <w:tmpl w:val="5F1E7A34"/>
    <w:lvl w:ilvl="0" w:tplc="02A276F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15:restartNumberingAfterBreak="0">
    <w:nsid w:val="68375518"/>
    <w:multiLevelType w:val="hybridMultilevel"/>
    <w:tmpl w:val="6EBE02E6"/>
    <w:lvl w:ilvl="0" w:tplc="2A9C21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7" w15:restartNumberingAfterBreak="0">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8" w15:restartNumberingAfterBreak="0">
    <w:nsid w:val="6B777936"/>
    <w:multiLevelType w:val="hybridMultilevel"/>
    <w:tmpl w:val="9404F51C"/>
    <w:lvl w:ilvl="0" w:tplc="734214A6">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15:restartNumberingAfterBreak="0">
    <w:nsid w:val="6D372200"/>
    <w:multiLevelType w:val="hybridMultilevel"/>
    <w:tmpl w:val="23F252D2"/>
    <w:lvl w:ilvl="0" w:tplc="8890649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1" w15:restartNumberingAfterBreak="0">
    <w:nsid w:val="6D3D7DEA"/>
    <w:multiLevelType w:val="hybridMultilevel"/>
    <w:tmpl w:val="40C06C3E"/>
    <w:lvl w:ilvl="0" w:tplc="3F5405D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2" w15:restartNumberingAfterBreak="0">
    <w:nsid w:val="72B148DC"/>
    <w:multiLevelType w:val="hybridMultilevel"/>
    <w:tmpl w:val="7B001F74"/>
    <w:lvl w:ilvl="0" w:tplc="2A70692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3" w15:restartNumberingAfterBreak="0">
    <w:nsid w:val="73B4230D"/>
    <w:multiLevelType w:val="hybridMultilevel"/>
    <w:tmpl w:val="E9142D8E"/>
    <w:lvl w:ilvl="0" w:tplc="271E0C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4" w15:restartNumberingAfterBreak="0">
    <w:nsid w:val="75FA41F4"/>
    <w:multiLevelType w:val="hybridMultilevel"/>
    <w:tmpl w:val="B4B63740"/>
    <w:lvl w:ilvl="0" w:tplc="0B808DB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5" w15:restartNumberingAfterBreak="0">
    <w:nsid w:val="77FB2D74"/>
    <w:multiLevelType w:val="hybridMultilevel"/>
    <w:tmpl w:val="51BE5952"/>
    <w:lvl w:ilvl="0" w:tplc="33584324">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6"/>
  </w:num>
  <w:num w:numId="2">
    <w:abstractNumId w:val="29"/>
  </w:num>
  <w:num w:numId="3">
    <w:abstractNumId w:val="2"/>
  </w:num>
  <w:num w:numId="4">
    <w:abstractNumId w:val="23"/>
  </w:num>
  <w:num w:numId="5">
    <w:abstractNumId w:val="18"/>
  </w:num>
  <w:num w:numId="6">
    <w:abstractNumId w:val="11"/>
  </w:num>
  <w:num w:numId="7">
    <w:abstractNumId w:val="21"/>
  </w:num>
  <w:num w:numId="8">
    <w:abstractNumId w:val="8"/>
  </w:num>
  <w:num w:numId="9">
    <w:abstractNumId w:val="27"/>
  </w:num>
  <w:num w:numId="10">
    <w:abstractNumId w:val="20"/>
  </w:num>
  <w:num w:numId="11">
    <w:abstractNumId w:val="15"/>
  </w:num>
  <w:num w:numId="12">
    <w:abstractNumId w:val="13"/>
  </w:num>
  <w:num w:numId="13">
    <w:abstractNumId w:val="1"/>
  </w:num>
  <w:num w:numId="14">
    <w:abstractNumId w:val="12"/>
  </w:num>
  <w:num w:numId="15">
    <w:abstractNumId w:val="4"/>
  </w:num>
  <w:num w:numId="16">
    <w:abstractNumId w:val="33"/>
  </w:num>
  <w:num w:numId="17">
    <w:abstractNumId w:val="17"/>
  </w:num>
  <w:num w:numId="18">
    <w:abstractNumId w:val="14"/>
  </w:num>
  <w:num w:numId="19">
    <w:abstractNumId w:val="34"/>
  </w:num>
  <w:num w:numId="20">
    <w:abstractNumId w:val="0"/>
  </w:num>
  <w:num w:numId="21">
    <w:abstractNumId w:val="10"/>
  </w:num>
  <w:num w:numId="22">
    <w:abstractNumId w:val="32"/>
  </w:num>
  <w:num w:numId="23">
    <w:abstractNumId w:val="28"/>
  </w:num>
  <w:num w:numId="24">
    <w:abstractNumId w:val="3"/>
  </w:num>
  <w:num w:numId="25">
    <w:abstractNumId w:val="24"/>
  </w:num>
  <w:num w:numId="26">
    <w:abstractNumId w:val="5"/>
  </w:num>
  <w:num w:numId="27">
    <w:abstractNumId w:val="19"/>
  </w:num>
  <w:num w:numId="28">
    <w:abstractNumId w:val="9"/>
  </w:num>
  <w:num w:numId="29">
    <w:abstractNumId w:val="26"/>
  </w:num>
  <w:num w:numId="30">
    <w:abstractNumId w:val="7"/>
  </w:num>
  <w:num w:numId="31">
    <w:abstractNumId w:val="35"/>
  </w:num>
  <w:num w:numId="32">
    <w:abstractNumId w:val="31"/>
  </w:num>
  <w:num w:numId="33">
    <w:abstractNumId w:val="30"/>
  </w:num>
  <w:num w:numId="34">
    <w:abstractNumId w:val="25"/>
  </w:num>
  <w:num w:numId="35">
    <w:abstractNumId w:val="16"/>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2B37"/>
    <w:rsid w:val="00006428"/>
    <w:rsid w:val="00007DA1"/>
    <w:rsid w:val="00010113"/>
    <w:rsid w:val="00011FFF"/>
    <w:rsid w:val="00012328"/>
    <w:rsid w:val="00012B71"/>
    <w:rsid w:val="00013529"/>
    <w:rsid w:val="000136EF"/>
    <w:rsid w:val="0001398E"/>
    <w:rsid w:val="00014375"/>
    <w:rsid w:val="000179C5"/>
    <w:rsid w:val="00017ED0"/>
    <w:rsid w:val="00017F44"/>
    <w:rsid w:val="000230F2"/>
    <w:rsid w:val="000279CA"/>
    <w:rsid w:val="00027EC1"/>
    <w:rsid w:val="00031796"/>
    <w:rsid w:val="00031938"/>
    <w:rsid w:val="00032419"/>
    <w:rsid w:val="000350EB"/>
    <w:rsid w:val="000366C5"/>
    <w:rsid w:val="0004053D"/>
    <w:rsid w:val="00041326"/>
    <w:rsid w:val="00041799"/>
    <w:rsid w:val="00042BD5"/>
    <w:rsid w:val="00043D3C"/>
    <w:rsid w:val="00044DC7"/>
    <w:rsid w:val="00044E45"/>
    <w:rsid w:val="00046A3E"/>
    <w:rsid w:val="00047D17"/>
    <w:rsid w:val="00050028"/>
    <w:rsid w:val="00050C11"/>
    <w:rsid w:val="000512AB"/>
    <w:rsid w:val="00053D65"/>
    <w:rsid w:val="00055AF1"/>
    <w:rsid w:val="00056548"/>
    <w:rsid w:val="00060141"/>
    <w:rsid w:val="00060B8B"/>
    <w:rsid w:val="00064FFA"/>
    <w:rsid w:val="00065A06"/>
    <w:rsid w:val="000662F2"/>
    <w:rsid w:val="00072326"/>
    <w:rsid w:val="00073D24"/>
    <w:rsid w:val="000767BC"/>
    <w:rsid w:val="0007762F"/>
    <w:rsid w:val="000830BD"/>
    <w:rsid w:val="000831FE"/>
    <w:rsid w:val="00085896"/>
    <w:rsid w:val="00085E91"/>
    <w:rsid w:val="00086158"/>
    <w:rsid w:val="00086343"/>
    <w:rsid w:val="00090535"/>
    <w:rsid w:val="0009160D"/>
    <w:rsid w:val="0009550D"/>
    <w:rsid w:val="00096064"/>
    <w:rsid w:val="0009618C"/>
    <w:rsid w:val="000966B3"/>
    <w:rsid w:val="000A0D41"/>
    <w:rsid w:val="000A152A"/>
    <w:rsid w:val="000A3200"/>
    <w:rsid w:val="000A3D2A"/>
    <w:rsid w:val="000A4732"/>
    <w:rsid w:val="000A6B76"/>
    <w:rsid w:val="000A6BB3"/>
    <w:rsid w:val="000A7061"/>
    <w:rsid w:val="000B030C"/>
    <w:rsid w:val="000B0728"/>
    <w:rsid w:val="000B227C"/>
    <w:rsid w:val="000B26C9"/>
    <w:rsid w:val="000B3709"/>
    <w:rsid w:val="000B3A91"/>
    <w:rsid w:val="000B777B"/>
    <w:rsid w:val="000C1DBA"/>
    <w:rsid w:val="000C2268"/>
    <w:rsid w:val="000C3251"/>
    <w:rsid w:val="000C3470"/>
    <w:rsid w:val="000C5788"/>
    <w:rsid w:val="000C7EE1"/>
    <w:rsid w:val="000D287F"/>
    <w:rsid w:val="000E05E5"/>
    <w:rsid w:val="000E23AF"/>
    <w:rsid w:val="000E292C"/>
    <w:rsid w:val="000E3FB3"/>
    <w:rsid w:val="000E77A5"/>
    <w:rsid w:val="000E7C0F"/>
    <w:rsid w:val="000F0EA1"/>
    <w:rsid w:val="000F0F15"/>
    <w:rsid w:val="000F3C8E"/>
    <w:rsid w:val="000F6C61"/>
    <w:rsid w:val="000F7B87"/>
    <w:rsid w:val="0010113C"/>
    <w:rsid w:val="001012ED"/>
    <w:rsid w:val="00102549"/>
    <w:rsid w:val="0010539A"/>
    <w:rsid w:val="00105FAC"/>
    <w:rsid w:val="00110674"/>
    <w:rsid w:val="00111E5D"/>
    <w:rsid w:val="00112746"/>
    <w:rsid w:val="00112C2B"/>
    <w:rsid w:val="00112C98"/>
    <w:rsid w:val="001136AE"/>
    <w:rsid w:val="00114CB1"/>
    <w:rsid w:val="00115608"/>
    <w:rsid w:val="0011760F"/>
    <w:rsid w:val="00117998"/>
    <w:rsid w:val="0012062F"/>
    <w:rsid w:val="00120BEA"/>
    <w:rsid w:val="00121FBB"/>
    <w:rsid w:val="001220BA"/>
    <w:rsid w:val="001256A8"/>
    <w:rsid w:val="00126336"/>
    <w:rsid w:val="00127479"/>
    <w:rsid w:val="00127CFC"/>
    <w:rsid w:val="00130104"/>
    <w:rsid w:val="00132DEF"/>
    <w:rsid w:val="00133134"/>
    <w:rsid w:val="00142A44"/>
    <w:rsid w:val="00142F09"/>
    <w:rsid w:val="00142F5E"/>
    <w:rsid w:val="0014309E"/>
    <w:rsid w:val="00143388"/>
    <w:rsid w:val="00144D6A"/>
    <w:rsid w:val="00145005"/>
    <w:rsid w:val="00145FCB"/>
    <w:rsid w:val="001462C0"/>
    <w:rsid w:val="001473ED"/>
    <w:rsid w:val="00151EF5"/>
    <w:rsid w:val="00152A22"/>
    <w:rsid w:val="00153323"/>
    <w:rsid w:val="00154B2C"/>
    <w:rsid w:val="00154D86"/>
    <w:rsid w:val="001556DD"/>
    <w:rsid w:val="00157875"/>
    <w:rsid w:val="001628FF"/>
    <w:rsid w:val="00165B02"/>
    <w:rsid w:val="00165FD8"/>
    <w:rsid w:val="001666F8"/>
    <w:rsid w:val="0017058C"/>
    <w:rsid w:val="0017726C"/>
    <w:rsid w:val="001811A8"/>
    <w:rsid w:val="00185787"/>
    <w:rsid w:val="00186958"/>
    <w:rsid w:val="00190EA6"/>
    <w:rsid w:val="00192BDF"/>
    <w:rsid w:val="001931F4"/>
    <w:rsid w:val="00193CB4"/>
    <w:rsid w:val="001A13F0"/>
    <w:rsid w:val="001A1A68"/>
    <w:rsid w:val="001A3DE2"/>
    <w:rsid w:val="001A4020"/>
    <w:rsid w:val="001A4968"/>
    <w:rsid w:val="001A54E5"/>
    <w:rsid w:val="001A74F1"/>
    <w:rsid w:val="001B099B"/>
    <w:rsid w:val="001B0C42"/>
    <w:rsid w:val="001B156D"/>
    <w:rsid w:val="001B3F3E"/>
    <w:rsid w:val="001B583B"/>
    <w:rsid w:val="001B66CC"/>
    <w:rsid w:val="001C0EDE"/>
    <w:rsid w:val="001C1AA2"/>
    <w:rsid w:val="001C27A7"/>
    <w:rsid w:val="001D007E"/>
    <w:rsid w:val="001D3BEE"/>
    <w:rsid w:val="001D43BC"/>
    <w:rsid w:val="001D55F5"/>
    <w:rsid w:val="001D73FD"/>
    <w:rsid w:val="001E1F0D"/>
    <w:rsid w:val="001E4DE2"/>
    <w:rsid w:val="001F043C"/>
    <w:rsid w:val="001F0D48"/>
    <w:rsid w:val="001F105A"/>
    <w:rsid w:val="001F1AEB"/>
    <w:rsid w:val="001F1B63"/>
    <w:rsid w:val="001F24AD"/>
    <w:rsid w:val="001F3FFB"/>
    <w:rsid w:val="001F562E"/>
    <w:rsid w:val="001F5952"/>
    <w:rsid w:val="002007D7"/>
    <w:rsid w:val="00200B65"/>
    <w:rsid w:val="00200E0C"/>
    <w:rsid w:val="002038F3"/>
    <w:rsid w:val="0020494F"/>
    <w:rsid w:val="00206AAE"/>
    <w:rsid w:val="00211C7D"/>
    <w:rsid w:val="00213850"/>
    <w:rsid w:val="00214B21"/>
    <w:rsid w:val="0021576F"/>
    <w:rsid w:val="00216216"/>
    <w:rsid w:val="00216726"/>
    <w:rsid w:val="0022092A"/>
    <w:rsid w:val="00220B11"/>
    <w:rsid w:val="002217C5"/>
    <w:rsid w:val="00224017"/>
    <w:rsid w:val="00225DCE"/>
    <w:rsid w:val="002276DA"/>
    <w:rsid w:val="00230177"/>
    <w:rsid w:val="00232E7E"/>
    <w:rsid w:val="0023317D"/>
    <w:rsid w:val="00234F1F"/>
    <w:rsid w:val="0023548C"/>
    <w:rsid w:val="00236065"/>
    <w:rsid w:val="00236F47"/>
    <w:rsid w:val="0023739A"/>
    <w:rsid w:val="0024017F"/>
    <w:rsid w:val="00242199"/>
    <w:rsid w:val="002467A1"/>
    <w:rsid w:val="0025021A"/>
    <w:rsid w:val="00251E56"/>
    <w:rsid w:val="002572BA"/>
    <w:rsid w:val="0026141E"/>
    <w:rsid w:val="002632FF"/>
    <w:rsid w:val="002645F7"/>
    <w:rsid w:val="00265A7C"/>
    <w:rsid w:val="00270ADB"/>
    <w:rsid w:val="0027142C"/>
    <w:rsid w:val="002770F9"/>
    <w:rsid w:val="00280419"/>
    <w:rsid w:val="00282545"/>
    <w:rsid w:val="00282DFD"/>
    <w:rsid w:val="00283EEA"/>
    <w:rsid w:val="00283F0A"/>
    <w:rsid w:val="00290DED"/>
    <w:rsid w:val="00293A14"/>
    <w:rsid w:val="00293B84"/>
    <w:rsid w:val="00294568"/>
    <w:rsid w:val="00295872"/>
    <w:rsid w:val="002A08E2"/>
    <w:rsid w:val="002A12F6"/>
    <w:rsid w:val="002A16E8"/>
    <w:rsid w:val="002A1CFA"/>
    <w:rsid w:val="002A326A"/>
    <w:rsid w:val="002B376B"/>
    <w:rsid w:val="002B3A84"/>
    <w:rsid w:val="002C446A"/>
    <w:rsid w:val="002D046F"/>
    <w:rsid w:val="002D1BEF"/>
    <w:rsid w:val="002D4C8E"/>
    <w:rsid w:val="002D7B91"/>
    <w:rsid w:val="002E0C76"/>
    <w:rsid w:val="002E5717"/>
    <w:rsid w:val="002E7138"/>
    <w:rsid w:val="002F0A69"/>
    <w:rsid w:val="002F12E9"/>
    <w:rsid w:val="002F2440"/>
    <w:rsid w:val="002F3668"/>
    <w:rsid w:val="002F39D0"/>
    <w:rsid w:val="002F4499"/>
    <w:rsid w:val="002F5744"/>
    <w:rsid w:val="002F70D7"/>
    <w:rsid w:val="002F7925"/>
    <w:rsid w:val="00301726"/>
    <w:rsid w:val="00301D4D"/>
    <w:rsid w:val="00302168"/>
    <w:rsid w:val="0030364F"/>
    <w:rsid w:val="00303FF0"/>
    <w:rsid w:val="00310098"/>
    <w:rsid w:val="0031012C"/>
    <w:rsid w:val="003114D6"/>
    <w:rsid w:val="00311F4D"/>
    <w:rsid w:val="00312059"/>
    <w:rsid w:val="00313C55"/>
    <w:rsid w:val="00314318"/>
    <w:rsid w:val="003148C0"/>
    <w:rsid w:val="00315732"/>
    <w:rsid w:val="0031580F"/>
    <w:rsid w:val="00322FB1"/>
    <w:rsid w:val="003258FA"/>
    <w:rsid w:val="00326ABD"/>
    <w:rsid w:val="00330E95"/>
    <w:rsid w:val="00330ED9"/>
    <w:rsid w:val="00331C2C"/>
    <w:rsid w:val="003344A4"/>
    <w:rsid w:val="00334C95"/>
    <w:rsid w:val="00336045"/>
    <w:rsid w:val="003403DB"/>
    <w:rsid w:val="0034152B"/>
    <w:rsid w:val="00341F71"/>
    <w:rsid w:val="00342451"/>
    <w:rsid w:val="00342D92"/>
    <w:rsid w:val="00344917"/>
    <w:rsid w:val="00350084"/>
    <w:rsid w:val="00351114"/>
    <w:rsid w:val="0035194C"/>
    <w:rsid w:val="00351E37"/>
    <w:rsid w:val="0035250F"/>
    <w:rsid w:val="00352848"/>
    <w:rsid w:val="003539B0"/>
    <w:rsid w:val="00355836"/>
    <w:rsid w:val="00355EDE"/>
    <w:rsid w:val="00356F89"/>
    <w:rsid w:val="00360671"/>
    <w:rsid w:val="0036134C"/>
    <w:rsid w:val="00361E80"/>
    <w:rsid w:val="003621CA"/>
    <w:rsid w:val="00363E0B"/>
    <w:rsid w:val="00363F03"/>
    <w:rsid w:val="0037005C"/>
    <w:rsid w:val="0037123D"/>
    <w:rsid w:val="003712C6"/>
    <w:rsid w:val="00371711"/>
    <w:rsid w:val="003722D2"/>
    <w:rsid w:val="00372321"/>
    <w:rsid w:val="00375328"/>
    <w:rsid w:val="003759CF"/>
    <w:rsid w:val="00376D44"/>
    <w:rsid w:val="003839C0"/>
    <w:rsid w:val="00383CC8"/>
    <w:rsid w:val="00384692"/>
    <w:rsid w:val="003847AE"/>
    <w:rsid w:val="003847CB"/>
    <w:rsid w:val="00384A88"/>
    <w:rsid w:val="00390879"/>
    <w:rsid w:val="00395BBE"/>
    <w:rsid w:val="003A04A5"/>
    <w:rsid w:val="003A27EA"/>
    <w:rsid w:val="003A340F"/>
    <w:rsid w:val="003A38D9"/>
    <w:rsid w:val="003A4275"/>
    <w:rsid w:val="003A485E"/>
    <w:rsid w:val="003A5347"/>
    <w:rsid w:val="003A5D15"/>
    <w:rsid w:val="003A60AE"/>
    <w:rsid w:val="003A61D8"/>
    <w:rsid w:val="003A6BBD"/>
    <w:rsid w:val="003A72BF"/>
    <w:rsid w:val="003B108D"/>
    <w:rsid w:val="003B2C2B"/>
    <w:rsid w:val="003B3D23"/>
    <w:rsid w:val="003B5701"/>
    <w:rsid w:val="003C0A7B"/>
    <w:rsid w:val="003C0BD9"/>
    <w:rsid w:val="003C4471"/>
    <w:rsid w:val="003C6953"/>
    <w:rsid w:val="003D2B35"/>
    <w:rsid w:val="003D2D55"/>
    <w:rsid w:val="003D427E"/>
    <w:rsid w:val="003D61D5"/>
    <w:rsid w:val="003E1DAF"/>
    <w:rsid w:val="003E398F"/>
    <w:rsid w:val="003E3F50"/>
    <w:rsid w:val="003E5E28"/>
    <w:rsid w:val="003E7E7C"/>
    <w:rsid w:val="003F0710"/>
    <w:rsid w:val="003F0B48"/>
    <w:rsid w:val="003F1CC4"/>
    <w:rsid w:val="003F242B"/>
    <w:rsid w:val="003F68A0"/>
    <w:rsid w:val="004002A6"/>
    <w:rsid w:val="004038A8"/>
    <w:rsid w:val="004043B9"/>
    <w:rsid w:val="00406C38"/>
    <w:rsid w:val="00407542"/>
    <w:rsid w:val="00407997"/>
    <w:rsid w:val="00412CBC"/>
    <w:rsid w:val="004137C6"/>
    <w:rsid w:val="00415462"/>
    <w:rsid w:val="004171F6"/>
    <w:rsid w:val="004200DC"/>
    <w:rsid w:val="00420E51"/>
    <w:rsid w:val="00421EBF"/>
    <w:rsid w:val="00422459"/>
    <w:rsid w:val="004228CF"/>
    <w:rsid w:val="00430CB1"/>
    <w:rsid w:val="0043198D"/>
    <w:rsid w:val="00431BBC"/>
    <w:rsid w:val="00431E19"/>
    <w:rsid w:val="00432A25"/>
    <w:rsid w:val="00433502"/>
    <w:rsid w:val="0043358A"/>
    <w:rsid w:val="004353F1"/>
    <w:rsid w:val="004364ED"/>
    <w:rsid w:val="00440822"/>
    <w:rsid w:val="00442BC7"/>
    <w:rsid w:val="0044352C"/>
    <w:rsid w:val="00447091"/>
    <w:rsid w:val="00450640"/>
    <w:rsid w:val="00452828"/>
    <w:rsid w:val="004536B0"/>
    <w:rsid w:val="00457584"/>
    <w:rsid w:val="00457FCD"/>
    <w:rsid w:val="00461111"/>
    <w:rsid w:val="00464452"/>
    <w:rsid w:val="004660F6"/>
    <w:rsid w:val="00467169"/>
    <w:rsid w:val="004673FE"/>
    <w:rsid w:val="004677CB"/>
    <w:rsid w:val="0047042D"/>
    <w:rsid w:val="0047394B"/>
    <w:rsid w:val="004771D4"/>
    <w:rsid w:val="004806AA"/>
    <w:rsid w:val="004846E1"/>
    <w:rsid w:val="00485EBC"/>
    <w:rsid w:val="0048605F"/>
    <w:rsid w:val="00486CB8"/>
    <w:rsid w:val="004872F2"/>
    <w:rsid w:val="00490687"/>
    <w:rsid w:val="00490B75"/>
    <w:rsid w:val="00492F1F"/>
    <w:rsid w:val="00494E97"/>
    <w:rsid w:val="00496D33"/>
    <w:rsid w:val="00496DCD"/>
    <w:rsid w:val="004A0345"/>
    <w:rsid w:val="004A082F"/>
    <w:rsid w:val="004A307F"/>
    <w:rsid w:val="004A7C3E"/>
    <w:rsid w:val="004B0029"/>
    <w:rsid w:val="004B5F41"/>
    <w:rsid w:val="004B6ED1"/>
    <w:rsid w:val="004B6EF8"/>
    <w:rsid w:val="004B7144"/>
    <w:rsid w:val="004C04C9"/>
    <w:rsid w:val="004C1D8F"/>
    <w:rsid w:val="004C31B0"/>
    <w:rsid w:val="004C42FE"/>
    <w:rsid w:val="004C432F"/>
    <w:rsid w:val="004C5EE6"/>
    <w:rsid w:val="004C6335"/>
    <w:rsid w:val="004D097C"/>
    <w:rsid w:val="004D1F40"/>
    <w:rsid w:val="004D2396"/>
    <w:rsid w:val="004D2F80"/>
    <w:rsid w:val="004D3455"/>
    <w:rsid w:val="004D354E"/>
    <w:rsid w:val="004D366D"/>
    <w:rsid w:val="004D38CD"/>
    <w:rsid w:val="004D3B14"/>
    <w:rsid w:val="004D40A1"/>
    <w:rsid w:val="004E1B56"/>
    <w:rsid w:val="004E1E67"/>
    <w:rsid w:val="004E43F9"/>
    <w:rsid w:val="004E504D"/>
    <w:rsid w:val="004E79B3"/>
    <w:rsid w:val="004F245B"/>
    <w:rsid w:val="004F4AE8"/>
    <w:rsid w:val="004F715F"/>
    <w:rsid w:val="004F7596"/>
    <w:rsid w:val="004F7AA0"/>
    <w:rsid w:val="005019AC"/>
    <w:rsid w:val="00502C4B"/>
    <w:rsid w:val="00503F66"/>
    <w:rsid w:val="0050572D"/>
    <w:rsid w:val="005059CC"/>
    <w:rsid w:val="005060F1"/>
    <w:rsid w:val="005066F6"/>
    <w:rsid w:val="005103BA"/>
    <w:rsid w:val="00510B3C"/>
    <w:rsid w:val="00511521"/>
    <w:rsid w:val="00513245"/>
    <w:rsid w:val="00515A3A"/>
    <w:rsid w:val="0051677A"/>
    <w:rsid w:val="00527252"/>
    <w:rsid w:val="00527A96"/>
    <w:rsid w:val="00527B2A"/>
    <w:rsid w:val="00530D3D"/>
    <w:rsid w:val="005314B7"/>
    <w:rsid w:val="0053225C"/>
    <w:rsid w:val="005353EE"/>
    <w:rsid w:val="005358A7"/>
    <w:rsid w:val="00536750"/>
    <w:rsid w:val="00537D7B"/>
    <w:rsid w:val="00542F7E"/>
    <w:rsid w:val="00543898"/>
    <w:rsid w:val="00543AA0"/>
    <w:rsid w:val="00544E2D"/>
    <w:rsid w:val="005472FA"/>
    <w:rsid w:val="00550786"/>
    <w:rsid w:val="00550B0B"/>
    <w:rsid w:val="005528AC"/>
    <w:rsid w:val="00552908"/>
    <w:rsid w:val="00552A5C"/>
    <w:rsid w:val="0055535B"/>
    <w:rsid w:val="0056334B"/>
    <w:rsid w:val="00570A84"/>
    <w:rsid w:val="00571F54"/>
    <w:rsid w:val="00572D5A"/>
    <w:rsid w:val="0057440D"/>
    <w:rsid w:val="00575409"/>
    <w:rsid w:val="005757B1"/>
    <w:rsid w:val="005766AF"/>
    <w:rsid w:val="00577DDD"/>
    <w:rsid w:val="005807D4"/>
    <w:rsid w:val="0058096C"/>
    <w:rsid w:val="00581247"/>
    <w:rsid w:val="00581FB1"/>
    <w:rsid w:val="00582A8A"/>
    <w:rsid w:val="005843B1"/>
    <w:rsid w:val="0058449E"/>
    <w:rsid w:val="00584F1E"/>
    <w:rsid w:val="00586BD7"/>
    <w:rsid w:val="0059022E"/>
    <w:rsid w:val="00590FCB"/>
    <w:rsid w:val="00592530"/>
    <w:rsid w:val="005934F0"/>
    <w:rsid w:val="005940FD"/>
    <w:rsid w:val="00596124"/>
    <w:rsid w:val="00596245"/>
    <w:rsid w:val="005967CC"/>
    <w:rsid w:val="00596CC2"/>
    <w:rsid w:val="005A4FCF"/>
    <w:rsid w:val="005A7EC2"/>
    <w:rsid w:val="005B0DC5"/>
    <w:rsid w:val="005B2F68"/>
    <w:rsid w:val="005B3049"/>
    <w:rsid w:val="005B326C"/>
    <w:rsid w:val="005B5807"/>
    <w:rsid w:val="005B6001"/>
    <w:rsid w:val="005B60D8"/>
    <w:rsid w:val="005C1010"/>
    <w:rsid w:val="005C20DE"/>
    <w:rsid w:val="005C4AD4"/>
    <w:rsid w:val="005C6219"/>
    <w:rsid w:val="005C741D"/>
    <w:rsid w:val="005D0409"/>
    <w:rsid w:val="005D11BB"/>
    <w:rsid w:val="005D4F53"/>
    <w:rsid w:val="005D5C03"/>
    <w:rsid w:val="005D6107"/>
    <w:rsid w:val="005D649E"/>
    <w:rsid w:val="005E05E6"/>
    <w:rsid w:val="005E2B25"/>
    <w:rsid w:val="005E34E8"/>
    <w:rsid w:val="005E4754"/>
    <w:rsid w:val="005E5782"/>
    <w:rsid w:val="005E7A95"/>
    <w:rsid w:val="005F0681"/>
    <w:rsid w:val="005F0984"/>
    <w:rsid w:val="005F0D8D"/>
    <w:rsid w:val="005F0DF6"/>
    <w:rsid w:val="005F11DF"/>
    <w:rsid w:val="005F150E"/>
    <w:rsid w:val="005F1C7D"/>
    <w:rsid w:val="0060018F"/>
    <w:rsid w:val="00600B97"/>
    <w:rsid w:val="00601184"/>
    <w:rsid w:val="00602D72"/>
    <w:rsid w:val="00602E46"/>
    <w:rsid w:val="00603709"/>
    <w:rsid w:val="00604E85"/>
    <w:rsid w:val="00607A8B"/>
    <w:rsid w:val="006117FC"/>
    <w:rsid w:val="00611AF5"/>
    <w:rsid w:val="0061231A"/>
    <w:rsid w:val="00612981"/>
    <w:rsid w:val="006139B0"/>
    <w:rsid w:val="00613F38"/>
    <w:rsid w:val="006144CA"/>
    <w:rsid w:val="00620693"/>
    <w:rsid w:val="00620D8B"/>
    <w:rsid w:val="006243DF"/>
    <w:rsid w:val="00624D88"/>
    <w:rsid w:val="006251B6"/>
    <w:rsid w:val="00625D23"/>
    <w:rsid w:val="00632020"/>
    <w:rsid w:val="0063386A"/>
    <w:rsid w:val="00635376"/>
    <w:rsid w:val="00640733"/>
    <w:rsid w:val="00641C54"/>
    <w:rsid w:val="00644264"/>
    <w:rsid w:val="006475A1"/>
    <w:rsid w:val="00650193"/>
    <w:rsid w:val="006504D9"/>
    <w:rsid w:val="006525A0"/>
    <w:rsid w:val="006526EB"/>
    <w:rsid w:val="006527CC"/>
    <w:rsid w:val="006548DC"/>
    <w:rsid w:val="00654CA3"/>
    <w:rsid w:val="00655F5B"/>
    <w:rsid w:val="0065679A"/>
    <w:rsid w:val="00656B58"/>
    <w:rsid w:val="00660162"/>
    <w:rsid w:val="00660B81"/>
    <w:rsid w:val="006626B3"/>
    <w:rsid w:val="00665B31"/>
    <w:rsid w:val="0067059C"/>
    <w:rsid w:val="00671C2A"/>
    <w:rsid w:val="00672715"/>
    <w:rsid w:val="00673820"/>
    <w:rsid w:val="0067540C"/>
    <w:rsid w:val="00675CC3"/>
    <w:rsid w:val="006764A1"/>
    <w:rsid w:val="00676BC8"/>
    <w:rsid w:val="00680A1B"/>
    <w:rsid w:val="00691BA9"/>
    <w:rsid w:val="006920B3"/>
    <w:rsid w:val="00692341"/>
    <w:rsid w:val="00693036"/>
    <w:rsid w:val="0069308E"/>
    <w:rsid w:val="006A1FE7"/>
    <w:rsid w:val="006A2269"/>
    <w:rsid w:val="006A229A"/>
    <w:rsid w:val="006A4353"/>
    <w:rsid w:val="006A4E95"/>
    <w:rsid w:val="006A71A4"/>
    <w:rsid w:val="006A73C8"/>
    <w:rsid w:val="006A7517"/>
    <w:rsid w:val="006B1538"/>
    <w:rsid w:val="006B1B09"/>
    <w:rsid w:val="006C2111"/>
    <w:rsid w:val="006C45D3"/>
    <w:rsid w:val="006C551E"/>
    <w:rsid w:val="006C7CCF"/>
    <w:rsid w:val="006D0F19"/>
    <w:rsid w:val="006D36ED"/>
    <w:rsid w:val="006D39E3"/>
    <w:rsid w:val="006D3BE2"/>
    <w:rsid w:val="006D4276"/>
    <w:rsid w:val="006D6E7F"/>
    <w:rsid w:val="006E1093"/>
    <w:rsid w:val="006E3160"/>
    <w:rsid w:val="006E4934"/>
    <w:rsid w:val="006E6F11"/>
    <w:rsid w:val="006F39A0"/>
    <w:rsid w:val="006F4403"/>
    <w:rsid w:val="006F5DEF"/>
    <w:rsid w:val="006F63AB"/>
    <w:rsid w:val="006F6F86"/>
    <w:rsid w:val="0070324D"/>
    <w:rsid w:val="00703F6A"/>
    <w:rsid w:val="0070598F"/>
    <w:rsid w:val="00707A32"/>
    <w:rsid w:val="007117F4"/>
    <w:rsid w:val="007125E5"/>
    <w:rsid w:val="007146A6"/>
    <w:rsid w:val="007149D5"/>
    <w:rsid w:val="007158CE"/>
    <w:rsid w:val="0071620B"/>
    <w:rsid w:val="0071634A"/>
    <w:rsid w:val="00716A5A"/>
    <w:rsid w:val="007171B9"/>
    <w:rsid w:val="00717DB8"/>
    <w:rsid w:val="00721682"/>
    <w:rsid w:val="00721C22"/>
    <w:rsid w:val="0072230A"/>
    <w:rsid w:val="007272AA"/>
    <w:rsid w:val="00732FDF"/>
    <w:rsid w:val="00733E1C"/>
    <w:rsid w:val="007448CB"/>
    <w:rsid w:val="00744C82"/>
    <w:rsid w:val="00744EA7"/>
    <w:rsid w:val="007462CE"/>
    <w:rsid w:val="007466D2"/>
    <w:rsid w:val="00746979"/>
    <w:rsid w:val="00747642"/>
    <w:rsid w:val="00747894"/>
    <w:rsid w:val="00750313"/>
    <w:rsid w:val="00752A50"/>
    <w:rsid w:val="007544AB"/>
    <w:rsid w:val="00754D0C"/>
    <w:rsid w:val="00755180"/>
    <w:rsid w:val="007556A3"/>
    <w:rsid w:val="00756BFB"/>
    <w:rsid w:val="00760B46"/>
    <w:rsid w:val="007628DD"/>
    <w:rsid w:val="007637A2"/>
    <w:rsid w:val="007642C1"/>
    <w:rsid w:val="00766E3E"/>
    <w:rsid w:val="00767AA5"/>
    <w:rsid w:val="00770D39"/>
    <w:rsid w:val="007710DE"/>
    <w:rsid w:val="00771119"/>
    <w:rsid w:val="00773482"/>
    <w:rsid w:val="007740F6"/>
    <w:rsid w:val="007742D5"/>
    <w:rsid w:val="00774ABE"/>
    <w:rsid w:val="00775179"/>
    <w:rsid w:val="00775B2B"/>
    <w:rsid w:val="00775F71"/>
    <w:rsid w:val="00776DDD"/>
    <w:rsid w:val="00782B8F"/>
    <w:rsid w:val="007833C9"/>
    <w:rsid w:val="0078403C"/>
    <w:rsid w:val="0078472C"/>
    <w:rsid w:val="00791D22"/>
    <w:rsid w:val="007931A5"/>
    <w:rsid w:val="0079469C"/>
    <w:rsid w:val="00795E7F"/>
    <w:rsid w:val="00796A92"/>
    <w:rsid w:val="00796DF8"/>
    <w:rsid w:val="00796E03"/>
    <w:rsid w:val="007A1DE4"/>
    <w:rsid w:val="007A36D9"/>
    <w:rsid w:val="007A377A"/>
    <w:rsid w:val="007A4666"/>
    <w:rsid w:val="007A55C9"/>
    <w:rsid w:val="007A5719"/>
    <w:rsid w:val="007A6DFA"/>
    <w:rsid w:val="007B148B"/>
    <w:rsid w:val="007B1FBE"/>
    <w:rsid w:val="007B2773"/>
    <w:rsid w:val="007B2859"/>
    <w:rsid w:val="007B3281"/>
    <w:rsid w:val="007B4C77"/>
    <w:rsid w:val="007C0900"/>
    <w:rsid w:val="007C185D"/>
    <w:rsid w:val="007D2A71"/>
    <w:rsid w:val="007D4B2F"/>
    <w:rsid w:val="007D7DD7"/>
    <w:rsid w:val="007D7E3B"/>
    <w:rsid w:val="007E1351"/>
    <w:rsid w:val="007E15D4"/>
    <w:rsid w:val="007E445D"/>
    <w:rsid w:val="007E4DBF"/>
    <w:rsid w:val="007E7BB6"/>
    <w:rsid w:val="007F1A23"/>
    <w:rsid w:val="007F2B49"/>
    <w:rsid w:val="007F3825"/>
    <w:rsid w:val="007F64B7"/>
    <w:rsid w:val="007F69FF"/>
    <w:rsid w:val="007F6D41"/>
    <w:rsid w:val="007F741A"/>
    <w:rsid w:val="0080203C"/>
    <w:rsid w:val="0080323A"/>
    <w:rsid w:val="00807349"/>
    <w:rsid w:val="00810EE9"/>
    <w:rsid w:val="00813932"/>
    <w:rsid w:val="00814B5F"/>
    <w:rsid w:val="008152B4"/>
    <w:rsid w:val="00816C6A"/>
    <w:rsid w:val="00817365"/>
    <w:rsid w:val="008240A5"/>
    <w:rsid w:val="00824E01"/>
    <w:rsid w:val="008316EF"/>
    <w:rsid w:val="008319B6"/>
    <w:rsid w:val="00831EFA"/>
    <w:rsid w:val="00832BFF"/>
    <w:rsid w:val="008362F9"/>
    <w:rsid w:val="00836C52"/>
    <w:rsid w:val="008402BE"/>
    <w:rsid w:val="008417D8"/>
    <w:rsid w:val="00841BF0"/>
    <w:rsid w:val="008426A3"/>
    <w:rsid w:val="00842E31"/>
    <w:rsid w:val="0084301B"/>
    <w:rsid w:val="008515E7"/>
    <w:rsid w:val="00852700"/>
    <w:rsid w:val="008560F2"/>
    <w:rsid w:val="00856188"/>
    <w:rsid w:val="00856AFF"/>
    <w:rsid w:val="00857DD3"/>
    <w:rsid w:val="00860498"/>
    <w:rsid w:val="00861076"/>
    <w:rsid w:val="0086690C"/>
    <w:rsid w:val="00866EFF"/>
    <w:rsid w:val="0087035C"/>
    <w:rsid w:val="00875663"/>
    <w:rsid w:val="0087735B"/>
    <w:rsid w:val="008805B4"/>
    <w:rsid w:val="008829FD"/>
    <w:rsid w:val="00882A95"/>
    <w:rsid w:val="008845FC"/>
    <w:rsid w:val="008851DB"/>
    <w:rsid w:val="00886AA5"/>
    <w:rsid w:val="008876A1"/>
    <w:rsid w:val="00887C49"/>
    <w:rsid w:val="00890291"/>
    <w:rsid w:val="0089073E"/>
    <w:rsid w:val="00890CF3"/>
    <w:rsid w:val="00891134"/>
    <w:rsid w:val="0089388D"/>
    <w:rsid w:val="00895CB5"/>
    <w:rsid w:val="0089632E"/>
    <w:rsid w:val="008A0057"/>
    <w:rsid w:val="008A260D"/>
    <w:rsid w:val="008A514A"/>
    <w:rsid w:val="008A585A"/>
    <w:rsid w:val="008A5C8E"/>
    <w:rsid w:val="008A63B1"/>
    <w:rsid w:val="008A7648"/>
    <w:rsid w:val="008B339C"/>
    <w:rsid w:val="008B33E6"/>
    <w:rsid w:val="008B371B"/>
    <w:rsid w:val="008B45FD"/>
    <w:rsid w:val="008C080A"/>
    <w:rsid w:val="008C1F3F"/>
    <w:rsid w:val="008C2176"/>
    <w:rsid w:val="008C447E"/>
    <w:rsid w:val="008C492D"/>
    <w:rsid w:val="008C4D79"/>
    <w:rsid w:val="008D0063"/>
    <w:rsid w:val="008D24FB"/>
    <w:rsid w:val="008D2C5B"/>
    <w:rsid w:val="008D3267"/>
    <w:rsid w:val="008D45FC"/>
    <w:rsid w:val="008D48DD"/>
    <w:rsid w:val="008D671B"/>
    <w:rsid w:val="008E03C0"/>
    <w:rsid w:val="008E14DA"/>
    <w:rsid w:val="008E288D"/>
    <w:rsid w:val="008E6609"/>
    <w:rsid w:val="008F0805"/>
    <w:rsid w:val="008F2042"/>
    <w:rsid w:val="008F59A5"/>
    <w:rsid w:val="008F6F2C"/>
    <w:rsid w:val="008F6F96"/>
    <w:rsid w:val="0090293F"/>
    <w:rsid w:val="009033A6"/>
    <w:rsid w:val="00903722"/>
    <w:rsid w:val="00903BAE"/>
    <w:rsid w:val="00904D8B"/>
    <w:rsid w:val="0090512B"/>
    <w:rsid w:val="0090560C"/>
    <w:rsid w:val="00905B5C"/>
    <w:rsid w:val="00906F4C"/>
    <w:rsid w:val="00907B6F"/>
    <w:rsid w:val="00912335"/>
    <w:rsid w:val="00915549"/>
    <w:rsid w:val="00920F69"/>
    <w:rsid w:val="00920FB7"/>
    <w:rsid w:val="00921C08"/>
    <w:rsid w:val="00923301"/>
    <w:rsid w:val="0092339A"/>
    <w:rsid w:val="0092534D"/>
    <w:rsid w:val="00925359"/>
    <w:rsid w:val="00925B72"/>
    <w:rsid w:val="009311E9"/>
    <w:rsid w:val="009312A4"/>
    <w:rsid w:val="009313AD"/>
    <w:rsid w:val="0093147B"/>
    <w:rsid w:val="009328A9"/>
    <w:rsid w:val="00934EEF"/>
    <w:rsid w:val="0093527E"/>
    <w:rsid w:val="00935B86"/>
    <w:rsid w:val="00940FE0"/>
    <w:rsid w:val="00942C1C"/>
    <w:rsid w:val="009432C0"/>
    <w:rsid w:val="00945B82"/>
    <w:rsid w:val="00950C00"/>
    <w:rsid w:val="00953470"/>
    <w:rsid w:val="00953D27"/>
    <w:rsid w:val="009554E8"/>
    <w:rsid w:val="009557A9"/>
    <w:rsid w:val="00956782"/>
    <w:rsid w:val="00957235"/>
    <w:rsid w:val="0095744B"/>
    <w:rsid w:val="00957664"/>
    <w:rsid w:val="00960678"/>
    <w:rsid w:val="0096089F"/>
    <w:rsid w:val="0096195C"/>
    <w:rsid w:val="00961DE8"/>
    <w:rsid w:val="00966AEF"/>
    <w:rsid w:val="009677C8"/>
    <w:rsid w:val="00970BB9"/>
    <w:rsid w:val="00971EC3"/>
    <w:rsid w:val="00972D26"/>
    <w:rsid w:val="00976283"/>
    <w:rsid w:val="00985039"/>
    <w:rsid w:val="00985307"/>
    <w:rsid w:val="00987085"/>
    <w:rsid w:val="009870D9"/>
    <w:rsid w:val="0098727C"/>
    <w:rsid w:val="009A2635"/>
    <w:rsid w:val="009A26FB"/>
    <w:rsid w:val="009B0148"/>
    <w:rsid w:val="009B05FD"/>
    <w:rsid w:val="009B369B"/>
    <w:rsid w:val="009B3DB6"/>
    <w:rsid w:val="009B53A0"/>
    <w:rsid w:val="009B5E90"/>
    <w:rsid w:val="009B5F84"/>
    <w:rsid w:val="009C048A"/>
    <w:rsid w:val="009C27B1"/>
    <w:rsid w:val="009C41A1"/>
    <w:rsid w:val="009C443D"/>
    <w:rsid w:val="009C4931"/>
    <w:rsid w:val="009C4FDC"/>
    <w:rsid w:val="009C61ED"/>
    <w:rsid w:val="009C72DC"/>
    <w:rsid w:val="009D1A30"/>
    <w:rsid w:val="009D1B16"/>
    <w:rsid w:val="009D1BD0"/>
    <w:rsid w:val="009D229A"/>
    <w:rsid w:val="009D282B"/>
    <w:rsid w:val="009D2A0F"/>
    <w:rsid w:val="009D3F4D"/>
    <w:rsid w:val="009D4DF3"/>
    <w:rsid w:val="009D601B"/>
    <w:rsid w:val="009E15F7"/>
    <w:rsid w:val="009E275E"/>
    <w:rsid w:val="009E4E5D"/>
    <w:rsid w:val="009F2D62"/>
    <w:rsid w:val="009F2E40"/>
    <w:rsid w:val="00A01635"/>
    <w:rsid w:val="00A05DA1"/>
    <w:rsid w:val="00A07D25"/>
    <w:rsid w:val="00A12A80"/>
    <w:rsid w:val="00A13BC2"/>
    <w:rsid w:val="00A1471A"/>
    <w:rsid w:val="00A2034D"/>
    <w:rsid w:val="00A23BE1"/>
    <w:rsid w:val="00A24054"/>
    <w:rsid w:val="00A25B78"/>
    <w:rsid w:val="00A26681"/>
    <w:rsid w:val="00A3194E"/>
    <w:rsid w:val="00A3217B"/>
    <w:rsid w:val="00A327B1"/>
    <w:rsid w:val="00A328C1"/>
    <w:rsid w:val="00A32CB8"/>
    <w:rsid w:val="00A3425F"/>
    <w:rsid w:val="00A355A8"/>
    <w:rsid w:val="00A35A80"/>
    <w:rsid w:val="00A36473"/>
    <w:rsid w:val="00A40AE7"/>
    <w:rsid w:val="00A43360"/>
    <w:rsid w:val="00A45395"/>
    <w:rsid w:val="00A456CD"/>
    <w:rsid w:val="00A52B05"/>
    <w:rsid w:val="00A53064"/>
    <w:rsid w:val="00A53CF3"/>
    <w:rsid w:val="00A541CF"/>
    <w:rsid w:val="00A5690C"/>
    <w:rsid w:val="00A579AE"/>
    <w:rsid w:val="00A6045E"/>
    <w:rsid w:val="00A604CD"/>
    <w:rsid w:val="00A6269D"/>
    <w:rsid w:val="00A656F9"/>
    <w:rsid w:val="00A6579C"/>
    <w:rsid w:val="00A66C49"/>
    <w:rsid w:val="00A7008A"/>
    <w:rsid w:val="00A738E7"/>
    <w:rsid w:val="00A75673"/>
    <w:rsid w:val="00A760C6"/>
    <w:rsid w:val="00A813E9"/>
    <w:rsid w:val="00A837CD"/>
    <w:rsid w:val="00A83FEC"/>
    <w:rsid w:val="00A84E22"/>
    <w:rsid w:val="00A85D7D"/>
    <w:rsid w:val="00A862D3"/>
    <w:rsid w:val="00A8720D"/>
    <w:rsid w:val="00A90C59"/>
    <w:rsid w:val="00A92587"/>
    <w:rsid w:val="00A962DB"/>
    <w:rsid w:val="00A968CC"/>
    <w:rsid w:val="00AA09A3"/>
    <w:rsid w:val="00AB2F99"/>
    <w:rsid w:val="00AC2155"/>
    <w:rsid w:val="00AC2609"/>
    <w:rsid w:val="00AC3C4E"/>
    <w:rsid w:val="00AC5749"/>
    <w:rsid w:val="00AC6B43"/>
    <w:rsid w:val="00AD0A17"/>
    <w:rsid w:val="00AD1FD7"/>
    <w:rsid w:val="00AD275D"/>
    <w:rsid w:val="00AD49F8"/>
    <w:rsid w:val="00AD4E3A"/>
    <w:rsid w:val="00AD672F"/>
    <w:rsid w:val="00AD6F7C"/>
    <w:rsid w:val="00AE16F2"/>
    <w:rsid w:val="00AE368A"/>
    <w:rsid w:val="00AE3C8D"/>
    <w:rsid w:val="00AE50F1"/>
    <w:rsid w:val="00AE71AC"/>
    <w:rsid w:val="00AE7308"/>
    <w:rsid w:val="00AF3AE8"/>
    <w:rsid w:val="00AF4E3F"/>
    <w:rsid w:val="00AF4F75"/>
    <w:rsid w:val="00AF76C1"/>
    <w:rsid w:val="00B00F69"/>
    <w:rsid w:val="00B01487"/>
    <w:rsid w:val="00B06FAD"/>
    <w:rsid w:val="00B113B6"/>
    <w:rsid w:val="00B12BA9"/>
    <w:rsid w:val="00B131F0"/>
    <w:rsid w:val="00B14C64"/>
    <w:rsid w:val="00B20482"/>
    <w:rsid w:val="00B20EBF"/>
    <w:rsid w:val="00B21508"/>
    <w:rsid w:val="00B2417A"/>
    <w:rsid w:val="00B2558F"/>
    <w:rsid w:val="00B2575C"/>
    <w:rsid w:val="00B26F9D"/>
    <w:rsid w:val="00B27531"/>
    <w:rsid w:val="00B3089B"/>
    <w:rsid w:val="00B31540"/>
    <w:rsid w:val="00B31758"/>
    <w:rsid w:val="00B333CC"/>
    <w:rsid w:val="00B34FD0"/>
    <w:rsid w:val="00B37E68"/>
    <w:rsid w:val="00B418A1"/>
    <w:rsid w:val="00B42F29"/>
    <w:rsid w:val="00B4428D"/>
    <w:rsid w:val="00B45479"/>
    <w:rsid w:val="00B46806"/>
    <w:rsid w:val="00B51E25"/>
    <w:rsid w:val="00B52ECD"/>
    <w:rsid w:val="00B549C2"/>
    <w:rsid w:val="00B56A2C"/>
    <w:rsid w:val="00B600E4"/>
    <w:rsid w:val="00B63574"/>
    <w:rsid w:val="00B638B2"/>
    <w:rsid w:val="00B64222"/>
    <w:rsid w:val="00B66172"/>
    <w:rsid w:val="00B671A4"/>
    <w:rsid w:val="00B678E7"/>
    <w:rsid w:val="00B737CA"/>
    <w:rsid w:val="00B758F1"/>
    <w:rsid w:val="00B76393"/>
    <w:rsid w:val="00B815A6"/>
    <w:rsid w:val="00B91C79"/>
    <w:rsid w:val="00B94F0F"/>
    <w:rsid w:val="00B95D7A"/>
    <w:rsid w:val="00B961BC"/>
    <w:rsid w:val="00BA0BEA"/>
    <w:rsid w:val="00BA24F8"/>
    <w:rsid w:val="00BA2D0F"/>
    <w:rsid w:val="00BA3316"/>
    <w:rsid w:val="00BA37DF"/>
    <w:rsid w:val="00BA3DCC"/>
    <w:rsid w:val="00BA4D12"/>
    <w:rsid w:val="00BB013F"/>
    <w:rsid w:val="00BB03A7"/>
    <w:rsid w:val="00BB0FD9"/>
    <w:rsid w:val="00BB1B65"/>
    <w:rsid w:val="00BB6621"/>
    <w:rsid w:val="00BB7223"/>
    <w:rsid w:val="00BB79FC"/>
    <w:rsid w:val="00BC017B"/>
    <w:rsid w:val="00BC1AC3"/>
    <w:rsid w:val="00BC5081"/>
    <w:rsid w:val="00BC5736"/>
    <w:rsid w:val="00BC58B7"/>
    <w:rsid w:val="00BC70D7"/>
    <w:rsid w:val="00BD2A26"/>
    <w:rsid w:val="00BD3321"/>
    <w:rsid w:val="00BE34B1"/>
    <w:rsid w:val="00BE36B2"/>
    <w:rsid w:val="00BE47F9"/>
    <w:rsid w:val="00BE4B41"/>
    <w:rsid w:val="00BE6574"/>
    <w:rsid w:val="00BF24BC"/>
    <w:rsid w:val="00BF6D8E"/>
    <w:rsid w:val="00BF6ED9"/>
    <w:rsid w:val="00C00782"/>
    <w:rsid w:val="00C0218F"/>
    <w:rsid w:val="00C10402"/>
    <w:rsid w:val="00C11D54"/>
    <w:rsid w:val="00C11DB3"/>
    <w:rsid w:val="00C137E2"/>
    <w:rsid w:val="00C15D6D"/>
    <w:rsid w:val="00C166D2"/>
    <w:rsid w:val="00C170A9"/>
    <w:rsid w:val="00C17B68"/>
    <w:rsid w:val="00C202AB"/>
    <w:rsid w:val="00C21FC2"/>
    <w:rsid w:val="00C23355"/>
    <w:rsid w:val="00C238C2"/>
    <w:rsid w:val="00C253A6"/>
    <w:rsid w:val="00C26F8C"/>
    <w:rsid w:val="00C27221"/>
    <w:rsid w:val="00C314C4"/>
    <w:rsid w:val="00C374FB"/>
    <w:rsid w:val="00C411E1"/>
    <w:rsid w:val="00C41A76"/>
    <w:rsid w:val="00C4252B"/>
    <w:rsid w:val="00C4277C"/>
    <w:rsid w:val="00C42C24"/>
    <w:rsid w:val="00C45866"/>
    <w:rsid w:val="00C45CD2"/>
    <w:rsid w:val="00C46AB1"/>
    <w:rsid w:val="00C47F26"/>
    <w:rsid w:val="00C5501D"/>
    <w:rsid w:val="00C55774"/>
    <w:rsid w:val="00C57B4F"/>
    <w:rsid w:val="00C60480"/>
    <w:rsid w:val="00C61B70"/>
    <w:rsid w:val="00C6236A"/>
    <w:rsid w:val="00C625F4"/>
    <w:rsid w:val="00C62B46"/>
    <w:rsid w:val="00C63435"/>
    <w:rsid w:val="00C67744"/>
    <w:rsid w:val="00C67CEA"/>
    <w:rsid w:val="00C67EFE"/>
    <w:rsid w:val="00C70A57"/>
    <w:rsid w:val="00C71FB5"/>
    <w:rsid w:val="00C744C3"/>
    <w:rsid w:val="00C805E1"/>
    <w:rsid w:val="00C81001"/>
    <w:rsid w:val="00C82571"/>
    <w:rsid w:val="00C826BC"/>
    <w:rsid w:val="00C82948"/>
    <w:rsid w:val="00C841D7"/>
    <w:rsid w:val="00C857C5"/>
    <w:rsid w:val="00C87F75"/>
    <w:rsid w:val="00C87FCB"/>
    <w:rsid w:val="00C9191E"/>
    <w:rsid w:val="00C92575"/>
    <w:rsid w:val="00C94A91"/>
    <w:rsid w:val="00CA1ACF"/>
    <w:rsid w:val="00CA3C9B"/>
    <w:rsid w:val="00CA6A13"/>
    <w:rsid w:val="00CB0B87"/>
    <w:rsid w:val="00CB131F"/>
    <w:rsid w:val="00CB1626"/>
    <w:rsid w:val="00CB190C"/>
    <w:rsid w:val="00CB2AB7"/>
    <w:rsid w:val="00CB3F0B"/>
    <w:rsid w:val="00CB44A6"/>
    <w:rsid w:val="00CB62C8"/>
    <w:rsid w:val="00CC2A9A"/>
    <w:rsid w:val="00CC42F3"/>
    <w:rsid w:val="00CC592B"/>
    <w:rsid w:val="00CD203D"/>
    <w:rsid w:val="00CD2B32"/>
    <w:rsid w:val="00CD3494"/>
    <w:rsid w:val="00CD3D26"/>
    <w:rsid w:val="00CD3D97"/>
    <w:rsid w:val="00CD50C2"/>
    <w:rsid w:val="00CD66F9"/>
    <w:rsid w:val="00CD7723"/>
    <w:rsid w:val="00CE3EC1"/>
    <w:rsid w:val="00CE592C"/>
    <w:rsid w:val="00CE6490"/>
    <w:rsid w:val="00CF1888"/>
    <w:rsid w:val="00CF728D"/>
    <w:rsid w:val="00CF7A46"/>
    <w:rsid w:val="00CF7B77"/>
    <w:rsid w:val="00D009B5"/>
    <w:rsid w:val="00D00D80"/>
    <w:rsid w:val="00D05448"/>
    <w:rsid w:val="00D05747"/>
    <w:rsid w:val="00D10142"/>
    <w:rsid w:val="00D101F1"/>
    <w:rsid w:val="00D10CC0"/>
    <w:rsid w:val="00D124CA"/>
    <w:rsid w:val="00D1520C"/>
    <w:rsid w:val="00D20231"/>
    <w:rsid w:val="00D21F5C"/>
    <w:rsid w:val="00D25B11"/>
    <w:rsid w:val="00D2644A"/>
    <w:rsid w:val="00D31205"/>
    <w:rsid w:val="00D3244F"/>
    <w:rsid w:val="00D36813"/>
    <w:rsid w:val="00D455BD"/>
    <w:rsid w:val="00D47EFA"/>
    <w:rsid w:val="00D51BA5"/>
    <w:rsid w:val="00D55EC7"/>
    <w:rsid w:val="00D56409"/>
    <w:rsid w:val="00D572F8"/>
    <w:rsid w:val="00D57B53"/>
    <w:rsid w:val="00D57DE8"/>
    <w:rsid w:val="00D619BF"/>
    <w:rsid w:val="00D61EEA"/>
    <w:rsid w:val="00D61F7C"/>
    <w:rsid w:val="00D6237A"/>
    <w:rsid w:val="00D6464E"/>
    <w:rsid w:val="00D66294"/>
    <w:rsid w:val="00D7304C"/>
    <w:rsid w:val="00D743A2"/>
    <w:rsid w:val="00D74C13"/>
    <w:rsid w:val="00D75549"/>
    <w:rsid w:val="00D75C14"/>
    <w:rsid w:val="00D76881"/>
    <w:rsid w:val="00D80C5D"/>
    <w:rsid w:val="00D829F2"/>
    <w:rsid w:val="00D8392F"/>
    <w:rsid w:val="00D85C5A"/>
    <w:rsid w:val="00D91636"/>
    <w:rsid w:val="00D957E9"/>
    <w:rsid w:val="00D97314"/>
    <w:rsid w:val="00DA0135"/>
    <w:rsid w:val="00DA03DA"/>
    <w:rsid w:val="00DA2028"/>
    <w:rsid w:val="00DA2C2D"/>
    <w:rsid w:val="00DA2DE5"/>
    <w:rsid w:val="00DA485B"/>
    <w:rsid w:val="00DA5DCD"/>
    <w:rsid w:val="00DA67F4"/>
    <w:rsid w:val="00DA6802"/>
    <w:rsid w:val="00DA6A0B"/>
    <w:rsid w:val="00DA7505"/>
    <w:rsid w:val="00DB477E"/>
    <w:rsid w:val="00DC1954"/>
    <w:rsid w:val="00DC2746"/>
    <w:rsid w:val="00DC2833"/>
    <w:rsid w:val="00DC2EE9"/>
    <w:rsid w:val="00DC547E"/>
    <w:rsid w:val="00DC5580"/>
    <w:rsid w:val="00DC689B"/>
    <w:rsid w:val="00DD1430"/>
    <w:rsid w:val="00DD547F"/>
    <w:rsid w:val="00DD692C"/>
    <w:rsid w:val="00DD6A57"/>
    <w:rsid w:val="00DE1E20"/>
    <w:rsid w:val="00DE2162"/>
    <w:rsid w:val="00DE3524"/>
    <w:rsid w:val="00DE3C2E"/>
    <w:rsid w:val="00DE4381"/>
    <w:rsid w:val="00DE741B"/>
    <w:rsid w:val="00E02483"/>
    <w:rsid w:val="00E10288"/>
    <w:rsid w:val="00E10962"/>
    <w:rsid w:val="00E10F2E"/>
    <w:rsid w:val="00E10FB4"/>
    <w:rsid w:val="00E11766"/>
    <w:rsid w:val="00E124F8"/>
    <w:rsid w:val="00E12CC3"/>
    <w:rsid w:val="00E13EF1"/>
    <w:rsid w:val="00E1640D"/>
    <w:rsid w:val="00E2113D"/>
    <w:rsid w:val="00E22E5D"/>
    <w:rsid w:val="00E23190"/>
    <w:rsid w:val="00E2443F"/>
    <w:rsid w:val="00E258A0"/>
    <w:rsid w:val="00E26F83"/>
    <w:rsid w:val="00E37B09"/>
    <w:rsid w:val="00E37ED4"/>
    <w:rsid w:val="00E37FF2"/>
    <w:rsid w:val="00E40670"/>
    <w:rsid w:val="00E4233A"/>
    <w:rsid w:val="00E42C77"/>
    <w:rsid w:val="00E45E51"/>
    <w:rsid w:val="00E5093D"/>
    <w:rsid w:val="00E51787"/>
    <w:rsid w:val="00E52DD9"/>
    <w:rsid w:val="00E56332"/>
    <w:rsid w:val="00E57A8D"/>
    <w:rsid w:val="00E61185"/>
    <w:rsid w:val="00E6164D"/>
    <w:rsid w:val="00E63A00"/>
    <w:rsid w:val="00E7027E"/>
    <w:rsid w:val="00E746C0"/>
    <w:rsid w:val="00E76188"/>
    <w:rsid w:val="00E80581"/>
    <w:rsid w:val="00E86164"/>
    <w:rsid w:val="00E93261"/>
    <w:rsid w:val="00E93ED7"/>
    <w:rsid w:val="00E978E8"/>
    <w:rsid w:val="00EA09B4"/>
    <w:rsid w:val="00EA235A"/>
    <w:rsid w:val="00EA27F4"/>
    <w:rsid w:val="00EA3EC0"/>
    <w:rsid w:val="00EA5374"/>
    <w:rsid w:val="00EA5F20"/>
    <w:rsid w:val="00EA6CAB"/>
    <w:rsid w:val="00EB30C1"/>
    <w:rsid w:val="00EB3754"/>
    <w:rsid w:val="00EB6488"/>
    <w:rsid w:val="00EC2523"/>
    <w:rsid w:val="00EC689C"/>
    <w:rsid w:val="00ED03E9"/>
    <w:rsid w:val="00ED1BAC"/>
    <w:rsid w:val="00ED2667"/>
    <w:rsid w:val="00ED639E"/>
    <w:rsid w:val="00ED65CF"/>
    <w:rsid w:val="00ED709E"/>
    <w:rsid w:val="00EE0492"/>
    <w:rsid w:val="00EE06A6"/>
    <w:rsid w:val="00EE37E1"/>
    <w:rsid w:val="00EE3D58"/>
    <w:rsid w:val="00EF0540"/>
    <w:rsid w:val="00EF0852"/>
    <w:rsid w:val="00EF3FDE"/>
    <w:rsid w:val="00EF44F9"/>
    <w:rsid w:val="00F000EA"/>
    <w:rsid w:val="00F00555"/>
    <w:rsid w:val="00F00602"/>
    <w:rsid w:val="00F0267A"/>
    <w:rsid w:val="00F02719"/>
    <w:rsid w:val="00F02C1F"/>
    <w:rsid w:val="00F02D97"/>
    <w:rsid w:val="00F04882"/>
    <w:rsid w:val="00F06209"/>
    <w:rsid w:val="00F11614"/>
    <w:rsid w:val="00F1375E"/>
    <w:rsid w:val="00F13D55"/>
    <w:rsid w:val="00F13DD1"/>
    <w:rsid w:val="00F14732"/>
    <w:rsid w:val="00F14DA2"/>
    <w:rsid w:val="00F2000E"/>
    <w:rsid w:val="00F20D78"/>
    <w:rsid w:val="00F2224A"/>
    <w:rsid w:val="00F22F31"/>
    <w:rsid w:val="00F23370"/>
    <w:rsid w:val="00F23487"/>
    <w:rsid w:val="00F27024"/>
    <w:rsid w:val="00F273C1"/>
    <w:rsid w:val="00F277DD"/>
    <w:rsid w:val="00F310B6"/>
    <w:rsid w:val="00F33270"/>
    <w:rsid w:val="00F36A63"/>
    <w:rsid w:val="00F36D72"/>
    <w:rsid w:val="00F40570"/>
    <w:rsid w:val="00F40A79"/>
    <w:rsid w:val="00F44888"/>
    <w:rsid w:val="00F46E8B"/>
    <w:rsid w:val="00F47BEB"/>
    <w:rsid w:val="00F50279"/>
    <w:rsid w:val="00F5141F"/>
    <w:rsid w:val="00F53B27"/>
    <w:rsid w:val="00F56F2E"/>
    <w:rsid w:val="00F610FC"/>
    <w:rsid w:val="00F61EAC"/>
    <w:rsid w:val="00F63659"/>
    <w:rsid w:val="00F64F49"/>
    <w:rsid w:val="00F64F91"/>
    <w:rsid w:val="00F658ED"/>
    <w:rsid w:val="00F67E5C"/>
    <w:rsid w:val="00F7018D"/>
    <w:rsid w:val="00F70A5C"/>
    <w:rsid w:val="00F71CC6"/>
    <w:rsid w:val="00F72CAC"/>
    <w:rsid w:val="00F7735D"/>
    <w:rsid w:val="00F80886"/>
    <w:rsid w:val="00F8514F"/>
    <w:rsid w:val="00F8597F"/>
    <w:rsid w:val="00F86983"/>
    <w:rsid w:val="00F87C72"/>
    <w:rsid w:val="00F87E31"/>
    <w:rsid w:val="00F9024F"/>
    <w:rsid w:val="00F92A44"/>
    <w:rsid w:val="00F92DFE"/>
    <w:rsid w:val="00F941E8"/>
    <w:rsid w:val="00F9434D"/>
    <w:rsid w:val="00F948BC"/>
    <w:rsid w:val="00F95425"/>
    <w:rsid w:val="00FA0644"/>
    <w:rsid w:val="00FA0D52"/>
    <w:rsid w:val="00FA1CB9"/>
    <w:rsid w:val="00FA2706"/>
    <w:rsid w:val="00FA483F"/>
    <w:rsid w:val="00FA6A16"/>
    <w:rsid w:val="00FA7A74"/>
    <w:rsid w:val="00FB167B"/>
    <w:rsid w:val="00FB272E"/>
    <w:rsid w:val="00FB4D26"/>
    <w:rsid w:val="00FB6000"/>
    <w:rsid w:val="00FB6151"/>
    <w:rsid w:val="00FC0A18"/>
    <w:rsid w:val="00FC125F"/>
    <w:rsid w:val="00FC40A7"/>
    <w:rsid w:val="00FD010D"/>
    <w:rsid w:val="00FD04CD"/>
    <w:rsid w:val="00FD1E8E"/>
    <w:rsid w:val="00FD22EF"/>
    <w:rsid w:val="00FD26DE"/>
    <w:rsid w:val="00FD2734"/>
    <w:rsid w:val="00FD4908"/>
    <w:rsid w:val="00FD568F"/>
    <w:rsid w:val="00FD6005"/>
    <w:rsid w:val="00FE026E"/>
    <w:rsid w:val="00FE1F85"/>
    <w:rsid w:val="00FE6BC5"/>
    <w:rsid w:val="00FF36B2"/>
    <w:rsid w:val="00FF4D33"/>
    <w:rsid w:val="00FF6D45"/>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2975B"/>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FootnoteText">
    <w:name w:val="footnote text"/>
    <w:basedOn w:val="Normal"/>
    <w:link w:val="FootnoteTextChar"/>
    <w:uiPriority w:val="99"/>
    <w:semiHidden/>
    <w:unhideWhenUsed/>
    <w:rsid w:val="00270A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0ADB"/>
    <w:rPr>
      <w:sz w:val="20"/>
      <w:szCs w:val="20"/>
    </w:rPr>
  </w:style>
  <w:style w:type="character" w:styleId="FootnoteReference">
    <w:name w:val="footnote reference"/>
    <w:basedOn w:val="DefaultParagraphFont"/>
    <w:uiPriority w:val="99"/>
    <w:semiHidden/>
    <w:unhideWhenUsed/>
    <w:rsid w:val="00270A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3343F-AD3D-4CE1-BA20-369D4E27E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cp:lastPrinted>2019-01-18T06:35:00Z</cp:lastPrinted>
  <dcterms:created xsi:type="dcterms:W3CDTF">2025-05-13T13:16:00Z</dcterms:created>
  <dcterms:modified xsi:type="dcterms:W3CDTF">2025-06-13T10:49:00Z</dcterms:modified>
</cp:coreProperties>
</file>