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6EB29" w14:textId="77777777" w:rsidR="00052009" w:rsidRDefault="00052009" w:rsidP="007912A3">
      <w:pPr>
        <w:spacing w:after="0" w:line="240" w:lineRule="auto"/>
        <w:jc w:val="both"/>
        <w:rPr>
          <w:rFonts w:ascii="Times New Roman" w:eastAsia="Times New Roman" w:hAnsi="Times New Roman" w:cs="Times New Roman"/>
        </w:rPr>
      </w:pPr>
      <w:bookmarkStart w:id="0" w:name="_GoBack"/>
      <w:bookmarkEnd w:id="0"/>
      <w:r>
        <w:rPr>
          <w:rFonts w:ascii="Times New Roman" w:eastAsia="Times New Roman" w:hAnsi="Times New Roman" w:cs="Times New Roman"/>
        </w:rPr>
        <w:t xml:space="preserve">TSITSI NYONI </w:t>
      </w:r>
    </w:p>
    <w:p w14:paraId="6BF88332" w14:textId="77777777" w:rsidR="00052009" w:rsidRDefault="00052009" w:rsidP="007912A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versus</w:t>
      </w:r>
    </w:p>
    <w:p w14:paraId="37CE0662" w14:textId="77777777" w:rsidR="00052009" w:rsidRDefault="00052009" w:rsidP="007912A3">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ZIMBABWE REVENUE AUTHORITY </w:t>
      </w:r>
    </w:p>
    <w:p w14:paraId="236028C8" w14:textId="77777777" w:rsidR="00C960F3" w:rsidRDefault="00C960F3" w:rsidP="007912A3">
      <w:pPr>
        <w:tabs>
          <w:tab w:val="left" w:pos="6136"/>
        </w:tabs>
        <w:spacing w:after="0" w:line="240" w:lineRule="auto"/>
        <w:jc w:val="both"/>
        <w:rPr>
          <w:rFonts w:ascii="Times New Roman" w:eastAsia="Times New Roman" w:hAnsi="Times New Roman" w:cs="Times New Roman"/>
        </w:rPr>
      </w:pPr>
    </w:p>
    <w:p w14:paraId="6D2736BE" w14:textId="77777777" w:rsidR="00C960F3" w:rsidRDefault="00C960F3" w:rsidP="007912A3">
      <w:pPr>
        <w:tabs>
          <w:tab w:val="left" w:pos="6136"/>
        </w:tabs>
        <w:spacing w:after="0" w:line="240" w:lineRule="auto"/>
        <w:jc w:val="both"/>
        <w:rPr>
          <w:rFonts w:ascii="Times New Roman" w:eastAsia="Times New Roman" w:hAnsi="Times New Roman" w:cs="Times New Roman"/>
        </w:rPr>
      </w:pPr>
    </w:p>
    <w:p w14:paraId="75D7A2C2" w14:textId="77777777" w:rsidR="007912A3" w:rsidRDefault="007912A3" w:rsidP="007912A3">
      <w:pPr>
        <w:spacing w:after="0" w:line="240" w:lineRule="auto"/>
        <w:jc w:val="both"/>
        <w:rPr>
          <w:rFonts w:ascii="Times New Roman" w:eastAsia="Times New Roman" w:hAnsi="Times New Roman" w:cs="Times New Roman"/>
        </w:rPr>
      </w:pPr>
    </w:p>
    <w:p w14:paraId="6C8BDF6A" w14:textId="77777777" w:rsidR="007912A3" w:rsidRDefault="007912A3" w:rsidP="007912A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HIGH COURT OF ZIMBABWE</w:t>
      </w:r>
    </w:p>
    <w:p w14:paraId="4D06D7EC" w14:textId="77777777" w:rsidR="00052009" w:rsidRPr="005A459D" w:rsidRDefault="00052009" w:rsidP="007912A3">
      <w:pPr>
        <w:spacing w:after="0" w:line="240" w:lineRule="auto"/>
        <w:jc w:val="both"/>
        <w:rPr>
          <w:rFonts w:ascii="Times New Roman" w:eastAsia="Times New Roman" w:hAnsi="Times New Roman" w:cs="Times New Roman"/>
          <w:b/>
          <w:bCs/>
        </w:rPr>
      </w:pPr>
      <w:r w:rsidRPr="005A459D">
        <w:rPr>
          <w:rFonts w:ascii="Times New Roman" w:eastAsia="Times New Roman" w:hAnsi="Times New Roman" w:cs="Times New Roman"/>
          <w:b/>
          <w:bCs/>
        </w:rPr>
        <w:t>MANZUNZU J</w:t>
      </w:r>
    </w:p>
    <w:p w14:paraId="1A9660AA" w14:textId="77777777" w:rsidR="00052009" w:rsidRDefault="00052009" w:rsidP="007912A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HARARE,</w:t>
      </w:r>
      <w:r w:rsidR="007912A3">
        <w:rPr>
          <w:rFonts w:ascii="Times New Roman" w:eastAsia="Times New Roman" w:hAnsi="Times New Roman" w:cs="Times New Roman"/>
        </w:rPr>
        <w:t xml:space="preserve"> 22 January &amp; 20 April 2026</w:t>
      </w:r>
    </w:p>
    <w:p w14:paraId="16070AC4" w14:textId="77777777" w:rsidR="007912A3" w:rsidRDefault="007912A3" w:rsidP="00052009">
      <w:pPr>
        <w:spacing w:line="480" w:lineRule="auto"/>
        <w:jc w:val="both"/>
        <w:rPr>
          <w:rFonts w:ascii="Times New Roman" w:eastAsia="Times New Roman" w:hAnsi="Times New Roman" w:cs="Times New Roman"/>
        </w:rPr>
      </w:pPr>
    </w:p>
    <w:p w14:paraId="2734ACBD" w14:textId="1B3DC135" w:rsidR="00052009" w:rsidRPr="005A459D" w:rsidRDefault="00052009" w:rsidP="00052009">
      <w:pPr>
        <w:spacing w:line="480" w:lineRule="auto"/>
        <w:jc w:val="both"/>
        <w:rPr>
          <w:rFonts w:ascii="Times New Roman" w:eastAsia="Times New Roman" w:hAnsi="Times New Roman" w:cs="Times New Roman"/>
          <w:b/>
          <w:bCs/>
        </w:rPr>
      </w:pPr>
      <w:r w:rsidRPr="005A459D">
        <w:rPr>
          <w:rFonts w:ascii="Times New Roman" w:eastAsia="Times New Roman" w:hAnsi="Times New Roman" w:cs="Times New Roman"/>
          <w:b/>
          <w:bCs/>
        </w:rPr>
        <w:t>C</w:t>
      </w:r>
      <w:r w:rsidR="005A459D" w:rsidRPr="005A459D">
        <w:rPr>
          <w:rFonts w:ascii="Times New Roman" w:eastAsia="Times New Roman" w:hAnsi="Times New Roman" w:cs="Times New Roman"/>
          <w:b/>
          <w:bCs/>
        </w:rPr>
        <w:t>ourt</w:t>
      </w:r>
      <w:r w:rsidRPr="005A459D">
        <w:rPr>
          <w:rFonts w:ascii="Times New Roman" w:eastAsia="Times New Roman" w:hAnsi="Times New Roman" w:cs="Times New Roman"/>
          <w:b/>
          <w:bCs/>
        </w:rPr>
        <w:t xml:space="preserve"> A</w:t>
      </w:r>
      <w:r w:rsidR="005A459D" w:rsidRPr="005A459D">
        <w:rPr>
          <w:rFonts w:ascii="Times New Roman" w:eastAsia="Times New Roman" w:hAnsi="Times New Roman" w:cs="Times New Roman"/>
          <w:b/>
          <w:bCs/>
        </w:rPr>
        <w:t xml:space="preserve">pplication </w:t>
      </w:r>
    </w:p>
    <w:p w14:paraId="2AD39698" w14:textId="77777777" w:rsidR="00052009" w:rsidRDefault="00052009" w:rsidP="007912A3">
      <w:pPr>
        <w:spacing w:after="0" w:line="240" w:lineRule="auto"/>
        <w:jc w:val="both"/>
        <w:rPr>
          <w:rFonts w:ascii="Times New Roman" w:eastAsia="Times New Roman" w:hAnsi="Times New Roman" w:cs="Times New Roman"/>
        </w:rPr>
      </w:pPr>
      <w:r>
        <w:rPr>
          <w:rFonts w:ascii="Times New Roman" w:eastAsia="Times New Roman" w:hAnsi="Times New Roman" w:cs="Times New Roman"/>
          <w:i/>
          <w:iCs/>
        </w:rPr>
        <w:t>T. L Mapuranga,</w:t>
      </w:r>
      <w:r>
        <w:rPr>
          <w:rFonts w:ascii="Times New Roman" w:eastAsia="Times New Roman" w:hAnsi="Times New Roman" w:cs="Times New Roman"/>
        </w:rPr>
        <w:t xml:space="preserve"> for the applicant </w:t>
      </w:r>
    </w:p>
    <w:p w14:paraId="12450715" w14:textId="77777777" w:rsidR="00052009" w:rsidRDefault="00052009" w:rsidP="007912A3">
      <w:pPr>
        <w:spacing w:after="0" w:line="240" w:lineRule="auto"/>
        <w:jc w:val="both"/>
        <w:rPr>
          <w:rFonts w:ascii="Times New Roman" w:eastAsia="Times New Roman" w:hAnsi="Times New Roman" w:cs="Times New Roman"/>
        </w:rPr>
      </w:pPr>
      <w:r>
        <w:rPr>
          <w:rFonts w:ascii="Times New Roman" w:eastAsia="Times New Roman" w:hAnsi="Times New Roman" w:cs="Times New Roman"/>
          <w:i/>
          <w:iCs/>
        </w:rPr>
        <w:t xml:space="preserve">T. E </w:t>
      </w:r>
      <w:proofErr w:type="spellStart"/>
      <w:r>
        <w:rPr>
          <w:rFonts w:ascii="Times New Roman" w:eastAsia="Times New Roman" w:hAnsi="Times New Roman" w:cs="Times New Roman"/>
          <w:i/>
          <w:iCs/>
        </w:rPr>
        <w:t>Kumema</w:t>
      </w:r>
      <w:proofErr w:type="spellEnd"/>
      <w:r>
        <w:rPr>
          <w:rFonts w:ascii="Times New Roman" w:eastAsia="Times New Roman" w:hAnsi="Times New Roman" w:cs="Times New Roman"/>
          <w:i/>
          <w:iCs/>
        </w:rPr>
        <w:t>,</w:t>
      </w:r>
      <w:r>
        <w:rPr>
          <w:rFonts w:ascii="Times New Roman" w:eastAsia="Times New Roman" w:hAnsi="Times New Roman" w:cs="Times New Roman"/>
        </w:rPr>
        <w:t xml:space="preserve"> for the 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respondents</w:t>
      </w:r>
    </w:p>
    <w:p w14:paraId="7D2D7D80" w14:textId="77777777" w:rsidR="007912A3" w:rsidRDefault="007912A3" w:rsidP="00052009">
      <w:pPr>
        <w:spacing w:line="480" w:lineRule="auto"/>
        <w:jc w:val="both"/>
        <w:rPr>
          <w:rFonts w:ascii="Times New Roman" w:eastAsia="Times New Roman" w:hAnsi="Times New Roman" w:cs="Times New Roman"/>
          <w:b/>
          <w:bCs/>
        </w:rPr>
      </w:pPr>
    </w:p>
    <w:p w14:paraId="5534A5A3" w14:textId="77777777" w:rsidR="00052009" w:rsidRDefault="00052009" w:rsidP="00052009">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MANZUNZU J </w:t>
      </w:r>
    </w:p>
    <w:p w14:paraId="5FC34E15" w14:textId="77777777" w:rsidR="00052009" w:rsidRDefault="00052009" w:rsidP="00052009">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INTRODUCTION </w:t>
      </w:r>
    </w:p>
    <w:p w14:paraId="62975CBC" w14:textId="77777777" w:rsidR="00052009" w:rsidRPr="000B5B81" w:rsidRDefault="000B5B81"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(1) </w:t>
      </w:r>
      <w:r w:rsidR="00052009">
        <w:rPr>
          <w:rFonts w:ascii="Times New Roman" w:eastAsia="Times New Roman" w:hAnsi="Times New Roman" w:cs="Times New Roman"/>
        </w:rPr>
        <w:t>This is a court application for review in terms of Rule 62 of the High Court Rules, 2021.</w:t>
      </w:r>
      <w:r>
        <w:rPr>
          <w:rFonts w:ascii="Times New Roman" w:eastAsia="Times New Roman" w:hAnsi="Times New Roman" w:cs="Times New Roman"/>
        </w:rPr>
        <w:t xml:space="preserve"> The applicant seeks relief in the following terms;</w:t>
      </w:r>
    </w:p>
    <w:p w14:paraId="63CD81B8" w14:textId="77777777" w:rsidR="00052009" w:rsidRPr="005A459D" w:rsidRDefault="000B5B81" w:rsidP="005A459D">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w:t>
      </w:r>
      <w:r w:rsidR="00052009" w:rsidRPr="005A459D">
        <w:rPr>
          <w:rFonts w:ascii="Times New Roman" w:eastAsia="Times New Roman" w:hAnsi="Times New Roman" w:cs="Times New Roman"/>
          <w:color w:val="000000"/>
          <w:sz w:val="22"/>
          <w:szCs w:val="22"/>
        </w:rPr>
        <w:t>The applicant’s application for review be and is hereby granted.</w:t>
      </w:r>
    </w:p>
    <w:p w14:paraId="5DF65F7C" w14:textId="77777777" w:rsidR="00052009" w:rsidRPr="005A459D" w:rsidRDefault="00052009" w:rsidP="005A459D">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The respondent’s decision to seize the applicant’s motor vehicle be and is hereby reviewed and set aside.</w:t>
      </w:r>
    </w:p>
    <w:p w14:paraId="4FBA0A9D" w14:textId="77777777" w:rsidR="00052009" w:rsidRPr="005A459D" w:rsidRDefault="00052009" w:rsidP="005A459D">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The respondent’s decision dated 4 April 2025 in relation to an appeal by the applicant be and is hereby reviewed and set aside.</w:t>
      </w:r>
    </w:p>
    <w:p w14:paraId="2F35F876" w14:textId="77777777" w:rsidR="00052009" w:rsidRPr="005A459D" w:rsidRDefault="00052009" w:rsidP="005A459D">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The respondent’s decision dated 11 February 2025 in relation to an appeal by the Applicant be and is hereby reviewed and set aside.</w:t>
      </w:r>
    </w:p>
    <w:p w14:paraId="44898F06" w14:textId="77777777" w:rsidR="00052009" w:rsidRPr="005A459D" w:rsidRDefault="00052009" w:rsidP="005A459D">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The decision of the respondent dated 20 September 2024 in relation to an appeal by the applicant be and is hereby reviewed and set aside.</w:t>
      </w:r>
    </w:p>
    <w:p w14:paraId="6C40AFF2" w14:textId="77777777" w:rsidR="00052009" w:rsidRPr="005A459D" w:rsidRDefault="00052009" w:rsidP="005A459D">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The decision of the respondent dated 20 September 2024 re</w:t>
      </w:r>
      <w:r w:rsidR="00C94E17" w:rsidRPr="005A459D">
        <w:rPr>
          <w:rFonts w:ascii="Times New Roman" w:eastAsia="Times New Roman" w:hAnsi="Times New Roman" w:cs="Times New Roman"/>
          <w:color w:val="000000"/>
          <w:sz w:val="22"/>
          <w:szCs w:val="22"/>
        </w:rPr>
        <w:t xml:space="preserve"> </w:t>
      </w:r>
      <w:r w:rsidRPr="005A459D">
        <w:rPr>
          <w:rFonts w:ascii="Times New Roman" w:eastAsia="Times New Roman" w:hAnsi="Times New Roman" w:cs="Times New Roman"/>
          <w:color w:val="000000"/>
          <w:sz w:val="22"/>
          <w:szCs w:val="22"/>
        </w:rPr>
        <w:t>imposing the applicant’s liability to pay duty which had been suspended on importation of a Mercedes Benz GLE 350d 4MATIC (registration number AGH 5484) be and is hereby reviewed and set aside.</w:t>
      </w:r>
    </w:p>
    <w:p w14:paraId="08AABDCB" w14:textId="77777777" w:rsidR="00052009" w:rsidRDefault="00052009" w:rsidP="005A459D">
      <w:pPr>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The respondent shall pay the applicant</w:t>
      </w:r>
      <w:r w:rsidR="000B5B81" w:rsidRPr="005A459D">
        <w:rPr>
          <w:rFonts w:ascii="Times New Roman" w:eastAsia="Times New Roman" w:hAnsi="Times New Roman" w:cs="Times New Roman"/>
          <w:color w:val="000000"/>
          <w:sz w:val="22"/>
          <w:szCs w:val="22"/>
        </w:rPr>
        <w:t>’</w:t>
      </w:r>
      <w:r w:rsidRPr="005A459D">
        <w:rPr>
          <w:rFonts w:ascii="Times New Roman" w:eastAsia="Times New Roman" w:hAnsi="Times New Roman" w:cs="Times New Roman"/>
          <w:color w:val="000000"/>
          <w:sz w:val="22"/>
          <w:szCs w:val="22"/>
        </w:rPr>
        <w:t>s costs.</w:t>
      </w:r>
      <w:r w:rsidR="000B5B81" w:rsidRPr="005A459D">
        <w:rPr>
          <w:rFonts w:ascii="Times New Roman" w:eastAsia="Times New Roman" w:hAnsi="Times New Roman" w:cs="Times New Roman"/>
          <w:color w:val="000000"/>
          <w:sz w:val="22"/>
          <w:szCs w:val="22"/>
        </w:rPr>
        <w:t>”</w:t>
      </w:r>
      <w:r w:rsidRPr="005A459D">
        <w:rPr>
          <w:rFonts w:ascii="Times New Roman" w:eastAsia="Times New Roman" w:hAnsi="Times New Roman" w:cs="Times New Roman"/>
          <w:color w:val="000000"/>
          <w:sz w:val="22"/>
          <w:szCs w:val="22"/>
        </w:rPr>
        <w:t xml:space="preserve"> </w:t>
      </w:r>
    </w:p>
    <w:p w14:paraId="1EEE2C2C" w14:textId="77777777" w:rsidR="005A459D" w:rsidRPr="005A459D" w:rsidRDefault="005A459D" w:rsidP="005A459D">
      <w:pPr>
        <w:pBdr>
          <w:top w:val="nil"/>
          <w:left w:val="nil"/>
          <w:bottom w:val="nil"/>
          <w:right w:val="nil"/>
          <w:between w:val="nil"/>
        </w:pBdr>
        <w:spacing w:line="240" w:lineRule="auto"/>
        <w:ind w:left="720"/>
        <w:jc w:val="both"/>
        <w:rPr>
          <w:rFonts w:ascii="Times New Roman" w:eastAsia="Times New Roman" w:hAnsi="Times New Roman" w:cs="Times New Roman"/>
          <w:color w:val="000000"/>
          <w:sz w:val="22"/>
          <w:szCs w:val="22"/>
        </w:rPr>
      </w:pPr>
    </w:p>
    <w:p w14:paraId="193FD75C" w14:textId="77777777" w:rsidR="00052009" w:rsidRDefault="00052009"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b/>
          <w:bCs/>
        </w:rPr>
        <w:t xml:space="preserve">BACKGROUND  </w:t>
      </w:r>
    </w:p>
    <w:p w14:paraId="4135AA41" w14:textId="77777777" w:rsidR="00052009" w:rsidRDefault="000B5B81" w:rsidP="000B5B81">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r w:rsidR="00052009">
        <w:rPr>
          <w:rFonts w:ascii="Times New Roman" w:eastAsia="Times New Roman" w:hAnsi="Times New Roman" w:cs="Times New Roman"/>
          <w:color w:val="000000"/>
        </w:rPr>
        <w:t>The applicant is a female adult</w:t>
      </w:r>
      <w:r>
        <w:rPr>
          <w:rFonts w:ascii="Times New Roman" w:eastAsia="Times New Roman" w:hAnsi="Times New Roman" w:cs="Times New Roman"/>
          <w:color w:val="000000"/>
        </w:rPr>
        <w:t xml:space="preserve"> with full legal capacity to sue or be sued</w:t>
      </w:r>
      <w:r w:rsidR="00052009">
        <w:rPr>
          <w:rFonts w:ascii="Times New Roman" w:eastAsia="Times New Roman" w:hAnsi="Times New Roman" w:cs="Times New Roman"/>
          <w:color w:val="000000"/>
        </w:rPr>
        <w:t>.</w:t>
      </w:r>
    </w:p>
    <w:p w14:paraId="42D1648B" w14:textId="77777777" w:rsidR="00052009" w:rsidRDefault="000B5B81" w:rsidP="000B5B81">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(3) </w:t>
      </w:r>
      <w:r w:rsidR="00052009">
        <w:rPr>
          <w:rFonts w:ascii="Times New Roman" w:eastAsia="Times New Roman" w:hAnsi="Times New Roman" w:cs="Times New Roman"/>
          <w:color w:val="000000"/>
        </w:rPr>
        <w:t>The respondent is the Zimbabwe Revenue Authority (ZIMRA), and it is the fiscal revenue collecting authority of the Government of Zimbabwe</w:t>
      </w:r>
      <w:r w:rsidR="00896E7B">
        <w:rPr>
          <w:rFonts w:ascii="Times New Roman" w:eastAsia="Times New Roman" w:hAnsi="Times New Roman" w:cs="Times New Roman"/>
          <w:color w:val="000000"/>
        </w:rPr>
        <w:t>.</w:t>
      </w:r>
    </w:p>
    <w:p w14:paraId="760AF5AB" w14:textId="77777777" w:rsidR="00052009" w:rsidRDefault="00896E7B" w:rsidP="00896E7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 </w:t>
      </w:r>
      <w:r w:rsidR="00052009">
        <w:rPr>
          <w:rFonts w:ascii="Times New Roman" w:eastAsia="Times New Roman" w:hAnsi="Times New Roman" w:cs="Times New Roman"/>
          <w:color w:val="000000"/>
        </w:rPr>
        <w:t xml:space="preserve">The applicant imported a motor </w:t>
      </w:r>
      <w:r w:rsidR="00052009">
        <w:rPr>
          <w:rFonts w:ascii="Times New Roman" w:eastAsia="Times New Roman" w:hAnsi="Times New Roman" w:cs="Times New Roman"/>
        </w:rPr>
        <w:t>vehicle, a Mercedes</w:t>
      </w:r>
      <w:r w:rsidR="00052009">
        <w:rPr>
          <w:rFonts w:ascii="Times New Roman" w:eastAsia="Times New Roman" w:hAnsi="Times New Roman" w:cs="Times New Roman"/>
          <w:color w:val="000000"/>
        </w:rPr>
        <w:t xml:space="preserve"> Ben</w:t>
      </w:r>
      <w:r>
        <w:rPr>
          <w:rFonts w:ascii="Times New Roman" w:eastAsia="Times New Roman" w:hAnsi="Times New Roman" w:cs="Times New Roman"/>
          <w:color w:val="000000"/>
        </w:rPr>
        <w:t>z GLE 350d with registration AG</w:t>
      </w:r>
      <w:r w:rsidR="00052009">
        <w:rPr>
          <w:rFonts w:ascii="Times New Roman" w:eastAsia="Times New Roman" w:hAnsi="Times New Roman" w:cs="Times New Roman"/>
          <w:color w:val="000000"/>
        </w:rPr>
        <w:t>H</w:t>
      </w:r>
      <w:r>
        <w:rPr>
          <w:rFonts w:ascii="Times New Roman" w:eastAsia="Times New Roman" w:hAnsi="Times New Roman" w:cs="Times New Roman"/>
          <w:color w:val="000000"/>
        </w:rPr>
        <w:t>5484 in December 2022</w:t>
      </w:r>
      <w:r w:rsidR="00052009">
        <w:rPr>
          <w:rFonts w:ascii="Times New Roman" w:eastAsia="Times New Roman" w:hAnsi="Times New Roman" w:cs="Times New Roman"/>
          <w:color w:val="000000"/>
        </w:rPr>
        <w:t>. The applicant utilised the returning resident’s rebate on duty payable. The rebate resulted in the suspension of the applicant’s liability in terms of the Customs and Excise (Suspension) Regulations 2003 (S.I 257 of 2003).</w:t>
      </w:r>
    </w:p>
    <w:p w14:paraId="1D7FA4C6" w14:textId="77777777" w:rsidR="00052009" w:rsidRDefault="00896E7B" w:rsidP="00896E7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 </w:t>
      </w:r>
      <w:r w:rsidR="00052009">
        <w:rPr>
          <w:rFonts w:ascii="Times New Roman" w:eastAsia="Times New Roman" w:hAnsi="Times New Roman" w:cs="Times New Roman"/>
          <w:color w:val="000000"/>
        </w:rPr>
        <w:t xml:space="preserve">In January 2024, the applicant left Zimbabwe for South Africa. The applicant alleges she went to take care of her </w:t>
      </w:r>
      <w:r>
        <w:rPr>
          <w:rFonts w:ascii="Times New Roman" w:eastAsia="Times New Roman" w:hAnsi="Times New Roman" w:cs="Times New Roman"/>
          <w:color w:val="000000"/>
        </w:rPr>
        <w:t xml:space="preserve">ill </w:t>
      </w:r>
      <w:r w:rsidR="00052009">
        <w:rPr>
          <w:rFonts w:ascii="Times New Roman" w:eastAsia="Times New Roman" w:hAnsi="Times New Roman" w:cs="Times New Roman"/>
          <w:color w:val="000000"/>
        </w:rPr>
        <w:t xml:space="preserve">sister, who later passed on 14 August 2024. The applicant left the imported motor vehicle parked at No 6 </w:t>
      </w:r>
      <w:proofErr w:type="spellStart"/>
      <w:r w:rsidR="00052009">
        <w:rPr>
          <w:rFonts w:ascii="Times New Roman" w:eastAsia="Times New Roman" w:hAnsi="Times New Roman" w:cs="Times New Roman"/>
          <w:color w:val="000000"/>
        </w:rPr>
        <w:t>Saligna</w:t>
      </w:r>
      <w:proofErr w:type="spellEnd"/>
      <w:r w:rsidR="00052009">
        <w:rPr>
          <w:rFonts w:ascii="Times New Roman" w:eastAsia="Times New Roman" w:hAnsi="Times New Roman" w:cs="Times New Roman"/>
          <w:color w:val="000000"/>
        </w:rPr>
        <w:t xml:space="preserve"> Lane Philadelphia Borrowdale. </w:t>
      </w:r>
    </w:p>
    <w:p w14:paraId="44E0F8F3" w14:textId="77777777" w:rsidR="00052009" w:rsidRDefault="00896E7B" w:rsidP="00896E7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(6) </w:t>
      </w:r>
      <w:r w:rsidR="00052009">
        <w:rPr>
          <w:rFonts w:ascii="Times New Roman" w:eastAsia="Times New Roman" w:hAnsi="Times New Roman" w:cs="Times New Roman"/>
          <w:color w:val="000000"/>
        </w:rPr>
        <w:t>The appl</w:t>
      </w:r>
      <w:r>
        <w:rPr>
          <w:rFonts w:ascii="Times New Roman" w:eastAsia="Times New Roman" w:hAnsi="Times New Roman" w:cs="Times New Roman"/>
          <w:color w:val="000000"/>
        </w:rPr>
        <w:t xml:space="preserve">icant also alleges that she </w:t>
      </w:r>
      <w:r w:rsidR="00052009">
        <w:rPr>
          <w:rFonts w:ascii="Times New Roman" w:eastAsia="Times New Roman" w:hAnsi="Times New Roman" w:cs="Times New Roman"/>
          <w:color w:val="000000"/>
        </w:rPr>
        <w:t xml:space="preserve">also </w:t>
      </w:r>
      <w:r>
        <w:rPr>
          <w:rFonts w:ascii="Times New Roman" w:eastAsia="Times New Roman" w:hAnsi="Times New Roman" w:cs="Times New Roman"/>
          <w:color w:val="000000"/>
        </w:rPr>
        <w:t>fell sick in February 2024 and</w:t>
      </w:r>
      <w:r w:rsidR="00052009">
        <w:rPr>
          <w:rFonts w:ascii="Times New Roman" w:eastAsia="Times New Roman" w:hAnsi="Times New Roman" w:cs="Times New Roman"/>
          <w:color w:val="000000"/>
        </w:rPr>
        <w:t xml:space="preserve"> needed constant medical attention and only became fit to travel in August 2024.</w:t>
      </w:r>
    </w:p>
    <w:p w14:paraId="05BB64E3" w14:textId="77777777" w:rsidR="00052009" w:rsidRDefault="00896E7B" w:rsidP="00896E7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(7) </w:t>
      </w:r>
      <w:r w:rsidR="00052009">
        <w:rPr>
          <w:rFonts w:ascii="Times New Roman" w:eastAsia="Times New Roman" w:hAnsi="Times New Roman" w:cs="Times New Roman"/>
          <w:color w:val="000000"/>
        </w:rPr>
        <w:t>The applicant returned to Zimbabwe on 23 August 2024. Upon the applicant's return</w:t>
      </w:r>
      <w:r>
        <w:rPr>
          <w:rFonts w:ascii="Times New Roman" w:eastAsia="Times New Roman" w:hAnsi="Times New Roman" w:cs="Times New Roman"/>
          <w:color w:val="000000"/>
        </w:rPr>
        <w:t>,</w:t>
      </w:r>
      <w:r w:rsidR="00052009">
        <w:rPr>
          <w:rFonts w:ascii="Times New Roman" w:eastAsia="Times New Roman" w:hAnsi="Times New Roman" w:cs="Times New Roman"/>
          <w:color w:val="000000"/>
        </w:rPr>
        <w:t xml:space="preserve"> on 28 August 2024, she attempted to renew her motor vehicle licence disk only to be informed that the vehicle had been flagged by the respondent. </w:t>
      </w:r>
    </w:p>
    <w:p w14:paraId="011A0D71" w14:textId="77777777" w:rsidR="00052009" w:rsidRDefault="00896E7B" w:rsidP="00896E7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 </w:t>
      </w:r>
      <w:r w:rsidR="00052009">
        <w:rPr>
          <w:rFonts w:ascii="Times New Roman" w:eastAsia="Times New Roman" w:hAnsi="Times New Roman" w:cs="Times New Roman"/>
          <w:color w:val="000000"/>
        </w:rPr>
        <w:t>The respondent had carried out a post-clearance verification on all motor vehicles imported under the immigrant rebate. A follow up was conducted on the applicants 2018 Mercedes Benz GLE 3</w:t>
      </w:r>
      <w:r>
        <w:rPr>
          <w:rFonts w:ascii="Times New Roman" w:eastAsia="Times New Roman" w:hAnsi="Times New Roman" w:cs="Times New Roman"/>
          <w:color w:val="000000"/>
        </w:rPr>
        <w:t>50d with registration number AG</w:t>
      </w:r>
      <w:r w:rsidR="00052009">
        <w:rPr>
          <w:rFonts w:ascii="Times New Roman" w:eastAsia="Times New Roman" w:hAnsi="Times New Roman" w:cs="Times New Roman"/>
          <w:color w:val="000000"/>
        </w:rPr>
        <w:t>H</w:t>
      </w:r>
      <w:r>
        <w:rPr>
          <w:rFonts w:ascii="Times New Roman" w:eastAsia="Times New Roman" w:hAnsi="Times New Roman" w:cs="Times New Roman"/>
          <w:color w:val="000000"/>
        </w:rPr>
        <w:t>5</w:t>
      </w:r>
      <w:r w:rsidR="00052009">
        <w:rPr>
          <w:rFonts w:ascii="Times New Roman" w:eastAsia="Times New Roman" w:hAnsi="Times New Roman" w:cs="Times New Roman"/>
          <w:color w:val="000000"/>
        </w:rPr>
        <w:t xml:space="preserve">484 imported on Bill of Entry ZWHR N18641 of 21 December 2022 by the respondent. </w:t>
      </w:r>
    </w:p>
    <w:p w14:paraId="5F826BA2" w14:textId="77777777" w:rsidR="00052009" w:rsidRDefault="005924F4" w:rsidP="00E03827">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(9) </w:t>
      </w:r>
      <w:r w:rsidR="00052009">
        <w:rPr>
          <w:rFonts w:ascii="Times New Roman" w:eastAsia="Times New Roman" w:hAnsi="Times New Roman" w:cs="Times New Roman"/>
          <w:color w:val="000000"/>
        </w:rPr>
        <w:t xml:space="preserve">The respondent’s officers had tried to call the applicant and had also visited number 6 </w:t>
      </w:r>
      <w:proofErr w:type="spellStart"/>
      <w:r w:rsidR="00052009">
        <w:rPr>
          <w:rFonts w:ascii="Times New Roman" w:eastAsia="Times New Roman" w:hAnsi="Times New Roman" w:cs="Times New Roman"/>
          <w:color w:val="000000"/>
        </w:rPr>
        <w:t>Saligna</w:t>
      </w:r>
      <w:proofErr w:type="spellEnd"/>
      <w:r w:rsidR="00052009">
        <w:rPr>
          <w:rFonts w:ascii="Times New Roman" w:eastAsia="Times New Roman" w:hAnsi="Times New Roman" w:cs="Times New Roman"/>
          <w:color w:val="000000"/>
        </w:rPr>
        <w:t xml:space="preserve"> Borrowdale, Harare.</w:t>
      </w:r>
      <w:r w:rsidR="00E03827">
        <w:rPr>
          <w:rFonts w:ascii="Times New Roman" w:eastAsia="Times New Roman" w:hAnsi="Times New Roman" w:cs="Times New Roman"/>
          <w:color w:val="000000"/>
        </w:rPr>
        <w:t xml:space="preserve"> </w:t>
      </w:r>
      <w:r w:rsidR="00052009">
        <w:rPr>
          <w:rFonts w:ascii="Times New Roman" w:eastAsia="Times New Roman" w:hAnsi="Times New Roman" w:cs="Times New Roman"/>
          <w:color w:val="000000"/>
        </w:rPr>
        <w:t>The respondent after failing to reach the applicant then flagged the applicant’s vehicle.</w:t>
      </w:r>
    </w:p>
    <w:p w14:paraId="29681FEA" w14:textId="32215180" w:rsidR="00052009" w:rsidRDefault="00E03827" w:rsidP="00E03827">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(10) </w:t>
      </w:r>
      <w:r w:rsidR="00052009">
        <w:rPr>
          <w:rFonts w:ascii="Times New Roman" w:eastAsia="Times New Roman" w:hAnsi="Times New Roman" w:cs="Times New Roman"/>
          <w:color w:val="000000"/>
        </w:rPr>
        <w:t>After realising that she could not renew her vehicle licence, the applicant vi</w:t>
      </w:r>
      <w:r>
        <w:rPr>
          <w:rFonts w:ascii="Times New Roman" w:eastAsia="Times New Roman" w:hAnsi="Times New Roman" w:cs="Times New Roman"/>
          <w:color w:val="000000"/>
        </w:rPr>
        <w:t>sited the respondent’s offices where she</w:t>
      </w:r>
      <w:r w:rsidR="00052009">
        <w:rPr>
          <w:rFonts w:ascii="Times New Roman" w:eastAsia="Times New Roman" w:hAnsi="Times New Roman" w:cs="Times New Roman"/>
          <w:color w:val="000000"/>
        </w:rPr>
        <w:t xml:space="preserve"> was advised by the respondent that her vehicle was liable to </w:t>
      </w:r>
      <w:r w:rsidR="00052009">
        <w:rPr>
          <w:rFonts w:ascii="Times New Roman" w:eastAsia="Times New Roman" w:hAnsi="Times New Roman" w:cs="Times New Roman"/>
          <w:color w:val="000000"/>
        </w:rPr>
        <w:lastRenderedPageBreak/>
        <w:t>seizure as she left the country for a period of more than six months within 24 months of clearance of her motor vehicle under the suspension of duty.</w:t>
      </w:r>
    </w:p>
    <w:p w14:paraId="1A9D0ED4" w14:textId="43407A36" w:rsidR="00052009" w:rsidRDefault="00E03827" w:rsidP="00E03827">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(11) </w:t>
      </w:r>
      <w:r w:rsidR="00052009">
        <w:rPr>
          <w:rFonts w:ascii="Times New Roman" w:eastAsia="Times New Roman" w:hAnsi="Times New Roman" w:cs="Times New Roman"/>
          <w:color w:val="000000"/>
        </w:rPr>
        <w:t>The respondent notified the applicant that she had left Zimbabwe for South Africa without any written authority from the respondent</w:t>
      </w:r>
      <w:r>
        <w:rPr>
          <w:rFonts w:ascii="Times New Roman" w:eastAsia="Times New Roman" w:hAnsi="Times New Roman" w:cs="Times New Roman"/>
          <w:color w:val="000000"/>
        </w:rPr>
        <w:t>’</w:t>
      </w:r>
      <w:r w:rsidR="00052009">
        <w:rPr>
          <w:rFonts w:ascii="Times New Roman" w:eastAsia="Times New Roman" w:hAnsi="Times New Roman" w:cs="Times New Roman"/>
          <w:color w:val="000000"/>
        </w:rPr>
        <w:t xml:space="preserve">s Commissioner </w:t>
      </w:r>
      <w:r>
        <w:rPr>
          <w:rFonts w:ascii="Times New Roman" w:eastAsia="Times New Roman" w:hAnsi="Times New Roman" w:cs="Times New Roman"/>
          <w:color w:val="000000"/>
        </w:rPr>
        <w:t xml:space="preserve">of </w:t>
      </w:r>
      <w:r w:rsidR="00052009">
        <w:rPr>
          <w:rFonts w:ascii="Times New Roman" w:eastAsia="Times New Roman" w:hAnsi="Times New Roman" w:cs="Times New Roman"/>
          <w:color w:val="000000"/>
        </w:rPr>
        <w:t>Customs and Excise or payment of duty in terms of the Regulations which govern immigration rebates.</w:t>
      </w:r>
    </w:p>
    <w:p w14:paraId="164EA50C" w14:textId="77777777" w:rsidR="00052009" w:rsidRDefault="00E03827" w:rsidP="00E03827">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(12) </w:t>
      </w:r>
      <w:r w:rsidR="00052009">
        <w:rPr>
          <w:rFonts w:ascii="Times New Roman" w:eastAsia="Times New Roman" w:hAnsi="Times New Roman" w:cs="Times New Roman"/>
          <w:color w:val="000000"/>
        </w:rPr>
        <w:t>The applicant was issued with Notice of seizure number 04063K of August 2024.</w:t>
      </w:r>
    </w:p>
    <w:p w14:paraId="621E8284" w14:textId="77777777" w:rsidR="00052009" w:rsidRDefault="00E03827" w:rsidP="00E03827">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(13) </w:t>
      </w:r>
      <w:r w:rsidR="00052009">
        <w:rPr>
          <w:rFonts w:ascii="Times New Roman" w:eastAsia="Times New Roman" w:hAnsi="Times New Roman" w:cs="Times New Roman"/>
          <w:color w:val="000000"/>
        </w:rPr>
        <w:t xml:space="preserve">The applicant then made representations to the respondent’s regional manager through a letter dated 20 September 2024. The regional manager-imposed release conditions, payment of duty amounting to USD 23 875,34, 100% fine and storage charges. </w:t>
      </w:r>
    </w:p>
    <w:p w14:paraId="4781F4E5" w14:textId="77777777" w:rsidR="00052009" w:rsidRDefault="00E03827" w:rsidP="00E03827">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(14) </w:t>
      </w:r>
      <w:r w:rsidR="00052009">
        <w:rPr>
          <w:rFonts w:ascii="Times New Roman" w:eastAsia="Times New Roman" w:hAnsi="Times New Roman" w:cs="Times New Roman"/>
          <w:color w:val="000000"/>
        </w:rPr>
        <w:t>The applicant appealed to the Commi</w:t>
      </w:r>
      <w:r>
        <w:rPr>
          <w:rFonts w:ascii="Times New Roman" w:eastAsia="Times New Roman" w:hAnsi="Times New Roman" w:cs="Times New Roman"/>
          <w:color w:val="000000"/>
        </w:rPr>
        <w:t xml:space="preserve">ssioner, </w:t>
      </w:r>
      <w:r w:rsidR="00052009">
        <w:rPr>
          <w:rFonts w:ascii="Times New Roman" w:eastAsia="Times New Roman" w:hAnsi="Times New Roman" w:cs="Times New Roman"/>
          <w:color w:val="000000"/>
        </w:rPr>
        <w:t>Customs and Excise, who upheld the decision of the regional manager with regards to payment of dut</w:t>
      </w:r>
      <w:r>
        <w:rPr>
          <w:rFonts w:ascii="Times New Roman" w:eastAsia="Times New Roman" w:hAnsi="Times New Roman" w:cs="Times New Roman"/>
          <w:color w:val="000000"/>
        </w:rPr>
        <w:t>y, interest and storage charges but t</w:t>
      </w:r>
      <w:r w:rsidR="00052009">
        <w:rPr>
          <w:rFonts w:ascii="Times New Roman" w:eastAsia="Times New Roman" w:hAnsi="Times New Roman" w:cs="Times New Roman"/>
          <w:color w:val="000000"/>
        </w:rPr>
        <w:t>he</w:t>
      </w:r>
      <w:r>
        <w:rPr>
          <w:rFonts w:ascii="Times New Roman" w:eastAsia="Times New Roman" w:hAnsi="Times New Roman" w:cs="Times New Roman"/>
          <w:color w:val="000000"/>
        </w:rPr>
        <w:t xml:space="preserve"> Commissioner</w:t>
      </w:r>
      <w:r w:rsidR="00052009">
        <w:rPr>
          <w:rFonts w:ascii="Times New Roman" w:eastAsia="Times New Roman" w:hAnsi="Times New Roman" w:cs="Times New Roman"/>
          <w:color w:val="000000"/>
        </w:rPr>
        <w:t xml:space="preserve"> set aside 100% fine and reduced the penalty from 100% to 50%. </w:t>
      </w:r>
    </w:p>
    <w:p w14:paraId="5F9CC118" w14:textId="77777777" w:rsidR="00052009" w:rsidRDefault="00E03827" w:rsidP="00AB354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(15) </w:t>
      </w:r>
      <w:r w:rsidR="00052009">
        <w:rPr>
          <w:rFonts w:ascii="Times New Roman" w:eastAsia="Times New Roman" w:hAnsi="Times New Roman" w:cs="Times New Roman"/>
          <w:color w:val="000000"/>
        </w:rPr>
        <w:t>The applicant now seeks the court to review the decision by the Commissioner</w:t>
      </w:r>
      <w:r w:rsidR="00AB354B">
        <w:rPr>
          <w:rFonts w:ascii="Times New Roman" w:eastAsia="Times New Roman" w:hAnsi="Times New Roman" w:cs="Times New Roman"/>
          <w:color w:val="000000"/>
        </w:rPr>
        <w:t>,</w:t>
      </w:r>
      <w:r w:rsidR="00052009">
        <w:rPr>
          <w:rFonts w:ascii="Times New Roman" w:eastAsia="Times New Roman" w:hAnsi="Times New Roman" w:cs="Times New Roman"/>
          <w:color w:val="000000"/>
        </w:rPr>
        <w:t xml:space="preserve"> Customs and Excise dated 20 September 2004. The application for review is made on the following grounds:</w:t>
      </w:r>
    </w:p>
    <w:p w14:paraId="1BA88FA3" w14:textId="77777777" w:rsidR="00052009" w:rsidRPr="005A459D" w:rsidRDefault="00AB354B" w:rsidP="005A459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w:t>
      </w:r>
      <w:r w:rsidR="00052009" w:rsidRPr="005A459D">
        <w:rPr>
          <w:rFonts w:ascii="Times New Roman" w:eastAsia="Times New Roman" w:hAnsi="Times New Roman" w:cs="Times New Roman"/>
          <w:color w:val="000000"/>
          <w:sz w:val="22"/>
          <w:szCs w:val="22"/>
        </w:rPr>
        <w:t>The respondent committed a gross irregularity in seizing the applicants motor vehicle prior to hearing her on the question of re</w:t>
      </w:r>
      <w:r w:rsidR="005D4D91" w:rsidRPr="005A459D">
        <w:rPr>
          <w:rFonts w:ascii="Times New Roman" w:eastAsia="Times New Roman" w:hAnsi="Times New Roman" w:cs="Times New Roman"/>
          <w:color w:val="000000"/>
          <w:sz w:val="22"/>
          <w:szCs w:val="22"/>
        </w:rPr>
        <w:t xml:space="preserve"> </w:t>
      </w:r>
      <w:r w:rsidR="00052009" w:rsidRPr="005A459D">
        <w:rPr>
          <w:rFonts w:ascii="Times New Roman" w:eastAsia="Times New Roman" w:hAnsi="Times New Roman" w:cs="Times New Roman"/>
          <w:color w:val="000000"/>
          <w:sz w:val="22"/>
          <w:szCs w:val="22"/>
        </w:rPr>
        <w:t>imposing suspended duty.</w:t>
      </w:r>
    </w:p>
    <w:p w14:paraId="2C9B127E" w14:textId="77777777" w:rsidR="00052009" w:rsidRPr="005A459D" w:rsidRDefault="00052009" w:rsidP="005A459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The </w:t>
      </w:r>
      <w:r w:rsidRPr="005A459D">
        <w:rPr>
          <w:rFonts w:ascii="Times New Roman" w:eastAsia="Times New Roman" w:hAnsi="Times New Roman" w:cs="Times New Roman"/>
          <w:sz w:val="22"/>
          <w:szCs w:val="22"/>
        </w:rPr>
        <w:t>respondent acted</w:t>
      </w:r>
      <w:r w:rsidRPr="005A459D">
        <w:rPr>
          <w:rFonts w:ascii="Times New Roman" w:eastAsia="Times New Roman" w:hAnsi="Times New Roman" w:cs="Times New Roman"/>
          <w:color w:val="000000"/>
          <w:sz w:val="22"/>
          <w:szCs w:val="22"/>
        </w:rPr>
        <w:t xml:space="preserve"> without jurisdiction in seizing the </w:t>
      </w:r>
      <w:r w:rsidRPr="005A459D">
        <w:rPr>
          <w:rFonts w:ascii="Times New Roman" w:eastAsia="Times New Roman" w:hAnsi="Times New Roman" w:cs="Times New Roman"/>
          <w:sz w:val="22"/>
          <w:szCs w:val="22"/>
        </w:rPr>
        <w:t>applicant's</w:t>
      </w:r>
      <w:r w:rsidRPr="005A459D">
        <w:rPr>
          <w:rFonts w:ascii="Times New Roman" w:eastAsia="Times New Roman" w:hAnsi="Times New Roman" w:cs="Times New Roman"/>
          <w:color w:val="000000"/>
          <w:sz w:val="22"/>
          <w:szCs w:val="22"/>
        </w:rPr>
        <w:t xml:space="preserve"> motor vehicle prior to having re</w:t>
      </w:r>
      <w:r w:rsidR="005D4D91" w:rsidRPr="005A459D">
        <w:rPr>
          <w:rFonts w:ascii="Times New Roman" w:eastAsia="Times New Roman" w:hAnsi="Times New Roman" w:cs="Times New Roman"/>
          <w:color w:val="000000"/>
          <w:sz w:val="22"/>
          <w:szCs w:val="22"/>
        </w:rPr>
        <w:t xml:space="preserve"> </w:t>
      </w:r>
      <w:r w:rsidRPr="005A459D">
        <w:rPr>
          <w:rFonts w:ascii="Times New Roman" w:eastAsia="Times New Roman" w:hAnsi="Times New Roman" w:cs="Times New Roman"/>
          <w:color w:val="000000"/>
          <w:sz w:val="22"/>
          <w:szCs w:val="22"/>
        </w:rPr>
        <w:t xml:space="preserve">imposed the duty which had been suspended on its importation. </w:t>
      </w:r>
    </w:p>
    <w:p w14:paraId="5421410A" w14:textId="77777777" w:rsidR="00052009" w:rsidRPr="005A459D" w:rsidRDefault="00052009" w:rsidP="005A459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The respondent committed a gross irregularity in demanding payment of US$ 23 875.34 as the total payable when the duty suspended on importation of the vehicle by the applicant as a returning immigrant had been US$20 095.52.</w:t>
      </w:r>
    </w:p>
    <w:p w14:paraId="1AC91199" w14:textId="77777777" w:rsidR="00052009" w:rsidRPr="005A459D" w:rsidRDefault="00052009" w:rsidP="005A459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The respondent committed a gross irregularity, and acted without jurisdiction, in demanding payment of a penalty when the law upon which it was acting does not allow imposition of a penalty under such circumstances. </w:t>
      </w:r>
    </w:p>
    <w:p w14:paraId="2EB4E2D0" w14:textId="77777777" w:rsidR="00052009" w:rsidRPr="005A459D" w:rsidRDefault="00052009" w:rsidP="005A459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The respondent committed a gross irregularity in demanding payment of duty which had been suspended from the applicant </w:t>
      </w:r>
      <w:r w:rsidRPr="005A459D">
        <w:rPr>
          <w:rFonts w:ascii="Times New Roman" w:eastAsia="Times New Roman" w:hAnsi="Times New Roman" w:cs="Times New Roman"/>
          <w:sz w:val="22"/>
          <w:szCs w:val="22"/>
        </w:rPr>
        <w:t>when the applicant</w:t>
      </w:r>
      <w:r w:rsidRPr="005A459D">
        <w:rPr>
          <w:rFonts w:ascii="Times New Roman" w:eastAsia="Times New Roman" w:hAnsi="Times New Roman" w:cs="Times New Roman"/>
          <w:color w:val="000000"/>
          <w:sz w:val="22"/>
          <w:szCs w:val="22"/>
        </w:rPr>
        <w:t xml:space="preserve"> did not depart Zimbabwe with an intention to stay for more than a month but had to stay for more than six months due to her illness. </w:t>
      </w:r>
    </w:p>
    <w:p w14:paraId="6C6E234C" w14:textId="77777777" w:rsidR="00052009" w:rsidRPr="005A459D" w:rsidRDefault="00052009" w:rsidP="005A459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The respondent committed a gross irregularity in imposing greater monetary burdens on the applicant in respect of interest without affording the applicant an opportunity to make representations of these issues. </w:t>
      </w:r>
    </w:p>
    <w:p w14:paraId="584CFD5D" w14:textId="77777777" w:rsidR="005D2288" w:rsidRDefault="00052009" w:rsidP="005A459D">
      <w:pPr>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lastRenderedPageBreak/>
        <w:t xml:space="preserve">The respondent committed a gross irregularity in imposing interest on the applicant </w:t>
      </w:r>
      <w:r w:rsidRPr="005A459D">
        <w:rPr>
          <w:rFonts w:ascii="Times New Roman" w:eastAsia="Times New Roman" w:hAnsi="Times New Roman" w:cs="Times New Roman"/>
          <w:sz w:val="22"/>
          <w:szCs w:val="22"/>
        </w:rPr>
        <w:t>from the date</w:t>
      </w:r>
      <w:r w:rsidRPr="005A459D">
        <w:rPr>
          <w:rFonts w:ascii="Times New Roman" w:eastAsia="Times New Roman" w:hAnsi="Times New Roman" w:cs="Times New Roman"/>
          <w:color w:val="000000"/>
          <w:sz w:val="22"/>
          <w:szCs w:val="22"/>
        </w:rPr>
        <w:t xml:space="preserve"> of importation of the motor vehicle when there was no liability to pay duty between the date of importation and the date when liability to pay the</w:t>
      </w:r>
      <w:r w:rsidR="00AB354B" w:rsidRPr="005A459D">
        <w:rPr>
          <w:rFonts w:ascii="Times New Roman" w:eastAsia="Times New Roman" w:hAnsi="Times New Roman" w:cs="Times New Roman"/>
          <w:color w:val="000000"/>
          <w:sz w:val="22"/>
          <w:szCs w:val="22"/>
        </w:rPr>
        <w:t xml:space="preserve"> suspended duty was reinstated.</w:t>
      </w:r>
      <w:r w:rsidR="005D2288" w:rsidRPr="005A459D">
        <w:rPr>
          <w:rFonts w:ascii="Times New Roman" w:eastAsia="Times New Roman" w:hAnsi="Times New Roman" w:cs="Times New Roman"/>
          <w:color w:val="000000"/>
          <w:sz w:val="22"/>
          <w:szCs w:val="22"/>
        </w:rPr>
        <w:t>”</w:t>
      </w:r>
    </w:p>
    <w:p w14:paraId="72648131" w14:textId="77777777" w:rsidR="005A459D" w:rsidRPr="005A459D" w:rsidRDefault="005A459D" w:rsidP="005A459D">
      <w:pPr>
        <w:pBdr>
          <w:top w:val="nil"/>
          <w:left w:val="nil"/>
          <w:bottom w:val="nil"/>
          <w:right w:val="nil"/>
          <w:between w:val="nil"/>
        </w:pBdr>
        <w:spacing w:line="240" w:lineRule="auto"/>
        <w:ind w:left="1080"/>
        <w:jc w:val="both"/>
        <w:rPr>
          <w:rFonts w:ascii="Times New Roman" w:eastAsia="Times New Roman" w:hAnsi="Times New Roman" w:cs="Times New Roman"/>
          <w:color w:val="000000"/>
          <w:sz w:val="22"/>
          <w:szCs w:val="22"/>
        </w:rPr>
      </w:pPr>
    </w:p>
    <w:p w14:paraId="1CA0C236" w14:textId="77777777" w:rsidR="00052009" w:rsidRPr="005D2288" w:rsidRDefault="005D2288" w:rsidP="005D2288">
      <w:pPr>
        <w:pBdr>
          <w:top w:val="nil"/>
          <w:left w:val="nil"/>
          <w:bottom w:val="nil"/>
          <w:right w:val="nil"/>
          <w:between w:val="nil"/>
        </w:pBdr>
        <w:spacing w:line="480" w:lineRule="auto"/>
        <w:ind w:left="720"/>
        <w:jc w:val="both"/>
        <w:rPr>
          <w:rFonts w:ascii="Times New Roman" w:eastAsia="Times New Roman" w:hAnsi="Times New Roman" w:cs="Times New Roman"/>
          <w:b/>
          <w:color w:val="000000"/>
        </w:rPr>
      </w:pPr>
      <w:r w:rsidRPr="005D2288">
        <w:rPr>
          <w:rFonts w:ascii="Times New Roman" w:eastAsia="Times New Roman" w:hAnsi="Times New Roman" w:cs="Times New Roman"/>
          <w:b/>
          <w:color w:val="000000"/>
        </w:rPr>
        <w:t>PRELIMINARY POINT</w:t>
      </w:r>
      <w:r w:rsidR="00052009" w:rsidRPr="005D2288">
        <w:rPr>
          <w:rFonts w:ascii="Times New Roman" w:eastAsia="Times New Roman" w:hAnsi="Times New Roman" w:cs="Times New Roman"/>
          <w:b/>
          <w:bCs/>
        </w:rPr>
        <w:t xml:space="preserve"> </w:t>
      </w:r>
    </w:p>
    <w:p w14:paraId="5E475AE5" w14:textId="77777777" w:rsidR="00052009" w:rsidRDefault="007B7DD2" w:rsidP="007B7DD2">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(16) The respondent raised</w:t>
      </w:r>
      <w:r w:rsidR="00052009">
        <w:rPr>
          <w:rFonts w:ascii="Times New Roman" w:eastAsia="Times New Roman" w:hAnsi="Times New Roman" w:cs="Times New Roman"/>
          <w:color w:val="000000"/>
        </w:rPr>
        <w:t xml:space="preserve"> a preliminary objection that the application does not comply with section 196 of the Customs and Excise Act. The respondent states that in terms of section 196 of the Customs and Excise Act, the applicant ought to give 60 days’ notice before instituting any legal proceedings against the respondent. The respondent states that due to this fact the matter ought to be struck off with costs. </w:t>
      </w:r>
    </w:p>
    <w:p w14:paraId="7276F5C1" w14:textId="77777777" w:rsidR="00052009" w:rsidRDefault="006318A2" w:rsidP="006318A2">
      <w:pPr>
        <w:pBdr>
          <w:top w:val="nil"/>
          <w:left w:val="nil"/>
          <w:bottom w:val="nil"/>
          <w:right w:val="nil"/>
          <w:between w:val="nil"/>
        </w:pBdr>
        <w:spacing w:line="480" w:lineRule="auto"/>
        <w:ind w:left="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(17) </w:t>
      </w:r>
      <w:r w:rsidR="00052009">
        <w:rPr>
          <w:rFonts w:ascii="Times New Roman" w:eastAsia="Times New Roman" w:hAnsi="Times New Roman" w:cs="Times New Roman"/>
          <w:color w:val="000000"/>
        </w:rPr>
        <w:t xml:space="preserve">The applicant argues that this application is properly before the court and the notice in terms of the State Liabilities Act is applicable to claims for money or delivery or release of any goods. The applicant argues that the claim before the court is for review and it does not seek the delivery of anything or payment of money. </w:t>
      </w:r>
    </w:p>
    <w:p w14:paraId="58BEE2E6" w14:textId="77777777" w:rsidR="00052009" w:rsidRDefault="00052009" w:rsidP="00052009">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ISSUE FOR DETERMINATION </w:t>
      </w:r>
    </w:p>
    <w:p w14:paraId="2E138013" w14:textId="77777777" w:rsidR="00052009" w:rsidRDefault="006318A2"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(18) </w:t>
      </w:r>
      <w:r w:rsidR="00052009">
        <w:rPr>
          <w:rFonts w:ascii="Times New Roman" w:eastAsia="Times New Roman" w:hAnsi="Times New Roman" w:cs="Times New Roman"/>
        </w:rPr>
        <w:t>The issue for determination is whether or not the application for review is improperly before the court for non-compliance with the provisions of section 196 of the Customs and Excise Act as read with section 6 of the State Liabilities Act.</w:t>
      </w:r>
      <w:r w:rsidR="0020678A">
        <w:rPr>
          <w:rFonts w:ascii="Times New Roman" w:eastAsia="Times New Roman" w:hAnsi="Times New Roman" w:cs="Times New Roman"/>
        </w:rPr>
        <w:t xml:space="preserve"> Put differently, is an application for the review of the decision of the Commissioner subject to the 60 day notice required under section 196 of the </w:t>
      </w:r>
      <w:r w:rsidR="00110AAA">
        <w:rPr>
          <w:rFonts w:ascii="Times New Roman" w:eastAsia="Times New Roman" w:hAnsi="Times New Roman" w:cs="Times New Roman"/>
        </w:rPr>
        <w:t>Customs and Excise Act as read with section 6 of the State Liabilities Act?</w:t>
      </w:r>
    </w:p>
    <w:p w14:paraId="3D252FAB" w14:textId="77777777" w:rsidR="00052009" w:rsidRDefault="00110AAA" w:rsidP="00052009">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STATUTORY PROVISIONS</w:t>
      </w:r>
    </w:p>
    <w:p w14:paraId="56A299FF" w14:textId="77777777" w:rsidR="00052009" w:rsidRDefault="006318A2"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(19) </w:t>
      </w:r>
      <w:r w:rsidR="00052009">
        <w:rPr>
          <w:rFonts w:ascii="Times New Roman" w:eastAsia="Times New Roman" w:hAnsi="Times New Roman" w:cs="Times New Roman"/>
        </w:rPr>
        <w:t>Section 196 (1) of the Customs and Excise Act [</w:t>
      </w:r>
      <w:r w:rsidR="00052009">
        <w:rPr>
          <w:rFonts w:ascii="Times New Roman" w:eastAsia="Times New Roman" w:hAnsi="Times New Roman" w:cs="Times New Roman"/>
          <w:i/>
          <w:iCs/>
        </w:rPr>
        <w:t>Chapter 23:07</w:t>
      </w:r>
      <w:r w:rsidR="00052009">
        <w:rPr>
          <w:rFonts w:ascii="Times New Roman" w:eastAsia="Times New Roman" w:hAnsi="Times New Roman" w:cs="Times New Roman"/>
        </w:rPr>
        <w:t>] provides that:</w:t>
      </w:r>
    </w:p>
    <w:p w14:paraId="36FAB48A" w14:textId="77777777" w:rsidR="00052009" w:rsidRPr="005A459D" w:rsidRDefault="00052009" w:rsidP="00052009">
      <w:pPr>
        <w:spacing w:line="240" w:lineRule="auto"/>
        <w:ind w:left="720"/>
        <w:jc w:val="both"/>
        <w:rPr>
          <w:rFonts w:ascii="Times New Roman" w:eastAsia="Times New Roman" w:hAnsi="Times New Roman" w:cs="Times New Roman"/>
          <w:sz w:val="22"/>
          <w:szCs w:val="22"/>
        </w:rPr>
      </w:pPr>
      <w:r w:rsidRPr="005A459D">
        <w:rPr>
          <w:rFonts w:ascii="Times New Roman" w:eastAsia="Times New Roman" w:hAnsi="Times New Roman" w:cs="Times New Roman"/>
          <w:sz w:val="22"/>
          <w:szCs w:val="22"/>
        </w:rPr>
        <w:t xml:space="preserve">“196 </w:t>
      </w:r>
      <w:r w:rsidRPr="005A459D">
        <w:rPr>
          <w:rFonts w:ascii="Times New Roman" w:eastAsia="Times New Roman" w:hAnsi="Times New Roman" w:cs="Times New Roman"/>
          <w:i/>
          <w:sz w:val="22"/>
          <w:szCs w:val="22"/>
        </w:rPr>
        <w:t>Notice of action to be given to officer</w:t>
      </w:r>
      <w:r w:rsidRPr="005A459D">
        <w:rPr>
          <w:rFonts w:ascii="Times New Roman" w:eastAsia="Times New Roman" w:hAnsi="Times New Roman" w:cs="Times New Roman"/>
          <w:sz w:val="22"/>
          <w:szCs w:val="22"/>
          <w:u w:val="single"/>
        </w:rPr>
        <w:t xml:space="preserve"> </w:t>
      </w:r>
    </w:p>
    <w:p w14:paraId="4AECD0FF" w14:textId="1E49E478" w:rsidR="00052009" w:rsidRPr="005A459D" w:rsidRDefault="00052009" w:rsidP="005A459D">
      <w:pPr>
        <w:pStyle w:val="ListParagraph"/>
        <w:numPr>
          <w:ilvl w:val="0"/>
          <w:numId w:val="8"/>
        </w:numPr>
        <w:spacing w:line="240" w:lineRule="auto"/>
        <w:jc w:val="both"/>
        <w:rPr>
          <w:rFonts w:ascii="Times New Roman" w:eastAsia="Times New Roman" w:hAnsi="Times New Roman" w:cs="Times New Roman"/>
        </w:rPr>
      </w:pPr>
      <w:r w:rsidRPr="005A459D">
        <w:rPr>
          <w:rFonts w:ascii="Times New Roman" w:eastAsia="Times New Roman" w:hAnsi="Times New Roman" w:cs="Times New Roman"/>
        </w:rPr>
        <w:lastRenderedPageBreak/>
        <w:t xml:space="preserve">No </w:t>
      </w:r>
      <w:r w:rsidRPr="005A459D">
        <w:rPr>
          <w:rFonts w:ascii="Times New Roman" w:eastAsia="Times New Roman" w:hAnsi="Times New Roman" w:cs="Times New Roman"/>
          <w:u w:val="single"/>
        </w:rPr>
        <w:t>civil proceedings</w:t>
      </w:r>
      <w:r w:rsidRPr="005A459D">
        <w:rPr>
          <w:rFonts w:ascii="Times New Roman" w:eastAsia="Times New Roman" w:hAnsi="Times New Roman" w:cs="Times New Roman"/>
        </w:rPr>
        <w:t xml:space="preserve"> shall be instituted against the State, the Commissioner or an officer for anything done or omitted to be done by the Commissioner or an officer under this Act or any other law relating to customs and excise until sixty days after notice has been given in terms of the State Liabilities Act [</w:t>
      </w:r>
      <w:r w:rsidRPr="005A459D">
        <w:rPr>
          <w:rFonts w:ascii="Times New Roman" w:eastAsia="Times New Roman" w:hAnsi="Times New Roman" w:cs="Times New Roman"/>
          <w:i/>
          <w:iCs/>
        </w:rPr>
        <w:t>Chapter 8:15</w:t>
      </w:r>
      <w:r w:rsidRPr="005A459D">
        <w:rPr>
          <w:rFonts w:ascii="Times New Roman" w:eastAsia="Times New Roman" w:hAnsi="Times New Roman" w:cs="Times New Roman"/>
        </w:rPr>
        <w:t>].”</w:t>
      </w:r>
      <w:r w:rsidR="00110AAA" w:rsidRPr="005A459D">
        <w:rPr>
          <w:rFonts w:ascii="Times New Roman" w:eastAsia="Times New Roman" w:hAnsi="Times New Roman" w:cs="Times New Roman"/>
        </w:rPr>
        <w:t xml:space="preserve"> (</w:t>
      </w:r>
      <w:r w:rsidR="00110AAA" w:rsidRPr="005A459D">
        <w:rPr>
          <w:rFonts w:ascii="Times New Roman" w:eastAsia="Times New Roman" w:hAnsi="Times New Roman" w:cs="Times New Roman"/>
          <w:i/>
        </w:rPr>
        <w:t>emphasis is mine</w:t>
      </w:r>
      <w:r w:rsidR="00110AAA" w:rsidRPr="005A459D">
        <w:rPr>
          <w:rFonts w:ascii="Times New Roman" w:eastAsia="Times New Roman" w:hAnsi="Times New Roman" w:cs="Times New Roman"/>
        </w:rPr>
        <w:t>).</w:t>
      </w:r>
    </w:p>
    <w:p w14:paraId="0BE2FE7E" w14:textId="77777777" w:rsidR="005A459D" w:rsidRPr="005A459D" w:rsidRDefault="005A459D" w:rsidP="005A459D">
      <w:pPr>
        <w:pStyle w:val="ListParagraph"/>
        <w:spacing w:line="240" w:lineRule="auto"/>
        <w:ind w:left="1140"/>
        <w:jc w:val="both"/>
        <w:rPr>
          <w:rFonts w:ascii="Times New Roman" w:eastAsia="Times New Roman" w:hAnsi="Times New Roman" w:cs="Times New Roman"/>
        </w:rPr>
      </w:pPr>
    </w:p>
    <w:p w14:paraId="7A1AAFAF" w14:textId="77777777" w:rsidR="00052009" w:rsidRDefault="006318A2"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(20) </w:t>
      </w:r>
      <w:r w:rsidR="00052009">
        <w:rPr>
          <w:rFonts w:ascii="Times New Roman" w:eastAsia="Times New Roman" w:hAnsi="Times New Roman" w:cs="Times New Roman"/>
        </w:rPr>
        <w:t>Whereas section 6 of the States Liabilities Act [</w:t>
      </w:r>
      <w:r w:rsidR="00052009">
        <w:rPr>
          <w:rFonts w:ascii="Times New Roman" w:eastAsia="Times New Roman" w:hAnsi="Times New Roman" w:cs="Times New Roman"/>
          <w:i/>
          <w:iCs/>
        </w:rPr>
        <w:t>Chapter 8:15</w:t>
      </w:r>
      <w:r w:rsidR="00052009">
        <w:rPr>
          <w:rFonts w:ascii="Times New Roman" w:eastAsia="Times New Roman" w:hAnsi="Times New Roman" w:cs="Times New Roman"/>
        </w:rPr>
        <w:t xml:space="preserve">] provides: </w:t>
      </w:r>
    </w:p>
    <w:p w14:paraId="6CD2BFBD" w14:textId="77777777" w:rsidR="00052009" w:rsidRPr="005A459D" w:rsidRDefault="00052009" w:rsidP="00052009">
      <w:pPr>
        <w:spacing w:line="240" w:lineRule="auto"/>
        <w:ind w:left="720"/>
        <w:rPr>
          <w:rFonts w:ascii="Times New Roman" w:eastAsia="Times New Roman" w:hAnsi="Times New Roman" w:cs="Times New Roman"/>
          <w:sz w:val="22"/>
          <w:szCs w:val="22"/>
        </w:rPr>
      </w:pPr>
      <w:r w:rsidRPr="005A459D">
        <w:rPr>
          <w:rFonts w:ascii="Times New Roman" w:eastAsia="Times New Roman" w:hAnsi="Times New Roman" w:cs="Times New Roman"/>
          <w:sz w:val="22"/>
          <w:szCs w:val="22"/>
        </w:rPr>
        <w:t xml:space="preserve">“6 </w:t>
      </w:r>
      <w:r w:rsidRPr="005A459D">
        <w:rPr>
          <w:rFonts w:ascii="Times New Roman" w:eastAsia="Times New Roman" w:hAnsi="Times New Roman" w:cs="Times New Roman"/>
          <w:i/>
          <w:sz w:val="22"/>
          <w:szCs w:val="22"/>
        </w:rPr>
        <w:t>Notice to be given of intention to institute proceedings against State and officials in respect of certain claims</w:t>
      </w:r>
    </w:p>
    <w:p w14:paraId="6C12968A" w14:textId="77777777" w:rsidR="00052009" w:rsidRPr="005A459D" w:rsidRDefault="00052009" w:rsidP="00052009">
      <w:pPr>
        <w:numPr>
          <w:ilvl w:val="0"/>
          <w:numId w:val="4"/>
        </w:numPr>
        <w:pBdr>
          <w:top w:val="nil"/>
          <w:left w:val="nil"/>
          <w:bottom w:val="nil"/>
          <w:right w:val="nil"/>
          <w:between w:val="nil"/>
        </w:pBdr>
        <w:spacing w:after="0" w:line="240" w:lineRule="auto"/>
        <w:ind w:left="1440"/>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Subject to this Act, </w:t>
      </w:r>
      <w:r w:rsidRPr="005A459D">
        <w:rPr>
          <w:rFonts w:ascii="Times New Roman" w:eastAsia="Times New Roman" w:hAnsi="Times New Roman" w:cs="Times New Roman"/>
          <w:color w:val="000000"/>
          <w:sz w:val="22"/>
          <w:szCs w:val="22"/>
          <w:u w:val="single"/>
        </w:rPr>
        <w:t>no legal proceedings</w:t>
      </w:r>
      <w:r w:rsidRPr="005A459D">
        <w:rPr>
          <w:rFonts w:ascii="Times New Roman" w:eastAsia="Times New Roman" w:hAnsi="Times New Roman" w:cs="Times New Roman"/>
          <w:color w:val="000000"/>
          <w:sz w:val="22"/>
          <w:szCs w:val="22"/>
        </w:rPr>
        <w:t xml:space="preserve"> in respect of any claim </w:t>
      </w:r>
      <w:r w:rsidRPr="005A459D">
        <w:rPr>
          <w:rFonts w:ascii="Times New Roman" w:eastAsia="Times New Roman" w:hAnsi="Times New Roman" w:cs="Times New Roman"/>
          <w:color w:val="000000"/>
          <w:sz w:val="22"/>
          <w:szCs w:val="22"/>
          <w:u w:val="single"/>
        </w:rPr>
        <w:t>for</w:t>
      </w:r>
      <w:r w:rsidRPr="005A459D">
        <w:rPr>
          <w:rFonts w:ascii="Times New Roman" w:eastAsia="Times New Roman" w:hAnsi="Times New Roman" w:cs="Times New Roman"/>
          <w:color w:val="000000"/>
          <w:sz w:val="22"/>
          <w:szCs w:val="22"/>
        </w:rPr>
        <w:t>-</w:t>
      </w:r>
    </w:p>
    <w:p w14:paraId="20262718" w14:textId="77777777" w:rsidR="00052009" w:rsidRPr="005A459D" w:rsidRDefault="00052009" w:rsidP="00052009">
      <w:pPr>
        <w:numPr>
          <w:ilvl w:val="0"/>
          <w:numId w:val="5"/>
        </w:numPr>
        <w:pBdr>
          <w:top w:val="nil"/>
          <w:left w:val="nil"/>
          <w:bottom w:val="nil"/>
          <w:right w:val="nil"/>
          <w:between w:val="nil"/>
        </w:pBdr>
        <w:spacing w:after="0" w:line="240" w:lineRule="auto"/>
        <w:ind w:left="1800"/>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money, whether arising out of contract, delict or otherwise; or </w:t>
      </w:r>
    </w:p>
    <w:p w14:paraId="72B67A0A" w14:textId="77777777" w:rsidR="00052009" w:rsidRPr="005A459D" w:rsidRDefault="00052009" w:rsidP="00052009">
      <w:pPr>
        <w:numPr>
          <w:ilvl w:val="0"/>
          <w:numId w:val="5"/>
        </w:numPr>
        <w:pBdr>
          <w:top w:val="nil"/>
          <w:left w:val="nil"/>
          <w:bottom w:val="nil"/>
          <w:right w:val="nil"/>
          <w:between w:val="nil"/>
        </w:pBdr>
        <w:spacing w:after="0" w:line="240" w:lineRule="auto"/>
        <w:ind w:left="1800"/>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u w:val="single"/>
        </w:rPr>
        <w:t>the delivery or release of any goods</w:t>
      </w:r>
      <w:r w:rsidRPr="005A459D">
        <w:rPr>
          <w:rFonts w:ascii="Times New Roman" w:eastAsia="Times New Roman" w:hAnsi="Times New Roman" w:cs="Times New Roman"/>
          <w:color w:val="000000"/>
          <w:sz w:val="22"/>
          <w:szCs w:val="22"/>
        </w:rPr>
        <w:t>;</w:t>
      </w:r>
    </w:p>
    <w:p w14:paraId="5D74C5EC" w14:textId="77777777" w:rsidR="00052009" w:rsidRPr="005A459D" w:rsidRDefault="00052009" w:rsidP="00052009">
      <w:pPr>
        <w:pBdr>
          <w:top w:val="nil"/>
          <w:left w:val="nil"/>
          <w:bottom w:val="nil"/>
          <w:right w:val="nil"/>
          <w:between w:val="nil"/>
        </w:pBdr>
        <w:spacing w:after="0" w:line="240" w:lineRule="auto"/>
        <w:ind w:left="1800"/>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and whether or not joined with or made as an alternative to any other claim, shall be instituted against-</w:t>
      </w:r>
    </w:p>
    <w:p w14:paraId="63D9C4FA" w14:textId="77777777" w:rsidR="00052009" w:rsidRPr="005A459D" w:rsidRDefault="00052009" w:rsidP="00052009">
      <w:pPr>
        <w:numPr>
          <w:ilvl w:val="0"/>
          <w:numId w:val="6"/>
        </w:numPr>
        <w:pBdr>
          <w:top w:val="nil"/>
          <w:left w:val="nil"/>
          <w:bottom w:val="nil"/>
          <w:right w:val="nil"/>
          <w:between w:val="nil"/>
        </w:pBdr>
        <w:spacing w:after="0" w:line="240" w:lineRule="auto"/>
        <w:ind w:left="2520"/>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the State; or </w:t>
      </w:r>
    </w:p>
    <w:p w14:paraId="34668748" w14:textId="77777777" w:rsidR="00052009" w:rsidRPr="005A459D" w:rsidRDefault="00052009" w:rsidP="00052009">
      <w:pPr>
        <w:numPr>
          <w:ilvl w:val="0"/>
          <w:numId w:val="6"/>
        </w:numPr>
        <w:pBdr>
          <w:top w:val="nil"/>
          <w:left w:val="nil"/>
          <w:bottom w:val="nil"/>
          <w:right w:val="nil"/>
          <w:between w:val="nil"/>
        </w:pBdr>
        <w:spacing w:after="0" w:line="240" w:lineRule="auto"/>
        <w:ind w:left="2520"/>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the President, Vice – President or any Minister or Deputy Minister in his official capacity; or </w:t>
      </w:r>
    </w:p>
    <w:p w14:paraId="5C60B48A" w14:textId="77777777" w:rsidR="00052009" w:rsidRPr="005A459D" w:rsidRDefault="00052009" w:rsidP="00052009">
      <w:pPr>
        <w:numPr>
          <w:ilvl w:val="0"/>
          <w:numId w:val="6"/>
        </w:numPr>
        <w:pBdr>
          <w:top w:val="nil"/>
          <w:left w:val="nil"/>
          <w:bottom w:val="nil"/>
          <w:right w:val="nil"/>
          <w:between w:val="nil"/>
        </w:pBdr>
        <w:spacing w:line="240" w:lineRule="auto"/>
        <w:ind w:left="2520"/>
        <w:rPr>
          <w:rFonts w:ascii="Times New Roman" w:eastAsia="Times New Roman" w:hAnsi="Times New Roman" w:cs="Times New Roman"/>
          <w:color w:val="000000"/>
          <w:sz w:val="22"/>
          <w:szCs w:val="22"/>
        </w:rPr>
      </w:pPr>
      <w:r w:rsidRPr="005A459D">
        <w:rPr>
          <w:rFonts w:ascii="Times New Roman" w:eastAsia="Times New Roman" w:hAnsi="Times New Roman" w:cs="Times New Roman"/>
          <w:color w:val="000000"/>
          <w:sz w:val="22"/>
          <w:szCs w:val="22"/>
        </w:rPr>
        <w:t xml:space="preserve">any officer or employee of the State in his official capacity: </w:t>
      </w:r>
    </w:p>
    <w:p w14:paraId="04FAF4BE" w14:textId="77777777" w:rsidR="00052009" w:rsidRDefault="00052009" w:rsidP="00052009">
      <w:pPr>
        <w:spacing w:line="240" w:lineRule="auto"/>
        <w:ind w:left="720"/>
        <w:rPr>
          <w:rFonts w:ascii="Times New Roman" w:eastAsia="Times New Roman" w:hAnsi="Times New Roman" w:cs="Times New Roman"/>
          <w:sz w:val="22"/>
          <w:szCs w:val="22"/>
        </w:rPr>
      </w:pPr>
      <w:r w:rsidRPr="005A459D">
        <w:rPr>
          <w:rFonts w:ascii="Times New Roman" w:eastAsia="Times New Roman" w:hAnsi="Times New Roman" w:cs="Times New Roman"/>
          <w:sz w:val="22"/>
          <w:szCs w:val="22"/>
        </w:rPr>
        <w:t xml:space="preserve">unless notice in writing of the intention to bring the claim has been served in accordance with subsection (2) at least sixty days before the institution of the proceedings.” </w:t>
      </w:r>
      <w:r w:rsidR="00110AAA" w:rsidRPr="005A459D">
        <w:rPr>
          <w:rFonts w:ascii="Times New Roman" w:eastAsia="Times New Roman" w:hAnsi="Times New Roman" w:cs="Times New Roman"/>
          <w:sz w:val="22"/>
          <w:szCs w:val="22"/>
        </w:rPr>
        <w:t>(</w:t>
      </w:r>
      <w:r w:rsidR="00110AAA" w:rsidRPr="005A459D">
        <w:rPr>
          <w:rFonts w:ascii="Times New Roman" w:eastAsia="Times New Roman" w:hAnsi="Times New Roman" w:cs="Times New Roman"/>
          <w:i/>
          <w:sz w:val="22"/>
          <w:szCs w:val="22"/>
        </w:rPr>
        <w:t>emphasis is mine</w:t>
      </w:r>
      <w:r w:rsidR="00110AAA" w:rsidRPr="005A459D">
        <w:rPr>
          <w:rFonts w:ascii="Times New Roman" w:eastAsia="Times New Roman" w:hAnsi="Times New Roman" w:cs="Times New Roman"/>
          <w:sz w:val="22"/>
          <w:szCs w:val="22"/>
        </w:rPr>
        <w:t>).</w:t>
      </w:r>
    </w:p>
    <w:p w14:paraId="74FA62B5" w14:textId="77777777" w:rsidR="005A459D" w:rsidRPr="005A459D" w:rsidRDefault="005A459D" w:rsidP="00052009">
      <w:pPr>
        <w:spacing w:line="240" w:lineRule="auto"/>
        <w:ind w:left="720"/>
        <w:rPr>
          <w:rFonts w:ascii="Times New Roman" w:eastAsia="Times New Roman" w:hAnsi="Times New Roman" w:cs="Times New Roman"/>
          <w:sz w:val="22"/>
          <w:szCs w:val="22"/>
        </w:rPr>
      </w:pPr>
    </w:p>
    <w:p w14:paraId="2A8BD200" w14:textId="77777777" w:rsidR="00110AAA" w:rsidRPr="00110AAA" w:rsidRDefault="00110AAA" w:rsidP="00110AAA">
      <w:pPr>
        <w:spacing w:line="240" w:lineRule="auto"/>
        <w:rPr>
          <w:rFonts w:ascii="Times New Roman" w:eastAsia="Times New Roman" w:hAnsi="Times New Roman" w:cs="Times New Roman"/>
          <w:b/>
        </w:rPr>
      </w:pPr>
      <w:r w:rsidRPr="00110AAA">
        <w:rPr>
          <w:rFonts w:ascii="Times New Roman" w:eastAsia="Times New Roman" w:hAnsi="Times New Roman" w:cs="Times New Roman"/>
          <w:b/>
        </w:rPr>
        <w:t>DECIDED CASES</w:t>
      </w:r>
    </w:p>
    <w:p w14:paraId="51040D96" w14:textId="77777777" w:rsidR="00052009" w:rsidRDefault="006318A2"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(21) The Supreme Court</w:t>
      </w:r>
      <w:r w:rsidR="00052009">
        <w:rPr>
          <w:rFonts w:ascii="Times New Roman" w:eastAsia="Times New Roman" w:hAnsi="Times New Roman" w:cs="Times New Roman"/>
        </w:rPr>
        <w:t xml:space="preserve"> in </w:t>
      </w:r>
      <w:r w:rsidR="00052009">
        <w:rPr>
          <w:rFonts w:ascii="Times New Roman" w:eastAsia="Times New Roman" w:hAnsi="Times New Roman" w:cs="Times New Roman"/>
          <w:i/>
          <w:iCs/>
        </w:rPr>
        <w:t xml:space="preserve">Quest Manufacturing (Pvt) Ltd </w:t>
      </w:r>
      <w:r w:rsidR="00052009" w:rsidRPr="005A459D">
        <w:rPr>
          <w:rFonts w:ascii="Times New Roman" w:eastAsia="Times New Roman" w:hAnsi="Times New Roman" w:cs="Times New Roman"/>
        </w:rPr>
        <w:t xml:space="preserve">v </w:t>
      </w:r>
      <w:r w:rsidR="00052009">
        <w:rPr>
          <w:rFonts w:ascii="Times New Roman" w:eastAsia="Times New Roman" w:hAnsi="Times New Roman" w:cs="Times New Roman"/>
          <w:i/>
          <w:iCs/>
        </w:rPr>
        <w:t>ZIMRA &amp; Ors</w:t>
      </w:r>
      <w:r w:rsidR="00052009">
        <w:rPr>
          <w:rFonts w:ascii="Times New Roman" w:eastAsia="Times New Roman" w:hAnsi="Times New Roman" w:cs="Times New Roman"/>
        </w:rPr>
        <w:t xml:space="preserve"> SC51-24 held that the High Court had not adequately discussed the objection </w:t>
      </w:r>
      <w:r w:rsidR="00052009" w:rsidRPr="0020678A">
        <w:rPr>
          <w:rFonts w:ascii="Times New Roman" w:eastAsia="Times New Roman" w:hAnsi="Times New Roman" w:cs="Times New Roman"/>
          <w:i/>
        </w:rPr>
        <w:t>in l</w:t>
      </w:r>
      <w:r w:rsidR="00052009">
        <w:rPr>
          <w:rFonts w:ascii="Times New Roman" w:eastAsia="Times New Roman" w:hAnsi="Times New Roman" w:cs="Times New Roman"/>
          <w:i/>
          <w:iCs/>
        </w:rPr>
        <w:t xml:space="preserve">imine </w:t>
      </w:r>
      <w:r w:rsidR="00052009">
        <w:rPr>
          <w:rFonts w:ascii="Times New Roman" w:eastAsia="Times New Roman" w:hAnsi="Times New Roman" w:cs="Times New Roman"/>
        </w:rPr>
        <w:t xml:space="preserve">relating to the requirement of giving notice in terms of s196 of the of the Customs and Excise Act. The court allowed the appeal and directed that the matter be remitted to the High Court for a hearing </w:t>
      </w:r>
      <w:r w:rsidR="00052009">
        <w:rPr>
          <w:rFonts w:ascii="Times New Roman" w:eastAsia="Times New Roman" w:hAnsi="Times New Roman" w:cs="Times New Roman"/>
          <w:i/>
          <w:iCs/>
        </w:rPr>
        <w:t>de</w:t>
      </w:r>
      <w:r w:rsidR="0020678A">
        <w:rPr>
          <w:rFonts w:ascii="Times New Roman" w:eastAsia="Times New Roman" w:hAnsi="Times New Roman" w:cs="Times New Roman"/>
          <w:i/>
          <w:iCs/>
        </w:rPr>
        <w:t xml:space="preserve"> </w:t>
      </w:r>
      <w:r w:rsidR="00052009">
        <w:rPr>
          <w:rFonts w:ascii="Times New Roman" w:eastAsia="Times New Roman" w:hAnsi="Times New Roman" w:cs="Times New Roman"/>
          <w:i/>
          <w:iCs/>
        </w:rPr>
        <w:t>novo</w:t>
      </w:r>
      <w:r w:rsidR="00052009">
        <w:rPr>
          <w:rFonts w:ascii="Times New Roman" w:eastAsia="Times New Roman" w:hAnsi="Times New Roman" w:cs="Times New Roman"/>
        </w:rPr>
        <w:t xml:space="preserve"> before a different judge.  </w:t>
      </w:r>
    </w:p>
    <w:p w14:paraId="238A0730" w14:textId="77777777" w:rsidR="00052009" w:rsidRDefault="00110AAA"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(22) Following a remitta</w:t>
      </w:r>
      <w:r w:rsidR="00023F97">
        <w:rPr>
          <w:rFonts w:ascii="Times New Roman" w:eastAsia="Times New Roman" w:hAnsi="Times New Roman" w:cs="Times New Roman"/>
        </w:rPr>
        <w:t>l from the Supreme Court t</w:t>
      </w:r>
      <w:r w:rsidR="00052009">
        <w:rPr>
          <w:rFonts w:ascii="Times New Roman" w:eastAsia="Times New Roman" w:hAnsi="Times New Roman" w:cs="Times New Roman"/>
        </w:rPr>
        <w:t xml:space="preserve">he High Court in </w:t>
      </w:r>
      <w:r w:rsidR="00052009">
        <w:rPr>
          <w:rFonts w:ascii="Times New Roman" w:eastAsia="Times New Roman" w:hAnsi="Times New Roman" w:cs="Times New Roman"/>
          <w:i/>
          <w:iCs/>
        </w:rPr>
        <w:t xml:space="preserve">Quest Motor Manufacturing (Pvt) Ltd </w:t>
      </w:r>
      <w:r w:rsidR="00052009" w:rsidRPr="005A459D">
        <w:rPr>
          <w:rFonts w:ascii="Times New Roman" w:eastAsia="Times New Roman" w:hAnsi="Times New Roman" w:cs="Times New Roman"/>
        </w:rPr>
        <w:t>v</w:t>
      </w:r>
      <w:r w:rsidR="00052009">
        <w:rPr>
          <w:rFonts w:ascii="Times New Roman" w:eastAsia="Times New Roman" w:hAnsi="Times New Roman" w:cs="Times New Roman"/>
          <w:i/>
          <w:iCs/>
        </w:rPr>
        <w:t xml:space="preserve"> Zimbabwe Revenue Authority &amp; Ors</w:t>
      </w:r>
      <w:r w:rsidR="00052009">
        <w:rPr>
          <w:rFonts w:ascii="Times New Roman" w:eastAsia="Times New Roman" w:hAnsi="Times New Roman" w:cs="Times New Roman"/>
        </w:rPr>
        <w:t xml:space="preserve"> HH 314 -24 had to determine whether or not the </w:t>
      </w:r>
      <w:r w:rsidR="0020678A">
        <w:rPr>
          <w:rFonts w:ascii="Times New Roman" w:eastAsia="Times New Roman" w:hAnsi="Times New Roman" w:cs="Times New Roman"/>
        </w:rPr>
        <w:t>application for review</w:t>
      </w:r>
      <w:r w:rsidR="00052009">
        <w:rPr>
          <w:rFonts w:ascii="Times New Roman" w:eastAsia="Times New Roman" w:hAnsi="Times New Roman" w:cs="Times New Roman"/>
        </w:rPr>
        <w:t xml:space="preserve"> must comply with the provisions of s 196</w:t>
      </w:r>
      <w:r w:rsidR="0020678A">
        <w:rPr>
          <w:rFonts w:ascii="Times New Roman" w:eastAsia="Times New Roman" w:hAnsi="Times New Roman" w:cs="Times New Roman"/>
        </w:rPr>
        <w:t xml:space="preserve"> </w:t>
      </w:r>
      <w:r w:rsidR="00052009">
        <w:rPr>
          <w:rFonts w:ascii="Times New Roman" w:eastAsia="Times New Roman" w:hAnsi="Times New Roman" w:cs="Times New Roman"/>
        </w:rPr>
        <w:t>(1) of the Customs and Excise Act and s 6 of the State Liabilities Act. The Court found that:</w:t>
      </w:r>
    </w:p>
    <w:p w14:paraId="01429229" w14:textId="3E77FBF1" w:rsidR="00052009" w:rsidRDefault="00052009" w:rsidP="00052009">
      <w:pPr>
        <w:spacing w:line="240" w:lineRule="auto"/>
        <w:ind w:left="720"/>
        <w:jc w:val="both"/>
        <w:rPr>
          <w:rFonts w:ascii="Times New Roman" w:eastAsia="Times New Roman" w:hAnsi="Times New Roman" w:cs="Times New Roman"/>
          <w:sz w:val="22"/>
          <w:szCs w:val="22"/>
        </w:rPr>
      </w:pPr>
      <w:r w:rsidRPr="005A459D">
        <w:rPr>
          <w:rFonts w:ascii="Times New Roman" w:eastAsia="Times New Roman" w:hAnsi="Times New Roman" w:cs="Times New Roman"/>
          <w:sz w:val="22"/>
          <w:szCs w:val="22"/>
        </w:rPr>
        <w:t>“In the end, there is no gainsaying that much as review applications could be characterised as civil proceedings their nature and the law that governs their filing in the High Court, extricate and sets them apart from the rest of civil proceedings which are shackled by the requirement for notice in terms of s 196(1) of the Customs and Excise Act [</w:t>
      </w:r>
      <w:r w:rsidRPr="005A459D">
        <w:rPr>
          <w:rFonts w:ascii="Times New Roman" w:eastAsia="Times New Roman" w:hAnsi="Times New Roman" w:cs="Times New Roman"/>
          <w:i/>
          <w:iCs/>
          <w:sz w:val="22"/>
          <w:szCs w:val="22"/>
        </w:rPr>
        <w:t>Chapter 23:02</w:t>
      </w:r>
      <w:r w:rsidRPr="005A459D">
        <w:rPr>
          <w:rFonts w:ascii="Times New Roman" w:eastAsia="Times New Roman" w:hAnsi="Times New Roman" w:cs="Times New Roman"/>
          <w:sz w:val="22"/>
          <w:szCs w:val="22"/>
        </w:rPr>
        <w:t xml:space="preserve">]. I reach the </w:t>
      </w:r>
      <w:r w:rsidRPr="005A459D">
        <w:rPr>
          <w:rFonts w:ascii="Times New Roman" w:eastAsia="Times New Roman" w:hAnsi="Times New Roman" w:cs="Times New Roman"/>
          <w:sz w:val="22"/>
          <w:szCs w:val="22"/>
        </w:rPr>
        <w:lastRenderedPageBreak/>
        <w:t xml:space="preserve">conclusion therefore that the preliminary objection that this application is not properly before this court for want of compliance with the provisions of s 196(1) of the Act and s 6 of the State Liabilities Act is without merit. It is accordingly dismissed.” </w:t>
      </w:r>
    </w:p>
    <w:p w14:paraId="00E92DFF" w14:textId="77777777" w:rsidR="005A459D" w:rsidRPr="005A459D" w:rsidRDefault="005A459D" w:rsidP="00052009">
      <w:pPr>
        <w:spacing w:line="240" w:lineRule="auto"/>
        <w:ind w:left="720"/>
        <w:jc w:val="both"/>
        <w:rPr>
          <w:rFonts w:ascii="Times New Roman" w:eastAsia="Times New Roman" w:hAnsi="Times New Roman" w:cs="Times New Roman"/>
          <w:sz w:val="22"/>
          <w:szCs w:val="22"/>
        </w:rPr>
      </w:pPr>
    </w:p>
    <w:p w14:paraId="71EDDA93" w14:textId="77777777" w:rsidR="00052009" w:rsidRDefault="00023F97"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(23) </w:t>
      </w:r>
      <w:r w:rsidR="00052009">
        <w:rPr>
          <w:rFonts w:ascii="Times New Roman" w:eastAsia="Times New Roman" w:hAnsi="Times New Roman" w:cs="Times New Roman"/>
        </w:rPr>
        <w:t xml:space="preserve">In </w:t>
      </w:r>
      <w:proofErr w:type="spellStart"/>
      <w:r w:rsidR="00052009">
        <w:rPr>
          <w:rFonts w:ascii="Times New Roman" w:eastAsia="Times New Roman" w:hAnsi="Times New Roman" w:cs="Times New Roman"/>
          <w:i/>
          <w:iCs/>
        </w:rPr>
        <w:t>Machacha</w:t>
      </w:r>
      <w:proofErr w:type="spellEnd"/>
      <w:r w:rsidR="00052009">
        <w:rPr>
          <w:rFonts w:ascii="Times New Roman" w:eastAsia="Times New Roman" w:hAnsi="Times New Roman" w:cs="Times New Roman"/>
          <w:i/>
          <w:iCs/>
        </w:rPr>
        <w:t xml:space="preserve"> </w:t>
      </w:r>
      <w:r w:rsidR="00052009" w:rsidRPr="005A459D">
        <w:rPr>
          <w:rFonts w:ascii="Times New Roman" w:eastAsia="Times New Roman" w:hAnsi="Times New Roman" w:cs="Times New Roman"/>
        </w:rPr>
        <w:t xml:space="preserve">v </w:t>
      </w:r>
      <w:proofErr w:type="spellStart"/>
      <w:r w:rsidR="00052009">
        <w:rPr>
          <w:rFonts w:ascii="Times New Roman" w:eastAsia="Times New Roman" w:hAnsi="Times New Roman" w:cs="Times New Roman"/>
          <w:i/>
          <w:iCs/>
        </w:rPr>
        <w:t>Zimra</w:t>
      </w:r>
      <w:proofErr w:type="spellEnd"/>
      <w:r w:rsidR="00052009">
        <w:rPr>
          <w:rFonts w:ascii="Times New Roman" w:eastAsia="Times New Roman" w:hAnsi="Times New Roman" w:cs="Times New Roman"/>
        </w:rPr>
        <w:t xml:space="preserve"> HB 186/11, the court explained the reason for the need to give the required notice of intention to sue. The learned judge stated:</w:t>
      </w:r>
    </w:p>
    <w:p w14:paraId="4CE735A2" w14:textId="77777777" w:rsidR="00052009" w:rsidRDefault="00052009" w:rsidP="00052009">
      <w:pPr>
        <w:spacing w:line="240" w:lineRule="auto"/>
        <w:ind w:left="720"/>
        <w:jc w:val="both"/>
        <w:rPr>
          <w:rFonts w:ascii="Times New Roman" w:eastAsia="Times New Roman" w:hAnsi="Times New Roman" w:cs="Times New Roman"/>
          <w:sz w:val="22"/>
          <w:szCs w:val="22"/>
        </w:rPr>
      </w:pPr>
      <w:r w:rsidRPr="005A459D">
        <w:rPr>
          <w:rFonts w:ascii="Times New Roman" w:eastAsia="Times New Roman" w:hAnsi="Times New Roman" w:cs="Times New Roman"/>
          <w:sz w:val="22"/>
          <w:szCs w:val="22"/>
        </w:rPr>
        <w:t>“The applicant ignored this provision at his own peril. The primary objective of the provision is provision of timely opportunity to the Zimbabwe Revenue Authority (ZIMRA) to know and therefore to investigate the material facts upon which its actions are challenged and to afford ZIMRA opportunity of protecting itself against the consequences of possible wrongful conduct by tendering early amends as envisaged by the Act.”</w:t>
      </w:r>
    </w:p>
    <w:p w14:paraId="3C36AAF4" w14:textId="77777777" w:rsidR="005A459D" w:rsidRPr="005A459D" w:rsidRDefault="005A459D" w:rsidP="00052009">
      <w:pPr>
        <w:spacing w:line="240" w:lineRule="auto"/>
        <w:ind w:left="720"/>
        <w:jc w:val="both"/>
        <w:rPr>
          <w:rFonts w:ascii="Times New Roman" w:eastAsia="Times New Roman" w:hAnsi="Times New Roman" w:cs="Times New Roman"/>
          <w:sz w:val="22"/>
          <w:szCs w:val="22"/>
        </w:rPr>
      </w:pPr>
    </w:p>
    <w:p w14:paraId="5D01735F" w14:textId="77777777" w:rsidR="00052009" w:rsidRDefault="00023F97"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(24) The supreme court</w:t>
      </w:r>
      <w:r w:rsidR="00052009">
        <w:rPr>
          <w:rFonts w:ascii="Times New Roman" w:eastAsia="Times New Roman" w:hAnsi="Times New Roman" w:cs="Times New Roman"/>
        </w:rPr>
        <w:t xml:space="preserve"> in </w:t>
      </w:r>
      <w:r w:rsidR="00052009">
        <w:rPr>
          <w:rFonts w:ascii="Times New Roman" w:eastAsia="Times New Roman" w:hAnsi="Times New Roman" w:cs="Times New Roman"/>
          <w:i/>
          <w:iCs/>
        </w:rPr>
        <w:t xml:space="preserve">Care International </w:t>
      </w:r>
      <w:r w:rsidR="00052009" w:rsidRPr="005A459D">
        <w:rPr>
          <w:rFonts w:ascii="Times New Roman" w:eastAsia="Times New Roman" w:hAnsi="Times New Roman" w:cs="Times New Roman"/>
        </w:rPr>
        <w:t>v</w:t>
      </w:r>
      <w:r w:rsidR="00052009">
        <w:rPr>
          <w:rFonts w:ascii="Times New Roman" w:eastAsia="Times New Roman" w:hAnsi="Times New Roman" w:cs="Times New Roman"/>
          <w:i/>
          <w:iCs/>
        </w:rPr>
        <w:t xml:space="preserve"> Zimra &amp; Ors</w:t>
      </w:r>
      <w:r w:rsidR="00052009">
        <w:rPr>
          <w:rFonts w:ascii="Times New Roman" w:eastAsia="Times New Roman" w:hAnsi="Times New Roman" w:cs="Times New Roman"/>
        </w:rPr>
        <w:t xml:space="preserve"> SC76/17 noted the sentiments of the judge in </w:t>
      </w:r>
      <w:proofErr w:type="spellStart"/>
      <w:r w:rsidR="00052009">
        <w:rPr>
          <w:rFonts w:ascii="Times New Roman" w:eastAsia="Times New Roman" w:hAnsi="Times New Roman" w:cs="Times New Roman"/>
          <w:i/>
          <w:iCs/>
        </w:rPr>
        <w:t>Machacha</w:t>
      </w:r>
      <w:proofErr w:type="spellEnd"/>
      <w:r w:rsidR="00052009">
        <w:rPr>
          <w:rFonts w:ascii="Times New Roman" w:eastAsia="Times New Roman" w:hAnsi="Times New Roman" w:cs="Times New Roman"/>
          <w:i/>
          <w:iCs/>
        </w:rPr>
        <w:t xml:space="preserve"> </w:t>
      </w:r>
      <w:r w:rsidR="00052009" w:rsidRPr="005A459D">
        <w:rPr>
          <w:rFonts w:ascii="Times New Roman" w:eastAsia="Times New Roman" w:hAnsi="Times New Roman" w:cs="Times New Roman"/>
        </w:rPr>
        <w:t>v</w:t>
      </w:r>
      <w:r w:rsidR="00052009">
        <w:rPr>
          <w:rFonts w:ascii="Times New Roman" w:eastAsia="Times New Roman" w:hAnsi="Times New Roman" w:cs="Times New Roman"/>
          <w:i/>
          <w:iCs/>
        </w:rPr>
        <w:t xml:space="preserve"> </w:t>
      </w:r>
      <w:proofErr w:type="spellStart"/>
      <w:r w:rsidR="00052009">
        <w:rPr>
          <w:rFonts w:ascii="Times New Roman" w:eastAsia="Times New Roman" w:hAnsi="Times New Roman" w:cs="Times New Roman"/>
          <w:i/>
          <w:iCs/>
        </w:rPr>
        <w:t>Zimra</w:t>
      </w:r>
      <w:proofErr w:type="spellEnd"/>
      <w:r w:rsidR="00052009">
        <w:rPr>
          <w:rFonts w:ascii="Times New Roman" w:eastAsia="Times New Roman" w:hAnsi="Times New Roman" w:cs="Times New Roman"/>
        </w:rPr>
        <w:t xml:space="preserve"> (</w:t>
      </w:r>
      <w:r w:rsidR="00052009">
        <w:rPr>
          <w:rFonts w:ascii="Times New Roman" w:eastAsia="Times New Roman" w:hAnsi="Times New Roman" w:cs="Times New Roman"/>
          <w:i/>
          <w:iCs/>
        </w:rPr>
        <w:t>supra</w:t>
      </w:r>
      <w:r w:rsidR="00052009">
        <w:rPr>
          <w:rFonts w:ascii="Times New Roman" w:eastAsia="Times New Roman" w:hAnsi="Times New Roman" w:cs="Times New Roman"/>
        </w:rPr>
        <w:t xml:space="preserve">) and noted that: </w:t>
      </w:r>
    </w:p>
    <w:p w14:paraId="1BB3F674" w14:textId="77777777" w:rsidR="00052009" w:rsidRPr="005A459D" w:rsidRDefault="00052009" w:rsidP="00052009">
      <w:pPr>
        <w:spacing w:line="240" w:lineRule="auto"/>
        <w:ind w:left="720"/>
        <w:jc w:val="both"/>
        <w:rPr>
          <w:rFonts w:ascii="Times New Roman" w:eastAsia="Times New Roman" w:hAnsi="Times New Roman" w:cs="Times New Roman"/>
          <w:sz w:val="22"/>
          <w:szCs w:val="22"/>
        </w:rPr>
      </w:pPr>
      <w:r w:rsidRPr="005A459D">
        <w:rPr>
          <w:rFonts w:ascii="Times New Roman" w:eastAsia="Times New Roman" w:hAnsi="Times New Roman" w:cs="Times New Roman"/>
          <w:sz w:val="22"/>
          <w:szCs w:val="22"/>
        </w:rPr>
        <w:t>“From the above authorities it becomes clear that it is not just the failure to give notice that a court can take cognizance of. The failure to provide sufficient detail on the cause of action in compliance with the requirements of provision may also result in the court declining to hear the plaintiff or applicant as the case may be. This is primarily to do with the purpose underlying the need for notice which is to give the revenue collector sufficient facts to allow an investigation within reasonable time to make a decision on whether to settle the matter or defend</w:t>
      </w:r>
      <w:r w:rsidR="00023F97" w:rsidRPr="005A459D">
        <w:rPr>
          <w:rFonts w:ascii="Times New Roman" w:eastAsia="Times New Roman" w:hAnsi="Times New Roman" w:cs="Times New Roman"/>
          <w:sz w:val="22"/>
          <w:szCs w:val="22"/>
        </w:rPr>
        <w:t xml:space="preserve"> the claim.</w:t>
      </w:r>
    </w:p>
    <w:p w14:paraId="62028C0B" w14:textId="77777777" w:rsidR="00052009" w:rsidRDefault="00052009" w:rsidP="00052009">
      <w:pPr>
        <w:spacing w:line="240" w:lineRule="auto"/>
        <w:ind w:left="720"/>
        <w:jc w:val="both"/>
        <w:rPr>
          <w:rFonts w:ascii="Times New Roman" w:eastAsia="Times New Roman" w:hAnsi="Times New Roman" w:cs="Times New Roman"/>
          <w:sz w:val="22"/>
          <w:szCs w:val="22"/>
        </w:rPr>
      </w:pPr>
      <w:r w:rsidRPr="005A459D">
        <w:rPr>
          <w:rFonts w:ascii="Times New Roman" w:eastAsia="Times New Roman" w:hAnsi="Times New Roman" w:cs="Times New Roman"/>
          <w:sz w:val="22"/>
          <w:szCs w:val="22"/>
        </w:rPr>
        <w:t>The provisions of s 196</w:t>
      </w:r>
      <w:r w:rsidR="00023F97" w:rsidRPr="005A459D">
        <w:rPr>
          <w:rFonts w:ascii="Times New Roman" w:eastAsia="Times New Roman" w:hAnsi="Times New Roman" w:cs="Times New Roman"/>
          <w:sz w:val="22"/>
          <w:szCs w:val="22"/>
        </w:rPr>
        <w:t xml:space="preserve"> </w:t>
      </w:r>
      <w:r w:rsidRPr="005A459D">
        <w:rPr>
          <w:rFonts w:ascii="Times New Roman" w:eastAsia="Times New Roman" w:hAnsi="Times New Roman" w:cs="Times New Roman"/>
          <w:sz w:val="22"/>
          <w:szCs w:val="22"/>
        </w:rPr>
        <w:t xml:space="preserve">(1) of the Customs and Excise Act [Chapter 23:02] and the authorities cited above are clear. Before making the court application the applicant is mandated to comply with requirements set under s 196. The provision is peremptory hence the issue of the required notice cannot be waived. The applicant has not complied with the law. Therefore, the matter must be dismissed.” </w:t>
      </w:r>
    </w:p>
    <w:p w14:paraId="6745F301" w14:textId="77777777" w:rsidR="005A459D" w:rsidRPr="005A459D" w:rsidRDefault="005A459D" w:rsidP="00052009">
      <w:pPr>
        <w:spacing w:line="240" w:lineRule="auto"/>
        <w:ind w:left="720"/>
        <w:jc w:val="both"/>
        <w:rPr>
          <w:rFonts w:ascii="Times New Roman" w:eastAsia="Times New Roman" w:hAnsi="Times New Roman" w:cs="Times New Roman"/>
          <w:sz w:val="22"/>
          <w:szCs w:val="22"/>
        </w:rPr>
      </w:pPr>
    </w:p>
    <w:p w14:paraId="16C35BEA" w14:textId="77777777" w:rsidR="00052009" w:rsidRDefault="00023F97"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(25) </w:t>
      </w:r>
      <w:r w:rsidR="00052009">
        <w:rPr>
          <w:rFonts w:ascii="Times New Roman" w:eastAsia="Times New Roman" w:hAnsi="Times New Roman" w:cs="Times New Roman"/>
        </w:rPr>
        <w:t xml:space="preserve">The court in </w:t>
      </w:r>
      <w:proofErr w:type="spellStart"/>
      <w:r w:rsidR="00052009">
        <w:rPr>
          <w:rFonts w:ascii="Times New Roman" w:eastAsia="Times New Roman" w:hAnsi="Times New Roman" w:cs="Times New Roman"/>
          <w:i/>
          <w:iCs/>
        </w:rPr>
        <w:t>Chinanzvavana</w:t>
      </w:r>
      <w:proofErr w:type="spellEnd"/>
      <w:r w:rsidR="00052009">
        <w:rPr>
          <w:rFonts w:ascii="Times New Roman" w:eastAsia="Times New Roman" w:hAnsi="Times New Roman" w:cs="Times New Roman"/>
          <w:i/>
          <w:iCs/>
        </w:rPr>
        <w:t xml:space="preserve"> </w:t>
      </w:r>
      <w:r w:rsidR="00052009" w:rsidRPr="005A459D">
        <w:rPr>
          <w:rFonts w:ascii="Times New Roman" w:eastAsia="Times New Roman" w:hAnsi="Times New Roman" w:cs="Times New Roman"/>
        </w:rPr>
        <w:t>v</w:t>
      </w:r>
      <w:r w:rsidR="00052009">
        <w:rPr>
          <w:rFonts w:ascii="Times New Roman" w:eastAsia="Times New Roman" w:hAnsi="Times New Roman" w:cs="Times New Roman"/>
          <w:i/>
          <w:iCs/>
        </w:rPr>
        <w:t xml:space="preserve"> The Commissioner General of the Zimbabwe Revenue Authority &amp; Anor </w:t>
      </w:r>
      <w:r w:rsidR="00052009">
        <w:rPr>
          <w:rFonts w:ascii="Times New Roman" w:eastAsia="Times New Roman" w:hAnsi="Times New Roman" w:cs="Times New Roman"/>
        </w:rPr>
        <w:t xml:space="preserve">HH-743-23 held that s196(1) of the Customs and Excise Act is a peremptory provision. It held that: </w:t>
      </w:r>
    </w:p>
    <w:p w14:paraId="5FA9D248" w14:textId="77777777" w:rsidR="00052009" w:rsidRDefault="00052009" w:rsidP="00052009">
      <w:pPr>
        <w:spacing w:line="240" w:lineRule="auto"/>
        <w:ind w:left="720"/>
        <w:jc w:val="both"/>
        <w:rPr>
          <w:rFonts w:ascii="Times New Roman" w:eastAsia="Times New Roman" w:hAnsi="Times New Roman" w:cs="Times New Roman"/>
          <w:sz w:val="22"/>
          <w:szCs w:val="22"/>
        </w:rPr>
      </w:pPr>
      <w:r w:rsidRPr="005A459D">
        <w:rPr>
          <w:rFonts w:ascii="Times New Roman" w:eastAsia="Times New Roman" w:hAnsi="Times New Roman" w:cs="Times New Roman"/>
          <w:sz w:val="22"/>
          <w:szCs w:val="22"/>
        </w:rPr>
        <w:t>“The above mentioned provision is a peremptory provision if one considers the use of the word “shall” which must be adhered to. It is trite that failure by the applicant to adhere to the provision and failure to issue notice and waiting out the notice period is fatal to the applicant’s application.”</w:t>
      </w:r>
    </w:p>
    <w:p w14:paraId="1BF7A62D" w14:textId="77777777" w:rsidR="005A459D" w:rsidRPr="005A459D" w:rsidRDefault="005A459D" w:rsidP="00052009">
      <w:pPr>
        <w:spacing w:line="240" w:lineRule="auto"/>
        <w:ind w:left="720"/>
        <w:jc w:val="both"/>
        <w:rPr>
          <w:rFonts w:ascii="Times New Roman" w:eastAsia="Times New Roman" w:hAnsi="Times New Roman" w:cs="Times New Roman"/>
          <w:sz w:val="22"/>
          <w:szCs w:val="22"/>
        </w:rPr>
      </w:pPr>
    </w:p>
    <w:p w14:paraId="10F50FCB" w14:textId="77777777" w:rsidR="00052009" w:rsidRDefault="00052009" w:rsidP="00052009">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APPLICATION OF THE LAW TO THE FACTS</w:t>
      </w:r>
    </w:p>
    <w:p w14:paraId="246B86FC" w14:textId="77777777" w:rsidR="00052009" w:rsidRDefault="00111F11" w:rsidP="00052009">
      <w:pPr>
        <w:spacing w:line="480" w:lineRule="auto"/>
        <w:jc w:val="both"/>
        <w:rPr>
          <w:rFonts w:ascii="Times New Roman" w:eastAsia="Times New Roman" w:hAnsi="Times New Roman" w:cs="Times New Roman"/>
        </w:rPr>
      </w:pPr>
      <w:r w:rsidRPr="005A459D">
        <w:rPr>
          <w:rFonts w:ascii="Times New Roman" w:eastAsia="Times New Roman" w:hAnsi="Times New Roman" w:cs="Times New Roman"/>
        </w:rPr>
        <w:lastRenderedPageBreak/>
        <w:t>(26)</w:t>
      </w:r>
      <w:r>
        <w:rPr>
          <w:rFonts w:ascii="Times New Roman" w:eastAsia="Times New Roman" w:hAnsi="Times New Roman" w:cs="Times New Roman"/>
          <w:b/>
          <w:bCs/>
        </w:rPr>
        <w:t xml:space="preserve"> </w:t>
      </w:r>
      <w:r w:rsidR="00052009" w:rsidRPr="005A459D">
        <w:rPr>
          <w:rFonts w:ascii="Times New Roman" w:eastAsia="Times New Roman" w:hAnsi="Times New Roman" w:cs="Times New Roman"/>
        </w:rPr>
        <w:t xml:space="preserve"> </w:t>
      </w:r>
      <w:r>
        <w:rPr>
          <w:rFonts w:ascii="Times New Roman" w:eastAsia="Times New Roman" w:hAnsi="Times New Roman" w:cs="Times New Roman"/>
        </w:rPr>
        <w:t>By its very</w:t>
      </w:r>
      <w:r w:rsidR="00052009">
        <w:rPr>
          <w:rFonts w:ascii="Times New Roman" w:eastAsia="Times New Roman" w:hAnsi="Times New Roman" w:cs="Times New Roman"/>
        </w:rPr>
        <w:t xml:space="preserve"> nature </w:t>
      </w:r>
      <w:r>
        <w:rPr>
          <w:rFonts w:ascii="Times New Roman" w:eastAsia="Times New Roman" w:hAnsi="Times New Roman" w:cs="Times New Roman"/>
        </w:rPr>
        <w:t>an application</w:t>
      </w:r>
      <w:r w:rsidR="00052009">
        <w:rPr>
          <w:rFonts w:ascii="Times New Roman" w:eastAsia="Times New Roman" w:hAnsi="Times New Roman" w:cs="Times New Roman"/>
        </w:rPr>
        <w:t xml:space="preserve"> for review fall</w:t>
      </w:r>
      <w:r>
        <w:rPr>
          <w:rFonts w:ascii="Times New Roman" w:eastAsia="Times New Roman" w:hAnsi="Times New Roman" w:cs="Times New Roman"/>
        </w:rPr>
        <w:t>s</w:t>
      </w:r>
      <w:r w:rsidR="00052009">
        <w:rPr>
          <w:rFonts w:ascii="Times New Roman" w:eastAsia="Times New Roman" w:hAnsi="Times New Roman" w:cs="Times New Roman"/>
        </w:rPr>
        <w:t xml:space="preserve"> within the ambit</w:t>
      </w:r>
      <w:r w:rsidR="008A35FE">
        <w:rPr>
          <w:rFonts w:ascii="Times New Roman" w:eastAsia="Times New Roman" w:hAnsi="Times New Roman" w:cs="Times New Roman"/>
        </w:rPr>
        <w:t>/</w:t>
      </w:r>
      <w:proofErr w:type="gramStart"/>
      <w:r w:rsidR="008A35FE">
        <w:rPr>
          <w:rFonts w:ascii="Times New Roman" w:eastAsia="Times New Roman" w:hAnsi="Times New Roman" w:cs="Times New Roman"/>
        </w:rPr>
        <w:t xml:space="preserve">armpit </w:t>
      </w:r>
      <w:r w:rsidR="00052009">
        <w:rPr>
          <w:rFonts w:ascii="Times New Roman" w:eastAsia="Times New Roman" w:hAnsi="Times New Roman" w:cs="Times New Roman"/>
        </w:rPr>
        <w:t xml:space="preserve"> of</w:t>
      </w:r>
      <w:proofErr w:type="gramEnd"/>
      <w:r w:rsidR="00052009">
        <w:rPr>
          <w:rFonts w:ascii="Times New Roman" w:eastAsia="Times New Roman" w:hAnsi="Times New Roman" w:cs="Times New Roman"/>
        </w:rPr>
        <w:t xml:space="preserve"> civil proceedings. From the authorities cited above the primary purpose for notice is to give the revenue collector sufficient facts to allow an investigation within reasonable time to decide on whether to settle the matter or defend the claim. </w:t>
      </w:r>
    </w:p>
    <w:p w14:paraId="4C2639C7" w14:textId="06AEDB53" w:rsidR="00111F11" w:rsidRDefault="00111F11"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(27)  Heavy reliance was put on the High Court case </w:t>
      </w:r>
      <w:r w:rsidR="00052009">
        <w:rPr>
          <w:rFonts w:ascii="Times New Roman" w:eastAsia="Times New Roman" w:hAnsi="Times New Roman" w:cs="Times New Roman"/>
        </w:rPr>
        <w:t xml:space="preserve">in the </w:t>
      </w:r>
      <w:r w:rsidR="00052009">
        <w:rPr>
          <w:rFonts w:ascii="Times New Roman" w:eastAsia="Times New Roman" w:hAnsi="Times New Roman" w:cs="Times New Roman"/>
          <w:i/>
          <w:iCs/>
        </w:rPr>
        <w:t>Quest Manufacturing (Pvt) Ltd supra</w:t>
      </w:r>
      <w:r w:rsidR="00052009">
        <w:rPr>
          <w:rFonts w:ascii="Times New Roman" w:eastAsia="Times New Roman" w:hAnsi="Times New Roman" w:cs="Times New Roman"/>
        </w:rPr>
        <w:t xml:space="preserve"> </w:t>
      </w:r>
      <w:r>
        <w:rPr>
          <w:rFonts w:ascii="Times New Roman" w:eastAsia="Times New Roman" w:hAnsi="Times New Roman" w:cs="Times New Roman"/>
        </w:rPr>
        <w:t xml:space="preserve">by Mr </w:t>
      </w:r>
      <w:proofErr w:type="spellStart"/>
      <w:r>
        <w:rPr>
          <w:rFonts w:ascii="Times New Roman" w:eastAsia="Times New Roman" w:hAnsi="Times New Roman" w:cs="Times New Roman"/>
        </w:rPr>
        <w:t>Maparunga</w:t>
      </w:r>
      <w:proofErr w:type="spellEnd"/>
      <w:r>
        <w:rPr>
          <w:rFonts w:ascii="Times New Roman" w:eastAsia="Times New Roman" w:hAnsi="Times New Roman" w:cs="Times New Roman"/>
        </w:rPr>
        <w:t xml:space="preserve"> to support the proposition that while an application for review may be classified as civil proceedings, it cannot be subject to notice as required by section 196 of the Act.</w:t>
      </w:r>
    </w:p>
    <w:p w14:paraId="71836507" w14:textId="7D20C3DC" w:rsidR="00111F11" w:rsidRDefault="00111F11" w:rsidP="00111F11">
      <w:pPr>
        <w:spacing w:line="480" w:lineRule="auto"/>
        <w:jc w:val="both"/>
        <w:rPr>
          <w:rFonts w:ascii="Times New Roman" w:eastAsia="Times New Roman" w:hAnsi="Times New Roman" w:cs="Times New Roman"/>
          <w:iCs/>
        </w:rPr>
      </w:pPr>
      <w:r>
        <w:rPr>
          <w:rFonts w:ascii="Times New Roman" w:eastAsia="Times New Roman" w:hAnsi="Times New Roman" w:cs="Times New Roman"/>
        </w:rPr>
        <w:t xml:space="preserve">(28) Ms Kamema argued otherwise. She relied on the Supreme Court case of </w:t>
      </w:r>
      <w:r>
        <w:rPr>
          <w:rFonts w:ascii="Times New Roman" w:eastAsia="Times New Roman" w:hAnsi="Times New Roman" w:cs="Times New Roman"/>
          <w:i/>
          <w:iCs/>
        </w:rPr>
        <w:t>Care International</w:t>
      </w:r>
      <w:r w:rsidRPr="005A459D">
        <w:rPr>
          <w:rFonts w:ascii="Times New Roman" w:eastAsia="Times New Roman" w:hAnsi="Times New Roman" w:cs="Times New Roman"/>
        </w:rPr>
        <w:t xml:space="preserve"> v</w:t>
      </w:r>
      <w:r>
        <w:rPr>
          <w:rFonts w:ascii="Times New Roman" w:eastAsia="Times New Roman" w:hAnsi="Times New Roman" w:cs="Times New Roman"/>
          <w:i/>
          <w:iCs/>
        </w:rPr>
        <w:t xml:space="preserve"> Zimra, supra </w:t>
      </w:r>
      <w:r w:rsidRPr="00BF770C">
        <w:rPr>
          <w:rFonts w:ascii="Times New Roman" w:eastAsia="Times New Roman" w:hAnsi="Times New Roman" w:cs="Times New Roman"/>
          <w:iCs/>
        </w:rPr>
        <w:t>which she said takes precedence over the High Court cases.</w:t>
      </w:r>
    </w:p>
    <w:p w14:paraId="58C7A04C" w14:textId="77777777" w:rsidR="001F1EF2" w:rsidRDefault="00BF770C" w:rsidP="005A459D">
      <w:pPr>
        <w:spacing w:after="0" w:line="360" w:lineRule="auto"/>
        <w:jc w:val="both"/>
        <w:rPr>
          <w:rFonts w:ascii="Times New Roman" w:hAnsi="Times New Roman" w:cs="Times New Roman"/>
          <w:iCs/>
        </w:rPr>
      </w:pPr>
      <w:r w:rsidRPr="005A459D">
        <w:rPr>
          <w:rFonts w:ascii="Times New Roman" w:eastAsia="Times New Roman" w:hAnsi="Times New Roman" w:cs="Times New Roman"/>
          <w:iCs/>
        </w:rPr>
        <w:t xml:space="preserve">(29) </w:t>
      </w:r>
      <w:r w:rsidR="001F1EF2" w:rsidRPr="005A459D">
        <w:rPr>
          <w:rFonts w:ascii="Times New Roman" w:eastAsia="Times New Roman" w:hAnsi="Times New Roman" w:cs="Times New Roman"/>
          <w:iCs/>
        </w:rPr>
        <w:t xml:space="preserve">The present case is on all fours with the </w:t>
      </w:r>
      <w:r w:rsidR="001F1EF2" w:rsidRPr="005A459D">
        <w:rPr>
          <w:rFonts w:ascii="Times New Roman" w:eastAsia="Times New Roman" w:hAnsi="Times New Roman" w:cs="Times New Roman"/>
          <w:i/>
          <w:iCs/>
        </w:rPr>
        <w:t xml:space="preserve">Quest Manufacturing </w:t>
      </w:r>
      <w:r w:rsidR="001F1EF2" w:rsidRPr="005A459D">
        <w:rPr>
          <w:rFonts w:ascii="Times New Roman" w:eastAsia="Times New Roman" w:hAnsi="Times New Roman" w:cs="Times New Roman"/>
          <w:iCs/>
        </w:rPr>
        <w:t xml:space="preserve">case. </w:t>
      </w:r>
      <w:r w:rsidRPr="005A459D">
        <w:rPr>
          <w:rFonts w:ascii="Times New Roman" w:eastAsia="Times New Roman" w:hAnsi="Times New Roman" w:cs="Times New Roman"/>
          <w:iCs/>
        </w:rPr>
        <w:t xml:space="preserve">While Ms Kamema is correct on the principle of stare decisis, </w:t>
      </w:r>
      <w:r w:rsidR="001F1EF2" w:rsidRPr="005A459D">
        <w:rPr>
          <w:rFonts w:ascii="Times New Roman" w:eastAsia="Times New Roman" w:hAnsi="Times New Roman" w:cs="Times New Roman"/>
          <w:iCs/>
        </w:rPr>
        <w:t xml:space="preserve">however, </w:t>
      </w:r>
      <w:r w:rsidRPr="005A459D">
        <w:rPr>
          <w:rFonts w:ascii="Times New Roman" w:eastAsia="Times New Roman" w:hAnsi="Times New Roman" w:cs="Times New Roman"/>
          <w:iCs/>
        </w:rPr>
        <w:t>the Care International case is distinguishable from the present case</w:t>
      </w:r>
      <w:r w:rsidR="001F1EF2" w:rsidRPr="005A459D">
        <w:rPr>
          <w:rFonts w:ascii="Times New Roman" w:eastAsia="Times New Roman" w:hAnsi="Times New Roman" w:cs="Times New Roman"/>
          <w:iCs/>
        </w:rPr>
        <w:t xml:space="preserve"> as it was distinguished in the Quest Manufacturing case when the court stated;</w:t>
      </w:r>
      <w:r w:rsidRPr="005A459D">
        <w:rPr>
          <w:rFonts w:ascii="Times New Roman" w:eastAsia="Times New Roman" w:hAnsi="Times New Roman" w:cs="Times New Roman"/>
          <w:iCs/>
        </w:rPr>
        <w:t xml:space="preserve"> </w:t>
      </w:r>
      <w:r w:rsidR="001F1EF2" w:rsidRPr="005A459D">
        <w:rPr>
          <w:rFonts w:ascii="Times New Roman" w:eastAsia="Times New Roman" w:hAnsi="Times New Roman" w:cs="Times New Roman"/>
          <w:iCs/>
        </w:rPr>
        <w:t>“</w:t>
      </w:r>
      <w:r w:rsidR="001F1EF2" w:rsidRPr="005A459D">
        <w:rPr>
          <w:rFonts w:ascii="Times New Roman" w:hAnsi="Times New Roman" w:cs="Times New Roman"/>
          <w:iCs/>
        </w:rPr>
        <w:t xml:space="preserve">It was only at the hearing that he referred the court to </w:t>
      </w:r>
      <w:r w:rsidR="001F1EF2" w:rsidRPr="005A459D">
        <w:rPr>
          <w:rFonts w:ascii="Times New Roman" w:hAnsi="Times New Roman" w:cs="Times New Roman"/>
          <w:i/>
        </w:rPr>
        <w:t xml:space="preserve">Care International </w:t>
      </w:r>
      <w:r w:rsidR="001F1EF2" w:rsidRPr="005A459D">
        <w:rPr>
          <w:rFonts w:ascii="Times New Roman" w:hAnsi="Times New Roman" w:cs="Times New Roman"/>
          <w:iCs/>
        </w:rPr>
        <w:t>which the applicant had also cited. I have given due consideration to that authority and the various others related to. They appear distinguishable from the dispute before me. Those authorities largely dealt with the purpose of giving the s 196(1) notice, the requirements for giving valid notice among others. They did not specifically deal with the question whether or not review proceedings are civil proceedings and if they are, whether their institution must be pursuant to the giving of notice.”</w:t>
      </w:r>
    </w:p>
    <w:p w14:paraId="61C37439" w14:textId="77777777" w:rsidR="005A459D" w:rsidRPr="005A459D" w:rsidRDefault="005A459D" w:rsidP="005A459D">
      <w:pPr>
        <w:spacing w:after="0" w:line="360" w:lineRule="auto"/>
        <w:jc w:val="both"/>
        <w:rPr>
          <w:rFonts w:ascii="Times New Roman" w:hAnsi="Times New Roman" w:cs="Times New Roman"/>
          <w:iCs/>
        </w:rPr>
      </w:pPr>
    </w:p>
    <w:p w14:paraId="7D5D6D08" w14:textId="77777777" w:rsidR="00052009" w:rsidRDefault="001F1EF2"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(30) </w:t>
      </w:r>
      <w:r w:rsidRPr="00BA5A13">
        <w:rPr>
          <w:rFonts w:ascii="Times New Roman" w:eastAsia="Times New Roman" w:hAnsi="Times New Roman" w:cs="Times New Roman"/>
        </w:rPr>
        <w:t>T</w:t>
      </w:r>
      <w:r w:rsidR="00052009" w:rsidRPr="00BA5A13">
        <w:rPr>
          <w:rFonts w:ascii="Times New Roman" w:eastAsia="Times New Roman" w:hAnsi="Times New Roman" w:cs="Times New Roman"/>
        </w:rPr>
        <w:t xml:space="preserve">his court </w:t>
      </w:r>
      <w:r w:rsidRPr="00BA5A13">
        <w:rPr>
          <w:rFonts w:ascii="Times New Roman" w:eastAsia="Times New Roman" w:hAnsi="Times New Roman" w:cs="Times New Roman"/>
        </w:rPr>
        <w:t xml:space="preserve">rides on the authority of this Honourable court’s decision in the </w:t>
      </w:r>
      <w:r>
        <w:rPr>
          <w:rFonts w:ascii="Times New Roman" w:eastAsia="Times New Roman" w:hAnsi="Times New Roman" w:cs="Times New Roman"/>
          <w:i/>
          <w:iCs/>
        </w:rPr>
        <w:t xml:space="preserve">Quest Manufacturing </w:t>
      </w:r>
      <w:r w:rsidRPr="00BF770C">
        <w:rPr>
          <w:rFonts w:ascii="Times New Roman" w:eastAsia="Times New Roman" w:hAnsi="Times New Roman" w:cs="Times New Roman"/>
          <w:iCs/>
        </w:rPr>
        <w:t xml:space="preserve">case </w:t>
      </w:r>
      <w:r>
        <w:rPr>
          <w:rFonts w:ascii="Times New Roman" w:eastAsia="Times New Roman" w:hAnsi="Times New Roman" w:cs="Times New Roman"/>
          <w:iCs/>
        </w:rPr>
        <w:t xml:space="preserve">which ruled </w:t>
      </w:r>
      <w:proofErr w:type="gramStart"/>
      <w:r>
        <w:rPr>
          <w:rFonts w:ascii="Times New Roman" w:eastAsia="Times New Roman" w:hAnsi="Times New Roman" w:cs="Times New Roman"/>
          <w:iCs/>
        </w:rPr>
        <w:t xml:space="preserve">that </w:t>
      </w:r>
      <w:r w:rsidR="00052009" w:rsidRPr="00BF770C">
        <w:rPr>
          <w:rFonts w:ascii="Times New Roman" w:eastAsia="Times New Roman" w:hAnsi="Times New Roman" w:cs="Times New Roman"/>
          <w:color w:val="FF0000"/>
        </w:rPr>
        <w:t xml:space="preserve"> </w:t>
      </w:r>
      <w:r w:rsidR="00052009" w:rsidRPr="00BA5A13">
        <w:rPr>
          <w:rFonts w:ascii="Times New Roman" w:eastAsia="Times New Roman" w:hAnsi="Times New Roman" w:cs="Times New Roman"/>
        </w:rPr>
        <w:t>s196</w:t>
      </w:r>
      <w:proofErr w:type="gramEnd"/>
      <w:r w:rsidR="00052009" w:rsidRPr="00BA5A13">
        <w:rPr>
          <w:rFonts w:ascii="Times New Roman" w:eastAsia="Times New Roman" w:hAnsi="Times New Roman" w:cs="Times New Roman"/>
        </w:rPr>
        <w:t xml:space="preserve">(1) of the Customs and Excise Act does not require the giving of notice </w:t>
      </w:r>
      <w:r w:rsidR="00052009">
        <w:rPr>
          <w:rFonts w:ascii="Times New Roman" w:eastAsia="Times New Roman" w:hAnsi="Times New Roman" w:cs="Times New Roman"/>
        </w:rPr>
        <w:t>for every proce</w:t>
      </w:r>
      <w:r>
        <w:rPr>
          <w:rFonts w:ascii="Times New Roman" w:eastAsia="Times New Roman" w:hAnsi="Times New Roman" w:cs="Times New Roman"/>
        </w:rPr>
        <w:t xml:space="preserve">eding under the Act, </w:t>
      </w:r>
      <w:r w:rsidR="00BA5A13">
        <w:rPr>
          <w:rFonts w:ascii="Times New Roman" w:eastAsia="Times New Roman" w:hAnsi="Times New Roman" w:cs="Times New Roman"/>
        </w:rPr>
        <w:t>particularly</w:t>
      </w:r>
      <w:r>
        <w:rPr>
          <w:rFonts w:ascii="Times New Roman" w:eastAsia="Times New Roman" w:hAnsi="Times New Roman" w:cs="Times New Roman"/>
        </w:rPr>
        <w:t xml:space="preserve"> so</w:t>
      </w:r>
      <w:r w:rsidR="00BA5A13">
        <w:rPr>
          <w:rFonts w:ascii="Times New Roman" w:eastAsia="Times New Roman" w:hAnsi="Times New Roman" w:cs="Times New Roman"/>
        </w:rPr>
        <w:t>,</w:t>
      </w:r>
      <w:r>
        <w:rPr>
          <w:rFonts w:ascii="Times New Roman" w:eastAsia="Times New Roman" w:hAnsi="Times New Roman" w:cs="Times New Roman"/>
        </w:rPr>
        <w:t xml:space="preserve"> in review applications.</w:t>
      </w:r>
      <w:r w:rsidR="00BA5A13">
        <w:rPr>
          <w:rFonts w:ascii="Times New Roman" w:eastAsia="Times New Roman" w:hAnsi="Times New Roman" w:cs="Times New Roman"/>
        </w:rPr>
        <w:t xml:space="preserve"> This is because at the time the application for review is filed, the respondent is fully aware of the applicant’s complaint which gives the respondent ample time to consult </w:t>
      </w:r>
      <w:r w:rsidR="00BA5A13">
        <w:rPr>
          <w:rFonts w:ascii="Times New Roman" w:eastAsia="Times New Roman" w:hAnsi="Times New Roman" w:cs="Times New Roman"/>
        </w:rPr>
        <w:lastRenderedPageBreak/>
        <w:t>and take a position which position would have already been taken given the decision under challenge. The preliminary point is bound to fail.</w:t>
      </w:r>
      <w:r w:rsidR="00052009">
        <w:rPr>
          <w:rFonts w:ascii="Times New Roman" w:eastAsia="Times New Roman" w:hAnsi="Times New Roman" w:cs="Times New Roman"/>
        </w:rPr>
        <w:t xml:space="preserve"> </w:t>
      </w:r>
      <w:r w:rsidR="00BA5A13">
        <w:rPr>
          <w:rFonts w:ascii="Times New Roman" w:eastAsia="Times New Roman" w:hAnsi="Times New Roman" w:cs="Times New Roman"/>
        </w:rPr>
        <w:t>The matter cannot be said to be improperly before the court.</w:t>
      </w:r>
    </w:p>
    <w:p w14:paraId="042CBB8E" w14:textId="77777777" w:rsidR="00052009" w:rsidRDefault="00052009" w:rsidP="00052009">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DISPOSITION </w:t>
      </w:r>
    </w:p>
    <w:p w14:paraId="4323DC93" w14:textId="2B71C1E8" w:rsidR="00052009" w:rsidRDefault="00052009"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The preliminary point raised by the respondent that the applicant ought to have given notice in terms of s196 of the Customs and Exercise Act as read with s6 </w:t>
      </w:r>
      <w:r w:rsidR="00BA5A13">
        <w:rPr>
          <w:rFonts w:ascii="Times New Roman" w:eastAsia="Times New Roman" w:hAnsi="Times New Roman" w:cs="Times New Roman"/>
        </w:rPr>
        <w:t xml:space="preserve">of the States Liabilities Act no be </w:t>
      </w:r>
      <w:r>
        <w:rPr>
          <w:rFonts w:ascii="Times New Roman" w:eastAsia="Times New Roman" w:hAnsi="Times New Roman" w:cs="Times New Roman"/>
        </w:rPr>
        <w:t>and is</w:t>
      </w:r>
      <w:r w:rsidR="00BA5A13">
        <w:rPr>
          <w:rFonts w:ascii="Times New Roman" w:eastAsia="Times New Roman" w:hAnsi="Times New Roman" w:cs="Times New Roman"/>
        </w:rPr>
        <w:t xml:space="preserve"> hereby</w:t>
      </w:r>
      <w:r>
        <w:rPr>
          <w:rFonts w:ascii="Times New Roman" w:eastAsia="Times New Roman" w:hAnsi="Times New Roman" w:cs="Times New Roman"/>
        </w:rPr>
        <w:t xml:space="preserve"> dismissed with costs. </w:t>
      </w:r>
    </w:p>
    <w:p w14:paraId="52BD3FD4" w14:textId="77777777" w:rsidR="00C960F3" w:rsidRDefault="00C960F3" w:rsidP="00052009">
      <w:pPr>
        <w:spacing w:line="480" w:lineRule="auto"/>
        <w:jc w:val="both"/>
        <w:rPr>
          <w:rFonts w:ascii="Times New Roman" w:eastAsia="Times New Roman" w:hAnsi="Times New Roman" w:cs="Times New Roman"/>
        </w:rPr>
      </w:pPr>
    </w:p>
    <w:p w14:paraId="4AC7EB05" w14:textId="3A1AA67C" w:rsidR="00C960F3" w:rsidRPr="00C960F3" w:rsidRDefault="00C960F3" w:rsidP="00052009">
      <w:pPr>
        <w:spacing w:line="480" w:lineRule="auto"/>
        <w:jc w:val="both"/>
        <w:rPr>
          <w:rFonts w:ascii="Times New Roman" w:eastAsia="Times New Roman" w:hAnsi="Times New Roman" w:cs="Times New Roman"/>
          <w:b/>
          <w:bCs/>
        </w:rPr>
      </w:pPr>
      <w:proofErr w:type="spellStart"/>
      <w:r w:rsidRPr="00C960F3">
        <w:rPr>
          <w:rFonts w:ascii="Times New Roman" w:eastAsia="Times New Roman" w:hAnsi="Times New Roman" w:cs="Times New Roman"/>
          <w:b/>
          <w:bCs/>
          <w:smallCaps/>
        </w:rPr>
        <w:t>Manzunzu</w:t>
      </w:r>
      <w:proofErr w:type="spellEnd"/>
      <w:r w:rsidRPr="00C960F3">
        <w:rPr>
          <w:rFonts w:ascii="Times New Roman" w:eastAsia="Times New Roman" w:hAnsi="Times New Roman" w:cs="Times New Roman"/>
          <w:b/>
          <w:bCs/>
        </w:rPr>
        <w:t xml:space="preserve"> J</w:t>
      </w:r>
      <w:proofErr w:type="gramStart"/>
      <w:r w:rsidRPr="00C960F3">
        <w:rPr>
          <w:rFonts w:ascii="Times New Roman" w:eastAsia="Times New Roman" w:hAnsi="Times New Roman" w:cs="Times New Roman"/>
          <w:b/>
          <w:bCs/>
        </w:rPr>
        <w:t>:…………………………………</w:t>
      </w:r>
      <w:proofErr w:type="gramEnd"/>
    </w:p>
    <w:p w14:paraId="51D1D0C3" w14:textId="77A0111B" w:rsidR="00052009" w:rsidRDefault="005A459D" w:rsidP="00052009">
      <w:pPr>
        <w:spacing w:line="480" w:lineRule="auto"/>
        <w:jc w:val="both"/>
        <w:rPr>
          <w:rFonts w:ascii="Times New Roman" w:eastAsia="Times New Roman" w:hAnsi="Times New Roman" w:cs="Times New Roman"/>
        </w:rPr>
      </w:pP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applicant’s legal practitioners</w:t>
      </w:r>
    </w:p>
    <w:p w14:paraId="46FEDEA1" w14:textId="138D1EC0" w:rsidR="005A459D" w:rsidRDefault="005A459D"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first respondent’s legal practitioners</w:t>
      </w:r>
    </w:p>
    <w:p w14:paraId="7942AF1D" w14:textId="77777777" w:rsidR="00052009" w:rsidRDefault="00052009" w:rsidP="0005200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E44E96B" w14:textId="77777777" w:rsidR="00052009" w:rsidRDefault="00052009" w:rsidP="00052009">
      <w:pPr>
        <w:spacing w:line="480" w:lineRule="auto"/>
        <w:jc w:val="both"/>
        <w:rPr>
          <w:rFonts w:ascii="Times New Roman" w:eastAsia="Times New Roman" w:hAnsi="Times New Roman" w:cs="Times New Roman"/>
        </w:rPr>
      </w:pPr>
      <w:bookmarkStart w:id="1" w:name="_heading=h.b9he6awk2xrl" w:colFirst="0" w:colLast="0"/>
      <w:bookmarkEnd w:id="1"/>
    </w:p>
    <w:p w14:paraId="04BB6758" w14:textId="77777777" w:rsidR="00D96B56" w:rsidRDefault="00D96B56"/>
    <w:sectPr w:rsidR="00D96B5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78240" w14:textId="77777777" w:rsidR="00D005B1" w:rsidRDefault="00D005B1">
      <w:pPr>
        <w:spacing w:after="0" w:line="240" w:lineRule="auto"/>
      </w:pPr>
      <w:r>
        <w:separator/>
      </w:r>
    </w:p>
  </w:endnote>
  <w:endnote w:type="continuationSeparator" w:id="0">
    <w:p w14:paraId="38D03BA8" w14:textId="77777777" w:rsidR="00D005B1" w:rsidRDefault="00D00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37BD5" w14:textId="77777777" w:rsidR="00122445" w:rsidRDefault="001224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4C1080" w14:textId="77777777" w:rsidR="00122445" w:rsidRDefault="001224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516598" w14:textId="77777777" w:rsidR="00122445" w:rsidRDefault="001224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A2A7E" w14:textId="77777777" w:rsidR="00D005B1" w:rsidRDefault="00D005B1">
      <w:pPr>
        <w:spacing w:after="0" w:line="240" w:lineRule="auto"/>
      </w:pPr>
      <w:r>
        <w:separator/>
      </w:r>
    </w:p>
  </w:footnote>
  <w:footnote w:type="continuationSeparator" w:id="0">
    <w:p w14:paraId="4BCBA04A" w14:textId="77777777" w:rsidR="00D005B1" w:rsidRDefault="00D005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05D5A5" w14:textId="77777777" w:rsidR="00122445" w:rsidRDefault="001224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CC63B4" w14:textId="3EC71488" w:rsidR="00111F11" w:rsidRDefault="00111F11" w:rsidP="00122445">
    <w:pPr>
      <w:pBdr>
        <w:top w:val="nil"/>
        <w:left w:val="nil"/>
        <w:bottom w:val="nil"/>
        <w:right w:val="nil"/>
        <w:between w:val="nil"/>
      </w:pBdr>
      <w:tabs>
        <w:tab w:val="center" w:pos="4513"/>
        <w:tab w:val="right" w:pos="9026"/>
      </w:tabs>
      <w:spacing w:after="0" w:line="240" w:lineRule="auto"/>
      <w:rPr>
        <w:color w:val="000000"/>
      </w:rPr>
    </w:pPr>
  </w:p>
  <w:p w14:paraId="7A19C3A2" w14:textId="77777777" w:rsidR="00111F11" w:rsidRDefault="00111F11">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70685">
      <w:rPr>
        <w:noProof/>
        <w:color w:val="000000"/>
      </w:rPr>
      <w:t>1</w:t>
    </w:r>
    <w:r>
      <w:rPr>
        <w:color w:val="000000"/>
      </w:rPr>
      <w:fldChar w:fldCharType="end"/>
    </w:r>
  </w:p>
  <w:p w14:paraId="586A810D" w14:textId="0BA3EC28" w:rsidR="00122445" w:rsidRDefault="00122445">
    <w:pPr>
      <w:pBdr>
        <w:top w:val="nil"/>
        <w:left w:val="nil"/>
        <w:bottom w:val="nil"/>
        <w:right w:val="nil"/>
        <w:between w:val="nil"/>
      </w:pBdr>
      <w:tabs>
        <w:tab w:val="center" w:pos="4513"/>
        <w:tab w:val="right" w:pos="9026"/>
      </w:tabs>
      <w:spacing w:after="0" w:line="240" w:lineRule="auto"/>
      <w:jc w:val="right"/>
      <w:rPr>
        <w:color w:val="000000"/>
      </w:rPr>
    </w:pPr>
    <w:r>
      <w:rPr>
        <w:color w:val="000000"/>
      </w:rPr>
      <w:t>HH 319-26</w:t>
    </w:r>
  </w:p>
  <w:p w14:paraId="4973167C" w14:textId="77777777" w:rsidR="00111F11" w:rsidRDefault="00111F11">
    <w:pPr>
      <w:pBdr>
        <w:top w:val="nil"/>
        <w:left w:val="nil"/>
        <w:bottom w:val="nil"/>
        <w:right w:val="nil"/>
        <w:between w:val="nil"/>
      </w:pBdr>
      <w:tabs>
        <w:tab w:val="center" w:pos="4513"/>
        <w:tab w:val="right" w:pos="9026"/>
      </w:tabs>
      <w:spacing w:after="0" w:line="240" w:lineRule="auto"/>
      <w:jc w:val="right"/>
      <w:rPr>
        <w:color w:val="000000"/>
      </w:rPr>
    </w:pPr>
    <w:r>
      <w:rPr>
        <w:color w:val="000000"/>
      </w:rPr>
      <w:t>R-HCH2019/25</w:t>
    </w:r>
  </w:p>
  <w:p w14:paraId="5F327DF8" w14:textId="77777777" w:rsidR="00111F11" w:rsidRDefault="00111F11">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DD1EF" w14:textId="77777777" w:rsidR="00122445" w:rsidRDefault="001224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B1F8A"/>
    <w:multiLevelType w:val="multilevel"/>
    <w:tmpl w:val="3A10C6DC"/>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31345A4E"/>
    <w:multiLevelType w:val="multilevel"/>
    <w:tmpl w:val="7A12A59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BA55B56"/>
    <w:multiLevelType w:val="hybridMultilevel"/>
    <w:tmpl w:val="C2A83EBA"/>
    <w:lvl w:ilvl="0" w:tplc="4E2EC724">
      <w:start w:val="1"/>
      <w:numFmt w:val="decimal"/>
      <w:lvlText w:val="[%1]"/>
      <w:lvlJc w:val="left"/>
      <w:pPr>
        <w:ind w:left="360" w:hanging="360"/>
      </w:pPr>
      <w:rPr>
        <w:rFonts w:ascii="Times New Roman" w:hAnsi="Times New Roman" w:cs="Times New Roman" w:hint="default"/>
        <w:b w:val="0"/>
        <w:bCs w:val="0"/>
        <w:i w:val="0"/>
        <w:iCs w:val="0"/>
        <w:sz w:val="24"/>
        <w:szCs w:val="24"/>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3">
    <w:nsid w:val="46476272"/>
    <w:multiLevelType w:val="hybridMultilevel"/>
    <w:tmpl w:val="8E664646"/>
    <w:lvl w:ilvl="0" w:tplc="754ECCA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nsid w:val="4E184222"/>
    <w:multiLevelType w:val="multilevel"/>
    <w:tmpl w:val="A93293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513640AD"/>
    <w:multiLevelType w:val="multilevel"/>
    <w:tmpl w:val="0006637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68DB560B"/>
    <w:multiLevelType w:val="multilevel"/>
    <w:tmpl w:val="5762BE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6304EF1"/>
    <w:multiLevelType w:val="multilevel"/>
    <w:tmpl w:val="81D2C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6"/>
  </w:num>
  <w:num w:numId="3">
    <w:abstractNumId w:val="5"/>
  </w:num>
  <w:num w:numId="4">
    <w:abstractNumId w:val="7"/>
  </w:num>
  <w:num w:numId="5">
    <w:abstractNumId w:val="4"/>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009"/>
    <w:rsid w:val="00023F97"/>
    <w:rsid w:val="00025B25"/>
    <w:rsid w:val="00052009"/>
    <w:rsid w:val="00057EF9"/>
    <w:rsid w:val="000B5B81"/>
    <w:rsid w:val="00110AAA"/>
    <w:rsid w:val="00111F11"/>
    <w:rsid w:val="00122445"/>
    <w:rsid w:val="001348FA"/>
    <w:rsid w:val="00170685"/>
    <w:rsid w:val="001F1EF2"/>
    <w:rsid w:val="0020678A"/>
    <w:rsid w:val="00496043"/>
    <w:rsid w:val="005924F4"/>
    <w:rsid w:val="005A459D"/>
    <w:rsid w:val="005B3820"/>
    <w:rsid w:val="005D2288"/>
    <w:rsid w:val="005D4D91"/>
    <w:rsid w:val="006318A2"/>
    <w:rsid w:val="007912A3"/>
    <w:rsid w:val="007B7DD2"/>
    <w:rsid w:val="00896E7B"/>
    <w:rsid w:val="008A35FE"/>
    <w:rsid w:val="00963524"/>
    <w:rsid w:val="00AB354B"/>
    <w:rsid w:val="00BA5A13"/>
    <w:rsid w:val="00BF770C"/>
    <w:rsid w:val="00C94E17"/>
    <w:rsid w:val="00C960F3"/>
    <w:rsid w:val="00D005B1"/>
    <w:rsid w:val="00D96B56"/>
    <w:rsid w:val="00DA0398"/>
    <w:rsid w:val="00E03827"/>
    <w:rsid w:val="00F03B2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F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52009"/>
    <w:pPr>
      <w:spacing w:line="278" w:lineRule="auto"/>
    </w:pPr>
    <w:rPr>
      <w:rFonts w:ascii="Aptos" w:eastAsia="Aptos" w:hAnsi="Aptos" w:cs="Aptos"/>
      <w:sz w:val="24"/>
      <w:szCs w:val="24"/>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EF2"/>
    <w:pPr>
      <w:spacing w:line="259" w:lineRule="auto"/>
      <w:ind w:left="720"/>
      <w:contextualSpacing/>
    </w:pPr>
    <w:rPr>
      <w:rFonts w:asciiTheme="minorHAnsi" w:eastAsiaTheme="minorHAnsi" w:hAnsiTheme="minorHAnsi" w:cstheme="minorBidi"/>
      <w:sz w:val="22"/>
      <w:szCs w:val="22"/>
      <w:lang w:val="en-US" w:eastAsia="en-US"/>
      <w14:ligatures w14:val="standardContextual"/>
    </w:rPr>
  </w:style>
  <w:style w:type="paragraph" w:styleId="Header">
    <w:name w:val="header"/>
    <w:basedOn w:val="Normal"/>
    <w:link w:val="HeaderChar"/>
    <w:uiPriority w:val="99"/>
    <w:unhideWhenUsed/>
    <w:rsid w:val="00122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445"/>
    <w:rPr>
      <w:rFonts w:ascii="Aptos" w:eastAsia="Aptos" w:hAnsi="Aptos" w:cs="Aptos"/>
      <w:sz w:val="24"/>
      <w:szCs w:val="24"/>
      <w:lang w:eastAsia="en-ZW"/>
    </w:rPr>
  </w:style>
  <w:style w:type="paragraph" w:styleId="Footer">
    <w:name w:val="footer"/>
    <w:basedOn w:val="Normal"/>
    <w:link w:val="FooterChar"/>
    <w:uiPriority w:val="99"/>
    <w:unhideWhenUsed/>
    <w:rsid w:val="00122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445"/>
    <w:rPr>
      <w:rFonts w:ascii="Aptos" w:eastAsia="Aptos" w:hAnsi="Aptos" w:cs="Aptos"/>
      <w:sz w:val="24"/>
      <w:szCs w:val="24"/>
      <w:lang w:eastAsia="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52009"/>
    <w:pPr>
      <w:spacing w:line="278" w:lineRule="auto"/>
    </w:pPr>
    <w:rPr>
      <w:rFonts w:ascii="Aptos" w:eastAsia="Aptos" w:hAnsi="Aptos" w:cs="Aptos"/>
      <w:sz w:val="24"/>
      <w:szCs w:val="24"/>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EF2"/>
    <w:pPr>
      <w:spacing w:line="259" w:lineRule="auto"/>
      <w:ind w:left="720"/>
      <w:contextualSpacing/>
    </w:pPr>
    <w:rPr>
      <w:rFonts w:asciiTheme="minorHAnsi" w:eastAsiaTheme="minorHAnsi" w:hAnsiTheme="minorHAnsi" w:cstheme="minorBidi"/>
      <w:sz w:val="22"/>
      <w:szCs w:val="22"/>
      <w:lang w:val="en-US" w:eastAsia="en-US"/>
      <w14:ligatures w14:val="standardContextual"/>
    </w:rPr>
  </w:style>
  <w:style w:type="paragraph" w:styleId="Header">
    <w:name w:val="header"/>
    <w:basedOn w:val="Normal"/>
    <w:link w:val="HeaderChar"/>
    <w:uiPriority w:val="99"/>
    <w:unhideWhenUsed/>
    <w:rsid w:val="00122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445"/>
    <w:rPr>
      <w:rFonts w:ascii="Aptos" w:eastAsia="Aptos" w:hAnsi="Aptos" w:cs="Aptos"/>
      <w:sz w:val="24"/>
      <w:szCs w:val="24"/>
      <w:lang w:eastAsia="en-ZW"/>
    </w:rPr>
  </w:style>
  <w:style w:type="paragraph" w:styleId="Footer">
    <w:name w:val="footer"/>
    <w:basedOn w:val="Normal"/>
    <w:link w:val="FooterChar"/>
    <w:uiPriority w:val="99"/>
    <w:unhideWhenUsed/>
    <w:rsid w:val="00122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445"/>
    <w:rPr>
      <w:rFonts w:ascii="Aptos" w:eastAsia="Aptos" w:hAnsi="Aptos" w:cs="Aptos"/>
      <w:sz w:val="24"/>
      <w:szCs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2212</Words>
  <Characters>12614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dcterms:created xsi:type="dcterms:W3CDTF">2026-04-24T09:54:00Z</dcterms:created>
  <dcterms:modified xsi:type="dcterms:W3CDTF">2026-04-24T09:54:00Z</dcterms:modified>
</cp:coreProperties>
</file>