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67A" w:rsidRPr="00AC3AE3" w:rsidRDefault="0047667A" w:rsidP="00D002C0">
      <w:pPr>
        <w:spacing w:line="240" w:lineRule="auto"/>
        <w:jc w:val="both"/>
        <w:rPr>
          <w:rFonts w:ascii="Tahoma" w:hAnsi="Tahoma" w:cs="Tahoma"/>
          <w:b/>
          <w:sz w:val="24"/>
          <w:szCs w:val="24"/>
        </w:rPr>
      </w:pPr>
      <w:r w:rsidRPr="00AC3AE3">
        <w:rPr>
          <w:rFonts w:ascii="Tahoma" w:hAnsi="Tahoma" w:cs="Tahoma"/>
          <w:b/>
          <w:sz w:val="24"/>
          <w:szCs w:val="24"/>
        </w:rPr>
        <w:t>IN THE LABOUR COURT</w:t>
      </w:r>
      <w:r w:rsidR="0016001D" w:rsidRPr="00AC3AE3">
        <w:rPr>
          <w:rFonts w:ascii="Tahoma" w:hAnsi="Tahoma" w:cs="Tahoma"/>
          <w:b/>
          <w:sz w:val="24"/>
          <w:szCs w:val="24"/>
        </w:rPr>
        <w:t xml:space="preserve"> OF</w:t>
      </w:r>
      <w:r w:rsidRPr="00AC3AE3">
        <w:rPr>
          <w:rFonts w:ascii="Tahoma" w:hAnsi="Tahoma" w:cs="Tahoma"/>
          <w:b/>
          <w:sz w:val="24"/>
          <w:szCs w:val="24"/>
        </w:rPr>
        <w:t xml:space="preserve"> ZIMBABWE</w:t>
      </w:r>
      <w:r w:rsidR="00B77CA4">
        <w:rPr>
          <w:rFonts w:ascii="Tahoma" w:hAnsi="Tahoma" w:cs="Tahoma"/>
          <w:b/>
          <w:sz w:val="24"/>
          <w:szCs w:val="24"/>
        </w:rPr>
        <w:tab/>
      </w:r>
      <w:r w:rsidR="0016001D" w:rsidRPr="00AC3AE3">
        <w:rPr>
          <w:rFonts w:ascii="Tahoma" w:hAnsi="Tahoma" w:cs="Tahoma"/>
          <w:b/>
          <w:sz w:val="24"/>
          <w:szCs w:val="24"/>
        </w:rPr>
        <w:t>JUDGMENT</w:t>
      </w:r>
      <w:r w:rsidR="0033448D" w:rsidRPr="00AC3AE3">
        <w:rPr>
          <w:rFonts w:ascii="Tahoma" w:hAnsi="Tahoma" w:cs="Tahoma"/>
          <w:b/>
          <w:sz w:val="24"/>
          <w:szCs w:val="24"/>
        </w:rPr>
        <w:t xml:space="preserve"> NO.</w:t>
      </w:r>
      <w:r w:rsidR="00B77CA4">
        <w:rPr>
          <w:rFonts w:ascii="Tahoma" w:hAnsi="Tahoma" w:cs="Tahoma"/>
          <w:b/>
          <w:sz w:val="24"/>
          <w:szCs w:val="24"/>
        </w:rPr>
        <w:t>LC/H/</w:t>
      </w:r>
      <w:r w:rsidR="0031129D">
        <w:rPr>
          <w:rFonts w:ascii="Tahoma" w:hAnsi="Tahoma" w:cs="Tahoma"/>
          <w:b/>
          <w:sz w:val="24"/>
          <w:szCs w:val="24"/>
        </w:rPr>
        <w:t>762</w:t>
      </w:r>
      <w:r w:rsidR="00B77CA4">
        <w:rPr>
          <w:rFonts w:ascii="Tahoma" w:hAnsi="Tahoma" w:cs="Tahoma"/>
          <w:b/>
          <w:sz w:val="24"/>
          <w:szCs w:val="24"/>
        </w:rPr>
        <w:t>/2016</w:t>
      </w:r>
      <w:r w:rsidR="0033448D" w:rsidRPr="00AC3AE3">
        <w:rPr>
          <w:rFonts w:ascii="Tahoma" w:hAnsi="Tahoma" w:cs="Tahoma"/>
          <w:b/>
          <w:sz w:val="24"/>
          <w:szCs w:val="24"/>
        </w:rPr>
        <w:t xml:space="preserve"> </w:t>
      </w:r>
    </w:p>
    <w:p w:rsidR="006F691E" w:rsidRDefault="0047667A" w:rsidP="00D002C0">
      <w:pPr>
        <w:spacing w:line="240" w:lineRule="auto"/>
        <w:jc w:val="both"/>
        <w:rPr>
          <w:rFonts w:ascii="Tahoma" w:hAnsi="Tahoma" w:cs="Tahoma"/>
          <w:b/>
          <w:sz w:val="24"/>
          <w:szCs w:val="24"/>
        </w:rPr>
      </w:pPr>
      <w:proofErr w:type="gramStart"/>
      <w:r w:rsidRPr="00AC3AE3">
        <w:rPr>
          <w:rFonts w:ascii="Tahoma" w:hAnsi="Tahoma" w:cs="Tahoma"/>
          <w:b/>
          <w:sz w:val="24"/>
          <w:szCs w:val="24"/>
        </w:rPr>
        <w:t>HARARE 28 JUNE 2016</w:t>
      </w:r>
      <w:r w:rsidR="006F691E">
        <w:rPr>
          <w:rFonts w:ascii="Tahoma" w:hAnsi="Tahoma" w:cs="Tahoma"/>
          <w:b/>
          <w:sz w:val="24"/>
          <w:szCs w:val="24"/>
        </w:rPr>
        <w:tab/>
      </w:r>
      <w:r w:rsidR="006F691E">
        <w:rPr>
          <w:rFonts w:ascii="Tahoma" w:hAnsi="Tahoma" w:cs="Tahoma"/>
          <w:b/>
          <w:sz w:val="24"/>
          <w:szCs w:val="24"/>
        </w:rPr>
        <w:tab/>
      </w:r>
      <w:r w:rsidR="006F691E">
        <w:rPr>
          <w:rFonts w:ascii="Tahoma" w:hAnsi="Tahoma" w:cs="Tahoma"/>
          <w:b/>
          <w:sz w:val="24"/>
          <w:szCs w:val="24"/>
        </w:rPr>
        <w:tab/>
      </w:r>
      <w:r w:rsidR="006F691E">
        <w:rPr>
          <w:rFonts w:ascii="Tahoma" w:hAnsi="Tahoma" w:cs="Tahoma"/>
          <w:b/>
          <w:sz w:val="24"/>
          <w:szCs w:val="24"/>
        </w:rPr>
        <w:tab/>
      </w:r>
      <w:r w:rsidR="005718BD">
        <w:rPr>
          <w:rFonts w:ascii="Tahoma" w:hAnsi="Tahoma" w:cs="Tahoma"/>
          <w:b/>
          <w:sz w:val="24"/>
          <w:szCs w:val="24"/>
        </w:rPr>
        <w:t xml:space="preserve">           </w:t>
      </w:r>
      <w:r w:rsidR="00643E46">
        <w:rPr>
          <w:rFonts w:ascii="Tahoma" w:hAnsi="Tahoma" w:cs="Tahoma"/>
          <w:b/>
          <w:sz w:val="24"/>
          <w:szCs w:val="24"/>
        </w:rPr>
        <w:t xml:space="preserve">  </w:t>
      </w:r>
      <w:r w:rsidR="006F691E">
        <w:rPr>
          <w:rFonts w:ascii="Tahoma" w:hAnsi="Tahoma" w:cs="Tahoma"/>
          <w:b/>
          <w:sz w:val="24"/>
          <w:szCs w:val="24"/>
        </w:rPr>
        <w:t>CASE NO.</w:t>
      </w:r>
      <w:proofErr w:type="gramEnd"/>
      <w:r w:rsidR="005718BD">
        <w:rPr>
          <w:rFonts w:ascii="Tahoma" w:hAnsi="Tahoma" w:cs="Tahoma"/>
          <w:b/>
          <w:sz w:val="24"/>
          <w:szCs w:val="24"/>
        </w:rPr>
        <w:t xml:space="preserve"> LC/H/45/16A</w:t>
      </w:r>
      <w:r w:rsidRPr="00AC3AE3">
        <w:rPr>
          <w:rFonts w:ascii="Tahoma" w:hAnsi="Tahoma" w:cs="Tahoma"/>
          <w:b/>
          <w:sz w:val="24"/>
          <w:szCs w:val="24"/>
        </w:rPr>
        <w:t xml:space="preserve"> </w:t>
      </w:r>
    </w:p>
    <w:p w:rsidR="0047667A" w:rsidRPr="00AC3AE3" w:rsidRDefault="0047667A" w:rsidP="00D002C0">
      <w:pPr>
        <w:spacing w:line="240" w:lineRule="auto"/>
        <w:jc w:val="both"/>
        <w:rPr>
          <w:rFonts w:ascii="Tahoma" w:hAnsi="Tahoma" w:cs="Tahoma"/>
          <w:b/>
          <w:sz w:val="24"/>
          <w:szCs w:val="24"/>
        </w:rPr>
      </w:pPr>
      <w:r w:rsidRPr="00AC3AE3">
        <w:rPr>
          <w:rFonts w:ascii="Tahoma" w:hAnsi="Tahoma" w:cs="Tahoma"/>
          <w:b/>
          <w:sz w:val="24"/>
          <w:szCs w:val="24"/>
        </w:rPr>
        <w:t xml:space="preserve">AND </w:t>
      </w:r>
      <w:r w:rsidR="00B77CA4">
        <w:rPr>
          <w:rFonts w:ascii="Tahoma" w:hAnsi="Tahoma" w:cs="Tahoma"/>
          <w:b/>
          <w:sz w:val="24"/>
          <w:szCs w:val="24"/>
        </w:rPr>
        <w:t xml:space="preserve">2 </w:t>
      </w:r>
      <w:r w:rsidR="00A24070">
        <w:rPr>
          <w:rFonts w:ascii="Tahoma" w:hAnsi="Tahoma" w:cs="Tahoma"/>
          <w:b/>
          <w:sz w:val="24"/>
          <w:szCs w:val="24"/>
        </w:rPr>
        <w:t>DECEMBER</w:t>
      </w:r>
      <w:r w:rsidR="00B77CA4">
        <w:rPr>
          <w:rFonts w:ascii="Tahoma" w:hAnsi="Tahoma" w:cs="Tahoma"/>
          <w:b/>
          <w:sz w:val="24"/>
          <w:szCs w:val="24"/>
        </w:rPr>
        <w:t xml:space="preserve"> </w:t>
      </w:r>
      <w:r w:rsidRPr="00AC3AE3">
        <w:rPr>
          <w:rFonts w:ascii="Tahoma" w:hAnsi="Tahoma" w:cs="Tahoma"/>
          <w:b/>
          <w:sz w:val="24"/>
          <w:szCs w:val="24"/>
        </w:rPr>
        <w:t>2016</w:t>
      </w:r>
    </w:p>
    <w:p w:rsidR="0047667A" w:rsidRDefault="0047667A" w:rsidP="00D002C0">
      <w:pPr>
        <w:spacing w:line="240" w:lineRule="auto"/>
        <w:jc w:val="both"/>
        <w:rPr>
          <w:rFonts w:ascii="Tahoma" w:hAnsi="Tahoma" w:cs="Tahoma"/>
          <w:sz w:val="24"/>
          <w:szCs w:val="24"/>
        </w:rPr>
      </w:pPr>
      <w:r w:rsidRPr="00AC3AE3">
        <w:rPr>
          <w:rFonts w:ascii="Tahoma" w:hAnsi="Tahoma" w:cs="Tahoma"/>
          <w:sz w:val="24"/>
          <w:szCs w:val="24"/>
        </w:rPr>
        <w:t>In the matter between:-</w:t>
      </w:r>
    </w:p>
    <w:p w:rsidR="00EA647D" w:rsidRPr="00AC3AE3" w:rsidRDefault="00EA647D" w:rsidP="00D002C0">
      <w:pPr>
        <w:spacing w:line="240" w:lineRule="auto"/>
        <w:jc w:val="both"/>
        <w:rPr>
          <w:rFonts w:ascii="Tahoma" w:hAnsi="Tahoma" w:cs="Tahoma"/>
          <w:sz w:val="24"/>
          <w:szCs w:val="24"/>
        </w:rPr>
      </w:pPr>
      <w:bookmarkStart w:id="0" w:name="_GoBack"/>
      <w:bookmarkEnd w:id="0"/>
    </w:p>
    <w:p w:rsidR="006611BE" w:rsidRPr="00AC3AE3" w:rsidRDefault="00BD168F" w:rsidP="00D002C0">
      <w:pPr>
        <w:spacing w:line="240" w:lineRule="auto"/>
        <w:jc w:val="both"/>
        <w:rPr>
          <w:rFonts w:ascii="Tahoma" w:hAnsi="Tahoma" w:cs="Tahoma"/>
          <w:sz w:val="24"/>
          <w:szCs w:val="24"/>
        </w:rPr>
      </w:pPr>
      <w:r w:rsidRPr="00AC3AE3">
        <w:rPr>
          <w:rFonts w:ascii="Tahoma" w:hAnsi="Tahoma" w:cs="Tahoma"/>
          <w:b/>
          <w:sz w:val="24"/>
          <w:szCs w:val="24"/>
        </w:rPr>
        <w:t>MAZOWE R</w:t>
      </w:r>
      <w:r w:rsidR="006611BE" w:rsidRPr="00AC3AE3">
        <w:rPr>
          <w:rFonts w:ascii="Tahoma" w:hAnsi="Tahoma" w:cs="Tahoma"/>
          <w:b/>
          <w:sz w:val="24"/>
          <w:szCs w:val="24"/>
        </w:rPr>
        <w:t>URAL DISTRICT COUNCIL</w:t>
      </w:r>
      <w:r w:rsidR="00A02FBF" w:rsidRPr="00AC3AE3">
        <w:rPr>
          <w:rFonts w:ascii="Tahoma" w:hAnsi="Tahoma" w:cs="Tahoma"/>
          <w:b/>
          <w:sz w:val="24"/>
          <w:szCs w:val="24"/>
        </w:rPr>
        <w:tab/>
      </w:r>
      <w:r w:rsidR="00F906CD" w:rsidRPr="00AC3AE3">
        <w:rPr>
          <w:rFonts w:ascii="Tahoma" w:hAnsi="Tahoma" w:cs="Tahoma"/>
          <w:b/>
          <w:sz w:val="24"/>
          <w:szCs w:val="24"/>
        </w:rPr>
        <w:tab/>
      </w:r>
      <w:r w:rsidR="00A02FBF" w:rsidRPr="00AC3AE3">
        <w:rPr>
          <w:rFonts w:ascii="Tahoma" w:hAnsi="Tahoma" w:cs="Tahoma"/>
          <w:b/>
          <w:sz w:val="24"/>
          <w:szCs w:val="24"/>
        </w:rPr>
        <w:tab/>
      </w:r>
      <w:r w:rsidR="00A02FBF" w:rsidRPr="00AC3AE3">
        <w:rPr>
          <w:rFonts w:ascii="Tahoma" w:hAnsi="Tahoma" w:cs="Tahoma"/>
          <w:b/>
          <w:sz w:val="24"/>
          <w:szCs w:val="24"/>
        </w:rPr>
        <w:tab/>
        <w:t>Appellant</w:t>
      </w:r>
      <w:r w:rsidR="0016001D" w:rsidRPr="00AC3AE3">
        <w:rPr>
          <w:rFonts w:ascii="Tahoma" w:hAnsi="Tahoma" w:cs="Tahoma"/>
          <w:sz w:val="24"/>
          <w:szCs w:val="24"/>
        </w:rPr>
        <w:t xml:space="preserve">                                                        </w:t>
      </w:r>
      <w:r w:rsidR="00A02FBF" w:rsidRPr="00AC3AE3">
        <w:rPr>
          <w:rFonts w:ascii="Tahoma" w:hAnsi="Tahoma" w:cs="Tahoma"/>
          <w:b/>
          <w:sz w:val="24"/>
          <w:szCs w:val="24"/>
        </w:rPr>
        <w:t xml:space="preserve"> </w:t>
      </w:r>
    </w:p>
    <w:p w:rsidR="006611BE" w:rsidRPr="00AC3AE3" w:rsidRDefault="003109AB" w:rsidP="00D002C0">
      <w:pPr>
        <w:spacing w:line="240" w:lineRule="auto"/>
        <w:jc w:val="both"/>
        <w:rPr>
          <w:rFonts w:ascii="Tahoma" w:hAnsi="Tahoma" w:cs="Tahoma"/>
          <w:sz w:val="24"/>
          <w:szCs w:val="24"/>
        </w:rPr>
      </w:pPr>
      <w:r>
        <w:rPr>
          <w:rFonts w:ascii="Tahoma" w:hAnsi="Tahoma" w:cs="Tahoma"/>
          <w:sz w:val="24"/>
          <w:szCs w:val="24"/>
        </w:rPr>
        <w:t>And</w:t>
      </w:r>
    </w:p>
    <w:p w:rsidR="00A02FBF" w:rsidRPr="00AC3AE3" w:rsidRDefault="00BD168F" w:rsidP="00D002C0">
      <w:pPr>
        <w:spacing w:line="240" w:lineRule="auto"/>
        <w:jc w:val="both"/>
        <w:rPr>
          <w:rFonts w:ascii="Tahoma" w:hAnsi="Tahoma" w:cs="Tahoma"/>
          <w:b/>
          <w:sz w:val="24"/>
          <w:szCs w:val="24"/>
        </w:rPr>
      </w:pPr>
      <w:r w:rsidRPr="00AC3AE3">
        <w:rPr>
          <w:rFonts w:ascii="Tahoma" w:hAnsi="Tahoma" w:cs="Tahoma"/>
          <w:b/>
          <w:sz w:val="24"/>
          <w:szCs w:val="24"/>
        </w:rPr>
        <w:t>Z</w:t>
      </w:r>
      <w:r w:rsidR="006611BE" w:rsidRPr="00AC3AE3">
        <w:rPr>
          <w:rFonts w:ascii="Tahoma" w:hAnsi="Tahoma" w:cs="Tahoma"/>
          <w:b/>
          <w:sz w:val="24"/>
          <w:szCs w:val="24"/>
        </w:rPr>
        <w:t>IMBABWE RURAL DISTRICT COU</w:t>
      </w:r>
      <w:r w:rsidR="003F7D2D">
        <w:rPr>
          <w:rFonts w:ascii="Tahoma" w:hAnsi="Tahoma" w:cs="Tahoma"/>
          <w:b/>
          <w:sz w:val="24"/>
          <w:szCs w:val="24"/>
        </w:rPr>
        <w:t>N</w:t>
      </w:r>
      <w:r w:rsidR="006611BE" w:rsidRPr="00AC3AE3">
        <w:rPr>
          <w:rFonts w:ascii="Tahoma" w:hAnsi="Tahoma" w:cs="Tahoma"/>
          <w:b/>
          <w:sz w:val="24"/>
          <w:szCs w:val="24"/>
        </w:rPr>
        <w:t>CIL</w:t>
      </w:r>
    </w:p>
    <w:p w:rsidR="00AF05DD" w:rsidRPr="00AC3AE3" w:rsidRDefault="006611BE" w:rsidP="00D002C0">
      <w:pPr>
        <w:spacing w:line="240" w:lineRule="auto"/>
        <w:jc w:val="both"/>
        <w:rPr>
          <w:rFonts w:ascii="Tahoma" w:hAnsi="Tahoma" w:cs="Tahoma"/>
          <w:sz w:val="24"/>
          <w:szCs w:val="24"/>
        </w:rPr>
      </w:pPr>
      <w:r w:rsidRPr="00AC3AE3">
        <w:rPr>
          <w:rFonts w:ascii="Tahoma" w:hAnsi="Tahoma" w:cs="Tahoma"/>
          <w:b/>
          <w:sz w:val="24"/>
          <w:szCs w:val="24"/>
        </w:rPr>
        <w:t>WORKERS UNION</w:t>
      </w:r>
      <w:r w:rsidR="0016001D" w:rsidRPr="00AC3AE3">
        <w:rPr>
          <w:rFonts w:ascii="Tahoma" w:hAnsi="Tahoma" w:cs="Tahoma"/>
          <w:sz w:val="24"/>
          <w:szCs w:val="24"/>
        </w:rPr>
        <w:t xml:space="preserve">                        </w:t>
      </w:r>
      <w:r w:rsidR="00A02FBF" w:rsidRPr="00AC3AE3">
        <w:rPr>
          <w:rFonts w:ascii="Tahoma" w:hAnsi="Tahoma" w:cs="Tahoma"/>
          <w:sz w:val="24"/>
          <w:szCs w:val="24"/>
        </w:rPr>
        <w:tab/>
      </w:r>
      <w:r w:rsidR="00A02FBF" w:rsidRPr="00AC3AE3">
        <w:rPr>
          <w:rFonts w:ascii="Tahoma" w:hAnsi="Tahoma" w:cs="Tahoma"/>
          <w:sz w:val="24"/>
          <w:szCs w:val="24"/>
        </w:rPr>
        <w:tab/>
      </w:r>
      <w:r w:rsidR="00A02FBF" w:rsidRPr="00AC3AE3">
        <w:rPr>
          <w:rFonts w:ascii="Tahoma" w:hAnsi="Tahoma" w:cs="Tahoma"/>
          <w:sz w:val="24"/>
          <w:szCs w:val="24"/>
        </w:rPr>
        <w:tab/>
      </w:r>
      <w:r w:rsidR="00A02FBF" w:rsidRPr="00AC3AE3">
        <w:rPr>
          <w:rFonts w:ascii="Tahoma" w:hAnsi="Tahoma" w:cs="Tahoma"/>
          <w:b/>
          <w:sz w:val="24"/>
          <w:szCs w:val="24"/>
        </w:rPr>
        <w:tab/>
      </w:r>
      <w:r w:rsidR="004C2496">
        <w:rPr>
          <w:rFonts w:ascii="Tahoma" w:hAnsi="Tahoma" w:cs="Tahoma"/>
          <w:b/>
          <w:sz w:val="24"/>
          <w:szCs w:val="24"/>
        </w:rPr>
        <w:tab/>
      </w:r>
      <w:r w:rsidR="0016001D" w:rsidRPr="00AC3AE3">
        <w:rPr>
          <w:rFonts w:ascii="Tahoma" w:hAnsi="Tahoma" w:cs="Tahoma"/>
          <w:b/>
          <w:sz w:val="24"/>
          <w:szCs w:val="24"/>
        </w:rPr>
        <w:t>Respondent</w:t>
      </w:r>
    </w:p>
    <w:p w:rsidR="006611BE" w:rsidRPr="00AC3AE3" w:rsidRDefault="006611BE" w:rsidP="00D002C0">
      <w:pPr>
        <w:spacing w:line="240" w:lineRule="auto"/>
        <w:jc w:val="both"/>
        <w:rPr>
          <w:rFonts w:ascii="Tahoma" w:hAnsi="Tahoma" w:cs="Tahoma"/>
          <w:sz w:val="24"/>
          <w:szCs w:val="24"/>
        </w:rPr>
      </w:pPr>
      <w:r w:rsidRPr="00AC3AE3">
        <w:rPr>
          <w:rFonts w:ascii="Tahoma" w:hAnsi="Tahoma" w:cs="Tahoma"/>
          <w:sz w:val="24"/>
          <w:szCs w:val="24"/>
        </w:rPr>
        <w:t xml:space="preserve">Before Honourable </w:t>
      </w:r>
      <w:proofErr w:type="spellStart"/>
      <w:r w:rsidRPr="00AC3AE3">
        <w:rPr>
          <w:rFonts w:ascii="Tahoma" w:hAnsi="Tahoma" w:cs="Tahoma"/>
          <w:sz w:val="24"/>
          <w:szCs w:val="24"/>
        </w:rPr>
        <w:t>R.F.Manyangadze</w:t>
      </w:r>
      <w:proofErr w:type="spellEnd"/>
      <w:r w:rsidRPr="00AC3AE3">
        <w:rPr>
          <w:rFonts w:ascii="Tahoma" w:hAnsi="Tahoma" w:cs="Tahoma"/>
          <w:sz w:val="24"/>
          <w:szCs w:val="24"/>
        </w:rPr>
        <w:t>, J</w:t>
      </w:r>
    </w:p>
    <w:p w:rsidR="006611BE" w:rsidRPr="00AC3AE3" w:rsidRDefault="006611BE" w:rsidP="00D002C0">
      <w:pPr>
        <w:spacing w:line="240" w:lineRule="auto"/>
        <w:jc w:val="both"/>
        <w:rPr>
          <w:rFonts w:ascii="Tahoma" w:hAnsi="Tahoma" w:cs="Tahoma"/>
          <w:b/>
          <w:sz w:val="24"/>
          <w:szCs w:val="24"/>
        </w:rPr>
      </w:pPr>
      <w:r w:rsidRPr="00AC3AE3">
        <w:rPr>
          <w:rFonts w:ascii="Tahoma" w:hAnsi="Tahoma" w:cs="Tahoma"/>
          <w:b/>
          <w:sz w:val="24"/>
          <w:szCs w:val="24"/>
        </w:rPr>
        <w:t>For Appellant</w:t>
      </w:r>
      <w:r w:rsidRPr="00AC3AE3">
        <w:rPr>
          <w:rFonts w:ascii="Tahoma" w:hAnsi="Tahoma" w:cs="Tahoma"/>
          <w:b/>
          <w:sz w:val="24"/>
          <w:szCs w:val="24"/>
        </w:rPr>
        <w:tab/>
      </w:r>
      <w:r w:rsidRPr="00AC3AE3">
        <w:rPr>
          <w:rFonts w:ascii="Tahoma" w:hAnsi="Tahoma" w:cs="Tahoma"/>
          <w:b/>
          <w:sz w:val="24"/>
          <w:szCs w:val="24"/>
        </w:rPr>
        <w:tab/>
      </w:r>
      <w:r w:rsidRPr="00AC3AE3">
        <w:rPr>
          <w:rFonts w:ascii="Tahoma" w:hAnsi="Tahoma" w:cs="Tahoma"/>
          <w:b/>
          <w:sz w:val="24"/>
          <w:szCs w:val="24"/>
        </w:rPr>
        <w:tab/>
        <w:t xml:space="preserve">T </w:t>
      </w:r>
      <w:proofErr w:type="spellStart"/>
      <w:r w:rsidRPr="00AC3AE3">
        <w:rPr>
          <w:rFonts w:ascii="Tahoma" w:hAnsi="Tahoma" w:cs="Tahoma"/>
          <w:b/>
          <w:sz w:val="24"/>
          <w:szCs w:val="24"/>
        </w:rPr>
        <w:t>Muchineripi</w:t>
      </w:r>
      <w:proofErr w:type="spellEnd"/>
      <w:r w:rsidRPr="00AC3AE3">
        <w:rPr>
          <w:rFonts w:ascii="Tahoma" w:hAnsi="Tahoma" w:cs="Tahoma"/>
          <w:b/>
          <w:sz w:val="24"/>
          <w:szCs w:val="24"/>
        </w:rPr>
        <w:t xml:space="preserve"> (Legal Practitioner)</w:t>
      </w:r>
    </w:p>
    <w:p w:rsidR="0016001D" w:rsidRPr="00AC3AE3" w:rsidRDefault="006611BE" w:rsidP="00D002C0">
      <w:pPr>
        <w:spacing w:line="240" w:lineRule="auto"/>
        <w:jc w:val="both"/>
        <w:rPr>
          <w:rFonts w:ascii="Tahoma" w:hAnsi="Tahoma" w:cs="Tahoma"/>
          <w:b/>
          <w:sz w:val="24"/>
          <w:szCs w:val="24"/>
        </w:rPr>
      </w:pPr>
      <w:r w:rsidRPr="00AC3AE3">
        <w:rPr>
          <w:rFonts w:ascii="Tahoma" w:hAnsi="Tahoma" w:cs="Tahoma"/>
          <w:b/>
          <w:sz w:val="24"/>
          <w:szCs w:val="24"/>
        </w:rPr>
        <w:t>For Respondent</w:t>
      </w:r>
      <w:r w:rsidRPr="00AC3AE3">
        <w:rPr>
          <w:rFonts w:ascii="Tahoma" w:hAnsi="Tahoma" w:cs="Tahoma"/>
          <w:b/>
          <w:sz w:val="24"/>
          <w:szCs w:val="24"/>
        </w:rPr>
        <w:tab/>
      </w:r>
      <w:r w:rsidRPr="00AC3AE3">
        <w:rPr>
          <w:rFonts w:ascii="Tahoma" w:hAnsi="Tahoma" w:cs="Tahoma"/>
          <w:b/>
          <w:sz w:val="24"/>
          <w:szCs w:val="24"/>
        </w:rPr>
        <w:tab/>
      </w:r>
      <w:r w:rsidRPr="00AC3AE3">
        <w:rPr>
          <w:rFonts w:ascii="Tahoma" w:hAnsi="Tahoma" w:cs="Tahoma"/>
          <w:b/>
          <w:sz w:val="24"/>
          <w:szCs w:val="24"/>
        </w:rPr>
        <w:tab/>
        <w:t>J Chaka</w:t>
      </w:r>
      <w:r w:rsidR="0016001D" w:rsidRPr="00AC3AE3">
        <w:rPr>
          <w:rFonts w:ascii="Tahoma" w:hAnsi="Tahoma" w:cs="Tahoma"/>
          <w:b/>
          <w:sz w:val="24"/>
          <w:szCs w:val="24"/>
        </w:rPr>
        <w:t xml:space="preserve"> (Legal Practitioner) </w:t>
      </w:r>
    </w:p>
    <w:p w:rsidR="006611BE" w:rsidRPr="00AC3AE3" w:rsidRDefault="006611BE" w:rsidP="00425687">
      <w:pPr>
        <w:spacing w:line="360" w:lineRule="auto"/>
        <w:jc w:val="both"/>
        <w:rPr>
          <w:rFonts w:ascii="Tahoma" w:hAnsi="Tahoma" w:cs="Tahoma"/>
          <w:b/>
          <w:sz w:val="24"/>
          <w:szCs w:val="24"/>
        </w:rPr>
      </w:pPr>
      <w:r w:rsidRPr="00AC3AE3">
        <w:rPr>
          <w:rFonts w:ascii="Tahoma" w:hAnsi="Tahoma" w:cs="Tahoma"/>
          <w:sz w:val="24"/>
          <w:szCs w:val="24"/>
        </w:rPr>
        <w:tab/>
      </w:r>
      <w:r w:rsidRPr="00AC3AE3">
        <w:rPr>
          <w:rFonts w:ascii="Tahoma" w:hAnsi="Tahoma" w:cs="Tahoma"/>
          <w:sz w:val="24"/>
          <w:szCs w:val="24"/>
        </w:rPr>
        <w:tab/>
      </w:r>
    </w:p>
    <w:p w:rsidR="00BD168F" w:rsidRDefault="00BD168F" w:rsidP="00425687">
      <w:pPr>
        <w:spacing w:line="360" w:lineRule="auto"/>
        <w:jc w:val="both"/>
        <w:rPr>
          <w:rFonts w:ascii="Tahoma" w:hAnsi="Tahoma" w:cs="Tahoma"/>
          <w:b/>
          <w:sz w:val="24"/>
          <w:szCs w:val="24"/>
        </w:rPr>
      </w:pPr>
      <w:r w:rsidRPr="00AC3AE3">
        <w:rPr>
          <w:rFonts w:ascii="Tahoma" w:hAnsi="Tahoma" w:cs="Tahoma"/>
          <w:b/>
          <w:sz w:val="24"/>
          <w:szCs w:val="24"/>
        </w:rPr>
        <w:t>MANYANGADZE J:</w:t>
      </w:r>
    </w:p>
    <w:p w:rsidR="003109AB" w:rsidRPr="00AC3AE3" w:rsidRDefault="003109AB" w:rsidP="003109AB">
      <w:pPr>
        <w:spacing w:line="240" w:lineRule="auto"/>
        <w:jc w:val="both"/>
        <w:rPr>
          <w:rFonts w:ascii="Tahoma" w:hAnsi="Tahoma" w:cs="Tahoma"/>
          <w:b/>
          <w:sz w:val="24"/>
          <w:szCs w:val="24"/>
        </w:rPr>
      </w:pPr>
    </w:p>
    <w:p w:rsidR="00BD168F" w:rsidRPr="00AC3AE3" w:rsidRDefault="00BD168F" w:rsidP="003109AB">
      <w:pPr>
        <w:spacing w:line="360" w:lineRule="auto"/>
        <w:ind w:firstLine="720"/>
        <w:jc w:val="both"/>
        <w:rPr>
          <w:rFonts w:ascii="Tahoma" w:hAnsi="Tahoma" w:cs="Tahoma"/>
          <w:sz w:val="24"/>
          <w:szCs w:val="24"/>
        </w:rPr>
      </w:pPr>
      <w:r w:rsidRPr="00AC3AE3">
        <w:rPr>
          <w:rFonts w:ascii="Tahoma" w:hAnsi="Tahoma" w:cs="Tahoma"/>
          <w:sz w:val="24"/>
          <w:szCs w:val="24"/>
        </w:rPr>
        <w:t>This is an appeal against an arbitral award handed down on 16 November 2015, in terms of which it was ruled that the respondent’s members are entitled to bonus payments in terms of their conditions of service.</w:t>
      </w:r>
    </w:p>
    <w:p w:rsidR="00FA274E" w:rsidRPr="00AC3AE3" w:rsidRDefault="00FA274E" w:rsidP="003109AB">
      <w:pPr>
        <w:spacing w:line="360" w:lineRule="auto"/>
        <w:ind w:firstLine="720"/>
        <w:jc w:val="both"/>
        <w:rPr>
          <w:rFonts w:ascii="Tahoma" w:hAnsi="Tahoma" w:cs="Tahoma"/>
          <w:sz w:val="24"/>
          <w:szCs w:val="24"/>
        </w:rPr>
      </w:pPr>
      <w:r w:rsidRPr="00AC3AE3">
        <w:rPr>
          <w:rFonts w:ascii="Tahoma" w:hAnsi="Tahoma" w:cs="Tahoma"/>
          <w:sz w:val="24"/>
          <w:szCs w:val="24"/>
        </w:rPr>
        <w:t>The resp</w:t>
      </w:r>
      <w:r w:rsidR="001E7F69" w:rsidRPr="00AC3AE3">
        <w:rPr>
          <w:rFonts w:ascii="Tahoma" w:hAnsi="Tahoma" w:cs="Tahoma"/>
          <w:sz w:val="24"/>
          <w:szCs w:val="24"/>
        </w:rPr>
        <w:t>ondent is a registered Trade U</w:t>
      </w:r>
      <w:r w:rsidRPr="00AC3AE3">
        <w:rPr>
          <w:rFonts w:ascii="Tahoma" w:hAnsi="Tahoma" w:cs="Tahoma"/>
          <w:sz w:val="24"/>
          <w:szCs w:val="24"/>
        </w:rPr>
        <w:t xml:space="preserve">nion, whose membership is drawn from the country’s Rural District Councils, which include the appellant’s workers. </w:t>
      </w:r>
      <w:r w:rsidR="009D395C" w:rsidRPr="00AC3AE3">
        <w:rPr>
          <w:rFonts w:ascii="Tahoma" w:hAnsi="Tahoma" w:cs="Tahoma"/>
          <w:sz w:val="24"/>
          <w:szCs w:val="24"/>
        </w:rPr>
        <w:t>The respondent lodged a</w:t>
      </w:r>
      <w:r w:rsidR="001E7F69" w:rsidRPr="00AC3AE3">
        <w:rPr>
          <w:rFonts w:ascii="Tahoma" w:hAnsi="Tahoma" w:cs="Tahoma"/>
          <w:sz w:val="24"/>
          <w:szCs w:val="24"/>
        </w:rPr>
        <w:t xml:space="preserve"> </w:t>
      </w:r>
      <w:r w:rsidR="009D395C" w:rsidRPr="00AC3AE3">
        <w:rPr>
          <w:rFonts w:ascii="Tahoma" w:hAnsi="Tahoma" w:cs="Tahoma"/>
          <w:sz w:val="24"/>
          <w:szCs w:val="24"/>
        </w:rPr>
        <w:t>com</w:t>
      </w:r>
      <w:r w:rsidR="001E7F69" w:rsidRPr="00AC3AE3">
        <w:rPr>
          <w:rFonts w:ascii="Tahoma" w:hAnsi="Tahoma" w:cs="Tahoma"/>
          <w:sz w:val="24"/>
          <w:szCs w:val="24"/>
        </w:rPr>
        <w:t>p</w:t>
      </w:r>
      <w:r w:rsidR="009D395C" w:rsidRPr="00AC3AE3">
        <w:rPr>
          <w:rFonts w:ascii="Tahoma" w:hAnsi="Tahoma" w:cs="Tahoma"/>
          <w:sz w:val="24"/>
          <w:szCs w:val="24"/>
        </w:rPr>
        <w:t>laint of non-payment and unde</w:t>
      </w:r>
      <w:r w:rsidR="001E7F69" w:rsidRPr="00AC3AE3">
        <w:rPr>
          <w:rFonts w:ascii="Tahoma" w:hAnsi="Tahoma" w:cs="Tahoma"/>
          <w:sz w:val="24"/>
          <w:szCs w:val="24"/>
        </w:rPr>
        <w:t>r-</w:t>
      </w:r>
      <w:r w:rsidR="009D395C" w:rsidRPr="00AC3AE3">
        <w:rPr>
          <w:rFonts w:ascii="Tahoma" w:hAnsi="Tahoma" w:cs="Tahoma"/>
          <w:sz w:val="24"/>
          <w:szCs w:val="24"/>
        </w:rPr>
        <w:t>payment of bonuses for its members, with a</w:t>
      </w:r>
      <w:r w:rsidR="001E7F69" w:rsidRPr="00AC3AE3">
        <w:rPr>
          <w:rFonts w:ascii="Tahoma" w:hAnsi="Tahoma" w:cs="Tahoma"/>
          <w:sz w:val="24"/>
          <w:szCs w:val="24"/>
        </w:rPr>
        <w:t xml:space="preserve"> </w:t>
      </w:r>
      <w:r w:rsidR="009D395C" w:rsidRPr="00AC3AE3">
        <w:rPr>
          <w:rFonts w:ascii="Tahoma" w:hAnsi="Tahoma" w:cs="Tahoma"/>
          <w:sz w:val="24"/>
          <w:szCs w:val="24"/>
        </w:rPr>
        <w:t>labour officer in May 2015. Conciliation was unsuccessful. The matter was referred to compulsory arbitration on 23 Sep</w:t>
      </w:r>
      <w:r w:rsidR="00360446">
        <w:rPr>
          <w:rFonts w:ascii="Tahoma" w:hAnsi="Tahoma" w:cs="Tahoma"/>
          <w:sz w:val="24"/>
          <w:szCs w:val="24"/>
        </w:rPr>
        <w:t>tember 2015. On 16 November 2015</w:t>
      </w:r>
      <w:r w:rsidR="009D395C" w:rsidRPr="00AC3AE3">
        <w:rPr>
          <w:rFonts w:ascii="Tahoma" w:hAnsi="Tahoma" w:cs="Tahoma"/>
          <w:sz w:val="24"/>
          <w:szCs w:val="24"/>
        </w:rPr>
        <w:t>, the arbitrator handed down the award which is the subject of this appeal.</w:t>
      </w:r>
    </w:p>
    <w:p w:rsidR="00360446" w:rsidRDefault="009D395C" w:rsidP="00360446">
      <w:pPr>
        <w:spacing w:line="360" w:lineRule="auto"/>
        <w:ind w:firstLine="360"/>
        <w:jc w:val="both"/>
        <w:rPr>
          <w:rFonts w:ascii="Tahoma" w:hAnsi="Tahoma" w:cs="Tahoma"/>
          <w:sz w:val="24"/>
          <w:szCs w:val="24"/>
        </w:rPr>
      </w:pPr>
      <w:r w:rsidRPr="00AC3AE3">
        <w:rPr>
          <w:rFonts w:ascii="Tahoma" w:hAnsi="Tahoma" w:cs="Tahoma"/>
          <w:sz w:val="24"/>
          <w:szCs w:val="24"/>
        </w:rPr>
        <w:t>The grounds of appeal are stated as follows:</w:t>
      </w:r>
    </w:p>
    <w:p w:rsidR="009D395C" w:rsidRPr="00360446" w:rsidRDefault="006337BE" w:rsidP="006337BE">
      <w:pPr>
        <w:spacing w:line="360" w:lineRule="auto"/>
        <w:ind w:left="1080" w:hanging="720"/>
        <w:jc w:val="both"/>
        <w:rPr>
          <w:rFonts w:ascii="Tahoma" w:hAnsi="Tahoma" w:cs="Tahoma"/>
          <w:sz w:val="24"/>
          <w:szCs w:val="24"/>
        </w:rPr>
      </w:pPr>
      <w:r>
        <w:rPr>
          <w:rFonts w:ascii="Tahoma" w:hAnsi="Tahoma" w:cs="Tahoma"/>
        </w:rPr>
        <w:t>“</w:t>
      </w:r>
      <w:r w:rsidR="002E4AFF">
        <w:rPr>
          <w:rFonts w:ascii="Tahoma" w:hAnsi="Tahoma" w:cs="Tahoma"/>
        </w:rPr>
        <w:t>1.</w:t>
      </w:r>
      <w:r w:rsidR="006642DD">
        <w:rPr>
          <w:rFonts w:ascii="Tahoma" w:hAnsi="Tahoma" w:cs="Tahoma"/>
        </w:rPr>
        <w:tab/>
      </w:r>
      <w:r w:rsidR="00361528" w:rsidRPr="00360446">
        <w:rPr>
          <w:rFonts w:ascii="Tahoma" w:hAnsi="Tahoma" w:cs="Tahoma"/>
        </w:rPr>
        <w:t>The Honourable Arbitrator</w:t>
      </w:r>
      <w:r w:rsidR="00361528" w:rsidRPr="00360446">
        <w:rPr>
          <w:rFonts w:ascii="Tahoma" w:hAnsi="Tahoma" w:cs="Tahoma"/>
          <w:b/>
        </w:rPr>
        <w:t xml:space="preserve"> (the court </w:t>
      </w:r>
      <w:proofErr w:type="spellStart"/>
      <w:r w:rsidR="00361528" w:rsidRPr="00360446">
        <w:rPr>
          <w:rFonts w:ascii="Tahoma" w:hAnsi="Tahoma" w:cs="Tahoma"/>
          <w:b/>
        </w:rPr>
        <w:t>aquo</w:t>
      </w:r>
      <w:proofErr w:type="spellEnd"/>
      <w:r w:rsidR="00361528" w:rsidRPr="00360446">
        <w:rPr>
          <w:rFonts w:ascii="Tahoma" w:hAnsi="Tahoma" w:cs="Tahoma"/>
          <w:b/>
        </w:rPr>
        <w:t>)</w:t>
      </w:r>
      <w:r w:rsidR="00361528" w:rsidRPr="00360446">
        <w:rPr>
          <w:rFonts w:ascii="Tahoma" w:hAnsi="Tahoma" w:cs="Tahoma"/>
        </w:rPr>
        <w:t xml:space="preserve"> erred and misdirected herself on </w:t>
      </w:r>
      <w:r w:rsidR="006A0DA1" w:rsidRPr="00360446">
        <w:rPr>
          <w:rFonts w:ascii="Tahoma" w:hAnsi="Tahoma" w:cs="Tahoma"/>
        </w:rPr>
        <w:t xml:space="preserve">a </w:t>
      </w:r>
      <w:r w:rsidR="00361528" w:rsidRPr="00360446">
        <w:rPr>
          <w:rFonts w:ascii="Tahoma" w:hAnsi="Tahoma" w:cs="Tahoma"/>
        </w:rPr>
        <w:t>point or question of law in holding that it had jurisdiction to entertain the matter when it had none.</w:t>
      </w:r>
    </w:p>
    <w:p w:rsidR="00361528" w:rsidRPr="009C1B14" w:rsidRDefault="00361528" w:rsidP="006642DD">
      <w:pPr>
        <w:pStyle w:val="ListParagraph"/>
        <w:numPr>
          <w:ilvl w:val="0"/>
          <w:numId w:val="2"/>
        </w:numPr>
        <w:spacing w:line="276" w:lineRule="auto"/>
        <w:jc w:val="both"/>
        <w:rPr>
          <w:rFonts w:ascii="Tahoma" w:hAnsi="Tahoma" w:cs="Tahoma"/>
        </w:rPr>
      </w:pPr>
      <w:r w:rsidRPr="009C1B14">
        <w:rPr>
          <w:rFonts w:ascii="Tahoma" w:hAnsi="Tahoma" w:cs="Tahoma"/>
        </w:rPr>
        <w:t>In the circumstances of this case and</w:t>
      </w:r>
    </w:p>
    <w:p w:rsidR="00361528" w:rsidRPr="009C1B14" w:rsidRDefault="00F31303" w:rsidP="00D27B3B">
      <w:pPr>
        <w:pStyle w:val="ListParagraph"/>
        <w:numPr>
          <w:ilvl w:val="0"/>
          <w:numId w:val="2"/>
        </w:numPr>
        <w:spacing w:line="276" w:lineRule="auto"/>
        <w:jc w:val="both"/>
        <w:rPr>
          <w:rFonts w:ascii="Tahoma" w:hAnsi="Tahoma" w:cs="Tahoma"/>
        </w:rPr>
      </w:pPr>
      <w:r w:rsidRPr="009C1B14">
        <w:rPr>
          <w:rFonts w:ascii="Tahoma" w:hAnsi="Tahoma" w:cs="Tahoma"/>
        </w:rPr>
        <w:lastRenderedPageBreak/>
        <w:t>Gi</w:t>
      </w:r>
      <w:r w:rsidR="006A0DA1" w:rsidRPr="009C1B14">
        <w:rPr>
          <w:rFonts w:ascii="Tahoma" w:hAnsi="Tahoma" w:cs="Tahoma"/>
        </w:rPr>
        <w:t>ven the provisions of sections</w:t>
      </w:r>
      <w:r w:rsidRPr="009C1B14">
        <w:rPr>
          <w:rFonts w:ascii="Tahoma" w:hAnsi="Tahoma" w:cs="Tahoma"/>
        </w:rPr>
        <w:t xml:space="preserve"> 5(2) of the Labour (Settlement of Disputes) Regulations, 2003.</w:t>
      </w:r>
    </w:p>
    <w:p w:rsidR="00F31303" w:rsidRPr="00360446" w:rsidRDefault="006337BE" w:rsidP="00963F12">
      <w:pPr>
        <w:spacing w:line="276" w:lineRule="auto"/>
        <w:ind w:left="1080" w:hanging="360"/>
        <w:jc w:val="both"/>
        <w:rPr>
          <w:rFonts w:ascii="Tahoma" w:hAnsi="Tahoma" w:cs="Tahoma"/>
        </w:rPr>
      </w:pPr>
      <w:r>
        <w:rPr>
          <w:rFonts w:ascii="Tahoma" w:hAnsi="Tahoma" w:cs="Tahoma"/>
        </w:rPr>
        <w:t>2.</w:t>
      </w:r>
      <w:r w:rsidR="00963F12">
        <w:rPr>
          <w:rFonts w:ascii="Tahoma" w:hAnsi="Tahoma" w:cs="Tahoma"/>
        </w:rPr>
        <w:tab/>
      </w:r>
      <w:r w:rsidR="00F31303" w:rsidRPr="00360446">
        <w:rPr>
          <w:rFonts w:ascii="Tahoma" w:hAnsi="Tahoma" w:cs="Tahoma"/>
        </w:rPr>
        <w:t xml:space="preserve">The court </w:t>
      </w:r>
      <w:r w:rsidR="002E4AFF" w:rsidRPr="002E4AFF">
        <w:rPr>
          <w:rFonts w:ascii="Tahoma" w:hAnsi="Tahoma" w:cs="Tahoma"/>
          <w:i/>
        </w:rPr>
        <w:t xml:space="preserve">a </w:t>
      </w:r>
      <w:r w:rsidR="00F31303" w:rsidRPr="002E4AFF">
        <w:rPr>
          <w:rFonts w:ascii="Tahoma" w:hAnsi="Tahoma" w:cs="Tahoma"/>
          <w:i/>
        </w:rPr>
        <w:t>quo</w:t>
      </w:r>
      <w:r w:rsidR="00F31303" w:rsidRPr="00360446">
        <w:rPr>
          <w:rFonts w:ascii="Tahoma" w:hAnsi="Tahoma" w:cs="Tahoma"/>
        </w:rPr>
        <w:t xml:space="preserve"> erred and misdirected itself on </w:t>
      </w:r>
      <w:r w:rsidR="006A0DA1" w:rsidRPr="00360446">
        <w:rPr>
          <w:rFonts w:ascii="Tahoma" w:hAnsi="Tahoma" w:cs="Tahoma"/>
        </w:rPr>
        <w:t xml:space="preserve">a </w:t>
      </w:r>
      <w:r w:rsidR="00F31303" w:rsidRPr="00360446">
        <w:rPr>
          <w:rFonts w:ascii="Tahoma" w:hAnsi="Tahoma" w:cs="Tahoma"/>
        </w:rPr>
        <w:t xml:space="preserve">point of law in holding that the </w:t>
      </w:r>
      <w:r>
        <w:rPr>
          <w:rFonts w:ascii="Tahoma" w:hAnsi="Tahoma" w:cs="Tahoma"/>
        </w:rPr>
        <w:t xml:space="preserve">  </w:t>
      </w:r>
      <w:r w:rsidR="00F31303" w:rsidRPr="00360446">
        <w:rPr>
          <w:rFonts w:ascii="Tahoma" w:hAnsi="Tahoma" w:cs="Tahoma"/>
        </w:rPr>
        <w:t>respondent’s bonus claims for the period November 2009 to November 2013 had not prescribed:</w:t>
      </w:r>
    </w:p>
    <w:p w:rsidR="0004229B" w:rsidRPr="00D27B3B" w:rsidRDefault="00B14B3D" w:rsidP="00D27B3B">
      <w:pPr>
        <w:pStyle w:val="ListParagraph"/>
        <w:numPr>
          <w:ilvl w:val="0"/>
          <w:numId w:val="6"/>
        </w:numPr>
        <w:spacing w:line="276" w:lineRule="auto"/>
        <w:jc w:val="both"/>
        <w:rPr>
          <w:rFonts w:ascii="Tahoma" w:hAnsi="Tahoma" w:cs="Tahoma"/>
        </w:rPr>
      </w:pPr>
      <w:r>
        <w:rPr>
          <w:rFonts w:ascii="Tahoma" w:hAnsi="Tahoma" w:cs="Tahoma"/>
        </w:rPr>
        <w:t xml:space="preserve">                                                                                                                                                                                                                                                                                                                                                                                                                                                                                                                                                                                                                                                                                                                                                                                                                               </w:t>
      </w:r>
      <w:r w:rsidR="00F31303" w:rsidRPr="00D27B3B">
        <w:rPr>
          <w:rFonts w:ascii="Tahoma" w:hAnsi="Tahoma" w:cs="Tahoma"/>
        </w:rPr>
        <w:t xml:space="preserve">As the unfair labour practice was continuing when by the time of referral of the dispute the bonus claims for 2014 had been fully paid pursuant to clause 2.8 </w:t>
      </w:r>
      <w:r w:rsidR="006A0DA1" w:rsidRPr="00D27B3B">
        <w:rPr>
          <w:rFonts w:ascii="Tahoma" w:hAnsi="Tahoma" w:cs="Tahoma"/>
        </w:rPr>
        <w:t>out of</w:t>
      </w:r>
      <w:r w:rsidR="00892FE5" w:rsidRPr="00D27B3B">
        <w:rPr>
          <w:rFonts w:ascii="Tahoma" w:hAnsi="Tahoma" w:cs="Tahoma"/>
        </w:rPr>
        <w:t xml:space="preserve"> the c</w:t>
      </w:r>
      <w:r w:rsidR="006A0DA1" w:rsidRPr="00D27B3B">
        <w:rPr>
          <w:rFonts w:ascii="Tahoma" w:hAnsi="Tahoma" w:cs="Tahoma"/>
        </w:rPr>
        <w:t>onditions of service and that claim had by the operation of the l</w:t>
      </w:r>
      <w:r w:rsidR="00892FE5" w:rsidRPr="00D27B3B">
        <w:rPr>
          <w:rFonts w:ascii="Tahoma" w:hAnsi="Tahoma" w:cs="Tahoma"/>
        </w:rPr>
        <w:t>aw prescribed.</w:t>
      </w:r>
    </w:p>
    <w:p w:rsidR="00892FE5" w:rsidRPr="0004229B" w:rsidRDefault="00892FE5" w:rsidP="0004229B">
      <w:pPr>
        <w:pStyle w:val="ListParagraph"/>
        <w:numPr>
          <w:ilvl w:val="0"/>
          <w:numId w:val="6"/>
        </w:numPr>
        <w:spacing w:line="276" w:lineRule="auto"/>
        <w:jc w:val="both"/>
        <w:rPr>
          <w:rFonts w:ascii="Tahoma" w:hAnsi="Tahoma" w:cs="Tahoma"/>
        </w:rPr>
      </w:pPr>
      <w:r w:rsidRPr="0004229B">
        <w:rPr>
          <w:rFonts w:ascii="Tahoma" w:hAnsi="Tahoma" w:cs="Tahoma"/>
        </w:rPr>
        <w:t xml:space="preserve">That the cause of action had arisen when the respondent had only discovered their entitlement to the bonus on referring same </w:t>
      </w:r>
      <w:r w:rsidR="006A0DA1" w:rsidRPr="0004229B">
        <w:rPr>
          <w:rFonts w:ascii="Tahoma" w:hAnsi="Tahoma" w:cs="Tahoma"/>
        </w:rPr>
        <w:t xml:space="preserve">dispute to conciliation and not </w:t>
      </w:r>
      <w:r w:rsidR="00F906CD" w:rsidRPr="0004229B">
        <w:rPr>
          <w:rFonts w:ascii="Tahoma" w:hAnsi="Tahoma" w:cs="Tahoma"/>
        </w:rPr>
        <w:t>prior,</w:t>
      </w:r>
      <w:r w:rsidRPr="0004229B">
        <w:rPr>
          <w:rFonts w:ascii="Tahoma" w:hAnsi="Tahoma" w:cs="Tahoma"/>
        </w:rPr>
        <w:t xml:space="preserve"> notwithstanding that over the years they knew of their conditions of service.</w:t>
      </w:r>
    </w:p>
    <w:p w:rsidR="00892FE5" w:rsidRPr="009C1B14" w:rsidRDefault="00F63CED" w:rsidP="00F63CED">
      <w:pPr>
        <w:spacing w:line="276" w:lineRule="auto"/>
        <w:ind w:left="1080" w:hanging="360"/>
        <w:jc w:val="both"/>
        <w:rPr>
          <w:rFonts w:ascii="Tahoma" w:hAnsi="Tahoma" w:cs="Tahoma"/>
        </w:rPr>
      </w:pPr>
      <w:r>
        <w:rPr>
          <w:rFonts w:ascii="Tahoma" w:hAnsi="Tahoma" w:cs="Tahoma"/>
        </w:rPr>
        <w:t>3.</w:t>
      </w:r>
      <w:r>
        <w:rPr>
          <w:rFonts w:ascii="Tahoma" w:hAnsi="Tahoma" w:cs="Tahoma"/>
        </w:rPr>
        <w:tab/>
      </w:r>
      <w:r w:rsidR="00892FE5" w:rsidRPr="009C1B14">
        <w:rPr>
          <w:rFonts w:ascii="Tahoma" w:hAnsi="Tahoma" w:cs="Tahoma"/>
        </w:rPr>
        <w:t xml:space="preserve">In the alternative, the court </w:t>
      </w:r>
      <w:r w:rsidR="00892FE5" w:rsidRPr="002E4AFF">
        <w:rPr>
          <w:rFonts w:ascii="Tahoma" w:hAnsi="Tahoma" w:cs="Tahoma"/>
          <w:i/>
        </w:rPr>
        <w:t>a</w:t>
      </w:r>
      <w:r w:rsidR="002E4AFF" w:rsidRPr="002E4AFF">
        <w:rPr>
          <w:rFonts w:ascii="Tahoma" w:hAnsi="Tahoma" w:cs="Tahoma"/>
          <w:i/>
        </w:rPr>
        <w:t xml:space="preserve"> </w:t>
      </w:r>
      <w:r w:rsidR="00892FE5" w:rsidRPr="002E4AFF">
        <w:rPr>
          <w:rFonts w:ascii="Tahoma" w:hAnsi="Tahoma" w:cs="Tahoma"/>
          <w:i/>
        </w:rPr>
        <w:t>quo</w:t>
      </w:r>
      <w:r w:rsidR="00892FE5" w:rsidRPr="009C1B14">
        <w:rPr>
          <w:rFonts w:ascii="Tahoma" w:hAnsi="Tahoma" w:cs="Tahoma"/>
        </w:rPr>
        <w:t xml:space="preserve"> erred  and misdirected itself on a point of law </w:t>
      </w:r>
      <w:r w:rsidR="00D41B09">
        <w:rPr>
          <w:rFonts w:ascii="Tahoma" w:hAnsi="Tahoma" w:cs="Tahoma"/>
        </w:rPr>
        <w:t xml:space="preserve">in holding that a </w:t>
      </w:r>
      <w:r w:rsidR="00892FE5" w:rsidRPr="009C1B14">
        <w:rPr>
          <w:rFonts w:ascii="Tahoma" w:hAnsi="Tahoma" w:cs="Tahoma"/>
        </w:rPr>
        <w:t>set – off on whatever had been held to be due to the respondent</w:t>
      </w:r>
      <w:r w:rsidR="006A0DA1" w:rsidRPr="009C1B14">
        <w:rPr>
          <w:rFonts w:ascii="Tahoma" w:hAnsi="Tahoma" w:cs="Tahoma"/>
        </w:rPr>
        <w:t xml:space="preserve"> </w:t>
      </w:r>
      <w:r w:rsidR="00892FE5" w:rsidRPr="009C1B14">
        <w:rPr>
          <w:rFonts w:ascii="Tahoma" w:hAnsi="Tahoma" w:cs="Tahoma"/>
        </w:rPr>
        <w:t xml:space="preserve">was not applicable at </w:t>
      </w:r>
      <w:r w:rsidR="006A0DA1" w:rsidRPr="009C1B14">
        <w:rPr>
          <w:rFonts w:ascii="Tahoma" w:hAnsi="Tahoma" w:cs="Tahoma"/>
        </w:rPr>
        <w:t xml:space="preserve"> law, when it did in terms of the law.”</w:t>
      </w:r>
    </w:p>
    <w:p w:rsidR="009D395C" w:rsidRPr="00AC3AE3" w:rsidRDefault="009D395C" w:rsidP="009C1B14">
      <w:pPr>
        <w:spacing w:line="360" w:lineRule="auto"/>
        <w:ind w:firstLine="720"/>
        <w:jc w:val="both"/>
        <w:rPr>
          <w:rFonts w:ascii="Tahoma" w:hAnsi="Tahoma" w:cs="Tahoma"/>
          <w:sz w:val="24"/>
          <w:szCs w:val="24"/>
        </w:rPr>
      </w:pPr>
      <w:r w:rsidRPr="00AC3AE3">
        <w:rPr>
          <w:rFonts w:ascii="Tahoma" w:hAnsi="Tahoma" w:cs="Tahoma"/>
          <w:sz w:val="24"/>
          <w:szCs w:val="24"/>
        </w:rPr>
        <w:t xml:space="preserve">The first ground of appeal challenges the jurisdiction of the arbitrator. The appellant avers that in terms of section 5(2) of the Labour (Settlement of </w:t>
      </w:r>
      <w:r w:rsidR="00F906CD" w:rsidRPr="00AC3AE3">
        <w:rPr>
          <w:rFonts w:ascii="Tahoma" w:hAnsi="Tahoma" w:cs="Tahoma"/>
          <w:sz w:val="24"/>
          <w:szCs w:val="24"/>
        </w:rPr>
        <w:t>disputes) Regulations</w:t>
      </w:r>
      <w:r w:rsidRPr="00AC3AE3">
        <w:rPr>
          <w:rFonts w:ascii="Tahoma" w:hAnsi="Tahoma" w:cs="Tahoma"/>
          <w:sz w:val="24"/>
          <w:szCs w:val="24"/>
        </w:rPr>
        <w:t xml:space="preserve">, Statutory Instrument 217 of 2003, the matter was supposed to be referred to arbitration within 14 days </w:t>
      </w:r>
      <w:r w:rsidR="006A0DA1" w:rsidRPr="00AC3AE3">
        <w:rPr>
          <w:rFonts w:ascii="Tahoma" w:hAnsi="Tahoma" w:cs="Tahoma"/>
          <w:sz w:val="24"/>
          <w:szCs w:val="24"/>
        </w:rPr>
        <w:t xml:space="preserve">after the expiry of </w:t>
      </w:r>
      <w:r w:rsidR="005515DB" w:rsidRPr="00AC3AE3">
        <w:rPr>
          <w:rFonts w:ascii="Tahoma" w:hAnsi="Tahoma" w:cs="Tahoma"/>
          <w:sz w:val="24"/>
          <w:szCs w:val="24"/>
        </w:rPr>
        <w:t>30 days from the date of its referral to conciliation. The matter was referred to arbitration towards the end of September 2015, well after the 1</w:t>
      </w:r>
      <w:r w:rsidR="006A0DA1" w:rsidRPr="00AC3AE3">
        <w:rPr>
          <w:rFonts w:ascii="Tahoma" w:hAnsi="Tahoma" w:cs="Tahoma"/>
          <w:sz w:val="24"/>
          <w:szCs w:val="24"/>
        </w:rPr>
        <w:t xml:space="preserve">4 day period. It was therefore </w:t>
      </w:r>
      <w:r w:rsidR="005515DB" w:rsidRPr="00AC3AE3">
        <w:rPr>
          <w:rFonts w:ascii="Tahoma" w:hAnsi="Tahoma" w:cs="Tahoma"/>
          <w:sz w:val="24"/>
          <w:szCs w:val="24"/>
        </w:rPr>
        <w:t>not properly befor</w:t>
      </w:r>
      <w:r w:rsidR="006A0DA1" w:rsidRPr="00AC3AE3">
        <w:rPr>
          <w:rFonts w:ascii="Tahoma" w:hAnsi="Tahoma" w:cs="Tahoma"/>
          <w:sz w:val="24"/>
          <w:szCs w:val="24"/>
        </w:rPr>
        <w:t>e the arbitra</w:t>
      </w:r>
      <w:r w:rsidR="005515DB" w:rsidRPr="00AC3AE3">
        <w:rPr>
          <w:rFonts w:ascii="Tahoma" w:hAnsi="Tahoma" w:cs="Tahoma"/>
          <w:sz w:val="24"/>
          <w:szCs w:val="24"/>
        </w:rPr>
        <w:t>tor, argued the appellant.</w:t>
      </w:r>
    </w:p>
    <w:p w:rsidR="005515DB" w:rsidRPr="00AC3AE3" w:rsidRDefault="005515DB" w:rsidP="009C1B14">
      <w:pPr>
        <w:spacing w:line="360" w:lineRule="auto"/>
        <w:ind w:firstLine="720"/>
        <w:jc w:val="both"/>
        <w:rPr>
          <w:rFonts w:ascii="Tahoma" w:hAnsi="Tahoma" w:cs="Tahoma"/>
          <w:sz w:val="24"/>
          <w:szCs w:val="24"/>
        </w:rPr>
      </w:pPr>
      <w:r w:rsidRPr="00AC3AE3">
        <w:rPr>
          <w:rFonts w:ascii="Tahoma" w:hAnsi="Tahoma" w:cs="Tahoma"/>
          <w:sz w:val="24"/>
          <w:szCs w:val="24"/>
        </w:rPr>
        <w:t>A</w:t>
      </w:r>
      <w:r w:rsidR="00CA7E17" w:rsidRPr="00AC3AE3">
        <w:rPr>
          <w:rFonts w:ascii="Tahoma" w:hAnsi="Tahoma" w:cs="Tahoma"/>
          <w:sz w:val="24"/>
          <w:szCs w:val="24"/>
        </w:rPr>
        <w:t xml:space="preserve"> </w:t>
      </w:r>
      <w:r w:rsidRPr="00AC3AE3">
        <w:rPr>
          <w:rFonts w:ascii="Tahoma" w:hAnsi="Tahoma" w:cs="Tahoma"/>
          <w:sz w:val="24"/>
          <w:szCs w:val="24"/>
        </w:rPr>
        <w:t>look at the arbitral award shows that the objection raised by the appellant to the arbitrator’s jurisdiction is not the same as the one it is advancing before this court. The relevant paragraph of the arbitral award reads:</w:t>
      </w:r>
    </w:p>
    <w:p w:rsidR="005515DB" w:rsidRPr="009C1B14" w:rsidRDefault="00CA7E17" w:rsidP="009C1B14">
      <w:pPr>
        <w:spacing w:line="276" w:lineRule="auto"/>
        <w:ind w:left="720"/>
        <w:jc w:val="both"/>
        <w:rPr>
          <w:rFonts w:ascii="Tahoma" w:hAnsi="Tahoma" w:cs="Tahoma"/>
        </w:rPr>
      </w:pPr>
      <w:r w:rsidRPr="009C1B14">
        <w:rPr>
          <w:rFonts w:ascii="Tahoma" w:hAnsi="Tahoma" w:cs="Tahoma"/>
        </w:rPr>
        <w:t xml:space="preserve">“The Respondent submitted that the arbitrator had no jurisdiction to deal with this matter contrary to the unequivocal provisions of the Labour Act as amended as it can only adjudicate on or arbitrate upon disputes of interest and not those of right as the one in casu.” </w:t>
      </w:r>
    </w:p>
    <w:p w:rsidR="000A3BC4" w:rsidRPr="00AC3AE3" w:rsidRDefault="000A3BC4" w:rsidP="00577139">
      <w:pPr>
        <w:spacing w:line="360" w:lineRule="auto"/>
        <w:ind w:firstLine="720"/>
        <w:jc w:val="both"/>
        <w:rPr>
          <w:rFonts w:ascii="Tahoma" w:hAnsi="Tahoma" w:cs="Tahoma"/>
          <w:sz w:val="24"/>
          <w:szCs w:val="24"/>
        </w:rPr>
      </w:pPr>
      <w:r w:rsidRPr="00AC3AE3">
        <w:rPr>
          <w:rFonts w:ascii="Tahoma" w:hAnsi="Tahoma" w:cs="Tahoma"/>
          <w:sz w:val="24"/>
          <w:szCs w:val="24"/>
        </w:rPr>
        <w:t>The arbitrator dismissed the appellant’s</w:t>
      </w:r>
      <w:r w:rsidR="005D797A" w:rsidRPr="00AC3AE3">
        <w:rPr>
          <w:rFonts w:ascii="Tahoma" w:hAnsi="Tahoma" w:cs="Tahoma"/>
          <w:sz w:val="24"/>
          <w:szCs w:val="24"/>
        </w:rPr>
        <w:t xml:space="preserve"> </w:t>
      </w:r>
      <w:r w:rsidRPr="00AC3AE3">
        <w:rPr>
          <w:rFonts w:ascii="Tahoma" w:hAnsi="Tahoma" w:cs="Tahoma"/>
          <w:sz w:val="24"/>
          <w:szCs w:val="24"/>
        </w:rPr>
        <w:t xml:space="preserve">(then respondent) point </w:t>
      </w:r>
      <w:r w:rsidRPr="00B14B3D">
        <w:rPr>
          <w:rFonts w:ascii="Tahoma" w:hAnsi="Tahoma" w:cs="Tahoma"/>
          <w:i/>
          <w:sz w:val="24"/>
          <w:szCs w:val="24"/>
        </w:rPr>
        <w:t>i</w:t>
      </w:r>
      <w:r w:rsidRPr="00AC3AE3">
        <w:rPr>
          <w:rFonts w:ascii="Tahoma" w:hAnsi="Tahoma" w:cs="Tahoma"/>
          <w:i/>
          <w:sz w:val="24"/>
          <w:szCs w:val="24"/>
        </w:rPr>
        <w:t xml:space="preserve">n </w:t>
      </w:r>
      <w:proofErr w:type="spellStart"/>
      <w:r w:rsidRPr="00AC3AE3">
        <w:rPr>
          <w:rFonts w:ascii="Tahoma" w:hAnsi="Tahoma" w:cs="Tahoma"/>
          <w:i/>
          <w:sz w:val="24"/>
          <w:szCs w:val="24"/>
        </w:rPr>
        <w:t>limine</w:t>
      </w:r>
      <w:proofErr w:type="spellEnd"/>
      <w:r w:rsidRPr="00AC3AE3">
        <w:rPr>
          <w:rFonts w:ascii="Tahoma" w:hAnsi="Tahoma" w:cs="Tahoma"/>
          <w:sz w:val="24"/>
          <w:szCs w:val="24"/>
        </w:rPr>
        <w:t xml:space="preserve"> on the basis that the provisions of the Labour Amendment Act No. 5 of 2015</w:t>
      </w:r>
      <w:r w:rsidR="00AF56D9" w:rsidRPr="00AC3AE3">
        <w:rPr>
          <w:rFonts w:ascii="Tahoma" w:hAnsi="Tahoma" w:cs="Tahoma"/>
          <w:sz w:val="24"/>
          <w:szCs w:val="24"/>
        </w:rPr>
        <w:t xml:space="preserve"> (Amendment Act)</w:t>
      </w:r>
      <w:r w:rsidRPr="00AC3AE3">
        <w:rPr>
          <w:rFonts w:ascii="Tahoma" w:hAnsi="Tahoma" w:cs="Tahoma"/>
          <w:sz w:val="24"/>
          <w:szCs w:val="24"/>
        </w:rPr>
        <w:t xml:space="preserve"> were not applicable to the dispute, as it was conci</w:t>
      </w:r>
      <w:r w:rsidR="005D797A" w:rsidRPr="00AC3AE3">
        <w:rPr>
          <w:rFonts w:ascii="Tahoma" w:hAnsi="Tahoma" w:cs="Tahoma"/>
          <w:sz w:val="24"/>
          <w:szCs w:val="24"/>
        </w:rPr>
        <w:t>liated upon prior to the promul</w:t>
      </w:r>
      <w:r w:rsidRPr="00AC3AE3">
        <w:rPr>
          <w:rFonts w:ascii="Tahoma" w:hAnsi="Tahoma" w:cs="Tahoma"/>
          <w:sz w:val="24"/>
          <w:szCs w:val="24"/>
        </w:rPr>
        <w:t xml:space="preserve">gation of the Amendment Act. According to the summary of arguments </w:t>
      </w:r>
      <w:r w:rsidRPr="00AC3AE3">
        <w:rPr>
          <w:rFonts w:ascii="Tahoma" w:hAnsi="Tahoma" w:cs="Tahoma"/>
          <w:sz w:val="24"/>
          <w:szCs w:val="24"/>
        </w:rPr>
        <w:lastRenderedPageBreak/>
        <w:t>in the arbitral award, the basis for challenging jurisdiction was that this was a</w:t>
      </w:r>
      <w:r w:rsidR="005D797A" w:rsidRPr="00AC3AE3">
        <w:rPr>
          <w:rFonts w:ascii="Tahoma" w:hAnsi="Tahoma" w:cs="Tahoma"/>
          <w:sz w:val="24"/>
          <w:szCs w:val="24"/>
        </w:rPr>
        <w:t xml:space="preserve"> </w:t>
      </w:r>
      <w:r w:rsidRPr="00AC3AE3">
        <w:rPr>
          <w:rFonts w:ascii="Tahoma" w:hAnsi="Tahoma" w:cs="Tahoma"/>
          <w:sz w:val="24"/>
          <w:szCs w:val="24"/>
        </w:rPr>
        <w:t>dispute of right, which should have been dealt with i</w:t>
      </w:r>
      <w:r w:rsidR="005D797A" w:rsidRPr="00AC3AE3">
        <w:rPr>
          <w:rFonts w:ascii="Tahoma" w:hAnsi="Tahoma" w:cs="Tahoma"/>
          <w:sz w:val="24"/>
          <w:szCs w:val="24"/>
        </w:rPr>
        <w:t>n terms of the Amendment Act.</w:t>
      </w:r>
    </w:p>
    <w:p w:rsidR="00BB01F3" w:rsidRPr="00AC3AE3" w:rsidRDefault="00DB2CBA" w:rsidP="00577139">
      <w:pPr>
        <w:spacing w:line="360" w:lineRule="auto"/>
        <w:jc w:val="both"/>
        <w:rPr>
          <w:rFonts w:ascii="Tahoma" w:hAnsi="Tahoma" w:cs="Tahoma"/>
          <w:sz w:val="24"/>
          <w:szCs w:val="24"/>
        </w:rPr>
      </w:pPr>
      <w:r w:rsidRPr="00AC3AE3">
        <w:rPr>
          <w:rFonts w:ascii="Tahoma" w:hAnsi="Tahoma" w:cs="Tahoma"/>
          <w:sz w:val="24"/>
          <w:szCs w:val="24"/>
        </w:rPr>
        <w:t>T</w:t>
      </w:r>
      <w:r w:rsidR="005D797A" w:rsidRPr="00AC3AE3">
        <w:rPr>
          <w:rFonts w:ascii="Tahoma" w:hAnsi="Tahoma" w:cs="Tahoma"/>
          <w:sz w:val="24"/>
          <w:szCs w:val="24"/>
        </w:rPr>
        <w:t>he arbitrator ruled that the disp</w:t>
      </w:r>
      <w:r w:rsidRPr="00AC3AE3">
        <w:rPr>
          <w:rFonts w:ascii="Tahoma" w:hAnsi="Tahoma" w:cs="Tahoma"/>
          <w:sz w:val="24"/>
          <w:szCs w:val="24"/>
        </w:rPr>
        <w:t>ute arose, and went for con</w:t>
      </w:r>
      <w:r w:rsidR="005D797A" w:rsidRPr="00AC3AE3">
        <w:rPr>
          <w:rFonts w:ascii="Tahoma" w:hAnsi="Tahoma" w:cs="Tahoma"/>
          <w:sz w:val="24"/>
          <w:szCs w:val="24"/>
        </w:rPr>
        <w:t>ciliation, prior to August 2015</w:t>
      </w:r>
      <w:r w:rsidRPr="00AC3AE3">
        <w:rPr>
          <w:rFonts w:ascii="Tahoma" w:hAnsi="Tahoma" w:cs="Tahoma"/>
          <w:sz w:val="24"/>
          <w:szCs w:val="24"/>
        </w:rPr>
        <w:t xml:space="preserve"> when the Amendment Act came onto force.</w:t>
      </w:r>
    </w:p>
    <w:p w:rsidR="005515DB" w:rsidRPr="00AC3AE3" w:rsidRDefault="00DB2CBA" w:rsidP="00AA453D">
      <w:pPr>
        <w:spacing w:line="360" w:lineRule="auto"/>
        <w:ind w:firstLine="720"/>
        <w:jc w:val="both"/>
        <w:rPr>
          <w:rFonts w:ascii="Tahoma" w:hAnsi="Tahoma" w:cs="Tahoma"/>
          <w:sz w:val="24"/>
          <w:szCs w:val="24"/>
        </w:rPr>
      </w:pPr>
      <w:r w:rsidRPr="00AC3AE3">
        <w:rPr>
          <w:rFonts w:ascii="Tahoma" w:hAnsi="Tahoma" w:cs="Tahoma"/>
          <w:sz w:val="24"/>
          <w:szCs w:val="24"/>
        </w:rPr>
        <w:t>There is clearly</w:t>
      </w:r>
      <w:r w:rsidR="005D797A" w:rsidRPr="00AC3AE3">
        <w:rPr>
          <w:rFonts w:ascii="Tahoma" w:hAnsi="Tahoma" w:cs="Tahoma"/>
          <w:sz w:val="24"/>
          <w:szCs w:val="24"/>
        </w:rPr>
        <w:t xml:space="preserve"> a disconnection between the argument dealt with in the</w:t>
      </w:r>
      <w:r w:rsidRPr="00AC3AE3">
        <w:rPr>
          <w:rFonts w:ascii="Tahoma" w:hAnsi="Tahoma" w:cs="Tahoma"/>
          <w:sz w:val="24"/>
          <w:szCs w:val="24"/>
        </w:rPr>
        <w:t xml:space="preserve"> arbitral award and the appellant’s first ground of appeal. The two are talking of different issues altogether. The ground of appeal reads like it is not from the award. As indicated, the arbitral award is m</w:t>
      </w:r>
      <w:r w:rsidR="005D797A" w:rsidRPr="00AC3AE3">
        <w:rPr>
          <w:rFonts w:ascii="Tahoma" w:hAnsi="Tahoma" w:cs="Tahoma"/>
          <w:sz w:val="24"/>
          <w:szCs w:val="24"/>
        </w:rPr>
        <w:t xml:space="preserve">aking reference to submissions </w:t>
      </w:r>
      <w:r w:rsidRPr="00AC3AE3">
        <w:rPr>
          <w:rFonts w:ascii="Tahoma" w:hAnsi="Tahoma" w:cs="Tahoma"/>
          <w:sz w:val="24"/>
          <w:szCs w:val="24"/>
        </w:rPr>
        <w:t>made by the appellant, attacking jurisdiction on the basis of th</w:t>
      </w:r>
      <w:r w:rsidR="005D797A" w:rsidRPr="00AC3AE3">
        <w:rPr>
          <w:rFonts w:ascii="Tahoma" w:hAnsi="Tahoma" w:cs="Tahoma"/>
          <w:sz w:val="24"/>
          <w:szCs w:val="24"/>
        </w:rPr>
        <w:t>e A</w:t>
      </w:r>
      <w:r w:rsidRPr="00AC3AE3">
        <w:rPr>
          <w:rFonts w:ascii="Tahoma" w:hAnsi="Tahoma" w:cs="Tahoma"/>
          <w:sz w:val="24"/>
          <w:szCs w:val="24"/>
        </w:rPr>
        <w:t>mendment Act.</w:t>
      </w:r>
      <w:r w:rsidR="00A860A3" w:rsidRPr="00AC3AE3">
        <w:rPr>
          <w:rFonts w:ascii="Tahoma" w:hAnsi="Tahoma" w:cs="Tahoma"/>
          <w:sz w:val="24"/>
          <w:szCs w:val="24"/>
        </w:rPr>
        <w:t xml:space="preserve"> The appel</w:t>
      </w:r>
      <w:r w:rsidR="005D797A" w:rsidRPr="00AC3AE3">
        <w:rPr>
          <w:rFonts w:ascii="Tahoma" w:hAnsi="Tahoma" w:cs="Tahoma"/>
          <w:sz w:val="24"/>
          <w:szCs w:val="24"/>
        </w:rPr>
        <w:t>lant, instead of attacking that</w:t>
      </w:r>
      <w:r w:rsidR="00A860A3" w:rsidRPr="00AC3AE3">
        <w:rPr>
          <w:rFonts w:ascii="Tahoma" w:hAnsi="Tahoma" w:cs="Tahoma"/>
          <w:sz w:val="24"/>
          <w:szCs w:val="24"/>
        </w:rPr>
        <w:t xml:space="preserve"> reasoning by the arbitrator, and demonstrate how </w:t>
      </w:r>
      <w:r w:rsidR="005D797A" w:rsidRPr="00AC3AE3">
        <w:rPr>
          <w:rFonts w:ascii="Tahoma" w:hAnsi="Tahoma" w:cs="Tahoma"/>
          <w:sz w:val="24"/>
          <w:szCs w:val="24"/>
        </w:rPr>
        <w:t>s</w:t>
      </w:r>
      <w:r w:rsidR="00A860A3" w:rsidRPr="00AC3AE3">
        <w:rPr>
          <w:rFonts w:ascii="Tahoma" w:hAnsi="Tahoma" w:cs="Tahoma"/>
          <w:sz w:val="24"/>
          <w:szCs w:val="24"/>
        </w:rPr>
        <w:t xml:space="preserve">he was wrong in dismissing his point </w:t>
      </w:r>
      <w:r w:rsidR="00A860A3" w:rsidRPr="00AC3AE3">
        <w:rPr>
          <w:rFonts w:ascii="Tahoma" w:hAnsi="Tahoma" w:cs="Tahoma"/>
          <w:i/>
          <w:sz w:val="24"/>
          <w:szCs w:val="24"/>
        </w:rPr>
        <w:t xml:space="preserve">in </w:t>
      </w:r>
      <w:proofErr w:type="spellStart"/>
      <w:r w:rsidR="00A860A3" w:rsidRPr="00AC3AE3">
        <w:rPr>
          <w:rFonts w:ascii="Tahoma" w:hAnsi="Tahoma" w:cs="Tahoma"/>
          <w:i/>
          <w:sz w:val="24"/>
          <w:szCs w:val="24"/>
        </w:rPr>
        <w:t>limine</w:t>
      </w:r>
      <w:proofErr w:type="spellEnd"/>
      <w:r w:rsidR="00A860A3" w:rsidRPr="00AC3AE3">
        <w:rPr>
          <w:rFonts w:ascii="Tahoma" w:hAnsi="Tahoma" w:cs="Tahoma"/>
          <w:sz w:val="24"/>
          <w:szCs w:val="24"/>
        </w:rPr>
        <w:t>, abandoned the issue altogether. It signifies acceptance of the arbitrator’s reas</w:t>
      </w:r>
      <w:r w:rsidR="005D797A" w:rsidRPr="00AC3AE3">
        <w:rPr>
          <w:rFonts w:ascii="Tahoma" w:hAnsi="Tahoma" w:cs="Tahoma"/>
          <w:sz w:val="24"/>
          <w:szCs w:val="24"/>
        </w:rPr>
        <w:t>o</w:t>
      </w:r>
      <w:r w:rsidR="00AF56D9" w:rsidRPr="00AC3AE3">
        <w:rPr>
          <w:rFonts w:ascii="Tahoma" w:hAnsi="Tahoma" w:cs="Tahoma"/>
          <w:sz w:val="24"/>
          <w:szCs w:val="24"/>
        </w:rPr>
        <w:t>n</w:t>
      </w:r>
      <w:r w:rsidR="00A860A3" w:rsidRPr="00AC3AE3">
        <w:rPr>
          <w:rFonts w:ascii="Tahoma" w:hAnsi="Tahoma" w:cs="Tahoma"/>
          <w:sz w:val="24"/>
          <w:szCs w:val="24"/>
        </w:rPr>
        <w:t>ing and finding on t</w:t>
      </w:r>
      <w:r w:rsidR="00AF56D9" w:rsidRPr="00AC3AE3">
        <w:rPr>
          <w:rFonts w:ascii="Tahoma" w:hAnsi="Tahoma" w:cs="Tahoma"/>
          <w:sz w:val="24"/>
          <w:szCs w:val="24"/>
        </w:rPr>
        <w:t>hat issue. Instead,</w:t>
      </w:r>
      <w:r w:rsidR="00A860A3" w:rsidRPr="00AC3AE3">
        <w:rPr>
          <w:rFonts w:ascii="Tahoma" w:hAnsi="Tahoma" w:cs="Tahoma"/>
          <w:sz w:val="24"/>
          <w:szCs w:val="24"/>
        </w:rPr>
        <w:t xml:space="preserve"> the appellant raised an issue the arbitrator did not adjudicate on. The</w:t>
      </w:r>
      <w:r w:rsidR="00AF56D9" w:rsidRPr="00AC3AE3">
        <w:rPr>
          <w:rFonts w:ascii="Tahoma" w:hAnsi="Tahoma" w:cs="Tahoma"/>
          <w:sz w:val="24"/>
          <w:szCs w:val="24"/>
        </w:rPr>
        <w:t>re is no way this court can asse</w:t>
      </w:r>
      <w:r w:rsidR="00A860A3" w:rsidRPr="00AC3AE3">
        <w:rPr>
          <w:rFonts w:ascii="Tahoma" w:hAnsi="Tahoma" w:cs="Tahoma"/>
          <w:sz w:val="24"/>
          <w:szCs w:val="24"/>
        </w:rPr>
        <w:t>ss the correctne</w:t>
      </w:r>
      <w:r w:rsidR="00AF56D9" w:rsidRPr="00AC3AE3">
        <w:rPr>
          <w:rFonts w:ascii="Tahoma" w:hAnsi="Tahoma" w:cs="Tahoma"/>
          <w:sz w:val="24"/>
          <w:szCs w:val="24"/>
        </w:rPr>
        <w:t>ss or otherwise of the arbitrato</w:t>
      </w:r>
      <w:r w:rsidR="00A860A3" w:rsidRPr="00AC3AE3">
        <w:rPr>
          <w:rFonts w:ascii="Tahoma" w:hAnsi="Tahoma" w:cs="Tahoma"/>
          <w:sz w:val="24"/>
          <w:szCs w:val="24"/>
        </w:rPr>
        <w:t>r’s re</w:t>
      </w:r>
      <w:r w:rsidR="00AF56D9" w:rsidRPr="00AC3AE3">
        <w:rPr>
          <w:rFonts w:ascii="Tahoma" w:hAnsi="Tahoma" w:cs="Tahoma"/>
          <w:sz w:val="24"/>
          <w:szCs w:val="24"/>
        </w:rPr>
        <w:t>a</w:t>
      </w:r>
      <w:r w:rsidR="00A860A3" w:rsidRPr="00AC3AE3">
        <w:rPr>
          <w:rFonts w:ascii="Tahoma" w:hAnsi="Tahoma" w:cs="Tahoma"/>
          <w:sz w:val="24"/>
          <w:szCs w:val="24"/>
        </w:rPr>
        <w:t>soni</w:t>
      </w:r>
      <w:r w:rsidR="00AF56D9" w:rsidRPr="00AC3AE3">
        <w:rPr>
          <w:rFonts w:ascii="Tahoma" w:hAnsi="Tahoma" w:cs="Tahoma"/>
          <w:sz w:val="24"/>
          <w:szCs w:val="24"/>
        </w:rPr>
        <w:t>n</w:t>
      </w:r>
      <w:r w:rsidR="00A860A3" w:rsidRPr="00AC3AE3">
        <w:rPr>
          <w:rFonts w:ascii="Tahoma" w:hAnsi="Tahoma" w:cs="Tahoma"/>
          <w:sz w:val="24"/>
          <w:szCs w:val="24"/>
        </w:rPr>
        <w:t>g on an issue he did not consi</w:t>
      </w:r>
      <w:r w:rsidR="00AF56D9" w:rsidRPr="00AC3AE3">
        <w:rPr>
          <w:rFonts w:ascii="Tahoma" w:hAnsi="Tahoma" w:cs="Tahoma"/>
          <w:sz w:val="24"/>
          <w:szCs w:val="24"/>
        </w:rPr>
        <w:t>d</w:t>
      </w:r>
      <w:r w:rsidR="00A860A3" w:rsidRPr="00AC3AE3">
        <w:rPr>
          <w:rFonts w:ascii="Tahoma" w:hAnsi="Tahoma" w:cs="Tahoma"/>
          <w:sz w:val="24"/>
          <w:szCs w:val="24"/>
        </w:rPr>
        <w:t>er.</w:t>
      </w:r>
      <w:r w:rsidR="00D15E82" w:rsidRPr="00AC3AE3">
        <w:rPr>
          <w:rFonts w:ascii="Tahoma" w:hAnsi="Tahoma" w:cs="Tahoma"/>
          <w:sz w:val="24"/>
          <w:szCs w:val="24"/>
        </w:rPr>
        <w:t xml:space="preserve"> The basis on which jurisdiction was attack</w:t>
      </w:r>
      <w:r w:rsidR="00AF56D9" w:rsidRPr="00AC3AE3">
        <w:rPr>
          <w:rFonts w:ascii="Tahoma" w:hAnsi="Tahoma" w:cs="Tahoma"/>
          <w:sz w:val="24"/>
          <w:szCs w:val="24"/>
        </w:rPr>
        <w:t xml:space="preserve">ed was properly ruled upon. </w:t>
      </w:r>
    </w:p>
    <w:p w:rsidR="00D15E82" w:rsidRPr="00AC3AE3" w:rsidRDefault="00D15E82" w:rsidP="00AA453D">
      <w:pPr>
        <w:spacing w:line="360" w:lineRule="auto"/>
        <w:ind w:firstLine="720"/>
        <w:jc w:val="both"/>
        <w:rPr>
          <w:rFonts w:ascii="Tahoma" w:hAnsi="Tahoma" w:cs="Tahoma"/>
          <w:sz w:val="24"/>
          <w:szCs w:val="24"/>
        </w:rPr>
      </w:pPr>
      <w:r w:rsidRPr="00AC3AE3">
        <w:rPr>
          <w:rFonts w:ascii="Tahoma" w:hAnsi="Tahoma" w:cs="Tahoma"/>
          <w:sz w:val="24"/>
          <w:szCs w:val="24"/>
        </w:rPr>
        <w:t>Be that as it may, the respondent , during oral submissions, made reference to section 93(4) of the Labour Act(Chapter 28:01) (the Act), which allows parties to extend conciliation. Section 93(4) provides:</w:t>
      </w:r>
    </w:p>
    <w:p w:rsidR="004A4E97" w:rsidRPr="00AA453D" w:rsidRDefault="00AF56D9" w:rsidP="00AA453D">
      <w:pPr>
        <w:spacing w:line="276" w:lineRule="auto"/>
        <w:ind w:left="720"/>
        <w:jc w:val="both"/>
        <w:rPr>
          <w:rFonts w:ascii="Tahoma" w:hAnsi="Tahoma" w:cs="Tahoma"/>
        </w:rPr>
      </w:pPr>
      <w:r w:rsidRPr="00AA453D">
        <w:rPr>
          <w:rFonts w:ascii="Tahoma" w:hAnsi="Tahoma" w:cs="Tahoma"/>
        </w:rPr>
        <w:t>“</w:t>
      </w:r>
      <w:r w:rsidR="00523653" w:rsidRPr="00AA453D">
        <w:rPr>
          <w:rFonts w:ascii="Tahoma" w:hAnsi="Tahoma" w:cs="Tahoma"/>
        </w:rPr>
        <w:t xml:space="preserve">The </w:t>
      </w:r>
      <w:r w:rsidRPr="00AA453D">
        <w:rPr>
          <w:rFonts w:ascii="Tahoma" w:hAnsi="Tahoma" w:cs="Tahoma"/>
        </w:rPr>
        <w:t xml:space="preserve">parties to a dispute or unfair labour practice may agree to extend the period for conciliation of the dispute </w:t>
      </w:r>
      <w:r w:rsidR="004A4E97" w:rsidRPr="00AA453D">
        <w:rPr>
          <w:rFonts w:ascii="Tahoma" w:hAnsi="Tahoma" w:cs="Tahoma"/>
        </w:rPr>
        <w:t xml:space="preserve">or unfair labour practice referred to in </w:t>
      </w:r>
      <w:r w:rsidR="00AA453D" w:rsidRPr="00AA453D">
        <w:rPr>
          <w:rFonts w:ascii="Tahoma" w:hAnsi="Tahoma" w:cs="Tahoma"/>
        </w:rPr>
        <w:t>subsection (</w:t>
      </w:r>
      <w:r w:rsidR="004A4E97" w:rsidRPr="00AA453D">
        <w:rPr>
          <w:rFonts w:ascii="Tahoma" w:hAnsi="Tahoma" w:cs="Tahoma"/>
        </w:rPr>
        <w:t xml:space="preserve">3).” </w:t>
      </w:r>
    </w:p>
    <w:p w:rsidR="00D15E82" w:rsidRPr="00AC3AE3" w:rsidRDefault="004A4E97" w:rsidP="00AA453D">
      <w:pPr>
        <w:spacing w:line="360" w:lineRule="auto"/>
        <w:ind w:firstLine="720"/>
        <w:jc w:val="both"/>
        <w:rPr>
          <w:rFonts w:ascii="Tahoma" w:hAnsi="Tahoma" w:cs="Tahoma"/>
          <w:sz w:val="24"/>
          <w:szCs w:val="24"/>
        </w:rPr>
      </w:pPr>
      <w:r w:rsidRPr="00AC3AE3">
        <w:rPr>
          <w:rFonts w:ascii="Tahoma" w:hAnsi="Tahoma" w:cs="Tahoma"/>
          <w:sz w:val="24"/>
          <w:szCs w:val="24"/>
        </w:rPr>
        <w:t>I</w:t>
      </w:r>
      <w:r w:rsidR="00D15E82" w:rsidRPr="00AC3AE3">
        <w:rPr>
          <w:rFonts w:ascii="Tahoma" w:hAnsi="Tahoma" w:cs="Tahoma"/>
          <w:sz w:val="24"/>
          <w:szCs w:val="24"/>
        </w:rPr>
        <w:t xml:space="preserve">n this regard, Mr Chaka, the </w:t>
      </w:r>
      <w:r w:rsidR="009C1DFA" w:rsidRPr="00AC3AE3">
        <w:rPr>
          <w:rFonts w:ascii="Tahoma" w:hAnsi="Tahoma" w:cs="Tahoma"/>
          <w:sz w:val="24"/>
          <w:szCs w:val="24"/>
        </w:rPr>
        <w:t>Trade Union official who represented the respondent, submitted:</w:t>
      </w:r>
    </w:p>
    <w:p w:rsidR="009C1DFA" w:rsidRPr="00AA453D" w:rsidRDefault="004A4E97" w:rsidP="00AA453D">
      <w:pPr>
        <w:spacing w:line="276" w:lineRule="auto"/>
        <w:ind w:left="720"/>
        <w:jc w:val="both"/>
        <w:rPr>
          <w:rFonts w:ascii="Tahoma" w:hAnsi="Tahoma" w:cs="Tahoma"/>
        </w:rPr>
      </w:pPr>
      <w:r w:rsidRPr="00AA453D">
        <w:rPr>
          <w:rFonts w:ascii="Tahoma" w:hAnsi="Tahoma" w:cs="Tahoma"/>
        </w:rPr>
        <w:t>“ After the matter was referred to conciliation, the two parties appeared before the designated agent, and agreed to continue engaging each other….It was agreed in terms of s94(4) of</w:t>
      </w:r>
      <w:r w:rsidR="00523653" w:rsidRPr="00AA453D">
        <w:rPr>
          <w:rFonts w:ascii="Tahoma" w:hAnsi="Tahoma" w:cs="Tahoma"/>
        </w:rPr>
        <w:t xml:space="preserve"> the Labour Act to extend the period of conciliation”</w:t>
      </w:r>
    </w:p>
    <w:p w:rsidR="009C1DFA" w:rsidRPr="00AC3AE3" w:rsidRDefault="00523653" w:rsidP="00AA453D">
      <w:pPr>
        <w:spacing w:line="360" w:lineRule="auto"/>
        <w:ind w:firstLine="720"/>
        <w:jc w:val="both"/>
        <w:rPr>
          <w:rFonts w:ascii="Tahoma" w:hAnsi="Tahoma" w:cs="Tahoma"/>
          <w:sz w:val="24"/>
          <w:szCs w:val="24"/>
        </w:rPr>
      </w:pPr>
      <w:r w:rsidRPr="00AC3AE3">
        <w:rPr>
          <w:rFonts w:ascii="Tahoma" w:hAnsi="Tahoma" w:cs="Tahoma"/>
          <w:sz w:val="24"/>
          <w:szCs w:val="24"/>
        </w:rPr>
        <w:t>The appellant</w:t>
      </w:r>
      <w:r w:rsidR="003E51B6" w:rsidRPr="00AC3AE3">
        <w:rPr>
          <w:rFonts w:ascii="Tahoma" w:hAnsi="Tahoma" w:cs="Tahoma"/>
          <w:sz w:val="24"/>
          <w:szCs w:val="24"/>
        </w:rPr>
        <w:t>, significantly, did not controvert the fact that there were negotiations which prolonged the conciliation process. Thus, referral to arbitration was delayed by th</w:t>
      </w:r>
      <w:r w:rsidRPr="00AC3AE3">
        <w:rPr>
          <w:rFonts w:ascii="Tahoma" w:hAnsi="Tahoma" w:cs="Tahoma"/>
          <w:sz w:val="24"/>
          <w:szCs w:val="24"/>
        </w:rPr>
        <w:t xml:space="preserve">ese negotiations. Section 93(4), </w:t>
      </w:r>
      <w:r w:rsidR="003E51B6" w:rsidRPr="00AC3AE3">
        <w:rPr>
          <w:rFonts w:ascii="Tahoma" w:hAnsi="Tahoma" w:cs="Tahoma"/>
          <w:sz w:val="24"/>
          <w:szCs w:val="24"/>
        </w:rPr>
        <w:t>as shown, permits extension of conciliation, where the parties agree.</w:t>
      </w:r>
    </w:p>
    <w:p w:rsidR="00AB7363" w:rsidRPr="00AC3AE3" w:rsidRDefault="00F86CBC" w:rsidP="00AA453D">
      <w:pPr>
        <w:spacing w:line="360" w:lineRule="auto"/>
        <w:ind w:firstLine="720"/>
        <w:jc w:val="both"/>
        <w:rPr>
          <w:rFonts w:ascii="Tahoma" w:hAnsi="Tahoma" w:cs="Tahoma"/>
          <w:sz w:val="24"/>
          <w:szCs w:val="24"/>
        </w:rPr>
      </w:pPr>
      <w:r w:rsidRPr="00AC3AE3">
        <w:rPr>
          <w:rFonts w:ascii="Tahoma" w:hAnsi="Tahoma" w:cs="Tahoma"/>
          <w:sz w:val="24"/>
          <w:szCs w:val="24"/>
        </w:rPr>
        <w:lastRenderedPageBreak/>
        <w:t>In the circumstances,</w:t>
      </w:r>
      <w:r w:rsidR="00AB7363" w:rsidRPr="00AC3AE3">
        <w:rPr>
          <w:rFonts w:ascii="Tahoma" w:hAnsi="Tahoma" w:cs="Tahoma"/>
          <w:sz w:val="24"/>
          <w:szCs w:val="24"/>
        </w:rPr>
        <w:t xml:space="preserve"> I find no merit in the first ground of appeal.</w:t>
      </w:r>
    </w:p>
    <w:p w:rsidR="00AB7363" w:rsidRPr="00AC3AE3" w:rsidRDefault="00AB7363" w:rsidP="00DF2EF8">
      <w:pPr>
        <w:spacing w:line="360" w:lineRule="auto"/>
        <w:ind w:firstLine="720"/>
        <w:jc w:val="both"/>
        <w:rPr>
          <w:rFonts w:ascii="Tahoma" w:hAnsi="Tahoma" w:cs="Tahoma"/>
          <w:sz w:val="24"/>
          <w:szCs w:val="24"/>
        </w:rPr>
      </w:pPr>
      <w:r w:rsidRPr="00AC3AE3">
        <w:rPr>
          <w:rFonts w:ascii="Tahoma" w:hAnsi="Tahoma" w:cs="Tahoma"/>
          <w:sz w:val="24"/>
          <w:szCs w:val="24"/>
        </w:rPr>
        <w:t>The second ground of appeal relates to the issue of prescription of disputes. The appellant invoked the provisions of section 94 of the Act. Section 94 provides as follows</w:t>
      </w:r>
      <w:r w:rsidR="00F86CBC" w:rsidRPr="00AC3AE3">
        <w:rPr>
          <w:rFonts w:ascii="Tahoma" w:hAnsi="Tahoma" w:cs="Tahoma"/>
          <w:sz w:val="24"/>
          <w:szCs w:val="24"/>
        </w:rPr>
        <w:t>:</w:t>
      </w:r>
    </w:p>
    <w:p w:rsidR="00F86CBC" w:rsidRPr="00DF2EF8" w:rsidRDefault="00AC3AE3" w:rsidP="00DF2EF8">
      <w:pPr>
        <w:spacing w:line="276" w:lineRule="auto"/>
        <w:ind w:left="360" w:firstLine="360"/>
        <w:jc w:val="both"/>
        <w:rPr>
          <w:rFonts w:ascii="Tahoma" w:hAnsi="Tahoma" w:cs="Tahoma"/>
        </w:rPr>
      </w:pPr>
      <w:r w:rsidRPr="00DF2EF8">
        <w:rPr>
          <w:rFonts w:ascii="Tahoma" w:hAnsi="Tahoma" w:cs="Tahoma"/>
        </w:rPr>
        <w:t>“(</w:t>
      </w:r>
      <w:r w:rsidR="00F324D7" w:rsidRPr="00DF2EF8">
        <w:rPr>
          <w:rFonts w:ascii="Tahoma" w:hAnsi="Tahoma" w:cs="Tahoma"/>
        </w:rPr>
        <w:t>1</w:t>
      </w:r>
      <w:r w:rsidR="00DF2EF8" w:rsidRPr="00DF2EF8">
        <w:rPr>
          <w:rFonts w:ascii="Tahoma" w:hAnsi="Tahoma" w:cs="Tahoma"/>
        </w:rPr>
        <w:t>) (</w:t>
      </w:r>
      <w:r w:rsidR="00F324D7" w:rsidRPr="00DF2EF8">
        <w:rPr>
          <w:rFonts w:ascii="Tahoma" w:hAnsi="Tahoma" w:cs="Tahoma"/>
        </w:rPr>
        <w:t xml:space="preserve">1) Subject to subsection (2), </w:t>
      </w:r>
      <w:r w:rsidR="005813A6" w:rsidRPr="00DF2EF8">
        <w:rPr>
          <w:rFonts w:ascii="Tahoma" w:hAnsi="Tahoma" w:cs="Tahoma"/>
        </w:rPr>
        <w:t>no labour officer shall entertain any dispute or unfair labour practice unless-</w:t>
      </w:r>
    </w:p>
    <w:p w:rsidR="005813A6" w:rsidRPr="00DF2EF8" w:rsidRDefault="005813A6" w:rsidP="00DF2EF8">
      <w:pPr>
        <w:pStyle w:val="ListParagraph"/>
        <w:numPr>
          <w:ilvl w:val="0"/>
          <w:numId w:val="3"/>
        </w:numPr>
        <w:spacing w:line="276" w:lineRule="auto"/>
        <w:jc w:val="both"/>
        <w:rPr>
          <w:rFonts w:ascii="Tahoma" w:hAnsi="Tahoma" w:cs="Tahoma"/>
        </w:rPr>
      </w:pPr>
      <w:r w:rsidRPr="00DF2EF8">
        <w:rPr>
          <w:rFonts w:ascii="Tahoma" w:hAnsi="Tahoma" w:cs="Tahoma"/>
        </w:rPr>
        <w:t>It is referred to him; or</w:t>
      </w:r>
    </w:p>
    <w:p w:rsidR="005813A6" w:rsidRPr="00DF2EF8" w:rsidRDefault="008E09E8" w:rsidP="00DF2EF8">
      <w:pPr>
        <w:pStyle w:val="ListParagraph"/>
        <w:numPr>
          <w:ilvl w:val="0"/>
          <w:numId w:val="3"/>
        </w:numPr>
        <w:spacing w:line="276" w:lineRule="auto"/>
        <w:jc w:val="both"/>
        <w:rPr>
          <w:rFonts w:ascii="Tahoma" w:hAnsi="Tahoma" w:cs="Tahoma"/>
        </w:rPr>
      </w:pPr>
      <w:r w:rsidRPr="00DF2EF8">
        <w:rPr>
          <w:rFonts w:ascii="Tahoma" w:hAnsi="Tahoma" w:cs="Tahoma"/>
        </w:rPr>
        <w:t>h</w:t>
      </w:r>
      <w:r w:rsidR="005813A6" w:rsidRPr="00DF2EF8">
        <w:rPr>
          <w:rFonts w:ascii="Tahoma" w:hAnsi="Tahoma" w:cs="Tahoma"/>
        </w:rPr>
        <w:t>as otherwise come to his attention;</w:t>
      </w:r>
    </w:p>
    <w:p w:rsidR="005813A6" w:rsidRPr="00DF2EF8" w:rsidRDefault="00425687" w:rsidP="00DF2EF8">
      <w:pPr>
        <w:spacing w:line="276" w:lineRule="auto"/>
        <w:ind w:left="360"/>
        <w:jc w:val="both"/>
        <w:rPr>
          <w:rFonts w:ascii="Tahoma" w:hAnsi="Tahoma" w:cs="Tahoma"/>
        </w:rPr>
      </w:pPr>
      <w:r w:rsidRPr="00DF2EF8">
        <w:rPr>
          <w:rFonts w:ascii="Tahoma" w:hAnsi="Tahoma" w:cs="Tahoma"/>
        </w:rPr>
        <w:t>Within two</w:t>
      </w:r>
      <w:r w:rsidR="008E09E8" w:rsidRPr="00DF2EF8">
        <w:rPr>
          <w:rFonts w:ascii="Tahoma" w:hAnsi="Tahoma" w:cs="Tahoma"/>
        </w:rPr>
        <w:t xml:space="preserve"> years from the date </w:t>
      </w:r>
      <w:r w:rsidR="00AC3AE3" w:rsidRPr="00DF2EF8">
        <w:rPr>
          <w:rFonts w:ascii="Tahoma" w:hAnsi="Tahoma" w:cs="Tahoma"/>
        </w:rPr>
        <w:t>when the</w:t>
      </w:r>
      <w:r w:rsidR="005813A6" w:rsidRPr="00DF2EF8">
        <w:rPr>
          <w:rFonts w:ascii="Tahoma" w:hAnsi="Tahoma" w:cs="Tahoma"/>
        </w:rPr>
        <w:t xml:space="preserve"> dispute or unfair labour practice arose.</w:t>
      </w:r>
    </w:p>
    <w:p w:rsidR="008E09E8" w:rsidRPr="00DF2EF8" w:rsidRDefault="008E09E8" w:rsidP="00DF2EF8">
      <w:pPr>
        <w:pStyle w:val="ListParagraph"/>
        <w:spacing w:line="276" w:lineRule="auto"/>
        <w:jc w:val="both"/>
        <w:rPr>
          <w:rFonts w:ascii="Tahoma" w:hAnsi="Tahoma" w:cs="Tahoma"/>
        </w:rPr>
      </w:pPr>
    </w:p>
    <w:p w:rsidR="005813A6" w:rsidRPr="00DF2EF8" w:rsidRDefault="005813A6" w:rsidP="00DF2EF8">
      <w:pPr>
        <w:spacing w:line="276" w:lineRule="auto"/>
        <w:ind w:left="360" w:firstLine="360"/>
        <w:jc w:val="both"/>
        <w:rPr>
          <w:rFonts w:ascii="Tahoma" w:hAnsi="Tahoma" w:cs="Tahoma"/>
        </w:rPr>
      </w:pPr>
      <w:r w:rsidRPr="00DF2EF8">
        <w:rPr>
          <w:rFonts w:ascii="Tahoma" w:hAnsi="Tahoma" w:cs="Tahoma"/>
        </w:rPr>
        <w:t>(2)</w:t>
      </w:r>
      <w:r w:rsidR="008E09E8" w:rsidRPr="00DF2EF8">
        <w:rPr>
          <w:rFonts w:ascii="Tahoma" w:hAnsi="Tahoma" w:cs="Tahoma"/>
        </w:rPr>
        <w:t xml:space="preserve"> </w:t>
      </w:r>
      <w:r w:rsidRPr="00DF2EF8">
        <w:rPr>
          <w:rFonts w:ascii="Tahoma" w:hAnsi="Tahoma" w:cs="Tahoma"/>
        </w:rPr>
        <w:t xml:space="preserve"> Subsection</w:t>
      </w:r>
      <w:r w:rsidR="008E09E8" w:rsidRPr="00DF2EF8">
        <w:rPr>
          <w:rFonts w:ascii="Tahoma" w:hAnsi="Tahoma" w:cs="Tahoma"/>
        </w:rPr>
        <w:t xml:space="preserve"> </w:t>
      </w:r>
      <w:r w:rsidRPr="00DF2EF8">
        <w:rPr>
          <w:rFonts w:ascii="Tahoma" w:hAnsi="Tahoma" w:cs="Tahoma"/>
        </w:rPr>
        <w:t xml:space="preserve">(1) shall not apply to an unfair labour practice which is continuing at </w:t>
      </w:r>
      <w:r w:rsidR="00E9734E" w:rsidRPr="00DF2EF8">
        <w:rPr>
          <w:rFonts w:ascii="Tahoma" w:hAnsi="Tahoma" w:cs="Tahoma"/>
        </w:rPr>
        <w:t xml:space="preserve">the </w:t>
      </w:r>
      <w:r w:rsidRPr="00DF2EF8">
        <w:rPr>
          <w:rFonts w:ascii="Tahoma" w:hAnsi="Tahoma" w:cs="Tahoma"/>
        </w:rPr>
        <w:t>time it is referred to or comes to the attention of a labour officer.</w:t>
      </w:r>
    </w:p>
    <w:p w:rsidR="005813A6" w:rsidRPr="00DF2EF8" w:rsidRDefault="005813A6" w:rsidP="00DF2EF8">
      <w:pPr>
        <w:spacing w:line="276" w:lineRule="auto"/>
        <w:ind w:left="360" w:firstLine="360"/>
        <w:jc w:val="both"/>
        <w:rPr>
          <w:rFonts w:ascii="Tahoma" w:hAnsi="Tahoma" w:cs="Tahoma"/>
        </w:rPr>
      </w:pPr>
      <w:r w:rsidRPr="00DF2EF8">
        <w:rPr>
          <w:rFonts w:ascii="Tahoma" w:hAnsi="Tahoma" w:cs="Tahoma"/>
        </w:rPr>
        <w:t>(3) For the purpose of subsection (1), a dispute or unfair labour practice shall be deemed to have first arisen on the date when-</w:t>
      </w:r>
    </w:p>
    <w:p w:rsidR="005813A6" w:rsidRPr="00DF2EF8" w:rsidRDefault="00E9734E" w:rsidP="00DF2EF8">
      <w:pPr>
        <w:pStyle w:val="ListParagraph"/>
        <w:numPr>
          <w:ilvl w:val="0"/>
          <w:numId w:val="4"/>
        </w:numPr>
        <w:spacing w:line="276" w:lineRule="auto"/>
        <w:jc w:val="both"/>
        <w:rPr>
          <w:rFonts w:ascii="Tahoma" w:hAnsi="Tahoma" w:cs="Tahoma"/>
        </w:rPr>
      </w:pPr>
      <w:r w:rsidRPr="00DF2EF8">
        <w:rPr>
          <w:rFonts w:ascii="Tahoma" w:hAnsi="Tahoma" w:cs="Tahoma"/>
        </w:rPr>
        <w:t>t</w:t>
      </w:r>
      <w:r w:rsidR="005813A6" w:rsidRPr="00DF2EF8">
        <w:rPr>
          <w:rFonts w:ascii="Tahoma" w:hAnsi="Tahoma" w:cs="Tahoma"/>
        </w:rPr>
        <w:t xml:space="preserve">he </w:t>
      </w:r>
      <w:r w:rsidRPr="00DF2EF8">
        <w:rPr>
          <w:rFonts w:ascii="Tahoma" w:hAnsi="Tahoma" w:cs="Tahoma"/>
        </w:rPr>
        <w:t xml:space="preserve">acts or omissions forming </w:t>
      </w:r>
      <w:r w:rsidR="008E09E8" w:rsidRPr="00DF2EF8">
        <w:rPr>
          <w:rFonts w:ascii="Tahoma" w:hAnsi="Tahoma" w:cs="Tahoma"/>
        </w:rPr>
        <w:t xml:space="preserve"> the subject of the dispute or unfair labour practice first occurred; or </w:t>
      </w:r>
    </w:p>
    <w:p w:rsidR="008E09E8" w:rsidRPr="00DF2EF8" w:rsidRDefault="00E9734E" w:rsidP="00DF2EF8">
      <w:pPr>
        <w:pStyle w:val="ListParagraph"/>
        <w:numPr>
          <w:ilvl w:val="0"/>
          <w:numId w:val="4"/>
        </w:numPr>
        <w:spacing w:line="276" w:lineRule="auto"/>
        <w:jc w:val="both"/>
        <w:rPr>
          <w:rFonts w:ascii="Tahoma" w:hAnsi="Tahoma" w:cs="Tahoma"/>
        </w:rPr>
      </w:pPr>
      <w:proofErr w:type="gramStart"/>
      <w:r w:rsidRPr="00DF2EF8">
        <w:rPr>
          <w:rFonts w:ascii="Tahoma" w:hAnsi="Tahoma" w:cs="Tahoma"/>
        </w:rPr>
        <w:t>t</w:t>
      </w:r>
      <w:r w:rsidR="008E09E8" w:rsidRPr="00DF2EF8">
        <w:rPr>
          <w:rFonts w:ascii="Tahoma" w:hAnsi="Tahoma" w:cs="Tahoma"/>
        </w:rPr>
        <w:t>he</w:t>
      </w:r>
      <w:proofErr w:type="gramEnd"/>
      <w:r w:rsidR="008E09E8" w:rsidRPr="00DF2EF8">
        <w:rPr>
          <w:rFonts w:ascii="Tahoma" w:hAnsi="Tahoma" w:cs="Tahoma"/>
        </w:rPr>
        <w:t xml:space="preserve"> party wishing to refer the dispute or unfair labour practice to the labour officer first became aware of the acts or omissions referred to in paragraph (a), if such party cannot reasonably be expected to have known of such acts or omissions at the date when they first occurred.”</w:t>
      </w:r>
    </w:p>
    <w:p w:rsidR="00AB7363" w:rsidRPr="00AC3AE3" w:rsidRDefault="00AB7363" w:rsidP="00C140AA">
      <w:pPr>
        <w:spacing w:line="360" w:lineRule="auto"/>
        <w:ind w:firstLine="720"/>
        <w:jc w:val="both"/>
        <w:rPr>
          <w:rFonts w:ascii="Tahoma" w:hAnsi="Tahoma" w:cs="Tahoma"/>
          <w:sz w:val="24"/>
          <w:szCs w:val="24"/>
        </w:rPr>
      </w:pPr>
      <w:r w:rsidRPr="00AC3AE3">
        <w:rPr>
          <w:rFonts w:ascii="Tahoma" w:hAnsi="Tahoma" w:cs="Tahoma"/>
          <w:sz w:val="24"/>
          <w:szCs w:val="24"/>
        </w:rPr>
        <w:t>It is not in dispute that employees of the appellant are entitled to a bonus pa</w:t>
      </w:r>
      <w:r w:rsidR="00E9734E" w:rsidRPr="00AC3AE3">
        <w:rPr>
          <w:rFonts w:ascii="Tahoma" w:hAnsi="Tahoma" w:cs="Tahoma"/>
          <w:sz w:val="24"/>
          <w:szCs w:val="24"/>
        </w:rPr>
        <w:t>yment at the end of each calenda</w:t>
      </w:r>
      <w:r w:rsidRPr="00AC3AE3">
        <w:rPr>
          <w:rFonts w:ascii="Tahoma" w:hAnsi="Tahoma" w:cs="Tahoma"/>
          <w:sz w:val="24"/>
          <w:szCs w:val="24"/>
        </w:rPr>
        <w:t>r year. This is in terms of the Mazowe Rural Distric</w:t>
      </w:r>
      <w:r w:rsidR="00E9734E" w:rsidRPr="00AC3AE3">
        <w:rPr>
          <w:rFonts w:ascii="Tahoma" w:hAnsi="Tahoma" w:cs="Tahoma"/>
          <w:sz w:val="24"/>
          <w:szCs w:val="24"/>
        </w:rPr>
        <w:t>t Council Schedule of Allowance</w:t>
      </w:r>
      <w:r w:rsidR="00A63125">
        <w:rPr>
          <w:rFonts w:ascii="Tahoma" w:hAnsi="Tahoma" w:cs="Tahoma"/>
          <w:sz w:val="24"/>
          <w:szCs w:val="24"/>
        </w:rPr>
        <w:t>s</w:t>
      </w:r>
      <w:r w:rsidR="00E9734E" w:rsidRPr="00AC3AE3">
        <w:rPr>
          <w:rFonts w:ascii="Tahoma" w:hAnsi="Tahoma" w:cs="Tahoma"/>
          <w:sz w:val="24"/>
          <w:szCs w:val="24"/>
        </w:rPr>
        <w:t>, which makes the said payments an integral part of their conditions of service.</w:t>
      </w:r>
    </w:p>
    <w:p w:rsidR="00AB7363" w:rsidRPr="00AC3AE3" w:rsidRDefault="00AB7363" w:rsidP="00C140AA">
      <w:pPr>
        <w:spacing w:line="360" w:lineRule="auto"/>
        <w:ind w:firstLine="720"/>
        <w:jc w:val="both"/>
        <w:rPr>
          <w:rFonts w:ascii="Tahoma" w:hAnsi="Tahoma" w:cs="Tahoma"/>
          <w:sz w:val="24"/>
          <w:szCs w:val="24"/>
        </w:rPr>
      </w:pPr>
      <w:r w:rsidRPr="00AC3AE3">
        <w:rPr>
          <w:rFonts w:ascii="Tahoma" w:hAnsi="Tahoma" w:cs="Tahoma"/>
          <w:sz w:val="24"/>
          <w:szCs w:val="24"/>
        </w:rPr>
        <w:t>The appe</w:t>
      </w:r>
      <w:r w:rsidR="00E9734E" w:rsidRPr="00AC3AE3">
        <w:rPr>
          <w:rFonts w:ascii="Tahoma" w:hAnsi="Tahoma" w:cs="Tahoma"/>
          <w:sz w:val="24"/>
          <w:szCs w:val="24"/>
        </w:rPr>
        <w:t>l</w:t>
      </w:r>
      <w:r w:rsidRPr="00AC3AE3">
        <w:rPr>
          <w:rFonts w:ascii="Tahoma" w:hAnsi="Tahoma" w:cs="Tahoma"/>
          <w:sz w:val="24"/>
          <w:szCs w:val="24"/>
        </w:rPr>
        <w:t xml:space="preserve">lant’s contention however, is that the bonus claims for 2009, 2010, 2011 and 2012 have prescribed. No referral was made </w:t>
      </w:r>
      <w:r w:rsidR="00EC2A12" w:rsidRPr="00AC3AE3">
        <w:rPr>
          <w:rFonts w:ascii="Tahoma" w:hAnsi="Tahoma" w:cs="Tahoma"/>
          <w:sz w:val="24"/>
          <w:szCs w:val="24"/>
        </w:rPr>
        <w:t>to a labour officer within the stipulated 2 years of each claim arising. The only claims that</w:t>
      </w:r>
      <w:r w:rsidR="00E9734E" w:rsidRPr="00AC3AE3">
        <w:rPr>
          <w:rFonts w:ascii="Tahoma" w:hAnsi="Tahoma" w:cs="Tahoma"/>
          <w:sz w:val="24"/>
          <w:szCs w:val="24"/>
        </w:rPr>
        <w:t xml:space="preserve"> fall within the 2 year period, going back</w:t>
      </w:r>
      <w:r w:rsidR="00EC2A12" w:rsidRPr="00AC3AE3">
        <w:rPr>
          <w:rFonts w:ascii="Tahoma" w:hAnsi="Tahoma" w:cs="Tahoma"/>
          <w:sz w:val="24"/>
          <w:szCs w:val="24"/>
        </w:rPr>
        <w:t xml:space="preserve"> to 11 May 2015, the date of referral to a labour officer, are those for 2013 and 2014.</w:t>
      </w:r>
    </w:p>
    <w:p w:rsidR="00EC2A12" w:rsidRPr="00AC3AE3" w:rsidRDefault="00EC2A12" w:rsidP="00C140AA">
      <w:pPr>
        <w:spacing w:line="360" w:lineRule="auto"/>
        <w:ind w:firstLine="720"/>
        <w:jc w:val="both"/>
        <w:rPr>
          <w:rFonts w:ascii="Tahoma" w:hAnsi="Tahoma" w:cs="Tahoma"/>
          <w:sz w:val="24"/>
          <w:szCs w:val="24"/>
        </w:rPr>
      </w:pPr>
      <w:r w:rsidRPr="00AC3AE3">
        <w:rPr>
          <w:rFonts w:ascii="Tahoma" w:hAnsi="Tahoma" w:cs="Tahoma"/>
          <w:sz w:val="24"/>
          <w:szCs w:val="24"/>
        </w:rPr>
        <w:t xml:space="preserve">As for the years 2009 – 2012, the respondent’s members never asserted their right to the bonus, and consequently forfeited </w:t>
      </w:r>
      <w:r w:rsidR="00D12BDE" w:rsidRPr="00AC3AE3">
        <w:rPr>
          <w:rFonts w:ascii="Tahoma" w:hAnsi="Tahoma" w:cs="Tahoma"/>
          <w:sz w:val="24"/>
          <w:szCs w:val="24"/>
        </w:rPr>
        <w:t>the same due to prescription.</w:t>
      </w:r>
    </w:p>
    <w:p w:rsidR="00EC2A12" w:rsidRPr="00AC3AE3" w:rsidRDefault="00AD6322" w:rsidP="007446E7">
      <w:pPr>
        <w:spacing w:line="360" w:lineRule="auto"/>
        <w:ind w:firstLine="720"/>
        <w:jc w:val="both"/>
        <w:rPr>
          <w:rFonts w:ascii="Tahoma" w:hAnsi="Tahoma" w:cs="Tahoma"/>
          <w:sz w:val="24"/>
          <w:szCs w:val="24"/>
        </w:rPr>
      </w:pPr>
      <w:r w:rsidRPr="00AC3AE3">
        <w:rPr>
          <w:rFonts w:ascii="Tahoma" w:hAnsi="Tahoma" w:cs="Tahoma"/>
          <w:sz w:val="24"/>
          <w:szCs w:val="24"/>
        </w:rPr>
        <w:lastRenderedPageBreak/>
        <w:t>On the other hand, the respondent argued that its members were entitled to the bonuses, as</w:t>
      </w:r>
      <w:r w:rsidR="00D12BDE" w:rsidRPr="00AC3AE3">
        <w:rPr>
          <w:rFonts w:ascii="Tahoma" w:hAnsi="Tahoma" w:cs="Tahoma"/>
          <w:sz w:val="24"/>
          <w:szCs w:val="24"/>
        </w:rPr>
        <w:t xml:space="preserve"> </w:t>
      </w:r>
      <w:r w:rsidRPr="00AC3AE3">
        <w:rPr>
          <w:rFonts w:ascii="Tahoma" w:hAnsi="Tahoma" w:cs="Tahoma"/>
          <w:sz w:val="24"/>
          <w:szCs w:val="24"/>
        </w:rPr>
        <w:t>this was a</w:t>
      </w:r>
      <w:r w:rsidR="00D12BDE" w:rsidRPr="00AC3AE3">
        <w:rPr>
          <w:rFonts w:ascii="Tahoma" w:hAnsi="Tahoma" w:cs="Tahoma"/>
          <w:sz w:val="24"/>
          <w:szCs w:val="24"/>
        </w:rPr>
        <w:t xml:space="preserve"> </w:t>
      </w:r>
      <w:r w:rsidRPr="00AC3AE3">
        <w:rPr>
          <w:rFonts w:ascii="Tahoma" w:hAnsi="Tahoma" w:cs="Tahoma"/>
          <w:sz w:val="24"/>
          <w:szCs w:val="24"/>
        </w:rPr>
        <w:t>cont</w:t>
      </w:r>
      <w:r w:rsidR="00D12BDE" w:rsidRPr="00AC3AE3">
        <w:rPr>
          <w:rFonts w:ascii="Tahoma" w:hAnsi="Tahoma" w:cs="Tahoma"/>
          <w:sz w:val="24"/>
          <w:szCs w:val="24"/>
        </w:rPr>
        <w:t>i</w:t>
      </w:r>
      <w:r w:rsidRPr="00AC3AE3">
        <w:rPr>
          <w:rFonts w:ascii="Tahoma" w:hAnsi="Tahoma" w:cs="Tahoma"/>
          <w:sz w:val="24"/>
          <w:szCs w:val="24"/>
        </w:rPr>
        <w:t xml:space="preserve">nuing dispute. Section 94(2) </w:t>
      </w:r>
      <w:r w:rsidR="00F906CD" w:rsidRPr="00AC3AE3">
        <w:rPr>
          <w:rFonts w:ascii="Tahoma" w:hAnsi="Tahoma" w:cs="Tahoma"/>
          <w:sz w:val="24"/>
          <w:szCs w:val="24"/>
        </w:rPr>
        <w:t>exempts a</w:t>
      </w:r>
      <w:r w:rsidR="007446E7">
        <w:rPr>
          <w:rFonts w:ascii="Tahoma" w:hAnsi="Tahoma" w:cs="Tahoma"/>
          <w:sz w:val="24"/>
          <w:szCs w:val="24"/>
        </w:rPr>
        <w:t xml:space="preserve"> </w:t>
      </w:r>
      <w:r w:rsidRPr="00AC3AE3">
        <w:rPr>
          <w:rFonts w:ascii="Tahoma" w:hAnsi="Tahoma" w:cs="Tahoma"/>
          <w:sz w:val="24"/>
          <w:szCs w:val="24"/>
        </w:rPr>
        <w:t>cont</w:t>
      </w:r>
      <w:r w:rsidR="00D12BDE" w:rsidRPr="00AC3AE3">
        <w:rPr>
          <w:rFonts w:ascii="Tahoma" w:hAnsi="Tahoma" w:cs="Tahoma"/>
          <w:sz w:val="24"/>
          <w:szCs w:val="24"/>
        </w:rPr>
        <w:t>in</w:t>
      </w:r>
      <w:r w:rsidRPr="00AC3AE3">
        <w:rPr>
          <w:rFonts w:ascii="Tahoma" w:hAnsi="Tahoma" w:cs="Tahoma"/>
          <w:sz w:val="24"/>
          <w:szCs w:val="24"/>
        </w:rPr>
        <w:t>uing unfair labour practice from the prescript</w:t>
      </w:r>
      <w:r w:rsidR="00D12BDE" w:rsidRPr="00AC3AE3">
        <w:rPr>
          <w:rFonts w:ascii="Tahoma" w:hAnsi="Tahoma" w:cs="Tahoma"/>
          <w:sz w:val="24"/>
          <w:szCs w:val="24"/>
        </w:rPr>
        <w:t>i</w:t>
      </w:r>
      <w:r w:rsidRPr="00AC3AE3">
        <w:rPr>
          <w:rFonts w:ascii="Tahoma" w:hAnsi="Tahoma" w:cs="Tahoma"/>
          <w:sz w:val="24"/>
          <w:szCs w:val="24"/>
        </w:rPr>
        <w:t>on rule in secti</w:t>
      </w:r>
      <w:r w:rsidR="00D12BDE" w:rsidRPr="00AC3AE3">
        <w:rPr>
          <w:rFonts w:ascii="Tahoma" w:hAnsi="Tahoma" w:cs="Tahoma"/>
          <w:sz w:val="24"/>
          <w:szCs w:val="24"/>
        </w:rPr>
        <w:t>on 94(1).</w:t>
      </w:r>
      <w:r w:rsidRPr="00AC3AE3">
        <w:rPr>
          <w:rFonts w:ascii="Tahoma" w:hAnsi="Tahoma" w:cs="Tahoma"/>
          <w:sz w:val="24"/>
          <w:szCs w:val="24"/>
        </w:rPr>
        <w:t xml:space="preserve"> The respondents averred that they made incessant demands for their bonuses, hence their contention that the unfair labour practice was continuing.</w:t>
      </w:r>
    </w:p>
    <w:p w:rsidR="00AD6322" w:rsidRPr="00AC3AE3" w:rsidRDefault="00AD6322" w:rsidP="00C140AA">
      <w:pPr>
        <w:spacing w:line="360" w:lineRule="auto"/>
        <w:ind w:firstLine="720"/>
        <w:jc w:val="both"/>
        <w:rPr>
          <w:rFonts w:ascii="Tahoma" w:hAnsi="Tahoma" w:cs="Tahoma"/>
          <w:sz w:val="24"/>
          <w:szCs w:val="24"/>
        </w:rPr>
      </w:pPr>
      <w:r w:rsidRPr="00AC3AE3">
        <w:rPr>
          <w:rFonts w:ascii="Tahoma" w:hAnsi="Tahoma" w:cs="Tahoma"/>
          <w:sz w:val="24"/>
          <w:szCs w:val="24"/>
        </w:rPr>
        <w:t xml:space="preserve">A look at the submissions </w:t>
      </w:r>
      <w:r w:rsidR="006252EB" w:rsidRPr="00AC3AE3">
        <w:rPr>
          <w:rFonts w:ascii="Tahoma" w:hAnsi="Tahoma" w:cs="Tahoma"/>
          <w:sz w:val="24"/>
          <w:szCs w:val="24"/>
        </w:rPr>
        <w:t xml:space="preserve">made before the arbitrator </w:t>
      </w:r>
      <w:r w:rsidR="00D12BDE" w:rsidRPr="00AC3AE3">
        <w:rPr>
          <w:rFonts w:ascii="Tahoma" w:hAnsi="Tahoma" w:cs="Tahoma"/>
          <w:sz w:val="24"/>
          <w:szCs w:val="24"/>
        </w:rPr>
        <w:t>shows that the “incessant demand</w:t>
      </w:r>
      <w:r w:rsidR="006252EB" w:rsidRPr="00AC3AE3">
        <w:rPr>
          <w:rFonts w:ascii="Tahoma" w:hAnsi="Tahoma" w:cs="Tahoma"/>
          <w:sz w:val="24"/>
          <w:szCs w:val="24"/>
        </w:rPr>
        <w:t>s</w:t>
      </w:r>
      <w:r w:rsidR="00F906CD" w:rsidRPr="00AC3AE3">
        <w:rPr>
          <w:rFonts w:ascii="Tahoma" w:hAnsi="Tahoma" w:cs="Tahoma"/>
          <w:sz w:val="24"/>
          <w:szCs w:val="24"/>
        </w:rPr>
        <w:t>” referred</w:t>
      </w:r>
      <w:r w:rsidR="006252EB" w:rsidRPr="00AC3AE3">
        <w:rPr>
          <w:rFonts w:ascii="Tahoma" w:hAnsi="Tahoma" w:cs="Tahoma"/>
          <w:sz w:val="24"/>
          <w:szCs w:val="24"/>
        </w:rPr>
        <w:t xml:space="preserve"> to were</w:t>
      </w:r>
      <w:r w:rsidR="00D12BDE" w:rsidRPr="00AC3AE3">
        <w:rPr>
          <w:rFonts w:ascii="Tahoma" w:hAnsi="Tahoma" w:cs="Tahoma"/>
          <w:sz w:val="24"/>
          <w:szCs w:val="24"/>
        </w:rPr>
        <w:t xml:space="preserve"> in </w:t>
      </w:r>
      <w:r w:rsidR="000E665B" w:rsidRPr="00AC3AE3">
        <w:rPr>
          <w:rFonts w:ascii="Tahoma" w:hAnsi="Tahoma" w:cs="Tahoma"/>
          <w:sz w:val="24"/>
          <w:szCs w:val="24"/>
        </w:rPr>
        <w:t xml:space="preserve">fact </w:t>
      </w:r>
      <w:r w:rsidR="000E665B" w:rsidRPr="000E665B">
        <w:rPr>
          <w:rFonts w:ascii="Tahoma" w:hAnsi="Tahoma" w:cs="Tahoma"/>
          <w:i/>
          <w:sz w:val="24"/>
          <w:szCs w:val="24"/>
        </w:rPr>
        <w:t>first</w:t>
      </w:r>
      <w:r w:rsidR="006252EB" w:rsidRPr="000E665B">
        <w:rPr>
          <w:rFonts w:ascii="Tahoma" w:hAnsi="Tahoma" w:cs="Tahoma"/>
          <w:i/>
          <w:sz w:val="24"/>
          <w:szCs w:val="24"/>
        </w:rPr>
        <w:t xml:space="preserve"> made in November 2014</w:t>
      </w:r>
      <w:r w:rsidR="006252EB" w:rsidRPr="00AC3AE3">
        <w:rPr>
          <w:rFonts w:ascii="Tahoma" w:hAnsi="Tahoma" w:cs="Tahoma"/>
          <w:sz w:val="24"/>
          <w:szCs w:val="24"/>
        </w:rPr>
        <w:t>. Paragraph 10 of the claimant’s statement of claim reads:</w:t>
      </w:r>
    </w:p>
    <w:p w:rsidR="006252EB" w:rsidRPr="00AC3AE3" w:rsidRDefault="00D12BDE" w:rsidP="00C140AA">
      <w:pPr>
        <w:spacing w:line="276" w:lineRule="auto"/>
        <w:ind w:left="720"/>
        <w:jc w:val="both"/>
        <w:rPr>
          <w:rFonts w:ascii="Tahoma" w:hAnsi="Tahoma" w:cs="Tahoma"/>
          <w:sz w:val="24"/>
          <w:szCs w:val="24"/>
        </w:rPr>
      </w:pPr>
      <w:r w:rsidRPr="00C140AA">
        <w:rPr>
          <w:rFonts w:ascii="Tahoma" w:hAnsi="Tahoma" w:cs="Tahoma"/>
        </w:rPr>
        <w:t xml:space="preserve">“Claimant made incessant demands on behalf of its members </w:t>
      </w:r>
      <w:r w:rsidRPr="00C140AA">
        <w:rPr>
          <w:rFonts w:ascii="Tahoma" w:hAnsi="Tahoma" w:cs="Tahoma"/>
          <w:u w:val="single"/>
        </w:rPr>
        <w:t>firstly through a letter dated 4 November 2014</w:t>
      </w:r>
      <w:r w:rsidRPr="00C140AA">
        <w:rPr>
          <w:rFonts w:ascii="Tahoma" w:hAnsi="Tahoma" w:cs="Tahoma"/>
        </w:rPr>
        <w:t xml:space="preserve"> which is attached hereto </w:t>
      </w:r>
      <w:r w:rsidR="00132919" w:rsidRPr="00C140AA">
        <w:rPr>
          <w:rFonts w:ascii="Tahoma" w:hAnsi="Tahoma" w:cs="Tahoma"/>
        </w:rPr>
        <w:t>as Annexure E.”</w:t>
      </w:r>
      <w:r w:rsidR="000E665B">
        <w:rPr>
          <w:rFonts w:ascii="Tahoma" w:hAnsi="Tahoma" w:cs="Tahoma"/>
        </w:rPr>
        <w:t xml:space="preserve"> </w:t>
      </w:r>
      <w:r w:rsidR="00132919" w:rsidRPr="00AC3AE3">
        <w:rPr>
          <w:rFonts w:ascii="Tahoma" w:hAnsi="Tahoma" w:cs="Tahoma"/>
          <w:sz w:val="24"/>
          <w:szCs w:val="24"/>
        </w:rPr>
        <w:t>(</w:t>
      </w:r>
      <w:proofErr w:type="gramStart"/>
      <w:r w:rsidR="00132919" w:rsidRPr="00AC3AE3">
        <w:rPr>
          <w:rFonts w:ascii="Tahoma" w:hAnsi="Tahoma" w:cs="Tahoma"/>
          <w:sz w:val="24"/>
          <w:szCs w:val="24"/>
        </w:rPr>
        <w:t>underlining</w:t>
      </w:r>
      <w:proofErr w:type="gramEnd"/>
      <w:r w:rsidR="00132919" w:rsidRPr="00AC3AE3">
        <w:rPr>
          <w:rFonts w:ascii="Tahoma" w:hAnsi="Tahoma" w:cs="Tahoma"/>
          <w:sz w:val="24"/>
          <w:szCs w:val="24"/>
        </w:rPr>
        <w:t xml:space="preserve"> added)</w:t>
      </w:r>
    </w:p>
    <w:p w:rsidR="006252EB" w:rsidRPr="00AC3AE3" w:rsidRDefault="006252EB" w:rsidP="00C140AA">
      <w:pPr>
        <w:spacing w:line="360" w:lineRule="auto"/>
        <w:ind w:firstLine="720"/>
        <w:jc w:val="both"/>
        <w:rPr>
          <w:rFonts w:ascii="Tahoma" w:hAnsi="Tahoma" w:cs="Tahoma"/>
          <w:sz w:val="24"/>
          <w:szCs w:val="24"/>
        </w:rPr>
      </w:pPr>
      <w:r w:rsidRPr="00AC3AE3">
        <w:rPr>
          <w:rFonts w:ascii="Tahoma" w:hAnsi="Tahoma" w:cs="Tahoma"/>
          <w:sz w:val="24"/>
          <w:szCs w:val="24"/>
        </w:rPr>
        <w:t>Ref</w:t>
      </w:r>
      <w:r w:rsidR="00132919" w:rsidRPr="00AC3AE3">
        <w:rPr>
          <w:rFonts w:ascii="Tahoma" w:hAnsi="Tahoma" w:cs="Tahoma"/>
          <w:sz w:val="24"/>
          <w:szCs w:val="24"/>
        </w:rPr>
        <w:t>erence was made to</w:t>
      </w:r>
      <w:r w:rsidRPr="00AC3AE3">
        <w:rPr>
          <w:rFonts w:ascii="Tahoma" w:hAnsi="Tahoma" w:cs="Tahoma"/>
          <w:sz w:val="24"/>
          <w:szCs w:val="24"/>
        </w:rPr>
        <w:t xml:space="preserve"> the letter of</w:t>
      </w:r>
      <w:r w:rsidR="00132919" w:rsidRPr="00AC3AE3">
        <w:rPr>
          <w:rFonts w:ascii="Tahoma" w:hAnsi="Tahoma" w:cs="Tahoma"/>
          <w:sz w:val="24"/>
          <w:szCs w:val="24"/>
        </w:rPr>
        <w:t xml:space="preserve"> 4</w:t>
      </w:r>
      <w:r w:rsidRPr="00AC3AE3">
        <w:rPr>
          <w:rFonts w:ascii="Tahoma" w:hAnsi="Tahoma" w:cs="Tahoma"/>
          <w:sz w:val="24"/>
          <w:szCs w:val="24"/>
        </w:rPr>
        <w:t xml:space="preserve"> November 2014,</w:t>
      </w:r>
      <w:r w:rsidR="00353E32" w:rsidRPr="00AC3AE3">
        <w:rPr>
          <w:rFonts w:ascii="Tahoma" w:hAnsi="Tahoma" w:cs="Tahoma"/>
          <w:sz w:val="24"/>
          <w:szCs w:val="24"/>
        </w:rPr>
        <w:t xml:space="preserve"> wherein the issue of bonuses was raised. It was a response t</w:t>
      </w:r>
      <w:r w:rsidR="00132919" w:rsidRPr="00AC3AE3">
        <w:rPr>
          <w:rFonts w:ascii="Tahoma" w:hAnsi="Tahoma" w:cs="Tahoma"/>
          <w:sz w:val="24"/>
          <w:szCs w:val="24"/>
        </w:rPr>
        <w:t>o a memora</w:t>
      </w:r>
      <w:r w:rsidR="00353E32" w:rsidRPr="00AC3AE3">
        <w:rPr>
          <w:rFonts w:ascii="Tahoma" w:hAnsi="Tahoma" w:cs="Tahoma"/>
          <w:sz w:val="24"/>
          <w:szCs w:val="24"/>
        </w:rPr>
        <w:t>ndum dated 10 October 2014,</w:t>
      </w:r>
      <w:r w:rsidR="00132919" w:rsidRPr="00AC3AE3">
        <w:rPr>
          <w:rFonts w:ascii="Tahoma" w:hAnsi="Tahoma" w:cs="Tahoma"/>
          <w:sz w:val="24"/>
          <w:szCs w:val="24"/>
        </w:rPr>
        <w:t xml:space="preserve"> </w:t>
      </w:r>
      <w:r w:rsidR="00353E32" w:rsidRPr="00AC3AE3">
        <w:rPr>
          <w:rFonts w:ascii="Tahoma" w:hAnsi="Tahoma" w:cs="Tahoma"/>
          <w:sz w:val="24"/>
          <w:szCs w:val="24"/>
        </w:rPr>
        <w:t>in which the appellant advised the respondent that it was unable to pay 20</w:t>
      </w:r>
      <w:r w:rsidR="00132919" w:rsidRPr="00AC3AE3">
        <w:rPr>
          <w:rFonts w:ascii="Tahoma" w:hAnsi="Tahoma" w:cs="Tahoma"/>
          <w:sz w:val="24"/>
          <w:szCs w:val="24"/>
        </w:rPr>
        <w:t xml:space="preserve">14 bonuses due to </w:t>
      </w:r>
      <w:r w:rsidR="00353E32" w:rsidRPr="00AC3AE3">
        <w:rPr>
          <w:rFonts w:ascii="Tahoma" w:hAnsi="Tahoma" w:cs="Tahoma"/>
          <w:sz w:val="24"/>
          <w:szCs w:val="24"/>
        </w:rPr>
        <w:t xml:space="preserve">budgetary constraints. So the letter of </w:t>
      </w:r>
      <w:r w:rsidR="00F906CD" w:rsidRPr="00AC3AE3">
        <w:rPr>
          <w:rFonts w:ascii="Tahoma" w:hAnsi="Tahoma" w:cs="Tahoma"/>
          <w:sz w:val="24"/>
          <w:szCs w:val="24"/>
        </w:rPr>
        <w:t>4 November</w:t>
      </w:r>
      <w:r w:rsidR="00353E32" w:rsidRPr="00AC3AE3">
        <w:rPr>
          <w:rFonts w:ascii="Tahoma" w:hAnsi="Tahoma" w:cs="Tahoma"/>
          <w:sz w:val="24"/>
          <w:szCs w:val="24"/>
        </w:rPr>
        <w:t xml:space="preserve"> 2014</w:t>
      </w:r>
      <w:r w:rsidR="00132919" w:rsidRPr="00AC3AE3">
        <w:rPr>
          <w:rFonts w:ascii="Tahoma" w:hAnsi="Tahoma" w:cs="Tahoma"/>
          <w:sz w:val="24"/>
          <w:szCs w:val="24"/>
        </w:rPr>
        <w:t xml:space="preserve"> </w:t>
      </w:r>
      <w:r w:rsidR="00353E32" w:rsidRPr="00AC3AE3">
        <w:rPr>
          <w:rFonts w:ascii="Tahoma" w:hAnsi="Tahoma" w:cs="Tahoma"/>
          <w:sz w:val="24"/>
          <w:szCs w:val="24"/>
        </w:rPr>
        <w:t>was a response to the unwelcome notification of</w:t>
      </w:r>
      <w:r w:rsidR="00132919" w:rsidRPr="00AC3AE3">
        <w:rPr>
          <w:rFonts w:ascii="Tahoma" w:hAnsi="Tahoma" w:cs="Tahoma"/>
          <w:sz w:val="24"/>
          <w:szCs w:val="24"/>
        </w:rPr>
        <w:t xml:space="preserve"> t</w:t>
      </w:r>
      <w:r w:rsidR="00353E32" w:rsidRPr="00AC3AE3">
        <w:rPr>
          <w:rFonts w:ascii="Tahoma" w:hAnsi="Tahoma" w:cs="Tahoma"/>
          <w:sz w:val="24"/>
          <w:szCs w:val="24"/>
        </w:rPr>
        <w:t xml:space="preserve">he </w:t>
      </w:r>
      <w:r w:rsidR="00353E32" w:rsidRPr="000E665B">
        <w:rPr>
          <w:rFonts w:ascii="Tahoma" w:hAnsi="Tahoma" w:cs="Tahoma"/>
          <w:i/>
          <w:sz w:val="24"/>
          <w:szCs w:val="24"/>
        </w:rPr>
        <w:t xml:space="preserve">non – </w:t>
      </w:r>
      <w:r w:rsidR="000E665B" w:rsidRPr="000E665B">
        <w:rPr>
          <w:rFonts w:ascii="Tahoma" w:hAnsi="Tahoma" w:cs="Tahoma"/>
          <w:i/>
          <w:sz w:val="24"/>
          <w:szCs w:val="24"/>
        </w:rPr>
        <w:t>payment of</w:t>
      </w:r>
      <w:r w:rsidR="00353E32" w:rsidRPr="000E665B">
        <w:rPr>
          <w:rFonts w:ascii="Tahoma" w:hAnsi="Tahoma" w:cs="Tahoma"/>
          <w:i/>
          <w:sz w:val="24"/>
          <w:szCs w:val="24"/>
        </w:rPr>
        <w:t xml:space="preserve"> 2014 bonuses</w:t>
      </w:r>
      <w:r w:rsidR="00353E32" w:rsidRPr="00AC3AE3">
        <w:rPr>
          <w:rFonts w:ascii="Tahoma" w:hAnsi="Tahoma" w:cs="Tahoma"/>
          <w:sz w:val="24"/>
          <w:szCs w:val="24"/>
        </w:rPr>
        <w:t>.</w:t>
      </w:r>
    </w:p>
    <w:p w:rsidR="00353E32" w:rsidRPr="00AC3AE3" w:rsidRDefault="00132919" w:rsidP="00C140AA">
      <w:pPr>
        <w:spacing w:line="360" w:lineRule="auto"/>
        <w:ind w:firstLine="720"/>
        <w:jc w:val="both"/>
        <w:rPr>
          <w:rFonts w:ascii="Tahoma" w:hAnsi="Tahoma" w:cs="Tahoma"/>
          <w:sz w:val="24"/>
          <w:szCs w:val="24"/>
        </w:rPr>
      </w:pPr>
      <w:r w:rsidRPr="00AC3AE3">
        <w:rPr>
          <w:rFonts w:ascii="Tahoma" w:hAnsi="Tahoma" w:cs="Tahoma"/>
          <w:sz w:val="24"/>
          <w:szCs w:val="24"/>
        </w:rPr>
        <w:t xml:space="preserve">The record shows no </w:t>
      </w:r>
      <w:r w:rsidR="00353E32" w:rsidRPr="00AC3AE3">
        <w:rPr>
          <w:rFonts w:ascii="Tahoma" w:hAnsi="Tahoma" w:cs="Tahoma"/>
          <w:sz w:val="24"/>
          <w:szCs w:val="24"/>
        </w:rPr>
        <w:t>communication</w:t>
      </w:r>
      <w:r w:rsidRPr="00AC3AE3">
        <w:rPr>
          <w:rFonts w:ascii="Tahoma" w:hAnsi="Tahoma" w:cs="Tahoma"/>
          <w:sz w:val="24"/>
          <w:szCs w:val="24"/>
        </w:rPr>
        <w:t xml:space="preserve"> whatsoever about the non-</w:t>
      </w:r>
      <w:r w:rsidR="00353E32" w:rsidRPr="00AC3AE3">
        <w:rPr>
          <w:rFonts w:ascii="Tahoma" w:hAnsi="Tahoma" w:cs="Tahoma"/>
          <w:sz w:val="24"/>
          <w:szCs w:val="24"/>
        </w:rPr>
        <w:t xml:space="preserve"> payment of bonuses in the years prior to 2014. There is no evidence of any com</w:t>
      </w:r>
      <w:r w:rsidRPr="00AC3AE3">
        <w:rPr>
          <w:rFonts w:ascii="Tahoma" w:hAnsi="Tahoma" w:cs="Tahoma"/>
          <w:sz w:val="24"/>
          <w:szCs w:val="24"/>
        </w:rPr>
        <w:t>p</w:t>
      </w:r>
      <w:r w:rsidR="00353E32" w:rsidRPr="00AC3AE3">
        <w:rPr>
          <w:rFonts w:ascii="Tahoma" w:hAnsi="Tahoma" w:cs="Tahoma"/>
          <w:sz w:val="24"/>
          <w:szCs w:val="24"/>
        </w:rPr>
        <w:t>laint made or raised in respect thereof. In the light of this, in my view,</w:t>
      </w:r>
      <w:r w:rsidRPr="00AC3AE3">
        <w:rPr>
          <w:rFonts w:ascii="Tahoma" w:hAnsi="Tahoma" w:cs="Tahoma"/>
          <w:sz w:val="24"/>
          <w:szCs w:val="24"/>
        </w:rPr>
        <w:t xml:space="preserve"> there is</w:t>
      </w:r>
      <w:r w:rsidR="00353E32" w:rsidRPr="00AC3AE3">
        <w:rPr>
          <w:rFonts w:ascii="Tahoma" w:hAnsi="Tahoma" w:cs="Tahoma"/>
          <w:sz w:val="24"/>
          <w:szCs w:val="24"/>
        </w:rPr>
        <w:t xml:space="preserve"> merit in the appellant’s contention </w:t>
      </w:r>
      <w:r w:rsidR="00BB2F4B" w:rsidRPr="00AC3AE3">
        <w:rPr>
          <w:rFonts w:ascii="Tahoma" w:hAnsi="Tahoma" w:cs="Tahoma"/>
          <w:sz w:val="24"/>
          <w:szCs w:val="24"/>
        </w:rPr>
        <w:t xml:space="preserve">that the bonus claims for 2009, 2010, 2011 </w:t>
      </w:r>
      <w:r w:rsidRPr="00AC3AE3">
        <w:rPr>
          <w:rFonts w:ascii="Tahoma" w:hAnsi="Tahoma" w:cs="Tahoma"/>
          <w:sz w:val="24"/>
          <w:szCs w:val="24"/>
        </w:rPr>
        <w:t xml:space="preserve">and 2012 are prescribed. They fall outside </w:t>
      </w:r>
      <w:r w:rsidR="00BB2F4B" w:rsidRPr="00AC3AE3">
        <w:rPr>
          <w:rFonts w:ascii="Tahoma" w:hAnsi="Tahoma" w:cs="Tahoma"/>
          <w:sz w:val="24"/>
          <w:szCs w:val="24"/>
        </w:rPr>
        <w:t xml:space="preserve">the 2 year period prescribed </w:t>
      </w:r>
      <w:r w:rsidRPr="00AC3AE3">
        <w:rPr>
          <w:rFonts w:ascii="Tahoma" w:hAnsi="Tahoma" w:cs="Tahoma"/>
          <w:sz w:val="24"/>
          <w:szCs w:val="24"/>
        </w:rPr>
        <w:t xml:space="preserve">in section 94(1) of the </w:t>
      </w:r>
      <w:r w:rsidR="00F906CD" w:rsidRPr="00AC3AE3">
        <w:rPr>
          <w:rFonts w:ascii="Tahoma" w:hAnsi="Tahoma" w:cs="Tahoma"/>
          <w:sz w:val="24"/>
          <w:szCs w:val="24"/>
        </w:rPr>
        <w:t>Act. There</w:t>
      </w:r>
      <w:r w:rsidR="00BB2F4B" w:rsidRPr="00AC3AE3">
        <w:rPr>
          <w:rFonts w:ascii="Tahoma" w:hAnsi="Tahoma" w:cs="Tahoma"/>
          <w:sz w:val="24"/>
          <w:szCs w:val="24"/>
        </w:rPr>
        <w:t xml:space="preserve"> is nothing to show that they were a live issue prior to November 2014, when the first complaint was raised. </w:t>
      </w:r>
      <w:proofErr w:type="gramStart"/>
      <w:r w:rsidR="00BB2F4B" w:rsidRPr="00AC3AE3">
        <w:rPr>
          <w:rFonts w:ascii="Tahoma" w:hAnsi="Tahoma" w:cs="Tahoma"/>
          <w:sz w:val="24"/>
          <w:szCs w:val="24"/>
        </w:rPr>
        <w:t>Referral to a labour officer having been made</w:t>
      </w:r>
      <w:r w:rsidRPr="00AC3AE3">
        <w:rPr>
          <w:rFonts w:ascii="Tahoma" w:hAnsi="Tahoma" w:cs="Tahoma"/>
          <w:sz w:val="24"/>
          <w:szCs w:val="24"/>
        </w:rPr>
        <w:t xml:space="preserve"> in May 2015,</w:t>
      </w:r>
      <w:r w:rsidR="00695212" w:rsidRPr="00AC3AE3">
        <w:rPr>
          <w:rFonts w:ascii="Tahoma" w:hAnsi="Tahoma" w:cs="Tahoma"/>
          <w:sz w:val="24"/>
          <w:szCs w:val="24"/>
        </w:rPr>
        <w:t xml:space="preserve"> </w:t>
      </w:r>
      <w:r w:rsidRPr="00AC3AE3">
        <w:rPr>
          <w:rFonts w:ascii="Tahoma" w:hAnsi="Tahoma" w:cs="Tahoma"/>
          <w:sz w:val="24"/>
          <w:szCs w:val="24"/>
        </w:rPr>
        <w:t>clearly,</w:t>
      </w:r>
      <w:r w:rsidR="00BB2F4B" w:rsidRPr="00AC3AE3">
        <w:rPr>
          <w:rFonts w:ascii="Tahoma" w:hAnsi="Tahoma" w:cs="Tahoma"/>
          <w:sz w:val="24"/>
          <w:szCs w:val="24"/>
        </w:rPr>
        <w:t xml:space="preserve"> the claims that fall within this period are</w:t>
      </w:r>
      <w:r w:rsidR="00695212" w:rsidRPr="00AC3AE3">
        <w:rPr>
          <w:rFonts w:ascii="Tahoma" w:hAnsi="Tahoma" w:cs="Tahoma"/>
          <w:sz w:val="24"/>
          <w:szCs w:val="24"/>
        </w:rPr>
        <w:t xml:space="preserve"> only</w:t>
      </w:r>
      <w:r w:rsidR="00BB2F4B" w:rsidRPr="00AC3AE3">
        <w:rPr>
          <w:rFonts w:ascii="Tahoma" w:hAnsi="Tahoma" w:cs="Tahoma"/>
          <w:sz w:val="24"/>
          <w:szCs w:val="24"/>
        </w:rPr>
        <w:t xml:space="preserve"> those for the years ending 2013 and 2014.</w:t>
      </w:r>
      <w:proofErr w:type="gramEnd"/>
    </w:p>
    <w:p w:rsidR="00BB2F4B" w:rsidRPr="00AC3AE3" w:rsidRDefault="00BB2F4B" w:rsidP="00C140AA">
      <w:pPr>
        <w:spacing w:line="360" w:lineRule="auto"/>
        <w:ind w:firstLine="720"/>
        <w:jc w:val="both"/>
        <w:rPr>
          <w:rFonts w:ascii="Tahoma" w:hAnsi="Tahoma" w:cs="Tahoma"/>
          <w:sz w:val="24"/>
          <w:szCs w:val="24"/>
        </w:rPr>
      </w:pPr>
      <w:r w:rsidRPr="00AC3AE3">
        <w:rPr>
          <w:rFonts w:ascii="Tahoma" w:hAnsi="Tahoma" w:cs="Tahoma"/>
          <w:sz w:val="24"/>
          <w:szCs w:val="24"/>
        </w:rPr>
        <w:t>On t</w:t>
      </w:r>
      <w:r w:rsidR="00695212" w:rsidRPr="00AC3AE3">
        <w:rPr>
          <w:rFonts w:ascii="Tahoma" w:hAnsi="Tahoma" w:cs="Tahoma"/>
          <w:sz w:val="24"/>
          <w:szCs w:val="24"/>
        </w:rPr>
        <w:t xml:space="preserve">he question of liability for </w:t>
      </w:r>
      <w:r w:rsidRPr="00AC3AE3">
        <w:rPr>
          <w:rFonts w:ascii="Tahoma" w:hAnsi="Tahoma" w:cs="Tahoma"/>
          <w:sz w:val="24"/>
          <w:szCs w:val="24"/>
        </w:rPr>
        <w:t>payment of bonuses falling within the 2 year period i.e. 2013 and 2014, the appellant averred that these were paid in full. The respondent, on the</w:t>
      </w:r>
      <w:r w:rsidR="00695212" w:rsidRPr="00AC3AE3">
        <w:rPr>
          <w:rFonts w:ascii="Tahoma" w:hAnsi="Tahoma" w:cs="Tahoma"/>
          <w:sz w:val="24"/>
          <w:szCs w:val="24"/>
        </w:rPr>
        <w:t xml:space="preserve"> </w:t>
      </w:r>
      <w:r w:rsidRPr="00AC3AE3">
        <w:rPr>
          <w:rFonts w:ascii="Tahoma" w:hAnsi="Tahoma" w:cs="Tahoma"/>
          <w:sz w:val="24"/>
          <w:szCs w:val="24"/>
        </w:rPr>
        <w:t xml:space="preserve">other hand, </w:t>
      </w:r>
      <w:r w:rsidR="00DC06F2" w:rsidRPr="00AC3AE3">
        <w:rPr>
          <w:rFonts w:ascii="Tahoma" w:hAnsi="Tahoma" w:cs="Tahoma"/>
          <w:sz w:val="24"/>
          <w:szCs w:val="24"/>
        </w:rPr>
        <w:t>averred that there was no proof such p</w:t>
      </w:r>
      <w:r w:rsidR="00695212" w:rsidRPr="00AC3AE3">
        <w:rPr>
          <w:rFonts w:ascii="Tahoma" w:hAnsi="Tahoma" w:cs="Tahoma"/>
          <w:sz w:val="24"/>
          <w:szCs w:val="24"/>
        </w:rPr>
        <w:t>a</w:t>
      </w:r>
      <w:r w:rsidR="00DC06F2" w:rsidRPr="00AC3AE3">
        <w:rPr>
          <w:rFonts w:ascii="Tahoma" w:hAnsi="Tahoma" w:cs="Tahoma"/>
          <w:sz w:val="24"/>
          <w:szCs w:val="24"/>
        </w:rPr>
        <w:t xml:space="preserve">yment. </w:t>
      </w:r>
    </w:p>
    <w:p w:rsidR="00DC06F2" w:rsidRPr="00AC3AE3" w:rsidRDefault="00DC06F2" w:rsidP="00C140AA">
      <w:pPr>
        <w:spacing w:line="360" w:lineRule="auto"/>
        <w:ind w:firstLine="720"/>
        <w:jc w:val="both"/>
        <w:rPr>
          <w:rFonts w:ascii="Tahoma" w:hAnsi="Tahoma" w:cs="Tahoma"/>
          <w:sz w:val="24"/>
          <w:szCs w:val="24"/>
        </w:rPr>
      </w:pPr>
      <w:r w:rsidRPr="00AC3AE3">
        <w:rPr>
          <w:rFonts w:ascii="Tahoma" w:hAnsi="Tahoma" w:cs="Tahoma"/>
          <w:sz w:val="24"/>
          <w:szCs w:val="24"/>
        </w:rPr>
        <w:t>The arbitrator found no evidence of full payment of bonuses. She found that there was clear violation of the cond</w:t>
      </w:r>
      <w:r w:rsidR="00695212" w:rsidRPr="00AC3AE3">
        <w:rPr>
          <w:rFonts w:ascii="Tahoma" w:hAnsi="Tahoma" w:cs="Tahoma"/>
          <w:sz w:val="24"/>
          <w:szCs w:val="24"/>
        </w:rPr>
        <w:t xml:space="preserve">itions of service relating </w:t>
      </w:r>
      <w:r w:rsidR="00425687" w:rsidRPr="00AC3AE3">
        <w:rPr>
          <w:rFonts w:ascii="Tahoma" w:hAnsi="Tahoma" w:cs="Tahoma"/>
          <w:sz w:val="24"/>
          <w:szCs w:val="24"/>
        </w:rPr>
        <w:t>to bonus</w:t>
      </w:r>
      <w:r w:rsidRPr="00AC3AE3">
        <w:rPr>
          <w:rFonts w:ascii="Tahoma" w:hAnsi="Tahoma" w:cs="Tahoma"/>
          <w:sz w:val="24"/>
          <w:szCs w:val="24"/>
        </w:rPr>
        <w:t xml:space="preserve"> payments. This was a</w:t>
      </w:r>
      <w:r w:rsidR="00695212" w:rsidRPr="00AC3AE3">
        <w:rPr>
          <w:rFonts w:ascii="Tahoma" w:hAnsi="Tahoma" w:cs="Tahoma"/>
          <w:sz w:val="24"/>
          <w:szCs w:val="24"/>
        </w:rPr>
        <w:t xml:space="preserve"> </w:t>
      </w:r>
      <w:r w:rsidRPr="00AC3AE3">
        <w:rPr>
          <w:rFonts w:ascii="Tahoma" w:hAnsi="Tahoma" w:cs="Tahoma"/>
          <w:sz w:val="24"/>
          <w:szCs w:val="24"/>
        </w:rPr>
        <w:t>fa</w:t>
      </w:r>
      <w:r w:rsidR="00695212" w:rsidRPr="00AC3AE3">
        <w:rPr>
          <w:rFonts w:ascii="Tahoma" w:hAnsi="Tahoma" w:cs="Tahoma"/>
          <w:sz w:val="24"/>
          <w:szCs w:val="24"/>
        </w:rPr>
        <w:t xml:space="preserve">ctual finding by the arbitrator, </w:t>
      </w:r>
      <w:r w:rsidRPr="00AC3AE3">
        <w:rPr>
          <w:rFonts w:ascii="Tahoma" w:hAnsi="Tahoma" w:cs="Tahoma"/>
          <w:sz w:val="24"/>
          <w:szCs w:val="24"/>
        </w:rPr>
        <w:t xml:space="preserve">for which this court has no reason to </w:t>
      </w:r>
      <w:r w:rsidRPr="00AC3AE3">
        <w:rPr>
          <w:rFonts w:ascii="Tahoma" w:hAnsi="Tahoma" w:cs="Tahoma"/>
          <w:sz w:val="24"/>
          <w:szCs w:val="24"/>
        </w:rPr>
        <w:lastRenderedPageBreak/>
        <w:t xml:space="preserve">interfere. </w:t>
      </w:r>
      <w:proofErr w:type="gramStart"/>
      <w:r w:rsidRPr="00AC3AE3">
        <w:rPr>
          <w:rFonts w:ascii="Tahoma" w:hAnsi="Tahoma" w:cs="Tahoma"/>
          <w:sz w:val="24"/>
          <w:szCs w:val="24"/>
        </w:rPr>
        <w:t>See</w:t>
      </w:r>
      <w:r w:rsidRPr="00AC3AE3">
        <w:rPr>
          <w:rFonts w:ascii="Tahoma" w:hAnsi="Tahoma" w:cs="Tahoma"/>
          <w:i/>
          <w:sz w:val="24"/>
          <w:szCs w:val="24"/>
        </w:rPr>
        <w:t xml:space="preserve"> Hama</w:t>
      </w:r>
      <w:r w:rsidR="00695212" w:rsidRPr="00AC3AE3">
        <w:rPr>
          <w:rFonts w:ascii="Tahoma" w:hAnsi="Tahoma" w:cs="Tahoma"/>
          <w:i/>
          <w:sz w:val="24"/>
          <w:szCs w:val="24"/>
        </w:rPr>
        <w:t xml:space="preserve"> v National Railways of Zimbabwe</w:t>
      </w:r>
      <w:r w:rsidR="00343054" w:rsidRPr="00AC3AE3">
        <w:rPr>
          <w:rFonts w:ascii="Tahoma" w:hAnsi="Tahoma" w:cs="Tahoma"/>
          <w:sz w:val="24"/>
          <w:szCs w:val="24"/>
        </w:rPr>
        <w:t xml:space="preserve"> 1996 (1) ZLR 664 (S) and</w:t>
      </w:r>
      <w:r w:rsidR="00343054" w:rsidRPr="00AC3AE3">
        <w:rPr>
          <w:rFonts w:ascii="Tahoma" w:hAnsi="Tahoma" w:cs="Tahoma"/>
          <w:i/>
          <w:sz w:val="24"/>
          <w:szCs w:val="24"/>
        </w:rPr>
        <w:t xml:space="preserve"> </w:t>
      </w:r>
      <w:proofErr w:type="spellStart"/>
      <w:r w:rsidR="00343054" w:rsidRPr="00AC3AE3">
        <w:rPr>
          <w:rFonts w:ascii="Tahoma" w:hAnsi="Tahoma" w:cs="Tahoma"/>
          <w:i/>
          <w:sz w:val="24"/>
          <w:szCs w:val="24"/>
        </w:rPr>
        <w:t>Nyahondo</w:t>
      </w:r>
      <w:proofErr w:type="spellEnd"/>
      <w:r w:rsidR="00343054" w:rsidRPr="00AC3AE3">
        <w:rPr>
          <w:rFonts w:ascii="Tahoma" w:hAnsi="Tahoma" w:cs="Tahoma"/>
          <w:i/>
          <w:sz w:val="24"/>
          <w:szCs w:val="24"/>
        </w:rPr>
        <w:t xml:space="preserve"> v </w:t>
      </w:r>
      <w:proofErr w:type="spellStart"/>
      <w:r w:rsidR="00343054" w:rsidRPr="00AC3AE3">
        <w:rPr>
          <w:rFonts w:ascii="Tahoma" w:hAnsi="Tahoma" w:cs="Tahoma"/>
          <w:i/>
          <w:sz w:val="24"/>
          <w:szCs w:val="24"/>
        </w:rPr>
        <w:t>Hokonya</w:t>
      </w:r>
      <w:proofErr w:type="spellEnd"/>
      <w:r w:rsidR="00343054" w:rsidRPr="00AC3AE3">
        <w:rPr>
          <w:rFonts w:ascii="Tahoma" w:hAnsi="Tahoma" w:cs="Tahoma"/>
          <w:i/>
          <w:sz w:val="24"/>
          <w:szCs w:val="24"/>
        </w:rPr>
        <w:t xml:space="preserve"> and Others</w:t>
      </w:r>
      <w:r w:rsidR="00343054" w:rsidRPr="00AC3AE3">
        <w:rPr>
          <w:rFonts w:ascii="Tahoma" w:hAnsi="Tahoma" w:cs="Tahoma"/>
          <w:sz w:val="24"/>
          <w:szCs w:val="24"/>
        </w:rPr>
        <w:t xml:space="preserve"> 1997</w:t>
      </w:r>
      <w:r w:rsidR="007529E7" w:rsidRPr="00AC3AE3">
        <w:rPr>
          <w:rFonts w:ascii="Tahoma" w:hAnsi="Tahoma" w:cs="Tahoma"/>
          <w:sz w:val="24"/>
          <w:szCs w:val="24"/>
        </w:rPr>
        <w:t xml:space="preserve"> </w:t>
      </w:r>
      <w:r w:rsidR="00343054" w:rsidRPr="00AC3AE3">
        <w:rPr>
          <w:rFonts w:ascii="Tahoma" w:hAnsi="Tahoma" w:cs="Tahoma"/>
          <w:sz w:val="24"/>
          <w:szCs w:val="24"/>
        </w:rPr>
        <w:t>(2)</w:t>
      </w:r>
      <w:r w:rsidR="007529E7" w:rsidRPr="00AC3AE3">
        <w:rPr>
          <w:rFonts w:ascii="Tahoma" w:hAnsi="Tahoma" w:cs="Tahoma"/>
          <w:sz w:val="24"/>
          <w:szCs w:val="24"/>
        </w:rPr>
        <w:t xml:space="preserve"> </w:t>
      </w:r>
      <w:r w:rsidR="00343054" w:rsidRPr="00AC3AE3">
        <w:rPr>
          <w:rFonts w:ascii="Tahoma" w:hAnsi="Tahoma" w:cs="Tahoma"/>
          <w:sz w:val="24"/>
          <w:szCs w:val="24"/>
        </w:rPr>
        <w:t>ZLR 475.</w:t>
      </w:r>
      <w:proofErr w:type="gramEnd"/>
    </w:p>
    <w:p w:rsidR="00DC06F2" w:rsidRPr="00AC3AE3" w:rsidRDefault="00DC06F2" w:rsidP="00C140AA">
      <w:pPr>
        <w:spacing w:line="360" w:lineRule="auto"/>
        <w:ind w:firstLine="720"/>
        <w:jc w:val="both"/>
        <w:rPr>
          <w:rFonts w:ascii="Tahoma" w:hAnsi="Tahoma" w:cs="Tahoma"/>
          <w:sz w:val="24"/>
          <w:szCs w:val="24"/>
        </w:rPr>
      </w:pPr>
      <w:r w:rsidRPr="00AC3AE3">
        <w:rPr>
          <w:rFonts w:ascii="Tahoma" w:hAnsi="Tahoma" w:cs="Tahoma"/>
          <w:sz w:val="24"/>
          <w:szCs w:val="24"/>
        </w:rPr>
        <w:t>It appears the</w:t>
      </w:r>
      <w:r w:rsidR="007529E7" w:rsidRPr="00AC3AE3">
        <w:rPr>
          <w:rFonts w:ascii="Tahoma" w:hAnsi="Tahoma" w:cs="Tahoma"/>
          <w:sz w:val="24"/>
          <w:szCs w:val="24"/>
        </w:rPr>
        <w:t xml:space="preserve"> appellant only made a bald</w:t>
      </w:r>
      <w:r w:rsidRPr="00AC3AE3">
        <w:rPr>
          <w:rFonts w:ascii="Tahoma" w:hAnsi="Tahoma" w:cs="Tahoma"/>
          <w:sz w:val="24"/>
          <w:szCs w:val="24"/>
        </w:rPr>
        <w:t xml:space="preserve"> averment that it fully extinguished its liability in respect of the 2013 bonuses.  I</w:t>
      </w:r>
      <w:r w:rsidR="009D6A21" w:rsidRPr="00AC3AE3">
        <w:rPr>
          <w:rFonts w:ascii="Tahoma" w:hAnsi="Tahoma" w:cs="Tahoma"/>
          <w:sz w:val="24"/>
          <w:szCs w:val="24"/>
        </w:rPr>
        <w:t xml:space="preserve">n respect of the 2013 bonuses, </w:t>
      </w:r>
      <w:r w:rsidRPr="00AC3AE3">
        <w:rPr>
          <w:rFonts w:ascii="Tahoma" w:hAnsi="Tahoma" w:cs="Tahoma"/>
          <w:sz w:val="24"/>
          <w:szCs w:val="24"/>
        </w:rPr>
        <w:t>appellant aver</w:t>
      </w:r>
      <w:r w:rsidR="009D6A21" w:rsidRPr="00AC3AE3">
        <w:rPr>
          <w:rFonts w:ascii="Tahoma" w:hAnsi="Tahoma" w:cs="Tahoma"/>
          <w:sz w:val="24"/>
          <w:szCs w:val="24"/>
        </w:rPr>
        <w:t>r</w:t>
      </w:r>
      <w:r w:rsidRPr="00AC3AE3">
        <w:rPr>
          <w:rFonts w:ascii="Tahoma" w:hAnsi="Tahoma" w:cs="Tahoma"/>
          <w:sz w:val="24"/>
          <w:szCs w:val="24"/>
        </w:rPr>
        <w:t>ed that it paid at the rate of 8</w:t>
      </w:r>
      <w:proofErr w:type="gramStart"/>
      <w:r w:rsidRPr="00AC3AE3">
        <w:rPr>
          <w:rFonts w:ascii="Tahoma" w:hAnsi="Tahoma" w:cs="Tahoma"/>
          <w:sz w:val="24"/>
          <w:szCs w:val="24"/>
        </w:rPr>
        <w:t>,33</w:t>
      </w:r>
      <w:proofErr w:type="gramEnd"/>
      <w:r w:rsidR="00C8206A" w:rsidRPr="00AC3AE3">
        <w:rPr>
          <w:rFonts w:ascii="Tahoma" w:hAnsi="Tahoma" w:cs="Tahoma"/>
          <w:sz w:val="24"/>
          <w:szCs w:val="24"/>
        </w:rPr>
        <w:t>%, instead of 10 %, as stipulated in the conditions of service.</w:t>
      </w:r>
    </w:p>
    <w:p w:rsidR="00C8206A" w:rsidRPr="00AC3AE3" w:rsidRDefault="00C8206A" w:rsidP="00C140AA">
      <w:pPr>
        <w:spacing w:line="360" w:lineRule="auto"/>
        <w:ind w:firstLine="720"/>
        <w:jc w:val="both"/>
        <w:rPr>
          <w:rFonts w:ascii="Tahoma" w:hAnsi="Tahoma" w:cs="Tahoma"/>
          <w:sz w:val="24"/>
          <w:szCs w:val="24"/>
        </w:rPr>
      </w:pPr>
      <w:r w:rsidRPr="00AC3AE3">
        <w:rPr>
          <w:rFonts w:ascii="Tahoma" w:hAnsi="Tahoma" w:cs="Tahoma"/>
          <w:sz w:val="24"/>
          <w:szCs w:val="24"/>
        </w:rPr>
        <w:t>Where the arbitrator misdirected herself however, was in holding that prescription did no</w:t>
      </w:r>
      <w:r w:rsidR="007529E7" w:rsidRPr="00AC3AE3">
        <w:rPr>
          <w:rFonts w:ascii="Tahoma" w:hAnsi="Tahoma" w:cs="Tahoma"/>
          <w:sz w:val="24"/>
          <w:szCs w:val="24"/>
        </w:rPr>
        <w:t>t apply, for claims prior to</w:t>
      </w:r>
      <w:r w:rsidRPr="00AC3AE3">
        <w:rPr>
          <w:rFonts w:ascii="Tahoma" w:hAnsi="Tahoma" w:cs="Tahoma"/>
          <w:sz w:val="24"/>
          <w:szCs w:val="24"/>
        </w:rPr>
        <w:t xml:space="preserve"> 2013. It contradicts her finding that </w:t>
      </w:r>
    </w:p>
    <w:p w:rsidR="00C8206A" w:rsidRPr="00C140AA" w:rsidRDefault="00C140AA" w:rsidP="00C140AA">
      <w:pPr>
        <w:spacing w:line="276" w:lineRule="auto"/>
        <w:ind w:left="720"/>
        <w:jc w:val="both"/>
        <w:rPr>
          <w:rFonts w:ascii="Tahoma" w:hAnsi="Tahoma" w:cs="Tahoma"/>
        </w:rPr>
      </w:pPr>
      <w:r w:rsidRPr="00C140AA">
        <w:rPr>
          <w:rFonts w:ascii="Tahoma" w:hAnsi="Tahoma" w:cs="Tahoma"/>
        </w:rPr>
        <w:t>“…</w:t>
      </w:r>
      <w:r w:rsidR="009D6A21" w:rsidRPr="00C140AA">
        <w:rPr>
          <w:rFonts w:ascii="Tahoma" w:hAnsi="Tahoma" w:cs="Tahoma"/>
        </w:rPr>
        <w:t>..</w:t>
      </w:r>
      <w:r w:rsidR="00C8206A" w:rsidRPr="00C140AA">
        <w:rPr>
          <w:rFonts w:ascii="Tahoma" w:hAnsi="Tahoma" w:cs="Tahoma"/>
        </w:rPr>
        <w:t>the cause of action arose</w:t>
      </w:r>
      <w:r w:rsidR="009D6A21" w:rsidRPr="00C140AA">
        <w:rPr>
          <w:rFonts w:ascii="Tahoma" w:hAnsi="Tahoma" w:cs="Tahoma"/>
        </w:rPr>
        <w:t xml:space="preserve"> when the Claimant discovered the underpayment and the non-payment of the bonus </w:t>
      </w:r>
      <w:r w:rsidR="009D6A21" w:rsidRPr="00C140AA">
        <w:rPr>
          <w:rFonts w:ascii="Tahoma" w:hAnsi="Tahoma" w:cs="Tahoma"/>
          <w:u w:val="single"/>
        </w:rPr>
        <w:t>in 2014.</w:t>
      </w:r>
      <w:r w:rsidR="009D6A21" w:rsidRPr="00C140AA">
        <w:rPr>
          <w:rFonts w:ascii="Tahoma" w:hAnsi="Tahoma" w:cs="Tahoma"/>
        </w:rPr>
        <w:t>” (</w:t>
      </w:r>
      <w:proofErr w:type="gramStart"/>
      <w:r w:rsidR="009D6A21" w:rsidRPr="00C140AA">
        <w:rPr>
          <w:rFonts w:ascii="Tahoma" w:hAnsi="Tahoma" w:cs="Tahoma"/>
        </w:rPr>
        <w:t>underlining</w:t>
      </w:r>
      <w:proofErr w:type="gramEnd"/>
      <w:r w:rsidR="009D6A21" w:rsidRPr="00C140AA">
        <w:rPr>
          <w:rFonts w:ascii="Tahoma" w:hAnsi="Tahoma" w:cs="Tahoma"/>
        </w:rPr>
        <w:t xml:space="preserve"> added)</w:t>
      </w:r>
    </w:p>
    <w:p w:rsidR="0070331A" w:rsidRPr="00AC3AE3" w:rsidRDefault="009D6A21" w:rsidP="00491310">
      <w:pPr>
        <w:spacing w:line="360" w:lineRule="auto"/>
        <w:ind w:firstLine="720"/>
        <w:jc w:val="both"/>
        <w:rPr>
          <w:rFonts w:ascii="Tahoma" w:hAnsi="Tahoma" w:cs="Tahoma"/>
          <w:sz w:val="24"/>
          <w:szCs w:val="24"/>
        </w:rPr>
      </w:pPr>
      <w:r w:rsidRPr="00AC3AE3">
        <w:rPr>
          <w:rFonts w:ascii="Tahoma" w:hAnsi="Tahoma" w:cs="Tahoma"/>
          <w:sz w:val="24"/>
          <w:szCs w:val="24"/>
        </w:rPr>
        <w:t>In the circumstances, the</w:t>
      </w:r>
      <w:r w:rsidR="0070331A" w:rsidRPr="00AC3AE3">
        <w:rPr>
          <w:rFonts w:ascii="Tahoma" w:hAnsi="Tahoma" w:cs="Tahoma"/>
          <w:sz w:val="24"/>
          <w:szCs w:val="24"/>
        </w:rPr>
        <w:t xml:space="preserve"> appellant’s indebtedness to the re</w:t>
      </w:r>
      <w:r w:rsidRPr="00AC3AE3">
        <w:rPr>
          <w:rFonts w:ascii="Tahoma" w:hAnsi="Tahoma" w:cs="Tahoma"/>
          <w:sz w:val="24"/>
          <w:szCs w:val="24"/>
        </w:rPr>
        <w:t>spondent’s members has to be con</w:t>
      </w:r>
      <w:r w:rsidR="0070331A" w:rsidRPr="00AC3AE3">
        <w:rPr>
          <w:rFonts w:ascii="Tahoma" w:hAnsi="Tahoma" w:cs="Tahoma"/>
          <w:sz w:val="24"/>
          <w:szCs w:val="24"/>
        </w:rPr>
        <w:t>fined to the 2013 and 2014 bonuses</w:t>
      </w:r>
      <w:r w:rsidRPr="00AC3AE3">
        <w:rPr>
          <w:rFonts w:ascii="Tahoma" w:hAnsi="Tahoma" w:cs="Tahoma"/>
          <w:sz w:val="24"/>
          <w:szCs w:val="24"/>
        </w:rPr>
        <w:t>,</w:t>
      </w:r>
      <w:r w:rsidR="0070331A" w:rsidRPr="00AC3AE3">
        <w:rPr>
          <w:rFonts w:ascii="Tahoma" w:hAnsi="Tahoma" w:cs="Tahoma"/>
          <w:sz w:val="24"/>
          <w:szCs w:val="24"/>
        </w:rPr>
        <w:t xml:space="preserve"> which fall within the 2 year period preceding the date of referral to a labour officer, being 11 May 2015.</w:t>
      </w:r>
    </w:p>
    <w:p w:rsidR="0070331A" w:rsidRPr="00AC3AE3" w:rsidRDefault="0070331A" w:rsidP="00491310">
      <w:pPr>
        <w:spacing w:line="360" w:lineRule="auto"/>
        <w:ind w:firstLine="720"/>
        <w:jc w:val="both"/>
        <w:rPr>
          <w:rFonts w:ascii="Tahoma" w:hAnsi="Tahoma" w:cs="Tahoma"/>
          <w:sz w:val="24"/>
          <w:szCs w:val="24"/>
        </w:rPr>
      </w:pPr>
      <w:r w:rsidRPr="00AC3AE3">
        <w:rPr>
          <w:rFonts w:ascii="Tahoma" w:hAnsi="Tahoma" w:cs="Tahoma"/>
          <w:sz w:val="24"/>
          <w:szCs w:val="24"/>
        </w:rPr>
        <w:t xml:space="preserve">The other dimension to the appellant’s case, which is expressed in the </w:t>
      </w:r>
      <w:r w:rsidR="005F388C" w:rsidRPr="00AC3AE3">
        <w:rPr>
          <w:rFonts w:ascii="Tahoma" w:hAnsi="Tahoma" w:cs="Tahoma"/>
          <w:sz w:val="24"/>
          <w:szCs w:val="24"/>
        </w:rPr>
        <w:t>3</w:t>
      </w:r>
      <w:r w:rsidR="005F388C" w:rsidRPr="00AC3AE3">
        <w:rPr>
          <w:rFonts w:ascii="Tahoma" w:hAnsi="Tahoma" w:cs="Tahoma"/>
          <w:sz w:val="24"/>
          <w:szCs w:val="24"/>
          <w:vertAlign w:val="superscript"/>
        </w:rPr>
        <w:t>rd</w:t>
      </w:r>
      <w:r w:rsidR="005F388C" w:rsidRPr="00AC3AE3">
        <w:rPr>
          <w:rFonts w:ascii="Tahoma" w:hAnsi="Tahoma" w:cs="Tahoma"/>
          <w:sz w:val="24"/>
          <w:szCs w:val="24"/>
        </w:rPr>
        <w:t xml:space="preserve"> ground of appeal, is that its liability for the bonus payments was set off by its workers</w:t>
      </w:r>
      <w:r w:rsidR="009D6A21" w:rsidRPr="00AC3AE3">
        <w:rPr>
          <w:rFonts w:ascii="Tahoma" w:hAnsi="Tahoma" w:cs="Tahoma"/>
          <w:sz w:val="24"/>
          <w:szCs w:val="24"/>
        </w:rPr>
        <w:t>’</w:t>
      </w:r>
      <w:r w:rsidR="005F388C" w:rsidRPr="00AC3AE3">
        <w:rPr>
          <w:rFonts w:ascii="Tahoma" w:hAnsi="Tahoma" w:cs="Tahoma"/>
          <w:sz w:val="24"/>
          <w:szCs w:val="24"/>
        </w:rPr>
        <w:t xml:space="preserve"> indebtedness. This indebtedness allegedly arose from the sale of residential stands by</w:t>
      </w:r>
      <w:r w:rsidR="00E97B29" w:rsidRPr="00AC3AE3">
        <w:rPr>
          <w:rFonts w:ascii="Tahoma" w:hAnsi="Tahoma" w:cs="Tahoma"/>
          <w:sz w:val="24"/>
          <w:szCs w:val="24"/>
        </w:rPr>
        <w:t xml:space="preserve"> the appellant to the employe</w:t>
      </w:r>
      <w:r w:rsidR="009D6A21" w:rsidRPr="00AC3AE3">
        <w:rPr>
          <w:rFonts w:ascii="Tahoma" w:hAnsi="Tahoma" w:cs="Tahoma"/>
          <w:sz w:val="24"/>
          <w:szCs w:val="24"/>
        </w:rPr>
        <w:t>es, in respect of which there a</w:t>
      </w:r>
      <w:r w:rsidR="00E97B29" w:rsidRPr="00AC3AE3">
        <w:rPr>
          <w:rFonts w:ascii="Tahoma" w:hAnsi="Tahoma" w:cs="Tahoma"/>
          <w:sz w:val="24"/>
          <w:szCs w:val="24"/>
        </w:rPr>
        <w:t>re</w:t>
      </w:r>
      <w:r w:rsidR="009D6A21" w:rsidRPr="00AC3AE3">
        <w:rPr>
          <w:rFonts w:ascii="Tahoma" w:hAnsi="Tahoma" w:cs="Tahoma"/>
          <w:sz w:val="24"/>
          <w:szCs w:val="24"/>
        </w:rPr>
        <w:t xml:space="preserve"> some</w:t>
      </w:r>
      <w:r w:rsidR="00E97B29" w:rsidRPr="00AC3AE3">
        <w:rPr>
          <w:rFonts w:ascii="Tahoma" w:hAnsi="Tahoma" w:cs="Tahoma"/>
          <w:sz w:val="24"/>
          <w:szCs w:val="24"/>
        </w:rPr>
        <w:t xml:space="preserve"> </w:t>
      </w:r>
      <w:r w:rsidR="004C2496" w:rsidRPr="00AC3AE3">
        <w:rPr>
          <w:rFonts w:ascii="Tahoma" w:hAnsi="Tahoma" w:cs="Tahoma"/>
          <w:sz w:val="24"/>
          <w:szCs w:val="24"/>
        </w:rPr>
        <w:t xml:space="preserve">outstanding </w:t>
      </w:r>
      <w:r w:rsidR="00491310" w:rsidRPr="00AC3AE3">
        <w:rPr>
          <w:rFonts w:ascii="Tahoma" w:hAnsi="Tahoma" w:cs="Tahoma"/>
          <w:sz w:val="24"/>
          <w:szCs w:val="24"/>
        </w:rPr>
        <w:t xml:space="preserve">amounts. </w:t>
      </w:r>
    </w:p>
    <w:p w:rsidR="00E97B29" w:rsidRPr="00AC3AE3" w:rsidRDefault="00E97B29" w:rsidP="00491310">
      <w:pPr>
        <w:spacing w:line="360" w:lineRule="auto"/>
        <w:ind w:firstLine="720"/>
        <w:jc w:val="both"/>
        <w:rPr>
          <w:rFonts w:ascii="Tahoma" w:hAnsi="Tahoma" w:cs="Tahoma"/>
          <w:sz w:val="24"/>
          <w:szCs w:val="24"/>
        </w:rPr>
      </w:pPr>
      <w:r w:rsidRPr="00AC3AE3">
        <w:rPr>
          <w:rFonts w:ascii="Tahoma" w:hAnsi="Tahoma" w:cs="Tahoma"/>
          <w:sz w:val="24"/>
          <w:szCs w:val="24"/>
        </w:rPr>
        <w:t>In countering this assertion, the respondent made reference to an arbitral award dated 20 October 2015,</w:t>
      </w:r>
      <w:r w:rsidR="009D6A21" w:rsidRPr="00AC3AE3">
        <w:rPr>
          <w:rFonts w:ascii="Tahoma" w:hAnsi="Tahoma" w:cs="Tahoma"/>
          <w:sz w:val="24"/>
          <w:szCs w:val="24"/>
        </w:rPr>
        <w:t xml:space="preserve"> </w:t>
      </w:r>
      <w:r w:rsidRPr="00AC3AE3">
        <w:rPr>
          <w:rFonts w:ascii="Tahoma" w:hAnsi="Tahoma" w:cs="Tahoma"/>
          <w:sz w:val="24"/>
          <w:szCs w:val="24"/>
        </w:rPr>
        <w:t xml:space="preserve">in which it was ruled that </w:t>
      </w:r>
      <w:r w:rsidR="009D6A21" w:rsidRPr="00AC3AE3">
        <w:rPr>
          <w:rFonts w:ascii="Tahoma" w:hAnsi="Tahoma" w:cs="Tahoma"/>
          <w:sz w:val="24"/>
          <w:szCs w:val="24"/>
        </w:rPr>
        <w:t>deductions in respect of</w:t>
      </w:r>
      <w:r w:rsidR="007529E7" w:rsidRPr="00AC3AE3">
        <w:rPr>
          <w:rFonts w:ascii="Tahoma" w:hAnsi="Tahoma" w:cs="Tahoma"/>
          <w:sz w:val="24"/>
          <w:szCs w:val="24"/>
        </w:rPr>
        <w:t xml:space="preserve"> the</w:t>
      </w:r>
      <w:r w:rsidR="009D6A21" w:rsidRPr="00AC3AE3">
        <w:rPr>
          <w:rFonts w:ascii="Tahoma" w:hAnsi="Tahoma" w:cs="Tahoma"/>
          <w:sz w:val="24"/>
          <w:szCs w:val="24"/>
        </w:rPr>
        <w:t xml:space="preserve"> sale of stands were unlawful,</w:t>
      </w:r>
      <w:r w:rsidRPr="00AC3AE3">
        <w:rPr>
          <w:rFonts w:ascii="Tahoma" w:hAnsi="Tahoma" w:cs="Tahoma"/>
          <w:sz w:val="24"/>
          <w:szCs w:val="24"/>
        </w:rPr>
        <w:t xml:space="preserve"> as such stands were not sold to the </w:t>
      </w:r>
      <w:r w:rsidR="006B48B2" w:rsidRPr="00AC3AE3">
        <w:rPr>
          <w:rFonts w:ascii="Tahoma" w:hAnsi="Tahoma" w:cs="Tahoma"/>
          <w:sz w:val="24"/>
          <w:szCs w:val="24"/>
        </w:rPr>
        <w:t>claimants, but were</w:t>
      </w:r>
      <w:r w:rsidR="009D6A21" w:rsidRPr="00AC3AE3">
        <w:rPr>
          <w:rFonts w:ascii="Tahoma" w:hAnsi="Tahoma" w:cs="Tahoma"/>
          <w:sz w:val="24"/>
          <w:szCs w:val="24"/>
        </w:rPr>
        <w:t xml:space="preserve"> given</w:t>
      </w:r>
      <w:r w:rsidR="006B48B2" w:rsidRPr="00AC3AE3">
        <w:rPr>
          <w:rFonts w:ascii="Tahoma" w:hAnsi="Tahoma" w:cs="Tahoma"/>
          <w:sz w:val="24"/>
          <w:szCs w:val="24"/>
        </w:rPr>
        <w:t xml:space="preserve"> as employee incentives. The appellant did not appeal against that arbitral award. It is not clear why the appellant has persist</w:t>
      </w:r>
      <w:r w:rsidR="009D6A21" w:rsidRPr="00AC3AE3">
        <w:rPr>
          <w:rFonts w:ascii="Tahoma" w:hAnsi="Tahoma" w:cs="Tahoma"/>
          <w:sz w:val="24"/>
          <w:szCs w:val="24"/>
        </w:rPr>
        <w:t>ed with</w:t>
      </w:r>
      <w:r w:rsidR="006B48B2" w:rsidRPr="00AC3AE3">
        <w:rPr>
          <w:rFonts w:ascii="Tahoma" w:hAnsi="Tahoma" w:cs="Tahoma"/>
          <w:sz w:val="24"/>
          <w:szCs w:val="24"/>
        </w:rPr>
        <w:t xml:space="preserve"> a claim which was dismissed in an arbitral award</w:t>
      </w:r>
      <w:r w:rsidR="009D6A21" w:rsidRPr="00AC3AE3">
        <w:rPr>
          <w:rFonts w:ascii="Tahoma" w:hAnsi="Tahoma" w:cs="Tahoma"/>
          <w:sz w:val="24"/>
          <w:szCs w:val="24"/>
        </w:rPr>
        <w:t xml:space="preserve"> which he has not challenged. I there</w:t>
      </w:r>
      <w:r w:rsidR="006B48B2" w:rsidRPr="00AC3AE3">
        <w:rPr>
          <w:rFonts w:ascii="Tahoma" w:hAnsi="Tahoma" w:cs="Tahoma"/>
          <w:sz w:val="24"/>
          <w:szCs w:val="24"/>
        </w:rPr>
        <w:t>fore find no merit in this ground of appeal.</w:t>
      </w:r>
    </w:p>
    <w:p w:rsidR="007529E7" w:rsidRPr="00AC3AE3" w:rsidRDefault="007529E7" w:rsidP="00491310">
      <w:pPr>
        <w:spacing w:line="360" w:lineRule="auto"/>
        <w:ind w:firstLine="720"/>
        <w:jc w:val="both"/>
        <w:rPr>
          <w:rFonts w:ascii="Tahoma" w:hAnsi="Tahoma" w:cs="Tahoma"/>
          <w:sz w:val="24"/>
          <w:szCs w:val="24"/>
        </w:rPr>
      </w:pPr>
      <w:r w:rsidRPr="00AC3AE3">
        <w:rPr>
          <w:rFonts w:ascii="Tahoma" w:hAnsi="Tahoma" w:cs="Tahoma"/>
          <w:sz w:val="24"/>
          <w:szCs w:val="24"/>
        </w:rPr>
        <w:t xml:space="preserve">Taking all factors into account, the appeal succeeds in part. It succeeds to the extent </w:t>
      </w:r>
      <w:r w:rsidR="004C2496" w:rsidRPr="00AC3AE3">
        <w:rPr>
          <w:rFonts w:ascii="Tahoma" w:hAnsi="Tahoma" w:cs="Tahoma"/>
          <w:sz w:val="24"/>
          <w:szCs w:val="24"/>
        </w:rPr>
        <w:t>that,</w:t>
      </w:r>
      <w:r w:rsidRPr="00AC3AE3">
        <w:rPr>
          <w:rFonts w:ascii="Tahoma" w:hAnsi="Tahoma" w:cs="Tahoma"/>
          <w:sz w:val="24"/>
          <w:szCs w:val="24"/>
        </w:rPr>
        <w:t xml:space="preserve"> </w:t>
      </w:r>
      <w:r w:rsidR="004C2496" w:rsidRPr="00AC3AE3">
        <w:rPr>
          <w:rFonts w:ascii="Tahoma" w:hAnsi="Tahoma" w:cs="Tahoma"/>
          <w:sz w:val="24"/>
          <w:szCs w:val="24"/>
        </w:rPr>
        <w:t>for the</w:t>
      </w:r>
      <w:r w:rsidRPr="00AC3AE3">
        <w:rPr>
          <w:rFonts w:ascii="Tahoma" w:hAnsi="Tahoma" w:cs="Tahoma"/>
          <w:sz w:val="24"/>
          <w:szCs w:val="24"/>
        </w:rPr>
        <w:t xml:space="preserve"> reasons stated, the bonus claims for the period 2009 to 2012 have been disallowed.</w:t>
      </w:r>
      <w:r w:rsidR="001C71F9" w:rsidRPr="00AC3AE3">
        <w:rPr>
          <w:rFonts w:ascii="Tahoma" w:hAnsi="Tahoma" w:cs="Tahoma"/>
          <w:sz w:val="24"/>
          <w:szCs w:val="24"/>
        </w:rPr>
        <w:t xml:space="preserve"> It fails to the extent that the bonus claims for the period 2013 and 2014 have been upheld.</w:t>
      </w:r>
      <w:r w:rsidR="00E1126C" w:rsidRPr="00AC3AE3">
        <w:rPr>
          <w:rFonts w:ascii="Tahoma" w:hAnsi="Tahoma" w:cs="Tahoma"/>
          <w:sz w:val="24"/>
          <w:szCs w:val="24"/>
        </w:rPr>
        <w:t xml:space="preserve"> </w:t>
      </w:r>
    </w:p>
    <w:p w:rsidR="009C2804" w:rsidRPr="00AC3AE3" w:rsidRDefault="00E1126C" w:rsidP="00491310">
      <w:pPr>
        <w:spacing w:line="360" w:lineRule="auto"/>
        <w:ind w:firstLine="720"/>
        <w:jc w:val="both"/>
        <w:rPr>
          <w:rFonts w:ascii="Tahoma" w:hAnsi="Tahoma" w:cs="Tahoma"/>
          <w:sz w:val="24"/>
          <w:szCs w:val="24"/>
        </w:rPr>
      </w:pPr>
      <w:r w:rsidRPr="00AC3AE3">
        <w:rPr>
          <w:rFonts w:ascii="Tahoma" w:hAnsi="Tahoma" w:cs="Tahoma"/>
          <w:sz w:val="24"/>
          <w:szCs w:val="24"/>
        </w:rPr>
        <w:lastRenderedPageBreak/>
        <w:t xml:space="preserve">It is noted that the arbitrator did not go into the actual computation of the bonus amounts payable. She left that task to the parties involved. There </w:t>
      </w:r>
      <w:r w:rsidR="00491310" w:rsidRPr="00AC3AE3">
        <w:rPr>
          <w:rFonts w:ascii="Tahoma" w:hAnsi="Tahoma" w:cs="Tahoma"/>
          <w:sz w:val="24"/>
          <w:szCs w:val="24"/>
        </w:rPr>
        <w:t>is therefore need</w:t>
      </w:r>
      <w:r w:rsidRPr="00AC3AE3">
        <w:rPr>
          <w:rFonts w:ascii="Tahoma" w:hAnsi="Tahoma" w:cs="Tahoma"/>
          <w:sz w:val="24"/>
          <w:szCs w:val="24"/>
        </w:rPr>
        <w:t xml:space="preserve"> for ascertainment of the quantum to be awarded. What has been determined is the entitlement to the bonuses, for the period indicated. It seems to me the most appropriate course of action is to remit the matter to the arbitrator, for quantification</w:t>
      </w:r>
      <w:r w:rsidR="009C2804" w:rsidRPr="00AC3AE3">
        <w:rPr>
          <w:rFonts w:ascii="Tahoma" w:hAnsi="Tahoma" w:cs="Tahoma"/>
          <w:sz w:val="24"/>
          <w:szCs w:val="24"/>
        </w:rPr>
        <w:t xml:space="preserve"> of what is due and payable.</w:t>
      </w:r>
    </w:p>
    <w:p w:rsidR="009C2804" w:rsidRPr="00AC3AE3" w:rsidRDefault="009C2804" w:rsidP="00425687">
      <w:pPr>
        <w:spacing w:line="360" w:lineRule="auto"/>
        <w:jc w:val="both"/>
        <w:rPr>
          <w:rFonts w:ascii="Tahoma" w:hAnsi="Tahoma" w:cs="Tahoma"/>
          <w:sz w:val="24"/>
          <w:szCs w:val="24"/>
        </w:rPr>
      </w:pPr>
      <w:r w:rsidRPr="00AC3AE3">
        <w:rPr>
          <w:rFonts w:ascii="Tahoma" w:hAnsi="Tahoma" w:cs="Tahoma"/>
          <w:sz w:val="24"/>
          <w:szCs w:val="24"/>
        </w:rPr>
        <w:t>In the result, it is ordered that;</w:t>
      </w:r>
    </w:p>
    <w:p w:rsidR="009C2804" w:rsidRPr="00AC3AE3" w:rsidRDefault="009C2804" w:rsidP="00425687">
      <w:pPr>
        <w:pStyle w:val="ListParagraph"/>
        <w:numPr>
          <w:ilvl w:val="0"/>
          <w:numId w:val="5"/>
        </w:numPr>
        <w:spacing w:line="360" w:lineRule="auto"/>
        <w:jc w:val="both"/>
        <w:rPr>
          <w:rFonts w:ascii="Tahoma" w:hAnsi="Tahoma" w:cs="Tahoma"/>
          <w:sz w:val="24"/>
          <w:szCs w:val="24"/>
        </w:rPr>
      </w:pPr>
      <w:r w:rsidRPr="00AC3AE3">
        <w:rPr>
          <w:rFonts w:ascii="Tahoma" w:hAnsi="Tahoma" w:cs="Tahoma"/>
          <w:sz w:val="24"/>
          <w:szCs w:val="24"/>
        </w:rPr>
        <w:t>The appeal be and is hereby partially allowed</w:t>
      </w:r>
    </w:p>
    <w:p w:rsidR="009C2804" w:rsidRPr="00AC3AE3" w:rsidRDefault="009C2804" w:rsidP="00425687">
      <w:pPr>
        <w:pStyle w:val="ListParagraph"/>
        <w:numPr>
          <w:ilvl w:val="0"/>
          <w:numId w:val="5"/>
        </w:numPr>
        <w:spacing w:line="360" w:lineRule="auto"/>
        <w:jc w:val="both"/>
        <w:rPr>
          <w:rFonts w:ascii="Tahoma" w:hAnsi="Tahoma" w:cs="Tahoma"/>
          <w:sz w:val="24"/>
          <w:szCs w:val="24"/>
        </w:rPr>
      </w:pPr>
      <w:r w:rsidRPr="00AC3AE3">
        <w:rPr>
          <w:rFonts w:ascii="Tahoma" w:hAnsi="Tahoma" w:cs="Tahoma"/>
          <w:sz w:val="24"/>
          <w:szCs w:val="24"/>
        </w:rPr>
        <w:t>The matter be and is hereby remitted to the arbitrator, for quantification of the bonus payments for the years ending 2013 and 2014.</w:t>
      </w:r>
    </w:p>
    <w:p w:rsidR="009C2804" w:rsidRPr="00491310" w:rsidRDefault="009C2804" w:rsidP="00425687">
      <w:pPr>
        <w:pStyle w:val="ListParagraph"/>
        <w:numPr>
          <w:ilvl w:val="0"/>
          <w:numId w:val="5"/>
        </w:numPr>
        <w:spacing w:line="360" w:lineRule="auto"/>
        <w:jc w:val="both"/>
        <w:rPr>
          <w:rFonts w:ascii="Tahoma" w:hAnsi="Tahoma" w:cs="Tahoma"/>
          <w:i/>
          <w:sz w:val="24"/>
          <w:szCs w:val="24"/>
        </w:rPr>
      </w:pPr>
      <w:r w:rsidRPr="00AC3AE3">
        <w:rPr>
          <w:rFonts w:ascii="Tahoma" w:hAnsi="Tahoma" w:cs="Tahoma"/>
          <w:sz w:val="24"/>
          <w:szCs w:val="24"/>
        </w:rPr>
        <w:t>Each party bears its own costs</w:t>
      </w:r>
    </w:p>
    <w:p w:rsidR="00491310" w:rsidRPr="00AC3AE3" w:rsidRDefault="00491310" w:rsidP="00491310">
      <w:pPr>
        <w:pStyle w:val="ListParagraph"/>
        <w:spacing w:line="360" w:lineRule="auto"/>
        <w:jc w:val="both"/>
        <w:rPr>
          <w:rFonts w:ascii="Tahoma" w:hAnsi="Tahoma" w:cs="Tahoma"/>
          <w:i/>
          <w:sz w:val="24"/>
          <w:szCs w:val="24"/>
        </w:rPr>
      </w:pPr>
    </w:p>
    <w:p w:rsidR="00E1126C" w:rsidRPr="00AC3AE3" w:rsidRDefault="009C2804" w:rsidP="00425687">
      <w:pPr>
        <w:spacing w:line="360" w:lineRule="auto"/>
        <w:jc w:val="both"/>
        <w:rPr>
          <w:rFonts w:ascii="Tahoma" w:hAnsi="Tahoma" w:cs="Tahoma"/>
          <w:sz w:val="24"/>
          <w:szCs w:val="24"/>
        </w:rPr>
      </w:pPr>
      <w:proofErr w:type="spellStart"/>
      <w:r w:rsidRPr="00AC3AE3">
        <w:rPr>
          <w:rFonts w:ascii="Tahoma" w:hAnsi="Tahoma" w:cs="Tahoma"/>
          <w:i/>
          <w:sz w:val="24"/>
          <w:szCs w:val="24"/>
        </w:rPr>
        <w:t>Muchineripi</w:t>
      </w:r>
      <w:proofErr w:type="spellEnd"/>
      <w:r w:rsidRPr="00AC3AE3">
        <w:rPr>
          <w:rFonts w:ascii="Tahoma" w:hAnsi="Tahoma" w:cs="Tahoma"/>
          <w:i/>
          <w:sz w:val="24"/>
          <w:szCs w:val="24"/>
        </w:rPr>
        <w:t xml:space="preserve"> and Associates,</w:t>
      </w:r>
      <w:r w:rsidRPr="00AC3AE3">
        <w:rPr>
          <w:rFonts w:ascii="Tahoma" w:hAnsi="Tahoma" w:cs="Tahoma"/>
          <w:sz w:val="24"/>
          <w:szCs w:val="24"/>
        </w:rPr>
        <w:t xml:space="preserve"> Appellant’s legal practitioners </w:t>
      </w:r>
      <w:r w:rsidR="00E1126C" w:rsidRPr="00AC3AE3">
        <w:rPr>
          <w:rFonts w:ascii="Tahoma" w:hAnsi="Tahoma" w:cs="Tahoma"/>
          <w:sz w:val="24"/>
          <w:szCs w:val="24"/>
        </w:rPr>
        <w:t xml:space="preserve"> </w:t>
      </w:r>
    </w:p>
    <w:p w:rsidR="00C8206A" w:rsidRPr="00AC3AE3" w:rsidRDefault="00C8206A" w:rsidP="00425687">
      <w:pPr>
        <w:spacing w:line="360" w:lineRule="auto"/>
        <w:jc w:val="both"/>
        <w:rPr>
          <w:rFonts w:ascii="Tahoma" w:hAnsi="Tahoma" w:cs="Tahoma"/>
          <w:sz w:val="24"/>
          <w:szCs w:val="24"/>
        </w:rPr>
      </w:pPr>
    </w:p>
    <w:p w:rsidR="00AB7363" w:rsidRPr="00AC3AE3" w:rsidRDefault="00AB7363" w:rsidP="00425687">
      <w:pPr>
        <w:spacing w:line="360" w:lineRule="auto"/>
        <w:jc w:val="both"/>
        <w:rPr>
          <w:rFonts w:ascii="Tahoma" w:hAnsi="Tahoma" w:cs="Tahoma"/>
          <w:sz w:val="24"/>
          <w:szCs w:val="24"/>
        </w:rPr>
      </w:pPr>
    </w:p>
    <w:p w:rsidR="005515DB" w:rsidRPr="00AC3AE3" w:rsidRDefault="005515DB" w:rsidP="00425687">
      <w:pPr>
        <w:spacing w:line="360" w:lineRule="auto"/>
        <w:jc w:val="both"/>
        <w:rPr>
          <w:rFonts w:ascii="Tahoma" w:hAnsi="Tahoma" w:cs="Tahoma"/>
          <w:sz w:val="24"/>
          <w:szCs w:val="24"/>
        </w:rPr>
      </w:pPr>
    </w:p>
    <w:sectPr w:rsidR="005515DB" w:rsidRPr="00AC3AE3" w:rsidSect="00491310">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BE1" w:rsidRDefault="007B0BE1" w:rsidP="00491310">
      <w:pPr>
        <w:spacing w:after="0" w:line="240" w:lineRule="auto"/>
      </w:pPr>
      <w:r>
        <w:separator/>
      </w:r>
    </w:p>
  </w:endnote>
  <w:endnote w:type="continuationSeparator" w:id="0">
    <w:p w:rsidR="007B0BE1" w:rsidRDefault="007B0BE1" w:rsidP="00491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360804"/>
      <w:docPartObj>
        <w:docPartGallery w:val="Page Numbers (Bottom of Page)"/>
        <w:docPartUnique/>
      </w:docPartObj>
    </w:sdtPr>
    <w:sdtEndPr>
      <w:rPr>
        <w:noProof/>
      </w:rPr>
    </w:sdtEndPr>
    <w:sdtContent>
      <w:p w:rsidR="00491310" w:rsidRDefault="00491310">
        <w:pPr>
          <w:pStyle w:val="Footer"/>
          <w:jc w:val="center"/>
        </w:pPr>
        <w:r>
          <w:fldChar w:fldCharType="begin"/>
        </w:r>
        <w:r>
          <w:instrText xml:space="preserve"> PAGE   \* MERGEFORMAT </w:instrText>
        </w:r>
        <w:r>
          <w:fldChar w:fldCharType="separate"/>
        </w:r>
        <w:r w:rsidR="00370D64">
          <w:rPr>
            <w:noProof/>
          </w:rPr>
          <w:t>7</w:t>
        </w:r>
        <w:r>
          <w:rPr>
            <w:noProof/>
          </w:rPr>
          <w:fldChar w:fldCharType="end"/>
        </w:r>
      </w:p>
    </w:sdtContent>
  </w:sdt>
  <w:p w:rsidR="00491310" w:rsidRDefault="004913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BE1" w:rsidRDefault="007B0BE1" w:rsidP="00491310">
      <w:pPr>
        <w:spacing w:after="0" w:line="240" w:lineRule="auto"/>
      </w:pPr>
      <w:r>
        <w:separator/>
      </w:r>
    </w:p>
  </w:footnote>
  <w:footnote w:type="continuationSeparator" w:id="0">
    <w:p w:rsidR="007B0BE1" w:rsidRDefault="007B0BE1" w:rsidP="004913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310" w:rsidRPr="00491310" w:rsidRDefault="00491310">
    <w:pPr>
      <w:pStyle w:val="Header"/>
      <w:rPr>
        <w:rFonts w:ascii="Tahoma" w:hAnsi="Tahoma" w:cs="Tahoma"/>
        <w:sz w:val="24"/>
        <w:szCs w:val="24"/>
      </w:rPr>
    </w:pPr>
    <w:r>
      <w:rPr>
        <w:rFonts w:ascii="Tahoma" w:hAnsi="Tahoma" w:cs="Tahoma"/>
        <w:sz w:val="24"/>
        <w:szCs w:val="24"/>
      </w:rPr>
      <w:tab/>
    </w:r>
    <w:r>
      <w:rPr>
        <w:rFonts w:ascii="Tahoma" w:hAnsi="Tahoma" w:cs="Tahoma"/>
        <w:sz w:val="24"/>
        <w:szCs w:val="24"/>
      </w:rPr>
      <w:tab/>
    </w:r>
    <w:r w:rsidRPr="00491310">
      <w:rPr>
        <w:rFonts w:ascii="Tahoma" w:hAnsi="Tahoma" w:cs="Tahoma"/>
        <w:sz w:val="24"/>
        <w:szCs w:val="24"/>
      </w:rPr>
      <w:t>JUDGMENT NO. LC/H/</w:t>
    </w:r>
    <w:r w:rsidR="0031129D">
      <w:rPr>
        <w:rFonts w:ascii="Tahoma" w:hAnsi="Tahoma" w:cs="Tahoma"/>
        <w:sz w:val="24"/>
        <w:szCs w:val="24"/>
      </w:rPr>
      <w:t>762</w:t>
    </w:r>
    <w:r w:rsidRPr="00491310">
      <w:rPr>
        <w:rFonts w:ascii="Tahoma" w:hAnsi="Tahoma" w:cs="Tahoma"/>
        <w:sz w:val="24"/>
        <w:szCs w:val="24"/>
      </w:rPr>
      <w:t>/2016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279C3"/>
    <w:multiLevelType w:val="hybridMultilevel"/>
    <w:tmpl w:val="DFEAAEE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E8D7978"/>
    <w:multiLevelType w:val="hybridMultilevel"/>
    <w:tmpl w:val="C6CAD2F4"/>
    <w:lvl w:ilvl="0" w:tplc="DFE8820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E6666E4"/>
    <w:multiLevelType w:val="hybridMultilevel"/>
    <w:tmpl w:val="DA3CA842"/>
    <w:lvl w:ilvl="0" w:tplc="8D825ADC">
      <w:start w:val="1"/>
      <w:numFmt w:val="lowerLetter"/>
      <w:lvlText w:val="(%1)"/>
      <w:lvlJc w:val="left"/>
      <w:pPr>
        <w:ind w:left="1080" w:hanging="360"/>
      </w:pPr>
      <w:rPr>
        <w:rFonts w:ascii="Tahoma" w:eastAsiaTheme="minorHAnsi" w:hAnsi="Tahoma" w:cs="Tahoma"/>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2A872A65"/>
    <w:multiLevelType w:val="hybridMultilevel"/>
    <w:tmpl w:val="4B5C892A"/>
    <w:lvl w:ilvl="0" w:tplc="9056DD1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35B106D5"/>
    <w:multiLevelType w:val="hybridMultilevel"/>
    <w:tmpl w:val="36826146"/>
    <w:lvl w:ilvl="0" w:tplc="F48EB064">
      <w:start w:val="1"/>
      <w:numFmt w:val="lowerLetter"/>
      <w:lvlText w:val="(%1)"/>
      <w:lvlJc w:val="left"/>
      <w:pPr>
        <w:ind w:left="1507" w:hanging="360"/>
      </w:pPr>
      <w:rPr>
        <w:rFonts w:hint="default"/>
      </w:rPr>
    </w:lvl>
    <w:lvl w:ilvl="1" w:tplc="30090019" w:tentative="1">
      <w:start w:val="1"/>
      <w:numFmt w:val="lowerLetter"/>
      <w:lvlText w:val="%2."/>
      <w:lvlJc w:val="left"/>
      <w:pPr>
        <w:ind w:left="2227" w:hanging="360"/>
      </w:pPr>
    </w:lvl>
    <w:lvl w:ilvl="2" w:tplc="3009001B" w:tentative="1">
      <w:start w:val="1"/>
      <w:numFmt w:val="lowerRoman"/>
      <w:lvlText w:val="%3."/>
      <w:lvlJc w:val="right"/>
      <w:pPr>
        <w:ind w:left="2947" w:hanging="180"/>
      </w:pPr>
    </w:lvl>
    <w:lvl w:ilvl="3" w:tplc="3009000F" w:tentative="1">
      <w:start w:val="1"/>
      <w:numFmt w:val="decimal"/>
      <w:lvlText w:val="%4."/>
      <w:lvlJc w:val="left"/>
      <w:pPr>
        <w:ind w:left="3667" w:hanging="360"/>
      </w:pPr>
    </w:lvl>
    <w:lvl w:ilvl="4" w:tplc="30090019" w:tentative="1">
      <w:start w:val="1"/>
      <w:numFmt w:val="lowerLetter"/>
      <w:lvlText w:val="%5."/>
      <w:lvlJc w:val="left"/>
      <w:pPr>
        <w:ind w:left="4387" w:hanging="360"/>
      </w:pPr>
    </w:lvl>
    <w:lvl w:ilvl="5" w:tplc="3009001B" w:tentative="1">
      <w:start w:val="1"/>
      <w:numFmt w:val="lowerRoman"/>
      <w:lvlText w:val="%6."/>
      <w:lvlJc w:val="right"/>
      <w:pPr>
        <w:ind w:left="5107" w:hanging="180"/>
      </w:pPr>
    </w:lvl>
    <w:lvl w:ilvl="6" w:tplc="3009000F" w:tentative="1">
      <w:start w:val="1"/>
      <w:numFmt w:val="decimal"/>
      <w:lvlText w:val="%7."/>
      <w:lvlJc w:val="left"/>
      <w:pPr>
        <w:ind w:left="5827" w:hanging="360"/>
      </w:pPr>
    </w:lvl>
    <w:lvl w:ilvl="7" w:tplc="30090019" w:tentative="1">
      <w:start w:val="1"/>
      <w:numFmt w:val="lowerLetter"/>
      <w:lvlText w:val="%8."/>
      <w:lvlJc w:val="left"/>
      <w:pPr>
        <w:ind w:left="6547" w:hanging="360"/>
      </w:pPr>
    </w:lvl>
    <w:lvl w:ilvl="8" w:tplc="3009001B" w:tentative="1">
      <w:start w:val="1"/>
      <w:numFmt w:val="lowerRoman"/>
      <w:lvlText w:val="%9."/>
      <w:lvlJc w:val="right"/>
      <w:pPr>
        <w:ind w:left="7267" w:hanging="180"/>
      </w:pPr>
    </w:lvl>
  </w:abstractNum>
  <w:abstractNum w:abstractNumId="5">
    <w:nsid w:val="6C6B0835"/>
    <w:multiLevelType w:val="hybridMultilevel"/>
    <w:tmpl w:val="BEF42D7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68F"/>
    <w:rsid w:val="0004229B"/>
    <w:rsid w:val="000A3BC4"/>
    <w:rsid w:val="000E665B"/>
    <w:rsid w:val="00132919"/>
    <w:rsid w:val="0016001D"/>
    <w:rsid w:val="001C71F9"/>
    <w:rsid w:val="001E7F69"/>
    <w:rsid w:val="002D3DDC"/>
    <w:rsid w:val="002E4AFF"/>
    <w:rsid w:val="003109AB"/>
    <w:rsid w:val="0031129D"/>
    <w:rsid w:val="0033448D"/>
    <w:rsid w:val="00343054"/>
    <w:rsid w:val="00353E32"/>
    <w:rsid w:val="00360446"/>
    <w:rsid w:val="00361528"/>
    <w:rsid w:val="00370D64"/>
    <w:rsid w:val="003E51B6"/>
    <w:rsid w:val="003F7D2D"/>
    <w:rsid w:val="00425687"/>
    <w:rsid w:val="00432E4C"/>
    <w:rsid w:val="0047667A"/>
    <w:rsid w:val="00491310"/>
    <w:rsid w:val="004A4E97"/>
    <w:rsid w:val="004C2496"/>
    <w:rsid w:val="005041FD"/>
    <w:rsid w:val="00523653"/>
    <w:rsid w:val="005515DB"/>
    <w:rsid w:val="005718BD"/>
    <w:rsid w:val="00577139"/>
    <w:rsid w:val="005813A6"/>
    <w:rsid w:val="005D797A"/>
    <w:rsid w:val="005F388C"/>
    <w:rsid w:val="006252EB"/>
    <w:rsid w:val="006337BE"/>
    <w:rsid w:val="00643E46"/>
    <w:rsid w:val="006611BE"/>
    <w:rsid w:val="006642DD"/>
    <w:rsid w:val="00695212"/>
    <w:rsid w:val="006A0DA1"/>
    <w:rsid w:val="006A4806"/>
    <w:rsid w:val="006B48B2"/>
    <w:rsid w:val="006F691E"/>
    <w:rsid w:val="0070331A"/>
    <w:rsid w:val="007446E7"/>
    <w:rsid w:val="007529E7"/>
    <w:rsid w:val="007B0BE1"/>
    <w:rsid w:val="007D57BA"/>
    <w:rsid w:val="00867BE8"/>
    <w:rsid w:val="00892FE5"/>
    <w:rsid w:val="008E09E8"/>
    <w:rsid w:val="0092579C"/>
    <w:rsid w:val="00963F12"/>
    <w:rsid w:val="009C1B14"/>
    <w:rsid w:val="009C1DFA"/>
    <w:rsid w:val="009C2804"/>
    <w:rsid w:val="009D395C"/>
    <w:rsid w:val="009D6A21"/>
    <w:rsid w:val="00A02FBF"/>
    <w:rsid w:val="00A24070"/>
    <w:rsid w:val="00A63125"/>
    <w:rsid w:val="00A860A3"/>
    <w:rsid w:val="00AA4251"/>
    <w:rsid w:val="00AA453D"/>
    <w:rsid w:val="00AB7363"/>
    <w:rsid w:val="00AC3AE3"/>
    <w:rsid w:val="00AD6322"/>
    <w:rsid w:val="00AE681D"/>
    <w:rsid w:val="00AF05DD"/>
    <w:rsid w:val="00AF56D9"/>
    <w:rsid w:val="00B14B3D"/>
    <w:rsid w:val="00B53DDC"/>
    <w:rsid w:val="00B77CA4"/>
    <w:rsid w:val="00BB01F3"/>
    <w:rsid w:val="00BB2F4B"/>
    <w:rsid w:val="00BD168F"/>
    <w:rsid w:val="00C140AA"/>
    <w:rsid w:val="00C3069A"/>
    <w:rsid w:val="00C8206A"/>
    <w:rsid w:val="00CA7E17"/>
    <w:rsid w:val="00D002C0"/>
    <w:rsid w:val="00D12BDE"/>
    <w:rsid w:val="00D15E82"/>
    <w:rsid w:val="00D27B3B"/>
    <w:rsid w:val="00D41B09"/>
    <w:rsid w:val="00DB128C"/>
    <w:rsid w:val="00DB2CBA"/>
    <w:rsid w:val="00DC06F2"/>
    <w:rsid w:val="00DD7F9D"/>
    <w:rsid w:val="00DF2EF8"/>
    <w:rsid w:val="00E1126C"/>
    <w:rsid w:val="00E9734E"/>
    <w:rsid w:val="00E97B29"/>
    <w:rsid w:val="00EA647D"/>
    <w:rsid w:val="00EC2A12"/>
    <w:rsid w:val="00F31303"/>
    <w:rsid w:val="00F324D7"/>
    <w:rsid w:val="00F63CED"/>
    <w:rsid w:val="00F86CBC"/>
    <w:rsid w:val="00F906CD"/>
    <w:rsid w:val="00FA274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528"/>
    <w:pPr>
      <w:ind w:left="720"/>
      <w:contextualSpacing/>
    </w:pPr>
  </w:style>
  <w:style w:type="paragraph" w:styleId="Header">
    <w:name w:val="header"/>
    <w:basedOn w:val="Normal"/>
    <w:link w:val="HeaderChar"/>
    <w:uiPriority w:val="99"/>
    <w:unhideWhenUsed/>
    <w:rsid w:val="004913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1310"/>
  </w:style>
  <w:style w:type="paragraph" w:styleId="Footer">
    <w:name w:val="footer"/>
    <w:basedOn w:val="Normal"/>
    <w:link w:val="FooterChar"/>
    <w:uiPriority w:val="99"/>
    <w:unhideWhenUsed/>
    <w:rsid w:val="004913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1310"/>
  </w:style>
  <w:style w:type="paragraph" w:styleId="BalloonText">
    <w:name w:val="Balloon Text"/>
    <w:basedOn w:val="Normal"/>
    <w:link w:val="BalloonTextChar"/>
    <w:uiPriority w:val="99"/>
    <w:semiHidden/>
    <w:unhideWhenUsed/>
    <w:rsid w:val="006F69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9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528"/>
    <w:pPr>
      <w:ind w:left="720"/>
      <w:contextualSpacing/>
    </w:pPr>
  </w:style>
  <w:style w:type="paragraph" w:styleId="Header">
    <w:name w:val="header"/>
    <w:basedOn w:val="Normal"/>
    <w:link w:val="HeaderChar"/>
    <w:uiPriority w:val="99"/>
    <w:unhideWhenUsed/>
    <w:rsid w:val="004913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1310"/>
  </w:style>
  <w:style w:type="paragraph" w:styleId="Footer">
    <w:name w:val="footer"/>
    <w:basedOn w:val="Normal"/>
    <w:link w:val="FooterChar"/>
    <w:uiPriority w:val="99"/>
    <w:unhideWhenUsed/>
    <w:rsid w:val="004913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1310"/>
  </w:style>
  <w:style w:type="paragraph" w:styleId="BalloonText">
    <w:name w:val="Balloon Text"/>
    <w:basedOn w:val="Normal"/>
    <w:link w:val="BalloonTextChar"/>
    <w:uiPriority w:val="99"/>
    <w:semiHidden/>
    <w:unhideWhenUsed/>
    <w:rsid w:val="006F69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9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2070</Words>
  <Characters>11805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JSC8</dc:creator>
  <cp:lastModifiedBy>HP</cp:lastModifiedBy>
  <cp:revision>16</cp:revision>
  <cp:lastPrinted>2016-11-28T14:32:00Z</cp:lastPrinted>
  <dcterms:created xsi:type="dcterms:W3CDTF">2016-11-28T14:35:00Z</dcterms:created>
  <dcterms:modified xsi:type="dcterms:W3CDTF">2016-11-30T09:48:00Z</dcterms:modified>
</cp:coreProperties>
</file>