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528" w:rsidRDefault="00E50528" w:rsidP="00E50528">
      <w:pPr>
        <w:rPr>
          <w:rFonts w:ascii="Times New Roman" w:hAnsi="Times New Roman" w:cs="Times New Roman"/>
          <w:b/>
          <w:sz w:val="24"/>
          <w:szCs w:val="24"/>
        </w:rPr>
      </w:pPr>
      <w:r w:rsidRPr="00E50528">
        <w:rPr>
          <w:rFonts w:ascii="Times New Roman" w:hAnsi="Times New Roman" w:cs="Times New Roman"/>
          <w:b/>
          <w:sz w:val="24"/>
          <w:szCs w:val="24"/>
        </w:rPr>
        <w:t xml:space="preserve">THAMUSANQA MOYO </w:t>
      </w:r>
    </w:p>
    <w:p w:rsidR="00E50528" w:rsidRDefault="008F1D7A" w:rsidP="00E50528">
      <w:pPr>
        <w:rPr>
          <w:rFonts w:ascii="Times New Roman" w:hAnsi="Times New Roman" w:cs="Times New Roman"/>
          <w:b/>
          <w:sz w:val="24"/>
          <w:szCs w:val="24"/>
        </w:rPr>
      </w:pPr>
      <w:r>
        <w:rPr>
          <w:rFonts w:ascii="Times New Roman" w:hAnsi="Times New Roman" w:cs="Times New Roman"/>
          <w:b/>
          <w:sz w:val="24"/>
          <w:szCs w:val="24"/>
        </w:rPr>
        <w:t>versus</w:t>
      </w:r>
    </w:p>
    <w:p w:rsidR="00E50528" w:rsidRDefault="008F1D7A" w:rsidP="00E50528">
      <w:pPr>
        <w:rPr>
          <w:rFonts w:ascii="Times New Roman" w:hAnsi="Times New Roman" w:cs="Times New Roman"/>
          <w:b/>
          <w:sz w:val="24"/>
          <w:szCs w:val="24"/>
        </w:rPr>
      </w:pPr>
      <w:r>
        <w:rPr>
          <w:rFonts w:ascii="Times New Roman" w:hAnsi="Times New Roman" w:cs="Times New Roman"/>
          <w:b/>
          <w:sz w:val="24"/>
          <w:szCs w:val="24"/>
        </w:rPr>
        <w:t xml:space="preserve">THE </w:t>
      </w:r>
      <w:r w:rsidR="00E50528" w:rsidRPr="00E50528">
        <w:rPr>
          <w:rFonts w:ascii="Times New Roman" w:hAnsi="Times New Roman" w:cs="Times New Roman"/>
          <w:b/>
          <w:sz w:val="24"/>
          <w:szCs w:val="24"/>
        </w:rPr>
        <w:t>STATE</w:t>
      </w:r>
    </w:p>
    <w:p w:rsidR="00E50528" w:rsidRDefault="00E50528" w:rsidP="00E50528">
      <w:pPr>
        <w:rPr>
          <w:rFonts w:ascii="Times New Roman" w:hAnsi="Times New Roman" w:cs="Times New Roman"/>
          <w:b/>
          <w:sz w:val="24"/>
          <w:szCs w:val="24"/>
        </w:rPr>
      </w:pPr>
    </w:p>
    <w:p w:rsidR="00E50528" w:rsidRPr="008F1D7A" w:rsidRDefault="00E50528" w:rsidP="008F1D7A">
      <w:pPr>
        <w:spacing w:after="0" w:line="240" w:lineRule="auto"/>
        <w:rPr>
          <w:rFonts w:ascii="Times New Roman" w:hAnsi="Times New Roman" w:cs="Times New Roman"/>
          <w:sz w:val="24"/>
          <w:szCs w:val="24"/>
          <w:lang w:val="en-ZW"/>
        </w:rPr>
      </w:pPr>
      <w:r w:rsidRPr="008F1D7A">
        <w:rPr>
          <w:rFonts w:ascii="Times New Roman" w:hAnsi="Times New Roman" w:cs="Times New Roman"/>
          <w:sz w:val="24"/>
          <w:szCs w:val="24"/>
          <w:lang w:val="en-ZW"/>
        </w:rPr>
        <w:t>IN THE HIGH COURT OF ZIMBABWE</w:t>
      </w:r>
    </w:p>
    <w:p w:rsidR="00E50528" w:rsidRPr="008F1D7A" w:rsidRDefault="00E50528" w:rsidP="008F1D7A">
      <w:pPr>
        <w:spacing w:after="0" w:line="240" w:lineRule="auto"/>
        <w:rPr>
          <w:rFonts w:ascii="Times New Roman" w:hAnsi="Times New Roman" w:cs="Times New Roman"/>
          <w:sz w:val="24"/>
          <w:szCs w:val="24"/>
          <w:lang w:val="en-ZW"/>
        </w:rPr>
      </w:pPr>
      <w:r w:rsidRPr="008F1D7A">
        <w:rPr>
          <w:rFonts w:ascii="Times New Roman" w:hAnsi="Times New Roman" w:cs="Times New Roman"/>
          <w:sz w:val="24"/>
          <w:szCs w:val="24"/>
          <w:lang w:val="en-ZW"/>
        </w:rPr>
        <w:t>MUTEVEZDI &amp; NDUNA JJ</w:t>
      </w:r>
    </w:p>
    <w:p w:rsidR="00E50528" w:rsidRPr="008F1D7A" w:rsidRDefault="00E50528" w:rsidP="008F1D7A">
      <w:pPr>
        <w:spacing w:after="0" w:line="240" w:lineRule="auto"/>
        <w:rPr>
          <w:rFonts w:ascii="Times New Roman" w:hAnsi="Times New Roman" w:cs="Times New Roman"/>
          <w:sz w:val="24"/>
          <w:szCs w:val="24"/>
          <w:lang w:val="en-ZW"/>
        </w:rPr>
      </w:pPr>
      <w:r w:rsidRPr="008F1D7A">
        <w:rPr>
          <w:rFonts w:ascii="Times New Roman" w:hAnsi="Times New Roman" w:cs="Times New Roman"/>
          <w:sz w:val="24"/>
          <w:szCs w:val="24"/>
          <w:lang w:val="en-ZW"/>
        </w:rPr>
        <w:t xml:space="preserve"> BULAWAYO</w:t>
      </w:r>
      <w:r w:rsidR="008F1D7A">
        <w:rPr>
          <w:rFonts w:ascii="Times New Roman" w:hAnsi="Times New Roman" w:cs="Times New Roman"/>
          <w:sz w:val="24"/>
          <w:szCs w:val="24"/>
          <w:lang w:val="en-ZW"/>
        </w:rPr>
        <w:t>,</w:t>
      </w:r>
      <w:r w:rsidRPr="008F1D7A">
        <w:rPr>
          <w:rFonts w:ascii="Times New Roman" w:hAnsi="Times New Roman" w:cs="Times New Roman"/>
          <w:sz w:val="24"/>
          <w:szCs w:val="24"/>
          <w:lang w:val="en-ZW"/>
        </w:rPr>
        <w:t xml:space="preserve"> 16 </w:t>
      </w:r>
      <w:r w:rsidR="008F1D7A">
        <w:rPr>
          <w:rFonts w:ascii="Times New Roman" w:hAnsi="Times New Roman" w:cs="Times New Roman"/>
          <w:sz w:val="24"/>
          <w:szCs w:val="24"/>
          <w:lang w:val="en-ZW"/>
        </w:rPr>
        <w:t xml:space="preserve">October </w:t>
      </w:r>
      <w:r w:rsidRPr="008F1D7A">
        <w:rPr>
          <w:rFonts w:ascii="Times New Roman" w:hAnsi="Times New Roman" w:cs="Times New Roman"/>
          <w:sz w:val="24"/>
          <w:szCs w:val="24"/>
          <w:lang w:val="en-ZW"/>
        </w:rPr>
        <w:t xml:space="preserve">and </w:t>
      </w:r>
      <w:r w:rsidR="007F293A">
        <w:rPr>
          <w:rFonts w:ascii="Times New Roman" w:hAnsi="Times New Roman" w:cs="Times New Roman"/>
          <w:sz w:val="24"/>
          <w:szCs w:val="24"/>
          <w:lang w:val="en-ZW"/>
        </w:rPr>
        <w:t>18</w:t>
      </w:r>
      <w:r w:rsidR="008F1D7A">
        <w:rPr>
          <w:rFonts w:ascii="Times New Roman" w:hAnsi="Times New Roman" w:cs="Times New Roman"/>
          <w:sz w:val="24"/>
          <w:szCs w:val="24"/>
          <w:lang w:val="en-ZW"/>
        </w:rPr>
        <w:t xml:space="preserve"> November</w:t>
      </w:r>
      <w:r w:rsidR="00A404B9" w:rsidRPr="008F1D7A">
        <w:rPr>
          <w:rFonts w:ascii="Times New Roman" w:hAnsi="Times New Roman" w:cs="Times New Roman"/>
          <w:sz w:val="24"/>
          <w:szCs w:val="24"/>
          <w:lang w:val="en-ZW"/>
        </w:rPr>
        <w:t xml:space="preserve"> 2025</w:t>
      </w:r>
    </w:p>
    <w:p w:rsidR="001C6831" w:rsidRDefault="001C6831" w:rsidP="00E50528">
      <w:pPr>
        <w:rPr>
          <w:rFonts w:ascii="Times New Roman" w:hAnsi="Times New Roman" w:cs="Times New Roman"/>
          <w:b/>
          <w:sz w:val="24"/>
          <w:szCs w:val="24"/>
          <w:lang w:val="en-ZW"/>
        </w:rPr>
      </w:pPr>
    </w:p>
    <w:p w:rsidR="001C6831" w:rsidRDefault="007F293A" w:rsidP="00E50528">
      <w:pPr>
        <w:rPr>
          <w:rFonts w:ascii="Times New Roman" w:hAnsi="Times New Roman" w:cs="Times New Roman"/>
          <w:b/>
          <w:sz w:val="24"/>
          <w:szCs w:val="24"/>
          <w:lang w:val="en-ZW"/>
        </w:rPr>
      </w:pPr>
      <w:r>
        <w:rPr>
          <w:rFonts w:ascii="Times New Roman" w:hAnsi="Times New Roman" w:cs="Times New Roman"/>
          <w:b/>
          <w:sz w:val="24"/>
          <w:szCs w:val="24"/>
          <w:lang w:val="en-ZW"/>
        </w:rPr>
        <w:t>Criminal Appeal</w:t>
      </w:r>
    </w:p>
    <w:p w:rsidR="00E50528" w:rsidRDefault="00E50528" w:rsidP="00E50528">
      <w:pPr>
        <w:rPr>
          <w:rFonts w:ascii="Times New Roman" w:hAnsi="Times New Roman" w:cs="Times New Roman"/>
          <w:b/>
          <w:sz w:val="24"/>
          <w:szCs w:val="24"/>
          <w:lang w:val="en-ZW"/>
        </w:rPr>
      </w:pPr>
    </w:p>
    <w:p w:rsidR="00BC74A7" w:rsidRDefault="00BC74A7" w:rsidP="00E50528">
      <w:pPr>
        <w:rPr>
          <w:rFonts w:ascii="Times New Roman" w:hAnsi="Times New Roman" w:cs="Times New Roman"/>
          <w:sz w:val="24"/>
          <w:szCs w:val="24"/>
          <w:lang w:val="en-ZW"/>
        </w:rPr>
      </w:pPr>
      <w:r>
        <w:rPr>
          <w:rFonts w:ascii="Times New Roman" w:hAnsi="Times New Roman" w:cs="Times New Roman"/>
          <w:i/>
          <w:sz w:val="24"/>
          <w:szCs w:val="24"/>
          <w:lang w:val="en-ZW"/>
        </w:rPr>
        <w:t xml:space="preserve">T </w:t>
      </w:r>
      <w:proofErr w:type="spellStart"/>
      <w:r>
        <w:rPr>
          <w:rFonts w:ascii="Times New Roman" w:hAnsi="Times New Roman" w:cs="Times New Roman"/>
          <w:i/>
          <w:sz w:val="24"/>
          <w:szCs w:val="24"/>
          <w:lang w:val="en-ZW"/>
        </w:rPr>
        <w:t>Nyathi</w:t>
      </w:r>
      <w:proofErr w:type="spellEnd"/>
      <w:r w:rsidR="00104ECD">
        <w:rPr>
          <w:rFonts w:ascii="Times New Roman" w:hAnsi="Times New Roman" w:cs="Times New Roman"/>
          <w:i/>
          <w:sz w:val="24"/>
          <w:szCs w:val="24"/>
          <w:lang w:val="en-ZW"/>
        </w:rPr>
        <w:t>,</w:t>
      </w:r>
      <w:r>
        <w:rPr>
          <w:rFonts w:ascii="Times New Roman" w:hAnsi="Times New Roman" w:cs="Times New Roman"/>
          <w:i/>
          <w:sz w:val="24"/>
          <w:szCs w:val="24"/>
          <w:lang w:val="en-ZW"/>
        </w:rPr>
        <w:t xml:space="preserve"> </w:t>
      </w:r>
      <w:r w:rsidR="00104ECD">
        <w:rPr>
          <w:rFonts w:ascii="Times New Roman" w:hAnsi="Times New Roman" w:cs="Times New Roman"/>
          <w:sz w:val="24"/>
          <w:szCs w:val="24"/>
          <w:lang w:val="en-ZW"/>
        </w:rPr>
        <w:t>for</w:t>
      </w:r>
      <w:r>
        <w:rPr>
          <w:rFonts w:ascii="Times New Roman" w:hAnsi="Times New Roman" w:cs="Times New Roman"/>
          <w:sz w:val="24"/>
          <w:szCs w:val="24"/>
          <w:lang w:val="en-ZW"/>
        </w:rPr>
        <w:t xml:space="preserve"> the Appellant </w:t>
      </w:r>
    </w:p>
    <w:p w:rsidR="00E50528" w:rsidRDefault="00E50528" w:rsidP="00E50528">
      <w:pPr>
        <w:rPr>
          <w:rFonts w:ascii="Times New Roman" w:hAnsi="Times New Roman" w:cs="Times New Roman"/>
          <w:sz w:val="24"/>
          <w:szCs w:val="24"/>
          <w:lang w:val="en-ZW"/>
        </w:rPr>
      </w:pPr>
      <w:r w:rsidRPr="00E50528">
        <w:rPr>
          <w:rFonts w:ascii="Times New Roman" w:hAnsi="Times New Roman" w:cs="Times New Roman"/>
          <w:i/>
          <w:sz w:val="24"/>
          <w:szCs w:val="24"/>
          <w:lang w:val="en-ZW"/>
        </w:rPr>
        <w:t xml:space="preserve">K </w:t>
      </w:r>
      <w:proofErr w:type="spellStart"/>
      <w:r w:rsidRPr="00E50528">
        <w:rPr>
          <w:rFonts w:ascii="Times New Roman" w:hAnsi="Times New Roman" w:cs="Times New Roman"/>
          <w:i/>
          <w:sz w:val="24"/>
          <w:szCs w:val="24"/>
          <w:lang w:val="en-ZW"/>
        </w:rPr>
        <w:t>Jaravaza</w:t>
      </w:r>
      <w:proofErr w:type="spellEnd"/>
      <w:r w:rsidR="00104ECD">
        <w:rPr>
          <w:rFonts w:ascii="Times New Roman" w:hAnsi="Times New Roman" w:cs="Times New Roman"/>
          <w:sz w:val="24"/>
          <w:szCs w:val="24"/>
          <w:lang w:val="en-ZW"/>
        </w:rPr>
        <w:t xml:space="preserve">, </w:t>
      </w:r>
      <w:r>
        <w:rPr>
          <w:rFonts w:ascii="Times New Roman" w:hAnsi="Times New Roman" w:cs="Times New Roman"/>
          <w:sz w:val="24"/>
          <w:szCs w:val="24"/>
          <w:lang w:val="en-ZW"/>
        </w:rPr>
        <w:t>for the Respondent</w:t>
      </w:r>
    </w:p>
    <w:p w:rsidR="00E50528" w:rsidRDefault="00E50528" w:rsidP="00E50528">
      <w:pPr>
        <w:rPr>
          <w:rFonts w:ascii="Times New Roman" w:hAnsi="Times New Roman" w:cs="Times New Roman"/>
          <w:sz w:val="24"/>
          <w:szCs w:val="24"/>
          <w:lang w:val="en-ZW"/>
        </w:rPr>
      </w:pPr>
    </w:p>
    <w:p w:rsidR="00A0050C" w:rsidRDefault="00E50528" w:rsidP="00C81B40">
      <w:pPr>
        <w:spacing w:line="360" w:lineRule="auto"/>
        <w:jc w:val="both"/>
        <w:rPr>
          <w:rFonts w:ascii="Times New Roman" w:hAnsi="Times New Roman" w:cs="Times New Roman"/>
          <w:sz w:val="24"/>
          <w:szCs w:val="24"/>
        </w:rPr>
      </w:pPr>
      <w:r>
        <w:rPr>
          <w:rFonts w:ascii="Times New Roman" w:hAnsi="Times New Roman" w:cs="Times New Roman"/>
          <w:b/>
          <w:sz w:val="24"/>
          <w:szCs w:val="24"/>
          <w:lang w:val="en-ZW"/>
        </w:rPr>
        <w:t xml:space="preserve">MUTEVEDZI J: </w:t>
      </w:r>
      <w:r w:rsidR="00C81B40" w:rsidRPr="00C81B40">
        <w:rPr>
          <w:rFonts w:ascii="Times New Roman" w:hAnsi="Times New Roman" w:cs="Times New Roman"/>
          <w:sz w:val="24"/>
          <w:szCs w:val="24"/>
          <w:lang w:val="en-ZW"/>
        </w:rPr>
        <w:t>Not everything done by a magistrate pursuant to a criminal</w:t>
      </w:r>
      <w:r w:rsidR="00C81B40">
        <w:rPr>
          <w:rFonts w:ascii="Times New Roman" w:hAnsi="Times New Roman" w:cs="Times New Roman"/>
          <w:sz w:val="24"/>
          <w:szCs w:val="24"/>
          <w:lang w:val="en-ZW"/>
        </w:rPr>
        <w:t xml:space="preserve"> trial is appealable. </w:t>
      </w:r>
      <w:r w:rsidR="00A0050C" w:rsidRPr="00A0050C">
        <w:rPr>
          <w:rFonts w:ascii="Times New Roman" w:hAnsi="Times New Roman" w:cs="Times New Roman"/>
          <w:sz w:val="24"/>
          <w:szCs w:val="24"/>
          <w:lang w:val="en-ZW"/>
        </w:rPr>
        <w:t xml:space="preserve">Some avenues employed by the courts in dealing with </w:t>
      </w:r>
      <w:r w:rsidR="007F293A">
        <w:rPr>
          <w:rFonts w:ascii="Times New Roman" w:hAnsi="Times New Roman" w:cs="Times New Roman"/>
          <w:sz w:val="24"/>
          <w:szCs w:val="24"/>
          <w:lang w:val="en-ZW"/>
        </w:rPr>
        <w:t>children</w:t>
      </w:r>
      <w:r w:rsidR="00A0050C" w:rsidRPr="00A0050C">
        <w:rPr>
          <w:rFonts w:ascii="Times New Roman" w:hAnsi="Times New Roman" w:cs="Times New Roman"/>
          <w:sz w:val="24"/>
          <w:szCs w:val="24"/>
          <w:lang w:val="en-ZW"/>
        </w:rPr>
        <w:t xml:space="preserve"> found to be in conflict with the law have the effect of erasing such convictions.</w:t>
      </w:r>
      <w:r w:rsidR="00A0050C">
        <w:rPr>
          <w:rFonts w:ascii="Times New Roman" w:hAnsi="Times New Roman" w:cs="Times New Roman"/>
          <w:b/>
          <w:sz w:val="24"/>
          <w:szCs w:val="24"/>
          <w:lang w:val="en-ZW"/>
        </w:rPr>
        <w:t xml:space="preserve"> </w:t>
      </w:r>
      <w:r w:rsidRPr="00FA621F">
        <w:rPr>
          <w:rFonts w:ascii="Times New Roman" w:hAnsi="Times New Roman" w:cs="Times New Roman"/>
          <w:sz w:val="24"/>
          <w:szCs w:val="24"/>
        </w:rPr>
        <w:t xml:space="preserve">This </w:t>
      </w:r>
      <w:r w:rsidR="00A0050C">
        <w:rPr>
          <w:rFonts w:ascii="Times New Roman" w:hAnsi="Times New Roman" w:cs="Times New Roman"/>
          <w:sz w:val="24"/>
          <w:szCs w:val="24"/>
        </w:rPr>
        <w:t xml:space="preserve">matter typifies that. </w:t>
      </w:r>
    </w:p>
    <w:p w:rsidR="00585CFE" w:rsidRDefault="00E50528" w:rsidP="00585CFE">
      <w:pPr>
        <w:pStyle w:val="ListParagraph"/>
        <w:numPr>
          <w:ilvl w:val="0"/>
          <w:numId w:val="4"/>
        </w:numPr>
        <w:spacing w:line="360" w:lineRule="auto"/>
        <w:jc w:val="both"/>
        <w:rPr>
          <w:rFonts w:ascii="Times New Roman" w:hAnsi="Times New Roman" w:cs="Times New Roman"/>
          <w:sz w:val="24"/>
          <w:szCs w:val="24"/>
        </w:rPr>
      </w:pPr>
      <w:r w:rsidRPr="00A0050C">
        <w:rPr>
          <w:rFonts w:ascii="Times New Roman" w:hAnsi="Times New Roman" w:cs="Times New Roman"/>
          <w:sz w:val="24"/>
          <w:szCs w:val="24"/>
        </w:rPr>
        <w:t xml:space="preserve">The </w:t>
      </w:r>
      <w:r w:rsidR="00A0050C">
        <w:rPr>
          <w:rFonts w:ascii="Times New Roman" w:hAnsi="Times New Roman" w:cs="Times New Roman"/>
          <w:sz w:val="24"/>
          <w:szCs w:val="24"/>
        </w:rPr>
        <w:t xml:space="preserve">background </w:t>
      </w:r>
      <w:r w:rsidR="00585CFE">
        <w:rPr>
          <w:rFonts w:ascii="Times New Roman" w:hAnsi="Times New Roman" w:cs="Times New Roman"/>
          <w:sz w:val="24"/>
          <w:szCs w:val="24"/>
        </w:rPr>
        <w:t>to</w:t>
      </w:r>
      <w:r w:rsidR="00A0050C">
        <w:rPr>
          <w:rFonts w:ascii="Times New Roman" w:hAnsi="Times New Roman" w:cs="Times New Roman"/>
          <w:sz w:val="24"/>
          <w:szCs w:val="24"/>
        </w:rPr>
        <w:t xml:space="preserve"> this appeal is that, the </w:t>
      </w:r>
      <w:r w:rsidRPr="00A0050C">
        <w:rPr>
          <w:rFonts w:ascii="Times New Roman" w:hAnsi="Times New Roman" w:cs="Times New Roman"/>
          <w:sz w:val="24"/>
          <w:szCs w:val="24"/>
        </w:rPr>
        <w:t xml:space="preserve">appellant, a 15-year-old juvenile, was convicted of </w:t>
      </w:r>
      <w:r w:rsidR="00A0050C">
        <w:rPr>
          <w:rFonts w:ascii="Times New Roman" w:hAnsi="Times New Roman" w:cs="Times New Roman"/>
          <w:sz w:val="24"/>
          <w:szCs w:val="24"/>
        </w:rPr>
        <w:t xml:space="preserve">the crime of </w:t>
      </w:r>
      <w:r w:rsidR="00A0050C" w:rsidRPr="00A0050C">
        <w:rPr>
          <w:rFonts w:ascii="Times New Roman" w:hAnsi="Times New Roman" w:cs="Times New Roman"/>
          <w:sz w:val="24"/>
          <w:szCs w:val="24"/>
        </w:rPr>
        <w:t xml:space="preserve">aggravated indecent assault </w:t>
      </w:r>
      <w:r w:rsidR="00A0050C">
        <w:rPr>
          <w:rFonts w:ascii="Times New Roman" w:hAnsi="Times New Roman" w:cs="Times New Roman"/>
          <w:sz w:val="24"/>
          <w:szCs w:val="24"/>
        </w:rPr>
        <w:t xml:space="preserve">in </w:t>
      </w:r>
      <w:r w:rsidRPr="00A0050C">
        <w:rPr>
          <w:rFonts w:ascii="Times New Roman" w:hAnsi="Times New Roman" w:cs="Times New Roman"/>
          <w:sz w:val="24"/>
          <w:szCs w:val="24"/>
        </w:rPr>
        <w:t>contraven</w:t>
      </w:r>
      <w:r w:rsidR="00A0050C">
        <w:rPr>
          <w:rFonts w:ascii="Times New Roman" w:hAnsi="Times New Roman" w:cs="Times New Roman"/>
          <w:sz w:val="24"/>
          <w:szCs w:val="24"/>
        </w:rPr>
        <w:t>tion of</w:t>
      </w:r>
      <w:r w:rsidRPr="00A0050C">
        <w:rPr>
          <w:rFonts w:ascii="Times New Roman" w:hAnsi="Times New Roman" w:cs="Times New Roman"/>
          <w:sz w:val="24"/>
          <w:szCs w:val="24"/>
        </w:rPr>
        <w:t xml:space="preserve"> s</w:t>
      </w:r>
      <w:r w:rsidR="00F2152F">
        <w:rPr>
          <w:rFonts w:ascii="Times New Roman" w:hAnsi="Times New Roman" w:cs="Times New Roman"/>
          <w:sz w:val="24"/>
          <w:szCs w:val="24"/>
        </w:rPr>
        <w:t>ection</w:t>
      </w:r>
      <w:r w:rsidR="00A0050C">
        <w:rPr>
          <w:rFonts w:ascii="Times New Roman" w:hAnsi="Times New Roman" w:cs="Times New Roman"/>
          <w:sz w:val="24"/>
          <w:szCs w:val="24"/>
        </w:rPr>
        <w:t xml:space="preserve"> </w:t>
      </w:r>
      <w:r w:rsidRPr="00A0050C">
        <w:rPr>
          <w:rFonts w:ascii="Times New Roman" w:hAnsi="Times New Roman" w:cs="Times New Roman"/>
          <w:sz w:val="24"/>
          <w:szCs w:val="24"/>
        </w:rPr>
        <w:t>66(1</w:t>
      </w:r>
      <w:r w:rsidR="00A404B9" w:rsidRPr="00A0050C">
        <w:rPr>
          <w:rFonts w:ascii="Times New Roman" w:hAnsi="Times New Roman" w:cs="Times New Roman"/>
          <w:sz w:val="24"/>
          <w:szCs w:val="24"/>
        </w:rPr>
        <w:t>) (</w:t>
      </w:r>
      <w:r w:rsidRPr="00A0050C">
        <w:rPr>
          <w:rFonts w:ascii="Times New Roman" w:hAnsi="Times New Roman" w:cs="Times New Roman"/>
          <w:sz w:val="24"/>
          <w:szCs w:val="24"/>
        </w:rPr>
        <w:t>a</w:t>
      </w:r>
      <w:r w:rsidR="00A404B9" w:rsidRPr="00A0050C">
        <w:rPr>
          <w:rFonts w:ascii="Times New Roman" w:hAnsi="Times New Roman" w:cs="Times New Roman"/>
          <w:sz w:val="24"/>
          <w:szCs w:val="24"/>
        </w:rPr>
        <w:t>) (</w:t>
      </w:r>
      <w:proofErr w:type="spellStart"/>
      <w:r w:rsidRPr="00A0050C">
        <w:rPr>
          <w:rFonts w:ascii="Times New Roman" w:hAnsi="Times New Roman" w:cs="Times New Roman"/>
          <w:sz w:val="24"/>
          <w:szCs w:val="24"/>
        </w:rPr>
        <w:t>i</w:t>
      </w:r>
      <w:proofErr w:type="spellEnd"/>
      <w:r w:rsidRPr="00A0050C">
        <w:rPr>
          <w:rFonts w:ascii="Times New Roman" w:hAnsi="Times New Roman" w:cs="Times New Roman"/>
          <w:sz w:val="24"/>
          <w:szCs w:val="24"/>
        </w:rPr>
        <w:t>) as read with section 64(1) of the Criminal Law (Codification and Reform) Act [</w:t>
      </w:r>
      <w:r w:rsidRPr="00A0050C">
        <w:rPr>
          <w:rFonts w:ascii="Times New Roman" w:hAnsi="Times New Roman" w:cs="Times New Roman"/>
          <w:i/>
          <w:sz w:val="24"/>
          <w:szCs w:val="24"/>
        </w:rPr>
        <w:t>Chapter 9:23</w:t>
      </w:r>
      <w:r w:rsidRPr="00A0050C">
        <w:rPr>
          <w:rFonts w:ascii="Times New Roman" w:hAnsi="Times New Roman" w:cs="Times New Roman"/>
          <w:sz w:val="24"/>
          <w:szCs w:val="24"/>
        </w:rPr>
        <w:t>]</w:t>
      </w:r>
      <w:r w:rsidR="008F1D7A" w:rsidRPr="00A0050C">
        <w:rPr>
          <w:rFonts w:ascii="Times New Roman" w:hAnsi="Times New Roman" w:cs="Times New Roman"/>
          <w:sz w:val="24"/>
          <w:szCs w:val="24"/>
        </w:rPr>
        <w:t xml:space="preserve"> (“the CODE”)</w:t>
      </w:r>
      <w:r w:rsidR="00A0050C">
        <w:rPr>
          <w:rFonts w:ascii="Times New Roman" w:hAnsi="Times New Roman" w:cs="Times New Roman"/>
          <w:sz w:val="24"/>
          <w:szCs w:val="24"/>
        </w:rPr>
        <w:t xml:space="preserve">. </w:t>
      </w:r>
      <w:r w:rsidRPr="00A0050C">
        <w:rPr>
          <w:rFonts w:ascii="Times New Roman" w:hAnsi="Times New Roman" w:cs="Times New Roman"/>
          <w:sz w:val="24"/>
          <w:szCs w:val="24"/>
        </w:rPr>
        <w:t xml:space="preserve"> Following </w:t>
      </w:r>
      <w:r w:rsidR="00A0050C">
        <w:rPr>
          <w:rFonts w:ascii="Times New Roman" w:hAnsi="Times New Roman" w:cs="Times New Roman"/>
          <w:sz w:val="24"/>
          <w:szCs w:val="24"/>
        </w:rPr>
        <w:t>that</w:t>
      </w:r>
      <w:r w:rsidRPr="00A0050C">
        <w:rPr>
          <w:rFonts w:ascii="Times New Roman" w:hAnsi="Times New Roman" w:cs="Times New Roman"/>
          <w:sz w:val="24"/>
          <w:szCs w:val="24"/>
        </w:rPr>
        <w:t xml:space="preserve"> conviction, the learned </w:t>
      </w:r>
      <w:r w:rsidR="00A0050C">
        <w:rPr>
          <w:rFonts w:ascii="Times New Roman" w:hAnsi="Times New Roman" w:cs="Times New Roman"/>
          <w:sz w:val="24"/>
          <w:szCs w:val="24"/>
        </w:rPr>
        <w:t xml:space="preserve">regional </w:t>
      </w:r>
      <w:r w:rsidRPr="00A0050C">
        <w:rPr>
          <w:rFonts w:ascii="Times New Roman" w:hAnsi="Times New Roman" w:cs="Times New Roman"/>
          <w:sz w:val="24"/>
          <w:szCs w:val="24"/>
        </w:rPr>
        <w:t>magistrate</w:t>
      </w:r>
      <w:r w:rsidR="00A0050C">
        <w:rPr>
          <w:rFonts w:ascii="Times New Roman" w:hAnsi="Times New Roman" w:cs="Times New Roman"/>
          <w:sz w:val="24"/>
          <w:szCs w:val="24"/>
        </w:rPr>
        <w:t xml:space="preserve">, </w:t>
      </w:r>
      <w:r w:rsidR="00A0050C" w:rsidRPr="00A0050C">
        <w:rPr>
          <w:rFonts w:ascii="Times New Roman" w:hAnsi="Times New Roman" w:cs="Times New Roman"/>
          <w:sz w:val="24"/>
          <w:szCs w:val="24"/>
        </w:rPr>
        <w:t>in terms of s</w:t>
      </w:r>
      <w:r w:rsidR="00F2152F">
        <w:rPr>
          <w:rFonts w:ascii="Times New Roman" w:hAnsi="Times New Roman" w:cs="Times New Roman"/>
          <w:sz w:val="24"/>
          <w:szCs w:val="24"/>
        </w:rPr>
        <w:t xml:space="preserve">ection </w:t>
      </w:r>
      <w:r w:rsidR="00A0050C" w:rsidRPr="00A0050C">
        <w:rPr>
          <w:rFonts w:ascii="Times New Roman" w:hAnsi="Times New Roman" w:cs="Times New Roman"/>
          <w:sz w:val="24"/>
          <w:szCs w:val="24"/>
        </w:rPr>
        <w:t>351(2)(b) of the Criminal Procedure and Evidence Act [</w:t>
      </w:r>
      <w:r w:rsidR="00A0050C" w:rsidRPr="00A0050C">
        <w:rPr>
          <w:rFonts w:ascii="Times New Roman" w:hAnsi="Times New Roman" w:cs="Times New Roman"/>
          <w:i/>
          <w:sz w:val="24"/>
          <w:szCs w:val="24"/>
        </w:rPr>
        <w:t>Chapter 9:07</w:t>
      </w:r>
      <w:r w:rsidR="00A0050C" w:rsidRPr="00A0050C">
        <w:rPr>
          <w:rFonts w:ascii="Times New Roman" w:hAnsi="Times New Roman" w:cs="Times New Roman"/>
          <w:sz w:val="24"/>
          <w:szCs w:val="24"/>
        </w:rPr>
        <w:t>] (“the CPEA”)</w:t>
      </w:r>
      <w:r w:rsidRPr="00A0050C">
        <w:rPr>
          <w:rFonts w:ascii="Times New Roman" w:hAnsi="Times New Roman" w:cs="Times New Roman"/>
          <w:sz w:val="24"/>
          <w:szCs w:val="24"/>
        </w:rPr>
        <w:t xml:space="preserve"> ordered th</w:t>
      </w:r>
      <w:r w:rsidR="00A0050C">
        <w:rPr>
          <w:rFonts w:ascii="Times New Roman" w:hAnsi="Times New Roman" w:cs="Times New Roman"/>
          <w:sz w:val="24"/>
          <w:szCs w:val="24"/>
        </w:rPr>
        <w:t>e</w:t>
      </w:r>
      <w:r w:rsidRPr="00A0050C">
        <w:rPr>
          <w:rFonts w:ascii="Times New Roman" w:hAnsi="Times New Roman" w:cs="Times New Roman"/>
          <w:sz w:val="24"/>
          <w:szCs w:val="24"/>
        </w:rPr>
        <w:t xml:space="preserve"> commit</w:t>
      </w:r>
      <w:r w:rsidR="00A0050C">
        <w:rPr>
          <w:rFonts w:ascii="Times New Roman" w:hAnsi="Times New Roman" w:cs="Times New Roman"/>
          <w:sz w:val="24"/>
          <w:szCs w:val="24"/>
        </w:rPr>
        <w:t>tal of the young man</w:t>
      </w:r>
      <w:r w:rsidRPr="00A0050C">
        <w:rPr>
          <w:rFonts w:ascii="Times New Roman" w:hAnsi="Times New Roman" w:cs="Times New Roman"/>
          <w:sz w:val="24"/>
          <w:szCs w:val="24"/>
        </w:rPr>
        <w:t xml:space="preserve"> to Percy Ibbotson Probation House</w:t>
      </w:r>
      <w:r w:rsidR="00A0050C">
        <w:rPr>
          <w:rFonts w:ascii="Times New Roman" w:hAnsi="Times New Roman" w:cs="Times New Roman"/>
          <w:sz w:val="24"/>
          <w:szCs w:val="24"/>
        </w:rPr>
        <w:t xml:space="preserve"> for a period of three (3) years</w:t>
      </w:r>
      <w:r w:rsidRPr="00A0050C">
        <w:rPr>
          <w:rFonts w:ascii="Times New Roman" w:hAnsi="Times New Roman" w:cs="Times New Roman"/>
          <w:sz w:val="24"/>
          <w:szCs w:val="24"/>
        </w:rPr>
        <w:t xml:space="preserve">. </w:t>
      </w:r>
      <w:r w:rsidR="00A0050C">
        <w:rPr>
          <w:rFonts w:ascii="Times New Roman" w:hAnsi="Times New Roman" w:cs="Times New Roman"/>
          <w:sz w:val="24"/>
          <w:szCs w:val="24"/>
        </w:rPr>
        <w:t>Surprisingly, the appellant was a</w:t>
      </w:r>
      <w:r w:rsidRPr="00A0050C">
        <w:rPr>
          <w:rFonts w:ascii="Times New Roman" w:hAnsi="Times New Roman" w:cs="Times New Roman"/>
          <w:sz w:val="24"/>
          <w:szCs w:val="24"/>
        </w:rPr>
        <w:t>ggrieved by th</w:t>
      </w:r>
      <w:r w:rsidR="00585CFE">
        <w:rPr>
          <w:rFonts w:ascii="Times New Roman" w:hAnsi="Times New Roman" w:cs="Times New Roman"/>
          <w:sz w:val="24"/>
          <w:szCs w:val="24"/>
        </w:rPr>
        <w:t>at</w:t>
      </w:r>
      <w:r w:rsidRPr="00A0050C">
        <w:rPr>
          <w:rFonts w:ascii="Times New Roman" w:hAnsi="Times New Roman" w:cs="Times New Roman"/>
          <w:sz w:val="24"/>
          <w:szCs w:val="24"/>
        </w:rPr>
        <w:t xml:space="preserve"> outcome</w:t>
      </w:r>
      <w:r w:rsidR="00585CFE">
        <w:rPr>
          <w:rFonts w:ascii="Times New Roman" w:hAnsi="Times New Roman" w:cs="Times New Roman"/>
          <w:sz w:val="24"/>
          <w:szCs w:val="24"/>
        </w:rPr>
        <w:t xml:space="preserve">. </w:t>
      </w:r>
      <w:r w:rsidRPr="00A0050C">
        <w:rPr>
          <w:rFonts w:ascii="Times New Roman" w:hAnsi="Times New Roman" w:cs="Times New Roman"/>
          <w:sz w:val="24"/>
          <w:szCs w:val="24"/>
        </w:rPr>
        <w:t xml:space="preserve"> </w:t>
      </w:r>
      <w:r w:rsidR="00585CFE">
        <w:rPr>
          <w:rFonts w:ascii="Times New Roman" w:hAnsi="Times New Roman" w:cs="Times New Roman"/>
          <w:sz w:val="24"/>
          <w:szCs w:val="24"/>
        </w:rPr>
        <w:t xml:space="preserve">He </w:t>
      </w:r>
      <w:r w:rsidRPr="00A0050C">
        <w:rPr>
          <w:rFonts w:ascii="Times New Roman" w:hAnsi="Times New Roman" w:cs="Times New Roman"/>
          <w:sz w:val="24"/>
          <w:szCs w:val="24"/>
        </w:rPr>
        <w:t xml:space="preserve">noted an appeal against what </w:t>
      </w:r>
      <w:proofErr w:type="spellStart"/>
      <w:r w:rsidR="00585CFE" w:rsidRPr="00F2152F">
        <w:rPr>
          <w:rFonts w:ascii="Times New Roman" w:hAnsi="Times New Roman" w:cs="Times New Roman"/>
          <w:i/>
          <w:sz w:val="24"/>
          <w:szCs w:val="24"/>
        </w:rPr>
        <w:t>Ms</w:t>
      </w:r>
      <w:proofErr w:type="spellEnd"/>
      <w:r w:rsidR="00585CFE">
        <w:rPr>
          <w:rFonts w:ascii="Times New Roman" w:hAnsi="Times New Roman" w:cs="Times New Roman"/>
          <w:sz w:val="24"/>
          <w:szCs w:val="24"/>
        </w:rPr>
        <w:t xml:space="preserve"> </w:t>
      </w:r>
      <w:proofErr w:type="spellStart"/>
      <w:r w:rsidR="00585CFE" w:rsidRPr="00585CFE">
        <w:rPr>
          <w:rFonts w:ascii="Times New Roman" w:hAnsi="Times New Roman" w:cs="Times New Roman"/>
          <w:i/>
          <w:sz w:val="24"/>
          <w:szCs w:val="24"/>
        </w:rPr>
        <w:t>Nyathi</w:t>
      </w:r>
      <w:proofErr w:type="spellEnd"/>
      <w:r w:rsidR="00585CFE" w:rsidRPr="00585CFE">
        <w:rPr>
          <w:rFonts w:ascii="Times New Roman" w:hAnsi="Times New Roman" w:cs="Times New Roman"/>
          <w:i/>
          <w:sz w:val="24"/>
          <w:szCs w:val="24"/>
        </w:rPr>
        <w:t xml:space="preserve"> </w:t>
      </w:r>
      <w:r w:rsidR="00585CFE">
        <w:rPr>
          <w:rFonts w:ascii="Times New Roman" w:hAnsi="Times New Roman" w:cs="Times New Roman"/>
          <w:sz w:val="24"/>
          <w:szCs w:val="24"/>
        </w:rPr>
        <w:t>who appeared for him</w:t>
      </w:r>
      <w:r w:rsidR="007F293A">
        <w:rPr>
          <w:rFonts w:ascii="Times New Roman" w:hAnsi="Times New Roman" w:cs="Times New Roman"/>
          <w:sz w:val="24"/>
          <w:szCs w:val="24"/>
        </w:rPr>
        <w:t>,</w:t>
      </w:r>
      <w:r w:rsidRPr="00A0050C">
        <w:rPr>
          <w:rFonts w:ascii="Times New Roman" w:hAnsi="Times New Roman" w:cs="Times New Roman"/>
          <w:sz w:val="24"/>
          <w:szCs w:val="24"/>
        </w:rPr>
        <w:t xml:space="preserve"> described as “the sentence” on 7 August 2025.</w:t>
      </w:r>
    </w:p>
    <w:p w:rsidR="000E2FD9" w:rsidRPr="00F2152F" w:rsidRDefault="00585CFE" w:rsidP="00F2152F">
      <w:pPr>
        <w:pStyle w:val="ListParagraph"/>
        <w:numPr>
          <w:ilvl w:val="0"/>
          <w:numId w:val="4"/>
        </w:numPr>
        <w:spacing w:line="360" w:lineRule="auto"/>
        <w:jc w:val="both"/>
        <w:rPr>
          <w:rFonts w:ascii="Times New Roman" w:hAnsi="Times New Roman" w:cs="Times New Roman"/>
          <w:sz w:val="24"/>
          <w:szCs w:val="24"/>
        </w:rPr>
      </w:pPr>
      <w:r w:rsidRPr="00585CFE">
        <w:rPr>
          <w:rFonts w:ascii="Times New Roman" w:hAnsi="Times New Roman" w:cs="Times New Roman"/>
          <w:sz w:val="24"/>
          <w:szCs w:val="24"/>
        </w:rPr>
        <w:t xml:space="preserve">The facts which led to the </w:t>
      </w:r>
      <w:r>
        <w:rPr>
          <w:rFonts w:ascii="Times New Roman" w:hAnsi="Times New Roman" w:cs="Times New Roman"/>
          <w:sz w:val="24"/>
          <w:szCs w:val="24"/>
        </w:rPr>
        <w:t>appellant</w:t>
      </w:r>
      <w:r w:rsidRPr="00585CFE">
        <w:rPr>
          <w:rFonts w:ascii="Times New Roman" w:hAnsi="Times New Roman" w:cs="Times New Roman"/>
          <w:sz w:val="24"/>
          <w:szCs w:val="24"/>
        </w:rPr>
        <w:t xml:space="preserve">’s conviction were largely common cause. He accepted them as shown by his failure to challenge the conviction. They were that on the date in question, the offender had pounced on the complainant, </w:t>
      </w:r>
      <w:r w:rsidR="00A404B9" w:rsidRPr="00585CFE">
        <w:rPr>
          <w:rFonts w:ascii="Times New Roman" w:hAnsi="Times New Roman" w:cs="Times New Roman"/>
          <w:sz w:val="24"/>
          <w:szCs w:val="24"/>
        </w:rPr>
        <w:t xml:space="preserve">dragged her behind </w:t>
      </w:r>
      <w:r w:rsidRPr="00585CFE">
        <w:rPr>
          <w:rFonts w:ascii="Times New Roman" w:hAnsi="Times New Roman" w:cs="Times New Roman"/>
          <w:sz w:val="24"/>
          <w:szCs w:val="24"/>
        </w:rPr>
        <w:t>a</w:t>
      </w:r>
      <w:r w:rsidR="00A404B9" w:rsidRPr="00585CFE">
        <w:rPr>
          <w:rFonts w:ascii="Times New Roman" w:hAnsi="Times New Roman" w:cs="Times New Roman"/>
          <w:sz w:val="24"/>
          <w:szCs w:val="24"/>
        </w:rPr>
        <w:t xml:space="preserve"> door, lowered her panties and inserted his penis between </w:t>
      </w:r>
      <w:r w:rsidRPr="00585CFE">
        <w:rPr>
          <w:rFonts w:ascii="Times New Roman" w:hAnsi="Times New Roman" w:cs="Times New Roman"/>
          <w:sz w:val="24"/>
          <w:szCs w:val="24"/>
        </w:rPr>
        <w:t>her</w:t>
      </w:r>
      <w:r w:rsidR="00A404B9" w:rsidRPr="00585CFE">
        <w:rPr>
          <w:rFonts w:ascii="Times New Roman" w:hAnsi="Times New Roman" w:cs="Times New Roman"/>
          <w:sz w:val="24"/>
          <w:szCs w:val="24"/>
        </w:rPr>
        <w:t xml:space="preserve"> thighs. </w:t>
      </w:r>
      <w:r w:rsidRPr="00585CFE">
        <w:rPr>
          <w:rFonts w:ascii="Times New Roman" w:hAnsi="Times New Roman" w:cs="Times New Roman"/>
          <w:sz w:val="24"/>
          <w:szCs w:val="24"/>
        </w:rPr>
        <w:t>In its papers, prosecution had also</w:t>
      </w:r>
      <w:r w:rsidR="00A404B9" w:rsidRPr="00585CFE">
        <w:rPr>
          <w:rFonts w:ascii="Times New Roman" w:hAnsi="Times New Roman" w:cs="Times New Roman"/>
          <w:sz w:val="24"/>
          <w:szCs w:val="24"/>
        </w:rPr>
        <w:t xml:space="preserve"> alleged that </w:t>
      </w:r>
      <w:r w:rsidRPr="00585CFE">
        <w:rPr>
          <w:rFonts w:ascii="Times New Roman" w:hAnsi="Times New Roman" w:cs="Times New Roman"/>
          <w:sz w:val="24"/>
          <w:szCs w:val="24"/>
        </w:rPr>
        <w:t xml:space="preserve">the offender had </w:t>
      </w:r>
      <w:r w:rsidR="00A404B9" w:rsidRPr="00585CFE">
        <w:rPr>
          <w:rFonts w:ascii="Times New Roman" w:hAnsi="Times New Roman" w:cs="Times New Roman"/>
          <w:sz w:val="24"/>
          <w:szCs w:val="24"/>
        </w:rPr>
        <w:t xml:space="preserve">inserted his penis </w:t>
      </w:r>
      <w:r w:rsidRPr="00585CFE">
        <w:rPr>
          <w:rFonts w:ascii="Times New Roman" w:hAnsi="Times New Roman" w:cs="Times New Roman"/>
          <w:sz w:val="24"/>
          <w:szCs w:val="24"/>
        </w:rPr>
        <w:t>into</w:t>
      </w:r>
      <w:r w:rsidR="00A404B9" w:rsidRPr="00585CFE">
        <w:rPr>
          <w:rFonts w:ascii="Times New Roman" w:hAnsi="Times New Roman" w:cs="Times New Roman"/>
          <w:sz w:val="24"/>
          <w:szCs w:val="24"/>
        </w:rPr>
        <w:t xml:space="preserve"> the complainant’s mouth</w:t>
      </w:r>
      <w:r w:rsidRPr="00585CFE">
        <w:rPr>
          <w:rFonts w:ascii="Times New Roman" w:hAnsi="Times New Roman" w:cs="Times New Roman"/>
          <w:sz w:val="24"/>
          <w:szCs w:val="24"/>
        </w:rPr>
        <w:t xml:space="preserve"> but during </w:t>
      </w:r>
      <w:r w:rsidRPr="00585CFE">
        <w:rPr>
          <w:rFonts w:ascii="Times New Roman" w:hAnsi="Times New Roman" w:cs="Times New Roman"/>
          <w:sz w:val="24"/>
          <w:szCs w:val="24"/>
        </w:rPr>
        <w:lastRenderedPageBreak/>
        <w:t xml:space="preserve">trial, </w:t>
      </w:r>
      <w:r w:rsidR="00A404B9" w:rsidRPr="00585CFE">
        <w:rPr>
          <w:rFonts w:ascii="Times New Roman" w:hAnsi="Times New Roman" w:cs="Times New Roman"/>
          <w:sz w:val="24"/>
          <w:szCs w:val="24"/>
        </w:rPr>
        <w:t xml:space="preserve">no evidence was led </w:t>
      </w:r>
      <w:r w:rsidRPr="00585CFE">
        <w:rPr>
          <w:rFonts w:ascii="Times New Roman" w:hAnsi="Times New Roman" w:cs="Times New Roman"/>
          <w:sz w:val="24"/>
          <w:szCs w:val="24"/>
        </w:rPr>
        <w:t xml:space="preserve">to prove that aspect. </w:t>
      </w:r>
      <w:r w:rsidR="00A404B9" w:rsidRPr="00585CFE">
        <w:rPr>
          <w:rFonts w:ascii="Times New Roman" w:hAnsi="Times New Roman" w:cs="Times New Roman"/>
          <w:sz w:val="24"/>
          <w:szCs w:val="24"/>
        </w:rPr>
        <w:t xml:space="preserve">The </w:t>
      </w:r>
      <w:r>
        <w:rPr>
          <w:rFonts w:ascii="Times New Roman" w:hAnsi="Times New Roman" w:cs="Times New Roman"/>
          <w:sz w:val="24"/>
          <w:szCs w:val="24"/>
        </w:rPr>
        <w:t>appellant</w:t>
      </w:r>
      <w:r w:rsidRPr="00585CFE">
        <w:rPr>
          <w:rFonts w:ascii="Times New Roman" w:hAnsi="Times New Roman" w:cs="Times New Roman"/>
          <w:sz w:val="24"/>
          <w:szCs w:val="24"/>
        </w:rPr>
        <w:t xml:space="preserve"> was therefore convicted on the basis of the allegation of inserting his penis between the little girl’s thighs. </w:t>
      </w:r>
    </w:p>
    <w:p w:rsidR="009B4578" w:rsidRDefault="007F293A" w:rsidP="009B4578">
      <w:pPr>
        <w:pStyle w:val="ListParagraph"/>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P</w:t>
      </w:r>
      <w:r w:rsidRPr="009B4578">
        <w:rPr>
          <w:rFonts w:ascii="Times New Roman" w:hAnsi="Times New Roman" w:cs="Times New Roman"/>
          <w:b/>
          <w:sz w:val="24"/>
          <w:szCs w:val="24"/>
        </w:rPr>
        <w:t>roceedings before this court</w:t>
      </w:r>
    </w:p>
    <w:p w:rsidR="009B4578" w:rsidRPr="009B4578" w:rsidRDefault="009B4578" w:rsidP="00ED3DEA">
      <w:pPr>
        <w:pStyle w:val="ListParagraph"/>
        <w:numPr>
          <w:ilvl w:val="0"/>
          <w:numId w:val="4"/>
        </w:numPr>
        <w:spacing w:line="360" w:lineRule="auto"/>
        <w:jc w:val="both"/>
        <w:rPr>
          <w:rFonts w:ascii="Times New Roman" w:hAnsi="Times New Roman" w:cs="Times New Roman"/>
          <w:b/>
          <w:sz w:val="24"/>
          <w:szCs w:val="24"/>
        </w:rPr>
      </w:pPr>
      <w:r>
        <w:rPr>
          <w:rFonts w:ascii="Times New Roman" w:hAnsi="Times New Roman" w:cs="Times New Roman"/>
          <w:sz w:val="24"/>
          <w:szCs w:val="24"/>
        </w:rPr>
        <w:t>A</w:t>
      </w:r>
      <w:r w:rsidR="00585CFE">
        <w:rPr>
          <w:rFonts w:ascii="Times New Roman" w:hAnsi="Times New Roman" w:cs="Times New Roman"/>
          <w:sz w:val="24"/>
          <w:szCs w:val="24"/>
        </w:rPr>
        <w:t>s already stated, the appellant was a</w:t>
      </w:r>
      <w:r>
        <w:rPr>
          <w:rFonts w:ascii="Times New Roman" w:hAnsi="Times New Roman" w:cs="Times New Roman"/>
          <w:sz w:val="24"/>
          <w:szCs w:val="24"/>
        </w:rPr>
        <w:t xml:space="preserve">ggrieved with </w:t>
      </w:r>
      <w:r w:rsidR="00570B20">
        <w:rPr>
          <w:rFonts w:ascii="Times New Roman" w:hAnsi="Times New Roman" w:cs="Times New Roman"/>
          <w:sz w:val="24"/>
          <w:szCs w:val="24"/>
        </w:rPr>
        <w:t>his committal to a</w:t>
      </w:r>
      <w:r w:rsidR="00655ED2">
        <w:rPr>
          <w:rFonts w:ascii="Times New Roman" w:hAnsi="Times New Roman" w:cs="Times New Roman"/>
          <w:sz w:val="24"/>
          <w:szCs w:val="24"/>
        </w:rPr>
        <w:t xml:space="preserve"> training</w:t>
      </w:r>
      <w:r w:rsidR="00570B20">
        <w:rPr>
          <w:rFonts w:ascii="Times New Roman" w:hAnsi="Times New Roman" w:cs="Times New Roman"/>
          <w:sz w:val="24"/>
          <w:szCs w:val="24"/>
        </w:rPr>
        <w:t xml:space="preserve"> </w:t>
      </w:r>
      <w:r w:rsidR="00655ED2">
        <w:rPr>
          <w:rFonts w:ascii="Times New Roman" w:hAnsi="Times New Roman" w:cs="Times New Roman"/>
          <w:sz w:val="24"/>
          <w:szCs w:val="24"/>
        </w:rPr>
        <w:t>institute in terms of s 351(2) of the CPEA</w:t>
      </w:r>
      <w:r w:rsidR="00570B20">
        <w:rPr>
          <w:rFonts w:ascii="Times New Roman" w:hAnsi="Times New Roman" w:cs="Times New Roman"/>
          <w:sz w:val="24"/>
          <w:szCs w:val="24"/>
        </w:rPr>
        <w:t xml:space="preserve">. </w:t>
      </w:r>
      <w:r w:rsidR="00ED3DEA">
        <w:rPr>
          <w:rFonts w:ascii="Times New Roman" w:hAnsi="Times New Roman" w:cs="Times New Roman"/>
          <w:sz w:val="24"/>
          <w:szCs w:val="24"/>
        </w:rPr>
        <w:t xml:space="preserve">He filed this appeal. The grounds of </w:t>
      </w:r>
      <w:r>
        <w:rPr>
          <w:rFonts w:ascii="Times New Roman" w:hAnsi="Times New Roman" w:cs="Times New Roman"/>
          <w:sz w:val="24"/>
          <w:szCs w:val="24"/>
        </w:rPr>
        <w:t xml:space="preserve">appeal against </w:t>
      </w:r>
      <w:r w:rsidR="000E2FD9">
        <w:rPr>
          <w:rFonts w:ascii="Times New Roman" w:hAnsi="Times New Roman" w:cs="Times New Roman"/>
          <w:sz w:val="24"/>
          <w:szCs w:val="24"/>
        </w:rPr>
        <w:t>“</w:t>
      </w:r>
      <w:r w:rsidR="00ED3DEA">
        <w:rPr>
          <w:rFonts w:ascii="Times New Roman" w:hAnsi="Times New Roman" w:cs="Times New Roman"/>
          <w:sz w:val="24"/>
          <w:szCs w:val="24"/>
        </w:rPr>
        <w:t>sentence” were couched as follows</w:t>
      </w:r>
      <w:r>
        <w:rPr>
          <w:rFonts w:ascii="Times New Roman" w:hAnsi="Times New Roman" w:cs="Times New Roman"/>
          <w:sz w:val="24"/>
          <w:szCs w:val="24"/>
        </w:rPr>
        <w:t>:</w:t>
      </w:r>
    </w:p>
    <w:p w:rsidR="00A404B9" w:rsidRPr="009B4578" w:rsidRDefault="009B4578" w:rsidP="009B4578">
      <w:pPr>
        <w:spacing w:after="0" w:line="240" w:lineRule="auto"/>
        <w:ind w:left="2160"/>
        <w:rPr>
          <w:rFonts w:ascii="Times New Roman" w:hAnsi="Times New Roman" w:cs="Times New Roman"/>
          <w:b/>
          <w:sz w:val="20"/>
          <w:szCs w:val="20"/>
        </w:rPr>
      </w:pPr>
      <w:r>
        <w:rPr>
          <w:rFonts w:ascii="Times New Roman" w:hAnsi="Times New Roman" w:cs="Times New Roman"/>
          <w:b/>
          <w:sz w:val="24"/>
          <w:szCs w:val="24"/>
        </w:rPr>
        <w:tab/>
        <w:t>“</w:t>
      </w:r>
      <w:r w:rsidR="00A404B9" w:rsidRPr="009B4578">
        <w:rPr>
          <w:rFonts w:ascii="Times New Roman" w:hAnsi="Times New Roman" w:cs="Times New Roman"/>
          <w:b/>
          <w:sz w:val="20"/>
          <w:szCs w:val="20"/>
        </w:rPr>
        <w:t>GROUNDS OF APPEAL</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The court a quo misdirected itself in failing to exercise its sentencing discretion judiciously in not considering other homes within the appellant and went for sending the same to an institution which should be considered as a last resort in light of the age of the appellant.</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 xml:space="preserve"> The court a quo erred in institutionalizing the appellant for 3 years despite the same being 15 years and without considering the National orphan care policy.</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The effective sentence of 3</w:t>
      </w:r>
      <w:r w:rsidR="00ED3DEA">
        <w:rPr>
          <w:rFonts w:ascii="Times New Roman" w:hAnsi="Times New Roman" w:cs="Times New Roman"/>
          <w:sz w:val="20"/>
          <w:szCs w:val="20"/>
        </w:rPr>
        <w:t xml:space="preserve"> </w:t>
      </w:r>
      <w:r w:rsidRPr="009B4578">
        <w:rPr>
          <w:rFonts w:ascii="Times New Roman" w:hAnsi="Times New Roman" w:cs="Times New Roman"/>
          <w:sz w:val="20"/>
          <w:szCs w:val="20"/>
        </w:rPr>
        <w:t>years was so excessive as to induce a sense of shock for a first-time juvenile offender who is due to sit for his ordinary level examinations next year, where the sentencing guidelines categorizes the appellant as special and should be kept out of custody, this sentence has the effect of a custodial sentence taking note of the age of the appellant.</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 xml:space="preserve"> The court a</w:t>
      </w:r>
      <w:r w:rsidR="001C6831" w:rsidRPr="009B4578">
        <w:rPr>
          <w:rFonts w:ascii="Times New Roman" w:hAnsi="Times New Roman" w:cs="Times New Roman"/>
          <w:sz w:val="20"/>
          <w:szCs w:val="20"/>
        </w:rPr>
        <w:t xml:space="preserve"> </w:t>
      </w:r>
      <w:r w:rsidRPr="009B4578">
        <w:rPr>
          <w:rFonts w:ascii="Times New Roman" w:hAnsi="Times New Roman" w:cs="Times New Roman"/>
          <w:sz w:val="20"/>
          <w:szCs w:val="20"/>
        </w:rPr>
        <w:t>quo misdirected itself by not considering the Accused's mitigation which called for a chance for his father to mentor him since he only came back in 2024 December from South Africa.</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The court a</w:t>
      </w:r>
      <w:r w:rsidR="001C6831" w:rsidRPr="009B4578">
        <w:rPr>
          <w:rFonts w:ascii="Times New Roman" w:hAnsi="Times New Roman" w:cs="Times New Roman"/>
          <w:sz w:val="20"/>
          <w:szCs w:val="20"/>
        </w:rPr>
        <w:t xml:space="preserve"> </w:t>
      </w:r>
      <w:r w:rsidRPr="009B4578">
        <w:rPr>
          <w:rFonts w:ascii="Times New Roman" w:hAnsi="Times New Roman" w:cs="Times New Roman"/>
          <w:sz w:val="20"/>
          <w:szCs w:val="20"/>
        </w:rPr>
        <w:t>quo erred in failing to balance interests of both children the accused and complainant and sought to punish the appellant instead of rehabilitating him, the sentence does not show consideration of best interests of the appellant by the court a</w:t>
      </w:r>
      <w:r w:rsidR="001C6831" w:rsidRPr="009B4578">
        <w:rPr>
          <w:rFonts w:ascii="Times New Roman" w:hAnsi="Times New Roman" w:cs="Times New Roman"/>
          <w:sz w:val="20"/>
          <w:szCs w:val="20"/>
        </w:rPr>
        <w:t xml:space="preserve"> </w:t>
      </w:r>
      <w:r w:rsidRPr="009B4578">
        <w:rPr>
          <w:rFonts w:ascii="Times New Roman" w:hAnsi="Times New Roman" w:cs="Times New Roman"/>
          <w:sz w:val="20"/>
          <w:szCs w:val="20"/>
        </w:rPr>
        <w:t>quo.</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 xml:space="preserve"> The court a</w:t>
      </w:r>
      <w:r w:rsidR="001C6831" w:rsidRPr="009B4578">
        <w:rPr>
          <w:rFonts w:ascii="Times New Roman" w:hAnsi="Times New Roman" w:cs="Times New Roman"/>
          <w:sz w:val="20"/>
          <w:szCs w:val="20"/>
        </w:rPr>
        <w:t xml:space="preserve"> </w:t>
      </w:r>
      <w:r w:rsidRPr="009B4578">
        <w:rPr>
          <w:rFonts w:ascii="Times New Roman" w:hAnsi="Times New Roman" w:cs="Times New Roman"/>
          <w:sz w:val="20"/>
          <w:szCs w:val="20"/>
        </w:rPr>
        <w:t>quo failed to consider other deterrent sentences such as the suspended sentence to control the behavior of the appellant.</w:t>
      </w:r>
    </w:p>
    <w:p w:rsidR="00A404B9" w:rsidRPr="009B4578" w:rsidRDefault="00A404B9" w:rsidP="009B4578">
      <w:pPr>
        <w:numPr>
          <w:ilvl w:val="0"/>
          <w:numId w:val="1"/>
        </w:num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The court a</w:t>
      </w:r>
      <w:r w:rsidR="001C6831" w:rsidRPr="009B4578">
        <w:rPr>
          <w:rFonts w:ascii="Times New Roman" w:hAnsi="Times New Roman" w:cs="Times New Roman"/>
          <w:sz w:val="20"/>
          <w:szCs w:val="20"/>
        </w:rPr>
        <w:t xml:space="preserve"> </w:t>
      </w:r>
      <w:r w:rsidRPr="009B4578">
        <w:rPr>
          <w:rFonts w:ascii="Times New Roman" w:hAnsi="Times New Roman" w:cs="Times New Roman"/>
          <w:sz w:val="20"/>
          <w:szCs w:val="20"/>
        </w:rPr>
        <w:t>quo also erred in failing to recognize or take hid of the fact that the appellant was victim of drug abuse by the complainant's mother a fact which the probation officer acknowledged, this was to be considered as mitigatory.”</w:t>
      </w:r>
    </w:p>
    <w:p w:rsidR="00ED3DEA" w:rsidRDefault="00ED3DEA" w:rsidP="009B4578">
      <w:pPr>
        <w:spacing w:after="0" w:line="240" w:lineRule="auto"/>
        <w:ind w:left="2160"/>
        <w:jc w:val="both"/>
        <w:rPr>
          <w:rFonts w:ascii="Times New Roman" w:hAnsi="Times New Roman" w:cs="Times New Roman"/>
          <w:b/>
          <w:sz w:val="20"/>
          <w:szCs w:val="20"/>
        </w:rPr>
      </w:pPr>
    </w:p>
    <w:p w:rsidR="00A404B9" w:rsidRPr="009B4578" w:rsidRDefault="00A404B9" w:rsidP="009B4578">
      <w:pPr>
        <w:spacing w:after="0" w:line="240" w:lineRule="auto"/>
        <w:ind w:left="2160"/>
        <w:jc w:val="both"/>
        <w:rPr>
          <w:rFonts w:ascii="Times New Roman" w:hAnsi="Times New Roman" w:cs="Times New Roman"/>
          <w:b/>
          <w:sz w:val="20"/>
          <w:szCs w:val="20"/>
        </w:rPr>
      </w:pPr>
      <w:r w:rsidRPr="009B4578">
        <w:rPr>
          <w:rFonts w:ascii="Times New Roman" w:hAnsi="Times New Roman" w:cs="Times New Roman"/>
          <w:b/>
          <w:sz w:val="20"/>
          <w:szCs w:val="20"/>
        </w:rPr>
        <w:t xml:space="preserve">RELIEF SOUGHT </w:t>
      </w:r>
    </w:p>
    <w:p w:rsidR="00A404B9" w:rsidRPr="009B4578" w:rsidRDefault="00A404B9" w:rsidP="009B4578">
      <w:pPr>
        <w:spacing w:after="0" w:line="240" w:lineRule="auto"/>
        <w:ind w:left="2160"/>
        <w:jc w:val="both"/>
        <w:rPr>
          <w:rFonts w:ascii="Times New Roman" w:hAnsi="Times New Roman" w:cs="Times New Roman"/>
          <w:sz w:val="20"/>
          <w:szCs w:val="20"/>
        </w:rPr>
      </w:pPr>
      <w:r w:rsidRPr="009B4578">
        <w:rPr>
          <w:rFonts w:ascii="Times New Roman" w:hAnsi="Times New Roman" w:cs="Times New Roman"/>
          <w:b/>
          <w:sz w:val="20"/>
          <w:szCs w:val="20"/>
        </w:rPr>
        <w:t>“WHEREFORE</w:t>
      </w:r>
      <w:r w:rsidRPr="009B4578">
        <w:rPr>
          <w:rFonts w:ascii="Times New Roman" w:hAnsi="Times New Roman" w:cs="Times New Roman"/>
          <w:sz w:val="20"/>
          <w:szCs w:val="20"/>
        </w:rPr>
        <w:t>, the Appellant prays for the following order:</w:t>
      </w:r>
    </w:p>
    <w:p w:rsidR="00A404B9" w:rsidRPr="009B4578" w:rsidRDefault="00A404B9" w:rsidP="009B4578">
      <w:pPr>
        <w:spacing w:after="0" w:line="240" w:lineRule="auto"/>
        <w:ind w:left="2160"/>
        <w:jc w:val="both"/>
        <w:rPr>
          <w:rFonts w:ascii="Times New Roman" w:hAnsi="Times New Roman" w:cs="Times New Roman"/>
          <w:b/>
          <w:sz w:val="20"/>
          <w:szCs w:val="20"/>
        </w:rPr>
      </w:pPr>
      <w:r w:rsidRPr="009B4578">
        <w:rPr>
          <w:rFonts w:ascii="Times New Roman" w:hAnsi="Times New Roman" w:cs="Times New Roman"/>
          <w:b/>
          <w:sz w:val="20"/>
          <w:szCs w:val="20"/>
        </w:rPr>
        <w:t>IT IS BE AND HEREBY ORDERED THAT:</w:t>
      </w:r>
    </w:p>
    <w:p w:rsidR="00A404B9" w:rsidRPr="009B4578" w:rsidRDefault="00A404B9" w:rsidP="009B4578">
      <w:p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1. Appeal against sentence be and is hereby granted.</w:t>
      </w:r>
    </w:p>
    <w:p w:rsidR="00A404B9" w:rsidRPr="009B4578" w:rsidRDefault="00A404B9" w:rsidP="009B4578">
      <w:p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2. The sentence be and is hereby set aside.</w:t>
      </w:r>
    </w:p>
    <w:p w:rsidR="00A404B9" w:rsidRDefault="00A404B9" w:rsidP="009B4578">
      <w:pPr>
        <w:spacing w:after="0" w:line="240" w:lineRule="auto"/>
        <w:ind w:left="2160"/>
        <w:jc w:val="both"/>
        <w:rPr>
          <w:rFonts w:ascii="Times New Roman" w:hAnsi="Times New Roman" w:cs="Times New Roman"/>
          <w:sz w:val="20"/>
          <w:szCs w:val="20"/>
        </w:rPr>
      </w:pPr>
      <w:r w:rsidRPr="009B4578">
        <w:rPr>
          <w:rFonts w:ascii="Times New Roman" w:hAnsi="Times New Roman" w:cs="Times New Roman"/>
          <w:sz w:val="20"/>
          <w:szCs w:val="20"/>
        </w:rPr>
        <w:t>3. That the appeal against sentence succeeds and the matter is remitted to the court aquo for proper sentencing.”</w:t>
      </w:r>
    </w:p>
    <w:p w:rsidR="009B4578" w:rsidRPr="009B4578" w:rsidRDefault="009B4578" w:rsidP="009B4578">
      <w:pPr>
        <w:spacing w:after="0" w:line="240" w:lineRule="auto"/>
        <w:ind w:left="2160"/>
        <w:jc w:val="both"/>
        <w:rPr>
          <w:rFonts w:ascii="Times New Roman" w:hAnsi="Times New Roman" w:cs="Times New Roman"/>
          <w:sz w:val="20"/>
          <w:szCs w:val="20"/>
        </w:rPr>
      </w:pPr>
    </w:p>
    <w:p w:rsidR="00177D65" w:rsidRDefault="00ED3DEA" w:rsidP="007F293A">
      <w:pPr>
        <w:pStyle w:val="ListParagraph"/>
        <w:numPr>
          <w:ilvl w:val="0"/>
          <w:numId w:val="8"/>
        </w:numPr>
        <w:spacing w:line="360" w:lineRule="auto"/>
        <w:jc w:val="both"/>
        <w:rPr>
          <w:rFonts w:ascii="Times New Roman" w:hAnsi="Times New Roman" w:cs="Times New Roman"/>
          <w:sz w:val="24"/>
          <w:szCs w:val="24"/>
        </w:rPr>
      </w:pPr>
      <w:r w:rsidRPr="007F293A">
        <w:rPr>
          <w:rFonts w:ascii="Times New Roman" w:hAnsi="Times New Roman" w:cs="Times New Roman"/>
          <w:sz w:val="24"/>
          <w:szCs w:val="24"/>
        </w:rPr>
        <w:t>Even if this decision had been appealable, we doubt that anything would have come out of the circuitous and barely comprehensible grounds stated above.</w:t>
      </w:r>
      <w:r w:rsidR="00F724EE" w:rsidRPr="007F293A">
        <w:rPr>
          <w:rFonts w:ascii="Times New Roman" w:eastAsia="Times New Roman" w:hAnsi="Times New Roman" w:cs="Times New Roman"/>
          <w:color w:val="26282A"/>
          <w:sz w:val="24"/>
          <w:szCs w:val="24"/>
        </w:rPr>
        <w:t xml:space="preserve"> They are </w:t>
      </w:r>
      <w:r w:rsidR="00E51D5F" w:rsidRPr="007F293A">
        <w:rPr>
          <w:rFonts w:ascii="Times New Roman" w:eastAsia="Times New Roman" w:hAnsi="Times New Roman" w:cs="Times New Roman"/>
          <w:color w:val="26282A"/>
          <w:sz w:val="24"/>
          <w:szCs w:val="24"/>
        </w:rPr>
        <w:t>clearly</w:t>
      </w:r>
      <w:r w:rsidR="00F724EE" w:rsidRPr="007F293A">
        <w:rPr>
          <w:rFonts w:ascii="Times New Roman" w:eastAsia="Times New Roman" w:hAnsi="Times New Roman" w:cs="Times New Roman"/>
          <w:color w:val="26282A"/>
          <w:sz w:val="24"/>
          <w:szCs w:val="24"/>
        </w:rPr>
        <w:t xml:space="preserve"> prolix and therefore offend the peremptory requirements of r</w:t>
      </w:r>
      <w:r w:rsidR="00F2152F">
        <w:rPr>
          <w:rFonts w:ascii="Times New Roman" w:eastAsia="Times New Roman" w:hAnsi="Times New Roman" w:cs="Times New Roman"/>
          <w:color w:val="26282A"/>
          <w:sz w:val="24"/>
          <w:szCs w:val="24"/>
        </w:rPr>
        <w:t>ule</w:t>
      </w:r>
      <w:r w:rsidR="00F724EE" w:rsidRPr="007F293A">
        <w:rPr>
          <w:rFonts w:ascii="Times New Roman" w:eastAsia="Times New Roman" w:hAnsi="Times New Roman" w:cs="Times New Roman"/>
          <w:color w:val="26282A"/>
          <w:sz w:val="24"/>
          <w:szCs w:val="24"/>
        </w:rPr>
        <w:t xml:space="preserve"> 100(2) of the High Court Rules, 2021</w:t>
      </w:r>
      <w:r w:rsidR="00E51D5F" w:rsidRPr="007F293A">
        <w:rPr>
          <w:rFonts w:ascii="Times New Roman" w:eastAsia="Times New Roman" w:hAnsi="Times New Roman" w:cs="Times New Roman"/>
          <w:color w:val="26282A"/>
          <w:sz w:val="24"/>
          <w:szCs w:val="24"/>
        </w:rPr>
        <w:t>.</w:t>
      </w:r>
      <w:r w:rsidR="00F724EE" w:rsidRPr="007F293A">
        <w:rPr>
          <w:rFonts w:ascii="Times New Roman" w:eastAsia="Times New Roman" w:hAnsi="Times New Roman" w:cs="Times New Roman"/>
          <w:color w:val="26282A"/>
          <w:sz w:val="24"/>
          <w:szCs w:val="24"/>
        </w:rPr>
        <w:t xml:space="preserve"> </w:t>
      </w:r>
      <w:r w:rsidRPr="007F293A">
        <w:rPr>
          <w:rFonts w:ascii="Times New Roman" w:hAnsi="Times New Roman" w:cs="Times New Roman"/>
          <w:sz w:val="24"/>
          <w:szCs w:val="24"/>
        </w:rPr>
        <w:t xml:space="preserve"> Most of them made little sense</w:t>
      </w:r>
      <w:r w:rsidR="00F2152F">
        <w:rPr>
          <w:rFonts w:ascii="Times New Roman" w:hAnsi="Times New Roman" w:cs="Times New Roman"/>
          <w:sz w:val="24"/>
          <w:szCs w:val="24"/>
        </w:rPr>
        <w:t>,</w:t>
      </w:r>
      <w:r w:rsidRPr="007F293A">
        <w:rPr>
          <w:rFonts w:ascii="Times New Roman" w:hAnsi="Times New Roman" w:cs="Times New Roman"/>
          <w:sz w:val="24"/>
          <w:szCs w:val="24"/>
        </w:rPr>
        <w:t xml:space="preserve"> if any. The efficacy of the prayer itself was questionable. </w:t>
      </w:r>
      <w:r w:rsidR="00177D65" w:rsidRPr="007F293A">
        <w:rPr>
          <w:rFonts w:ascii="Times New Roman" w:hAnsi="Times New Roman" w:cs="Times New Roman"/>
          <w:sz w:val="24"/>
          <w:szCs w:val="24"/>
        </w:rPr>
        <w:t>The only thing which</w:t>
      </w:r>
      <w:r w:rsidR="00177D65">
        <w:rPr>
          <w:rFonts w:ascii="Times New Roman" w:hAnsi="Times New Roman" w:cs="Times New Roman"/>
          <w:sz w:val="24"/>
          <w:szCs w:val="24"/>
        </w:rPr>
        <w:t xml:space="preserve"> we could relate to was </w:t>
      </w:r>
      <w:r w:rsidR="007F293A">
        <w:rPr>
          <w:rFonts w:ascii="Times New Roman" w:hAnsi="Times New Roman" w:cs="Times New Roman"/>
          <w:sz w:val="24"/>
          <w:szCs w:val="24"/>
        </w:rPr>
        <w:t xml:space="preserve">that </w:t>
      </w:r>
      <w:r w:rsidR="00177D65">
        <w:rPr>
          <w:rFonts w:ascii="Times New Roman" w:hAnsi="Times New Roman" w:cs="Times New Roman"/>
          <w:sz w:val="24"/>
          <w:szCs w:val="24"/>
        </w:rPr>
        <w:t xml:space="preserve">the period </w:t>
      </w:r>
      <w:r w:rsidR="007F293A">
        <w:rPr>
          <w:rFonts w:ascii="Times New Roman" w:hAnsi="Times New Roman" w:cs="Times New Roman"/>
          <w:sz w:val="24"/>
          <w:szCs w:val="24"/>
        </w:rPr>
        <w:t>ordered</w:t>
      </w:r>
      <w:r w:rsidR="00177D65">
        <w:rPr>
          <w:rFonts w:ascii="Times New Roman" w:hAnsi="Times New Roman" w:cs="Times New Roman"/>
          <w:sz w:val="24"/>
          <w:szCs w:val="24"/>
        </w:rPr>
        <w:t xml:space="preserve"> by the magistrate for </w:t>
      </w:r>
      <w:r w:rsidR="00177D65">
        <w:rPr>
          <w:rFonts w:ascii="Times New Roman" w:hAnsi="Times New Roman" w:cs="Times New Roman"/>
          <w:sz w:val="24"/>
          <w:szCs w:val="24"/>
        </w:rPr>
        <w:lastRenderedPageBreak/>
        <w:t>the detention of the appellant in the training institute was too long given the</w:t>
      </w:r>
      <w:r w:rsidR="007F293A">
        <w:rPr>
          <w:rFonts w:ascii="Times New Roman" w:hAnsi="Times New Roman" w:cs="Times New Roman"/>
          <w:sz w:val="24"/>
          <w:szCs w:val="24"/>
        </w:rPr>
        <w:t xml:space="preserve"> appellant’s </w:t>
      </w:r>
      <w:r w:rsidR="00177D65">
        <w:rPr>
          <w:rFonts w:ascii="Times New Roman" w:hAnsi="Times New Roman" w:cs="Times New Roman"/>
          <w:sz w:val="24"/>
          <w:szCs w:val="24"/>
        </w:rPr>
        <w:t xml:space="preserve"> age. </w:t>
      </w:r>
    </w:p>
    <w:p w:rsidR="004A35C0" w:rsidRDefault="000C05AC" w:rsidP="00F724EE">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77D65">
        <w:rPr>
          <w:rFonts w:ascii="Times New Roman" w:hAnsi="Times New Roman" w:cs="Times New Roman"/>
          <w:sz w:val="24"/>
          <w:szCs w:val="24"/>
        </w:rPr>
        <w:t>A</w:t>
      </w:r>
      <w:r>
        <w:rPr>
          <w:rFonts w:ascii="Times New Roman" w:hAnsi="Times New Roman" w:cs="Times New Roman"/>
          <w:sz w:val="24"/>
          <w:szCs w:val="24"/>
        </w:rPr>
        <w:t>t the hearing of the appeal, we raised the question of whether or not the decision by the magistrate was appealable and directed both counsel for the appellant and the respondent to argue the issue. They did</w:t>
      </w:r>
      <w:r w:rsidR="00F724EE">
        <w:rPr>
          <w:rFonts w:ascii="Times New Roman" w:hAnsi="Times New Roman" w:cs="Times New Roman"/>
          <w:sz w:val="24"/>
          <w:szCs w:val="24"/>
        </w:rPr>
        <w:t xml:space="preserve"> but counsel’s arguments barely took us a step further. They kept reverting to the question whether or not the institutionalization was justifiable in the circumstances. In our view that was besides the point. </w:t>
      </w:r>
      <w:r w:rsidR="00ED3DEA">
        <w:rPr>
          <w:rFonts w:ascii="Times New Roman" w:hAnsi="Times New Roman" w:cs="Times New Roman"/>
          <w:sz w:val="24"/>
          <w:szCs w:val="24"/>
        </w:rPr>
        <w:t xml:space="preserve"> </w:t>
      </w:r>
    </w:p>
    <w:p w:rsidR="002B25CC" w:rsidRDefault="007F293A" w:rsidP="00ED3DEA">
      <w:pPr>
        <w:spacing w:line="360" w:lineRule="auto"/>
        <w:ind w:left="720"/>
        <w:rPr>
          <w:rFonts w:ascii="Times New Roman" w:hAnsi="Times New Roman" w:cs="Times New Roman"/>
          <w:b/>
          <w:sz w:val="24"/>
          <w:szCs w:val="24"/>
        </w:rPr>
      </w:pPr>
      <w:r>
        <w:rPr>
          <w:rFonts w:ascii="Times New Roman" w:hAnsi="Times New Roman" w:cs="Times New Roman"/>
          <w:b/>
          <w:sz w:val="24"/>
          <w:szCs w:val="24"/>
        </w:rPr>
        <w:t xml:space="preserve">The law </w:t>
      </w:r>
    </w:p>
    <w:p w:rsidR="00E51D5F" w:rsidRDefault="00E51D5F" w:rsidP="00ED3DEA">
      <w:pPr>
        <w:spacing w:line="360" w:lineRule="auto"/>
        <w:ind w:left="720"/>
        <w:rPr>
          <w:rFonts w:ascii="Times New Roman" w:hAnsi="Times New Roman" w:cs="Times New Roman"/>
          <w:b/>
          <w:sz w:val="24"/>
          <w:szCs w:val="24"/>
        </w:rPr>
      </w:pPr>
      <w:r>
        <w:rPr>
          <w:rFonts w:ascii="Times New Roman" w:hAnsi="Times New Roman" w:cs="Times New Roman"/>
          <w:b/>
          <w:sz w:val="24"/>
          <w:szCs w:val="24"/>
        </w:rPr>
        <w:t xml:space="preserve">The competence of the appeal. </w:t>
      </w:r>
    </w:p>
    <w:p w:rsidR="00224C3E" w:rsidRPr="0038356B" w:rsidRDefault="00E51D5F" w:rsidP="0038356B">
      <w:pPr>
        <w:pStyle w:val="ListParagraph"/>
        <w:numPr>
          <w:ilvl w:val="0"/>
          <w:numId w:val="8"/>
        </w:numPr>
        <w:spacing w:line="360" w:lineRule="auto"/>
        <w:jc w:val="both"/>
        <w:rPr>
          <w:rFonts w:ascii="Times New Roman" w:hAnsi="Times New Roman" w:cs="Times New Roman"/>
          <w:sz w:val="24"/>
          <w:szCs w:val="24"/>
        </w:rPr>
      </w:pPr>
      <w:r w:rsidRPr="009F5503">
        <w:rPr>
          <w:rFonts w:ascii="Times New Roman" w:hAnsi="Times New Roman" w:cs="Times New Roman"/>
          <w:sz w:val="24"/>
          <w:szCs w:val="24"/>
        </w:rPr>
        <w:t>I</w:t>
      </w:r>
      <w:r w:rsidR="001615B5" w:rsidRPr="009F5503">
        <w:rPr>
          <w:rFonts w:ascii="Times New Roman" w:hAnsi="Times New Roman" w:cs="Times New Roman"/>
          <w:sz w:val="24"/>
          <w:szCs w:val="24"/>
        </w:rPr>
        <w:t>f I may state the obvious,</w:t>
      </w:r>
      <w:r w:rsidRPr="009F5503">
        <w:rPr>
          <w:rFonts w:ascii="Times New Roman" w:hAnsi="Times New Roman" w:cs="Times New Roman"/>
          <w:sz w:val="24"/>
          <w:szCs w:val="24"/>
        </w:rPr>
        <w:t xml:space="preserve"> at the end of a criminal trial, a</w:t>
      </w:r>
      <w:r w:rsidR="001615B5" w:rsidRPr="009F5503">
        <w:rPr>
          <w:rFonts w:ascii="Times New Roman" w:hAnsi="Times New Roman" w:cs="Times New Roman"/>
          <w:sz w:val="24"/>
          <w:szCs w:val="24"/>
        </w:rPr>
        <w:t>n accused</w:t>
      </w:r>
      <w:r w:rsidRPr="009F5503">
        <w:rPr>
          <w:rFonts w:ascii="Times New Roman" w:hAnsi="Times New Roman" w:cs="Times New Roman"/>
          <w:sz w:val="24"/>
          <w:szCs w:val="24"/>
        </w:rPr>
        <w:t xml:space="preserve"> person </w:t>
      </w:r>
      <w:r w:rsidR="001615B5" w:rsidRPr="009F5503">
        <w:rPr>
          <w:rFonts w:ascii="Times New Roman" w:hAnsi="Times New Roman" w:cs="Times New Roman"/>
          <w:sz w:val="24"/>
          <w:szCs w:val="24"/>
        </w:rPr>
        <w:t xml:space="preserve">may, in the first place, </w:t>
      </w:r>
      <w:r w:rsidRPr="009F5503">
        <w:rPr>
          <w:rFonts w:ascii="Times New Roman" w:hAnsi="Times New Roman" w:cs="Times New Roman"/>
          <w:sz w:val="24"/>
          <w:szCs w:val="24"/>
        </w:rPr>
        <w:t>appeal</w:t>
      </w:r>
      <w:r w:rsidR="001615B5" w:rsidRPr="009F5503">
        <w:rPr>
          <w:rFonts w:ascii="Times New Roman" w:hAnsi="Times New Roman" w:cs="Times New Roman"/>
          <w:sz w:val="24"/>
          <w:szCs w:val="24"/>
        </w:rPr>
        <w:t xml:space="preserve"> </w:t>
      </w:r>
      <w:r w:rsidR="005C431F">
        <w:rPr>
          <w:rFonts w:ascii="Times New Roman" w:hAnsi="Times New Roman" w:cs="Times New Roman"/>
          <w:sz w:val="24"/>
          <w:szCs w:val="24"/>
        </w:rPr>
        <w:t xml:space="preserve">against </w:t>
      </w:r>
      <w:r w:rsidR="001615B5" w:rsidRPr="009F5503">
        <w:rPr>
          <w:rFonts w:ascii="Times New Roman" w:hAnsi="Times New Roman" w:cs="Times New Roman"/>
          <w:sz w:val="24"/>
          <w:szCs w:val="24"/>
        </w:rPr>
        <w:t xml:space="preserve">conviction only. Second, he/she may also appeal against sentence only. The third scenario is that there can be an appeal against both conviction and sentence. A criminal sentence can only be passed pursuant to a conviction. </w:t>
      </w:r>
      <w:r w:rsidRPr="009F5503">
        <w:rPr>
          <w:rFonts w:ascii="Times New Roman" w:hAnsi="Times New Roman" w:cs="Times New Roman"/>
          <w:sz w:val="24"/>
          <w:szCs w:val="24"/>
        </w:rPr>
        <w:t xml:space="preserve"> </w:t>
      </w:r>
      <w:r w:rsidR="001615B5" w:rsidRPr="009F5503">
        <w:rPr>
          <w:rFonts w:ascii="Times New Roman" w:hAnsi="Times New Roman" w:cs="Times New Roman"/>
          <w:sz w:val="24"/>
          <w:szCs w:val="24"/>
        </w:rPr>
        <w:t xml:space="preserve">Where there is no conviction, whatever sanction may be imposed cannot be regarded as a sentence. To put this into context, where a person is, for </w:t>
      </w:r>
      <w:r w:rsidR="00224C3E" w:rsidRPr="009F5503">
        <w:rPr>
          <w:rFonts w:ascii="Times New Roman" w:hAnsi="Times New Roman" w:cs="Times New Roman"/>
          <w:sz w:val="24"/>
          <w:szCs w:val="24"/>
        </w:rPr>
        <w:t>instance, committed</w:t>
      </w:r>
      <w:r w:rsidR="001615B5" w:rsidRPr="009F5503">
        <w:rPr>
          <w:rFonts w:ascii="Times New Roman" w:hAnsi="Times New Roman" w:cs="Times New Roman"/>
          <w:sz w:val="24"/>
          <w:szCs w:val="24"/>
        </w:rPr>
        <w:t xml:space="preserve"> to an institution for treatment in terms of s</w:t>
      </w:r>
      <w:r w:rsidR="00F2152F">
        <w:rPr>
          <w:rFonts w:ascii="Times New Roman" w:hAnsi="Times New Roman" w:cs="Times New Roman"/>
          <w:sz w:val="24"/>
          <w:szCs w:val="24"/>
        </w:rPr>
        <w:t>ection</w:t>
      </w:r>
      <w:r w:rsidR="001615B5" w:rsidRPr="009F5503">
        <w:rPr>
          <w:rFonts w:ascii="Times New Roman" w:hAnsi="Times New Roman" w:cs="Times New Roman"/>
          <w:sz w:val="24"/>
          <w:szCs w:val="24"/>
        </w:rPr>
        <w:t xml:space="preserve"> 29(2) of the Mental Health Act [Chapter 15;12] after he/she is found not guilty by reason of insanity is not a criminal sentence. </w:t>
      </w:r>
      <w:r w:rsidR="0038356B">
        <w:rPr>
          <w:rFonts w:ascii="Times New Roman" w:hAnsi="Times New Roman" w:cs="Times New Roman"/>
          <w:sz w:val="24"/>
          <w:szCs w:val="24"/>
        </w:rPr>
        <w:t>In addition, it is not a rule that every person convicted of an offence will be subjected to a criminal punishment. Further, s</w:t>
      </w:r>
      <w:r w:rsidR="00F2152F">
        <w:rPr>
          <w:rFonts w:ascii="Times New Roman" w:hAnsi="Times New Roman" w:cs="Times New Roman"/>
          <w:sz w:val="24"/>
          <w:szCs w:val="24"/>
        </w:rPr>
        <w:t xml:space="preserve">ection </w:t>
      </w:r>
      <w:r w:rsidR="00224C3E" w:rsidRPr="0038356B">
        <w:rPr>
          <w:rFonts w:ascii="Times New Roman" w:hAnsi="Times New Roman" w:cs="Times New Roman"/>
          <w:sz w:val="24"/>
          <w:szCs w:val="24"/>
        </w:rPr>
        <w:t>351(7) of the CPEA provides that: -</w:t>
      </w:r>
    </w:p>
    <w:p w:rsidR="00224C3E" w:rsidRDefault="00224C3E" w:rsidP="00224C3E">
      <w:pPr>
        <w:pStyle w:val="ListParagraph"/>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w:t>
      </w:r>
      <w:r w:rsidRPr="00224C3E">
        <w:rPr>
          <w:rFonts w:ascii="Times New Roman" w:hAnsi="Times New Roman" w:cs="Times New Roman"/>
          <w:sz w:val="20"/>
          <w:szCs w:val="20"/>
        </w:rPr>
        <w:t xml:space="preserve">7) If an order is made in terms of paragraph (a) of subsection (2) or paragraph (a) of subsection (3) upon the conviction of a person, </w:t>
      </w:r>
      <w:r w:rsidRPr="00224C3E">
        <w:rPr>
          <w:rFonts w:ascii="Times New Roman" w:hAnsi="Times New Roman" w:cs="Times New Roman"/>
          <w:b/>
          <w:sz w:val="20"/>
          <w:szCs w:val="20"/>
        </w:rPr>
        <w:t xml:space="preserve">that conviction shall not, for the purposes of any enactment, be regarded as a conviction. </w:t>
      </w:r>
      <w:r w:rsidRPr="00224C3E">
        <w:rPr>
          <w:rFonts w:ascii="Times New Roman" w:hAnsi="Times New Roman" w:cs="Times New Roman"/>
          <w:sz w:val="24"/>
          <w:szCs w:val="24"/>
        </w:rPr>
        <w:t>(</w:t>
      </w:r>
      <w:proofErr w:type="gramStart"/>
      <w:r w:rsidRPr="00224C3E">
        <w:rPr>
          <w:rFonts w:ascii="Times New Roman" w:hAnsi="Times New Roman" w:cs="Times New Roman"/>
          <w:sz w:val="24"/>
          <w:szCs w:val="24"/>
        </w:rPr>
        <w:t>bolding</w:t>
      </w:r>
      <w:proofErr w:type="gramEnd"/>
      <w:r w:rsidRPr="00224C3E">
        <w:rPr>
          <w:rFonts w:ascii="Times New Roman" w:hAnsi="Times New Roman" w:cs="Times New Roman"/>
          <w:sz w:val="24"/>
          <w:szCs w:val="24"/>
        </w:rPr>
        <w:t xml:space="preserve"> is my emphasis). </w:t>
      </w:r>
    </w:p>
    <w:p w:rsidR="00144A79" w:rsidRPr="00224C3E" w:rsidRDefault="00144A79" w:rsidP="00224C3E">
      <w:pPr>
        <w:pStyle w:val="ListParagraph"/>
        <w:spacing w:line="240" w:lineRule="auto"/>
        <w:ind w:left="1080"/>
        <w:jc w:val="both"/>
        <w:rPr>
          <w:rFonts w:ascii="Times New Roman" w:hAnsi="Times New Roman" w:cs="Times New Roman"/>
          <w:sz w:val="24"/>
          <w:szCs w:val="24"/>
        </w:rPr>
      </w:pPr>
    </w:p>
    <w:p w:rsidR="002905AA" w:rsidRDefault="00224C3E" w:rsidP="002905AA">
      <w:pPr>
        <w:pStyle w:val="ListParagraph"/>
        <w:numPr>
          <w:ilvl w:val="0"/>
          <w:numId w:val="8"/>
        </w:numPr>
        <w:spacing w:line="360" w:lineRule="auto"/>
        <w:jc w:val="both"/>
        <w:rPr>
          <w:rFonts w:ascii="Times New Roman" w:hAnsi="Times New Roman" w:cs="Times New Roman"/>
          <w:sz w:val="24"/>
          <w:szCs w:val="24"/>
        </w:rPr>
      </w:pPr>
      <w:r w:rsidRPr="009F5503">
        <w:rPr>
          <w:rFonts w:ascii="Times New Roman" w:hAnsi="Times New Roman" w:cs="Times New Roman"/>
          <w:sz w:val="24"/>
          <w:szCs w:val="24"/>
        </w:rPr>
        <w:t>Subsections (2) (a) and (3) (a) of s</w:t>
      </w:r>
      <w:r w:rsidR="00F2152F">
        <w:rPr>
          <w:rFonts w:ascii="Times New Roman" w:hAnsi="Times New Roman" w:cs="Times New Roman"/>
          <w:sz w:val="24"/>
          <w:szCs w:val="24"/>
        </w:rPr>
        <w:t>ection</w:t>
      </w:r>
      <w:r w:rsidRPr="009F5503">
        <w:rPr>
          <w:rFonts w:ascii="Times New Roman" w:hAnsi="Times New Roman" w:cs="Times New Roman"/>
          <w:sz w:val="24"/>
          <w:szCs w:val="24"/>
        </w:rPr>
        <w:t xml:space="preserve"> 351of the CPEA provide for the diversion of a convicted juvenile to be treated in terms of the Children’s Act and the placement of such juvenile offender under the supervision of a probation officer or other suitable person</w:t>
      </w:r>
      <w:r w:rsidR="00ED17FB" w:rsidRPr="009F5503">
        <w:rPr>
          <w:rFonts w:ascii="Times New Roman" w:hAnsi="Times New Roman" w:cs="Times New Roman"/>
          <w:sz w:val="24"/>
          <w:szCs w:val="24"/>
        </w:rPr>
        <w:t xml:space="preserve"> respectively</w:t>
      </w:r>
      <w:r w:rsidRPr="009F5503">
        <w:rPr>
          <w:rFonts w:ascii="Times New Roman" w:hAnsi="Times New Roman" w:cs="Times New Roman"/>
          <w:sz w:val="24"/>
          <w:szCs w:val="24"/>
        </w:rPr>
        <w:t xml:space="preserve">. If the above </w:t>
      </w:r>
      <w:r w:rsidR="00ED17FB" w:rsidRPr="009F5503">
        <w:rPr>
          <w:rFonts w:ascii="Times New Roman" w:hAnsi="Times New Roman" w:cs="Times New Roman"/>
          <w:sz w:val="24"/>
          <w:szCs w:val="24"/>
        </w:rPr>
        <w:t xml:space="preserve">is </w:t>
      </w:r>
      <w:r w:rsidRPr="009F5503">
        <w:rPr>
          <w:rFonts w:ascii="Times New Roman" w:hAnsi="Times New Roman" w:cs="Times New Roman"/>
          <w:sz w:val="24"/>
          <w:szCs w:val="24"/>
        </w:rPr>
        <w:t xml:space="preserve">properly understood, it means </w:t>
      </w:r>
      <w:r w:rsidR="00ED17FB" w:rsidRPr="009F5503">
        <w:rPr>
          <w:rFonts w:ascii="Times New Roman" w:hAnsi="Times New Roman" w:cs="Times New Roman"/>
          <w:sz w:val="24"/>
          <w:szCs w:val="24"/>
        </w:rPr>
        <w:t xml:space="preserve">that in instances where a juvenile offender is handled in terms of the above provisions, he/she is not regarded as having been convicted of a criminal offence. The sanctions imposed on him or her are therefore not criminal sentences and </w:t>
      </w:r>
      <w:r w:rsidR="00AB361D">
        <w:rPr>
          <w:rFonts w:ascii="Times New Roman" w:hAnsi="Times New Roman" w:cs="Times New Roman"/>
          <w:sz w:val="24"/>
          <w:szCs w:val="24"/>
        </w:rPr>
        <w:t xml:space="preserve">cannot be </w:t>
      </w:r>
      <w:r w:rsidR="00AB361D" w:rsidRPr="009F5503">
        <w:rPr>
          <w:rFonts w:ascii="Times New Roman" w:hAnsi="Times New Roman" w:cs="Times New Roman"/>
          <w:sz w:val="24"/>
          <w:szCs w:val="24"/>
        </w:rPr>
        <w:t>appealed</w:t>
      </w:r>
      <w:r w:rsidR="00AB361D">
        <w:rPr>
          <w:rFonts w:ascii="Times New Roman" w:hAnsi="Times New Roman" w:cs="Times New Roman"/>
          <w:sz w:val="24"/>
          <w:szCs w:val="24"/>
        </w:rPr>
        <w:t xml:space="preserve"> against</w:t>
      </w:r>
      <w:r w:rsidR="00ED17FB" w:rsidRPr="009F5503">
        <w:rPr>
          <w:rFonts w:ascii="Times New Roman" w:hAnsi="Times New Roman" w:cs="Times New Roman"/>
          <w:sz w:val="24"/>
          <w:szCs w:val="24"/>
        </w:rPr>
        <w:t xml:space="preserve">. </w:t>
      </w:r>
      <w:r w:rsidR="00177D65" w:rsidRPr="009F5503">
        <w:rPr>
          <w:rFonts w:ascii="Times New Roman" w:hAnsi="Times New Roman" w:cs="Times New Roman"/>
          <w:sz w:val="24"/>
          <w:szCs w:val="24"/>
        </w:rPr>
        <w:t xml:space="preserve">Notably, </w:t>
      </w:r>
      <w:r w:rsidR="00BA1790" w:rsidRPr="009F5503">
        <w:rPr>
          <w:rFonts w:ascii="Times New Roman" w:hAnsi="Times New Roman" w:cs="Times New Roman"/>
          <w:sz w:val="24"/>
          <w:szCs w:val="24"/>
        </w:rPr>
        <w:t>subparagraphs</w:t>
      </w:r>
      <w:r w:rsidR="00177D65" w:rsidRPr="009F5503">
        <w:rPr>
          <w:rFonts w:ascii="Times New Roman" w:hAnsi="Times New Roman" w:cs="Times New Roman"/>
          <w:sz w:val="24"/>
          <w:szCs w:val="24"/>
        </w:rPr>
        <w:t xml:space="preserve"> (b) to both </w:t>
      </w:r>
      <w:r w:rsidR="00177D65" w:rsidRPr="009F5503">
        <w:rPr>
          <w:rFonts w:ascii="Times New Roman" w:hAnsi="Times New Roman" w:cs="Times New Roman"/>
          <w:sz w:val="24"/>
          <w:szCs w:val="24"/>
        </w:rPr>
        <w:lastRenderedPageBreak/>
        <w:t xml:space="preserve">subsections (2) and (3) speak to </w:t>
      </w:r>
      <w:r w:rsidR="00BA1790" w:rsidRPr="009F5503">
        <w:rPr>
          <w:rFonts w:ascii="Times New Roman" w:hAnsi="Times New Roman" w:cs="Times New Roman"/>
          <w:sz w:val="24"/>
          <w:szCs w:val="24"/>
        </w:rPr>
        <w:t xml:space="preserve">the institutionalization of juveniles in training institutes. That they were specifically excluded from subsection (7) </w:t>
      </w:r>
      <w:r w:rsidR="00AB361D">
        <w:rPr>
          <w:rFonts w:ascii="Times New Roman" w:hAnsi="Times New Roman" w:cs="Times New Roman"/>
          <w:sz w:val="24"/>
          <w:szCs w:val="24"/>
        </w:rPr>
        <w:t xml:space="preserve">may </w:t>
      </w:r>
      <w:r w:rsidR="0038356B">
        <w:rPr>
          <w:rFonts w:ascii="Times New Roman" w:hAnsi="Times New Roman" w:cs="Times New Roman"/>
          <w:sz w:val="24"/>
          <w:szCs w:val="24"/>
        </w:rPr>
        <w:t>be seen</w:t>
      </w:r>
      <w:r w:rsidR="00BA1790" w:rsidRPr="009F5503">
        <w:rPr>
          <w:rFonts w:ascii="Times New Roman" w:hAnsi="Times New Roman" w:cs="Times New Roman"/>
          <w:sz w:val="24"/>
          <w:szCs w:val="24"/>
        </w:rPr>
        <w:t xml:space="preserve">, </w:t>
      </w:r>
      <w:r w:rsidR="0038356B">
        <w:rPr>
          <w:rFonts w:ascii="Times New Roman" w:hAnsi="Times New Roman" w:cs="Times New Roman"/>
          <w:sz w:val="24"/>
          <w:szCs w:val="24"/>
        </w:rPr>
        <w:t>through the</w:t>
      </w:r>
      <w:r w:rsidR="00BA1790" w:rsidRPr="009F5503">
        <w:rPr>
          <w:rFonts w:ascii="Times New Roman" w:hAnsi="Times New Roman" w:cs="Times New Roman"/>
          <w:sz w:val="24"/>
          <w:szCs w:val="24"/>
        </w:rPr>
        <w:t xml:space="preserve"> application of the </w:t>
      </w:r>
      <w:proofErr w:type="spellStart"/>
      <w:r w:rsidR="00BA1790" w:rsidRPr="009F5503">
        <w:rPr>
          <w:rFonts w:ascii="Times New Roman" w:hAnsi="Times New Roman" w:cs="Times New Roman"/>
          <w:i/>
          <w:sz w:val="24"/>
          <w:szCs w:val="24"/>
        </w:rPr>
        <w:t>expressio</w:t>
      </w:r>
      <w:proofErr w:type="spellEnd"/>
      <w:r w:rsidR="00BA1790" w:rsidRPr="009F5503">
        <w:rPr>
          <w:rFonts w:ascii="Times New Roman" w:hAnsi="Times New Roman" w:cs="Times New Roman"/>
          <w:i/>
          <w:sz w:val="24"/>
          <w:szCs w:val="24"/>
        </w:rPr>
        <w:t xml:space="preserve"> </w:t>
      </w:r>
      <w:proofErr w:type="spellStart"/>
      <w:r w:rsidR="00BA1790" w:rsidRPr="009F5503">
        <w:rPr>
          <w:rFonts w:ascii="Times New Roman" w:hAnsi="Times New Roman" w:cs="Times New Roman"/>
          <w:i/>
          <w:sz w:val="24"/>
          <w:szCs w:val="24"/>
        </w:rPr>
        <w:t>unius</w:t>
      </w:r>
      <w:proofErr w:type="spellEnd"/>
      <w:r w:rsidR="00BA1790" w:rsidRPr="009F5503">
        <w:rPr>
          <w:rFonts w:ascii="Times New Roman" w:hAnsi="Times New Roman" w:cs="Times New Roman"/>
          <w:sz w:val="24"/>
          <w:szCs w:val="24"/>
        </w:rPr>
        <w:t xml:space="preserve"> rule of statutory interpretation, </w:t>
      </w:r>
      <w:r w:rsidR="0038356B">
        <w:rPr>
          <w:rFonts w:ascii="Times New Roman" w:hAnsi="Times New Roman" w:cs="Times New Roman"/>
          <w:sz w:val="24"/>
          <w:szCs w:val="24"/>
        </w:rPr>
        <w:t xml:space="preserve">as meaning </w:t>
      </w:r>
      <w:r w:rsidR="00BA1790" w:rsidRPr="009F5503">
        <w:rPr>
          <w:rFonts w:ascii="Times New Roman" w:hAnsi="Times New Roman" w:cs="Times New Roman"/>
          <w:sz w:val="24"/>
          <w:szCs w:val="24"/>
        </w:rPr>
        <w:t>that the fact of such institutionalization does not rub off the conviction. But the matter cannot stop there. The question whether or not that placement in a training institute is a criminal sentence must still be explored and answered.</w:t>
      </w:r>
    </w:p>
    <w:p w:rsidR="002905AA" w:rsidRPr="002905AA" w:rsidRDefault="00BA1790" w:rsidP="002905AA">
      <w:pPr>
        <w:pStyle w:val="ListParagraph"/>
        <w:numPr>
          <w:ilvl w:val="0"/>
          <w:numId w:val="8"/>
        </w:numPr>
        <w:spacing w:line="360" w:lineRule="auto"/>
        <w:jc w:val="both"/>
        <w:rPr>
          <w:rFonts w:ascii="Times New Roman" w:hAnsi="Times New Roman" w:cs="Times New Roman"/>
          <w:sz w:val="24"/>
          <w:szCs w:val="24"/>
        </w:rPr>
      </w:pPr>
      <w:r w:rsidRPr="002905AA">
        <w:rPr>
          <w:rFonts w:ascii="Times New Roman" w:hAnsi="Times New Roman" w:cs="Times New Roman"/>
          <w:sz w:val="24"/>
          <w:szCs w:val="24"/>
        </w:rPr>
        <w:t>The nature of punishments for convicted persons in Zimbabwe is outlined in s</w:t>
      </w:r>
      <w:r w:rsidR="00F2152F">
        <w:rPr>
          <w:rFonts w:ascii="Times New Roman" w:hAnsi="Times New Roman" w:cs="Times New Roman"/>
          <w:sz w:val="24"/>
          <w:szCs w:val="24"/>
        </w:rPr>
        <w:t>ection</w:t>
      </w:r>
      <w:r w:rsidRPr="002905AA">
        <w:rPr>
          <w:rFonts w:ascii="Times New Roman" w:hAnsi="Times New Roman" w:cs="Times New Roman"/>
          <w:sz w:val="24"/>
          <w:szCs w:val="24"/>
        </w:rPr>
        <w:t xml:space="preserve"> 336</w:t>
      </w:r>
      <w:r w:rsidR="00FF0910" w:rsidRPr="002905AA">
        <w:rPr>
          <w:rFonts w:ascii="Times New Roman" w:hAnsi="Times New Roman" w:cs="Times New Roman"/>
          <w:sz w:val="24"/>
          <w:szCs w:val="24"/>
        </w:rPr>
        <w:t xml:space="preserve"> (1)</w:t>
      </w:r>
      <w:r w:rsidRPr="002905AA">
        <w:rPr>
          <w:rFonts w:ascii="Times New Roman" w:hAnsi="Times New Roman" w:cs="Times New Roman"/>
          <w:sz w:val="24"/>
          <w:szCs w:val="24"/>
        </w:rPr>
        <w:t xml:space="preserve"> of the CPEA. The punishments range from imprisonment</w:t>
      </w:r>
      <w:r w:rsidR="00FF0910" w:rsidRPr="002905AA">
        <w:rPr>
          <w:rFonts w:ascii="Times New Roman" w:hAnsi="Times New Roman" w:cs="Times New Roman"/>
          <w:sz w:val="24"/>
          <w:szCs w:val="24"/>
        </w:rPr>
        <w:t xml:space="preserve"> in its various forms</w:t>
      </w:r>
      <w:r w:rsidRPr="002905AA">
        <w:rPr>
          <w:rFonts w:ascii="Times New Roman" w:hAnsi="Times New Roman" w:cs="Times New Roman"/>
          <w:sz w:val="24"/>
          <w:szCs w:val="24"/>
        </w:rPr>
        <w:t xml:space="preserve">, </w:t>
      </w:r>
      <w:r w:rsidR="00FF0910" w:rsidRPr="002905AA">
        <w:rPr>
          <w:rFonts w:ascii="Times New Roman" w:hAnsi="Times New Roman" w:cs="Times New Roman"/>
          <w:sz w:val="24"/>
          <w:szCs w:val="24"/>
        </w:rPr>
        <w:t xml:space="preserve">community service, a fine to placing the convict under recognizances. </w:t>
      </w:r>
      <w:r w:rsidR="00AB361D" w:rsidRPr="002905AA">
        <w:rPr>
          <w:rFonts w:ascii="Times New Roman" w:hAnsi="Times New Roman" w:cs="Times New Roman"/>
          <w:sz w:val="24"/>
          <w:szCs w:val="24"/>
        </w:rPr>
        <w:t xml:space="preserve">The </w:t>
      </w:r>
      <w:r w:rsidR="00FF0910" w:rsidRPr="002905AA">
        <w:rPr>
          <w:rFonts w:ascii="Times New Roman" w:hAnsi="Times New Roman" w:cs="Times New Roman"/>
          <w:sz w:val="24"/>
          <w:szCs w:val="24"/>
        </w:rPr>
        <w:t xml:space="preserve">placement </w:t>
      </w:r>
      <w:r w:rsidR="00AB361D" w:rsidRPr="002905AA">
        <w:rPr>
          <w:rFonts w:ascii="Times New Roman" w:hAnsi="Times New Roman" w:cs="Times New Roman"/>
          <w:sz w:val="24"/>
          <w:szCs w:val="24"/>
        </w:rPr>
        <w:t xml:space="preserve">of a child </w:t>
      </w:r>
      <w:r w:rsidR="00FF0910" w:rsidRPr="002905AA">
        <w:rPr>
          <w:rFonts w:ascii="Times New Roman" w:hAnsi="Times New Roman" w:cs="Times New Roman"/>
          <w:sz w:val="24"/>
          <w:szCs w:val="24"/>
        </w:rPr>
        <w:t>in a training institute is</w:t>
      </w:r>
      <w:r w:rsidR="00AB361D" w:rsidRPr="002905AA">
        <w:rPr>
          <w:rFonts w:ascii="Times New Roman" w:hAnsi="Times New Roman" w:cs="Times New Roman"/>
          <w:sz w:val="24"/>
          <w:szCs w:val="24"/>
        </w:rPr>
        <w:t xml:space="preserve"> conspicuous by its absence</w:t>
      </w:r>
      <w:r w:rsidR="00FF0910" w:rsidRPr="002905AA">
        <w:rPr>
          <w:rFonts w:ascii="Times New Roman" w:hAnsi="Times New Roman" w:cs="Times New Roman"/>
          <w:sz w:val="24"/>
          <w:szCs w:val="24"/>
        </w:rPr>
        <w:t xml:space="preserve"> from that list</w:t>
      </w:r>
      <w:r w:rsidR="00AB361D" w:rsidRPr="002905AA">
        <w:rPr>
          <w:rFonts w:ascii="Times New Roman" w:hAnsi="Times New Roman" w:cs="Times New Roman"/>
          <w:sz w:val="24"/>
          <w:szCs w:val="24"/>
        </w:rPr>
        <w:t xml:space="preserve">. </w:t>
      </w:r>
      <w:r w:rsidR="00FF0910" w:rsidRPr="002905AA">
        <w:rPr>
          <w:rFonts w:ascii="Times New Roman" w:hAnsi="Times New Roman" w:cs="Times New Roman"/>
          <w:sz w:val="24"/>
          <w:szCs w:val="24"/>
        </w:rPr>
        <w:t xml:space="preserve"> </w:t>
      </w:r>
      <w:r w:rsidR="00AB361D" w:rsidRPr="002905AA">
        <w:rPr>
          <w:rFonts w:ascii="Times New Roman" w:hAnsi="Times New Roman" w:cs="Times New Roman"/>
          <w:sz w:val="24"/>
          <w:szCs w:val="24"/>
        </w:rPr>
        <w:t>S</w:t>
      </w:r>
      <w:r w:rsidR="00FF0910" w:rsidRPr="002905AA">
        <w:rPr>
          <w:rFonts w:ascii="Times New Roman" w:hAnsi="Times New Roman" w:cs="Times New Roman"/>
          <w:sz w:val="24"/>
          <w:szCs w:val="24"/>
        </w:rPr>
        <w:t>ubsection (2) of s</w:t>
      </w:r>
      <w:r w:rsidR="00F2152F">
        <w:rPr>
          <w:rFonts w:ascii="Times New Roman" w:hAnsi="Times New Roman" w:cs="Times New Roman"/>
          <w:sz w:val="24"/>
          <w:szCs w:val="24"/>
        </w:rPr>
        <w:t>ection</w:t>
      </w:r>
      <w:r w:rsidR="00FF0910" w:rsidRPr="002905AA">
        <w:rPr>
          <w:rFonts w:ascii="Times New Roman" w:hAnsi="Times New Roman" w:cs="Times New Roman"/>
          <w:sz w:val="24"/>
          <w:szCs w:val="24"/>
        </w:rPr>
        <w:t xml:space="preserve"> 336 is </w:t>
      </w:r>
      <w:r w:rsidR="00AB361D" w:rsidRPr="002905AA">
        <w:rPr>
          <w:rFonts w:ascii="Times New Roman" w:hAnsi="Times New Roman" w:cs="Times New Roman"/>
          <w:sz w:val="24"/>
          <w:szCs w:val="24"/>
        </w:rPr>
        <w:t xml:space="preserve">however </w:t>
      </w:r>
      <w:r w:rsidR="00FF0910" w:rsidRPr="002905AA">
        <w:rPr>
          <w:rFonts w:ascii="Times New Roman" w:hAnsi="Times New Roman" w:cs="Times New Roman"/>
          <w:sz w:val="24"/>
          <w:szCs w:val="24"/>
        </w:rPr>
        <w:t xml:space="preserve">clear that nothing in subsection (1) shall be interpreted as preventing a court from imposing punishment other than those mentioned </w:t>
      </w:r>
      <w:r w:rsidR="00AB361D" w:rsidRPr="002905AA">
        <w:rPr>
          <w:rFonts w:ascii="Times New Roman" w:hAnsi="Times New Roman" w:cs="Times New Roman"/>
          <w:sz w:val="24"/>
          <w:szCs w:val="24"/>
        </w:rPr>
        <w:t xml:space="preserve">under that part where </w:t>
      </w:r>
      <w:r w:rsidR="00FF0910" w:rsidRPr="002905AA">
        <w:rPr>
          <w:rFonts w:ascii="Times New Roman" w:hAnsi="Times New Roman" w:cs="Times New Roman"/>
          <w:sz w:val="24"/>
          <w:szCs w:val="24"/>
        </w:rPr>
        <w:t xml:space="preserve">the court is specifically authorised by any enactment to impose such punishment. </w:t>
      </w:r>
      <w:r w:rsidR="00AB361D" w:rsidRPr="002905AA">
        <w:rPr>
          <w:rFonts w:ascii="Times New Roman" w:hAnsi="Times New Roman" w:cs="Times New Roman"/>
          <w:sz w:val="24"/>
          <w:szCs w:val="24"/>
        </w:rPr>
        <w:t xml:space="preserve">Section </w:t>
      </w:r>
      <w:r w:rsidR="00FF0910" w:rsidRPr="002905AA">
        <w:rPr>
          <w:rFonts w:ascii="Times New Roman" w:hAnsi="Times New Roman" w:cs="Times New Roman"/>
          <w:sz w:val="24"/>
          <w:szCs w:val="24"/>
        </w:rPr>
        <w:t xml:space="preserve">351 falls under Part C which is dedicated to </w:t>
      </w:r>
      <w:r w:rsidR="00FF0910" w:rsidRPr="002905AA">
        <w:rPr>
          <w:rFonts w:ascii="Times New Roman" w:hAnsi="Times New Roman" w:cs="Times New Roman"/>
          <w:b/>
          <w:sz w:val="24"/>
          <w:szCs w:val="24"/>
        </w:rPr>
        <w:t xml:space="preserve">“Special provisions relating to punishments of juveniles.” </w:t>
      </w:r>
      <w:r w:rsidR="00FF0910" w:rsidRPr="002905AA">
        <w:rPr>
          <w:rFonts w:ascii="Times New Roman" w:hAnsi="Times New Roman" w:cs="Times New Roman"/>
          <w:sz w:val="24"/>
          <w:szCs w:val="24"/>
        </w:rPr>
        <w:t xml:space="preserve"> </w:t>
      </w:r>
      <w:r w:rsidR="00AB361D" w:rsidRPr="002905AA">
        <w:rPr>
          <w:rFonts w:ascii="Times New Roman" w:hAnsi="Times New Roman" w:cs="Times New Roman"/>
          <w:sz w:val="24"/>
          <w:szCs w:val="24"/>
        </w:rPr>
        <w:t xml:space="preserve">What is critical in my view, is that the provisions </w:t>
      </w:r>
      <w:r w:rsidR="0038356B">
        <w:rPr>
          <w:rFonts w:ascii="Times New Roman" w:hAnsi="Times New Roman" w:cs="Times New Roman"/>
          <w:sz w:val="24"/>
          <w:szCs w:val="24"/>
        </w:rPr>
        <w:t xml:space="preserve">of </w:t>
      </w:r>
      <w:r w:rsidR="00AB361D" w:rsidRPr="002905AA">
        <w:rPr>
          <w:rFonts w:ascii="Times New Roman" w:hAnsi="Times New Roman" w:cs="Times New Roman"/>
          <w:sz w:val="24"/>
          <w:szCs w:val="24"/>
        </w:rPr>
        <w:t>s</w:t>
      </w:r>
      <w:r w:rsidR="00F2152F">
        <w:rPr>
          <w:rFonts w:ascii="Times New Roman" w:hAnsi="Times New Roman" w:cs="Times New Roman"/>
          <w:sz w:val="24"/>
          <w:szCs w:val="24"/>
        </w:rPr>
        <w:t>ection</w:t>
      </w:r>
      <w:r w:rsidR="00AB361D" w:rsidRPr="002905AA">
        <w:rPr>
          <w:rFonts w:ascii="Times New Roman" w:hAnsi="Times New Roman" w:cs="Times New Roman"/>
          <w:sz w:val="24"/>
          <w:szCs w:val="24"/>
        </w:rPr>
        <w:t xml:space="preserve"> 351(2) and (3) are identical to those in sections 20 and 25 of the Children’s Act [</w:t>
      </w:r>
      <w:r w:rsidR="00AB361D" w:rsidRPr="00F2152F">
        <w:rPr>
          <w:rFonts w:ascii="Times New Roman" w:hAnsi="Times New Roman" w:cs="Times New Roman"/>
          <w:i/>
          <w:sz w:val="24"/>
          <w:szCs w:val="24"/>
        </w:rPr>
        <w:t>Chapter 5:06</w:t>
      </w:r>
      <w:r w:rsidR="00AB361D" w:rsidRPr="002905AA">
        <w:rPr>
          <w:rFonts w:ascii="Times New Roman" w:hAnsi="Times New Roman" w:cs="Times New Roman"/>
          <w:sz w:val="24"/>
          <w:szCs w:val="24"/>
        </w:rPr>
        <w:t>] (</w:t>
      </w:r>
      <w:r w:rsidR="00F2152F">
        <w:rPr>
          <w:rFonts w:ascii="Times New Roman" w:hAnsi="Times New Roman" w:cs="Times New Roman"/>
          <w:sz w:val="24"/>
          <w:szCs w:val="24"/>
        </w:rPr>
        <w:t>“</w:t>
      </w:r>
      <w:r w:rsidR="00AB361D" w:rsidRPr="00F2152F">
        <w:rPr>
          <w:rFonts w:ascii="Times New Roman" w:hAnsi="Times New Roman" w:cs="Times New Roman"/>
          <w:i/>
          <w:sz w:val="24"/>
          <w:szCs w:val="24"/>
        </w:rPr>
        <w:t>The Children’s Act</w:t>
      </w:r>
      <w:r w:rsidR="00F2152F">
        <w:rPr>
          <w:rFonts w:ascii="Times New Roman" w:hAnsi="Times New Roman" w:cs="Times New Roman"/>
          <w:sz w:val="24"/>
          <w:szCs w:val="24"/>
        </w:rPr>
        <w:t>”</w:t>
      </w:r>
      <w:r w:rsidR="00AB361D" w:rsidRPr="002905AA">
        <w:rPr>
          <w:rFonts w:ascii="Times New Roman" w:hAnsi="Times New Roman" w:cs="Times New Roman"/>
          <w:sz w:val="24"/>
          <w:szCs w:val="24"/>
        </w:rPr>
        <w:t>). T</w:t>
      </w:r>
      <w:r w:rsidR="0038356B">
        <w:rPr>
          <w:rFonts w:ascii="Times New Roman" w:hAnsi="Times New Roman" w:cs="Times New Roman"/>
          <w:sz w:val="24"/>
          <w:szCs w:val="24"/>
        </w:rPr>
        <w:t>he Children’s Act</w:t>
      </w:r>
      <w:r w:rsidR="00AB361D" w:rsidRPr="002905AA">
        <w:rPr>
          <w:rFonts w:ascii="Times New Roman" w:hAnsi="Times New Roman" w:cs="Times New Roman"/>
          <w:sz w:val="24"/>
          <w:szCs w:val="24"/>
        </w:rPr>
        <w:t xml:space="preserve"> has nothing to do with the punishment of children but everything to do with the protection of children in need of care. It deals in exactly the same way as the CPEA, with children found in conflict with the law. It provides for the</w:t>
      </w:r>
      <w:r w:rsidR="0038356B">
        <w:rPr>
          <w:rFonts w:ascii="Times New Roman" w:hAnsi="Times New Roman" w:cs="Times New Roman"/>
          <w:sz w:val="24"/>
          <w:szCs w:val="24"/>
        </w:rPr>
        <w:t>ir</w:t>
      </w:r>
      <w:r w:rsidR="00AB361D" w:rsidRPr="002905AA">
        <w:rPr>
          <w:rFonts w:ascii="Times New Roman" w:hAnsi="Times New Roman" w:cs="Times New Roman"/>
          <w:sz w:val="24"/>
          <w:szCs w:val="24"/>
        </w:rPr>
        <w:t xml:space="preserve"> placement, for the same duration</w:t>
      </w:r>
      <w:r w:rsidR="0038356B">
        <w:rPr>
          <w:rFonts w:ascii="Times New Roman" w:hAnsi="Times New Roman" w:cs="Times New Roman"/>
          <w:sz w:val="24"/>
          <w:szCs w:val="24"/>
        </w:rPr>
        <w:t>,</w:t>
      </w:r>
      <w:r w:rsidR="00AB361D" w:rsidRPr="002905AA">
        <w:rPr>
          <w:rFonts w:ascii="Times New Roman" w:hAnsi="Times New Roman" w:cs="Times New Roman"/>
          <w:sz w:val="24"/>
          <w:szCs w:val="24"/>
        </w:rPr>
        <w:t xml:space="preserve"> in training institutions as does the CPEA.   </w:t>
      </w:r>
      <w:r w:rsidR="00FF0910" w:rsidRPr="002905AA">
        <w:rPr>
          <w:rFonts w:ascii="Times New Roman" w:hAnsi="Times New Roman" w:cs="Times New Roman"/>
          <w:sz w:val="24"/>
          <w:szCs w:val="24"/>
        </w:rPr>
        <w:t xml:space="preserve">That to me, signifies that the placement of juveniles in training institutes </w:t>
      </w:r>
      <w:r w:rsidR="00A8110B" w:rsidRPr="002905AA">
        <w:rPr>
          <w:rFonts w:ascii="Times New Roman" w:hAnsi="Times New Roman" w:cs="Times New Roman"/>
          <w:sz w:val="24"/>
          <w:szCs w:val="24"/>
        </w:rPr>
        <w:t>in terms of s</w:t>
      </w:r>
      <w:r w:rsidR="00F2152F">
        <w:rPr>
          <w:rFonts w:ascii="Times New Roman" w:hAnsi="Times New Roman" w:cs="Times New Roman"/>
          <w:sz w:val="24"/>
          <w:szCs w:val="24"/>
        </w:rPr>
        <w:t>ection</w:t>
      </w:r>
      <w:r w:rsidR="00A8110B" w:rsidRPr="002905AA">
        <w:rPr>
          <w:rFonts w:ascii="Times New Roman" w:hAnsi="Times New Roman" w:cs="Times New Roman"/>
          <w:sz w:val="24"/>
          <w:szCs w:val="24"/>
        </w:rPr>
        <w:t xml:space="preserve"> 351 of the CPEA </w:t>
      </w:r>
      <w:r w:rsidR="00FF0910" w:rsidRPr="002905AA">
        <w:rPr>
          <w:rFonts w:ascii="Times New Roman" w:hAnsi="Times New Roman" w:cs="Times New Roman"/>
          <w:sz w:val="24"/>
          <w:szCs w:val="24"/>
        </w:rPr>
        <w:t xml:space="preserve">is </w:t>
      </w:r>
      <w:r w:rsidR="00AB361D" w:rsidRPr="002905AA">
        <w:rPr>
          <w:rFonts w:ascii="Times New Roman" w:hAnsi="Times New Roman" w:cs="Times New Roman"/>
          <w:sz w:val="24"/>
          <w:szCs w:val="24"/>
        </w:rPr>
        <w:t xml:space="preserve">not </w:t>
      </w:r>
      <w:r w:rsidR="00FF0910" w:rsidRPr="002905AA">
        <w:rPr>
          <w:rFonts w:ascii="Times New Roman" w:hAnsi="Times New Roman" w:cs="Times New Roman"/>
          <w:sz w:val="24"/>
          <w:szCs w:val="24"/>
        </w:rPr>
        <w:t xml:space="preserve">intended to serve as their punishment. </w:t>
      </w:r>
      <w:r w:rsidR="00A8110B" w:rsidRPr="002905AA">
        <w:rPr>
          <w:rFonts w:ascii="Times New Roman" w:hAnsi="Times New Roman" w:cs="Times New Roman"/>
          <w:sz w:val="24"/>
          <w:szCs w:val="24"/>
        </w:rPr>
        <w:t xml:space="preserve">Instead, it is designed to achieve the same objective of providing care and protection for children. It would be ridiculous to think that institutionalization would be regarded as </w:t>
      </w:r>
      <w:r w:rsidR="0038356B">
        <w:rPr>
          <w:rFonts w:ascii="Times New Roman" w:hAnsi="Times New Roman" w:cs="Times New Roman"/>
          <w:sz w:val="24"/>
          <w:szCs w:val="24"/>
        </w:rPr>
        <w:t xml:space="preserve">a </w:t>
      </w:r>
      <w:r w:rsidR="00A8110B" w:rsidRPr="002905AA">
        <w:rPr>
          <w:rFonts w:ascii="Times New Roman" w:hAnsi="Times New Roman" w:cs="Times New Roman"/>
          <w:sz w:val="24"/>
          <w:szCs w:val="24"/>
        </w:rPr>
        <w:t>form of</w:t>
      </w:r>
      <w:r w:rsidR="00A8110B" w:rsidRPr="002905AA">
        <w:rPr>
          <w:rFonts w:ascii="Times New Roman" w:hAnsi="Times New Roman" w:cs="Times New Roman"/>
          <w:sz w:val="24"/>
          <w:szCs w:val="24"/>
          <w:shd w:val="clear" w:color="auto" w:fill="FFFFFF"/>
        </w:rPr>
        <w:t xml:space="preserve"> support and safeguarding of a child by one statute (the Children’s Act) but viewed as a punishment by another (the CPEA</w:t>
      </w:r>
      <w:r w:rsidR="005D7314" w:rsidRPr="002905AA">
        <w:rPr>
          <w:rFonts w:ascii="Times New Roman" w:hAnsi="Times New Roman" w:cs="Times New Roman"/>
          <w:sz w:val="24"/>
          <w:szCs w:val="24"/>
          <w:shd w:val="clear" w:color="auto" w:fill="FFFFFF"/>
        </w:rPr>
        <w:t xml:space="preserve">. </w:t>
      </w:r>
      <w:r w:rsidR="005D7314" w:rsidRPr="002905AA">
        <w:rPr>
          <w:rFonts w:ascii="Times New Roman" w:hAnsi="Times New Roman" w:cs="Times New Roman"/>
          <w:sz w:val="24"/>
          <w:szCs w:val="24"/>
        </w:rPr>
        <w:t xml:space="preserve"> </w:t>
      </w:r>
      <w:r w:rsidR="002905AA" w:rsidRPr="002905AA">
        <w:rPr>
          <w:rFonts w:ascii="Times New Roman" w:hAnsi="Times New Roman" w:cs="Times New Roman"/>
          <w:sz w:val="24"/>
          <w:szCs w:val="24"/>
        </w:rPr>
        <w:t>There can be no sensible debate if any at all, that the combined effect of these provisions is that an order for committal under section 351(2) (b) is not a punitive measure but a welfare and rehabilitation order. It is not penal in every sense of that word. The finding of guilt merely enables the court to determine the appropriate protective and corrective intervention for a child offender. The legislature deliberately crafted s</w:t>
      </w:r>
      <w:r w:rsidR="00F2152F">
        <w:rPr>
          <w:rFonts w:ascii="Times New Roman" w:hAnsi="Times New Roman" w:cs="Times New Roman"/>
          <w:sz w:val="24"/>
          <w:szCs w:val="24"/>
        </w:rPr>
        <w:t>ection</w:t>
      </w:r>
      <w:r w:rsidR="002905AA" w:rsidRPr="002905AA">
        <w:rPr>
          <w:rFonts w:ascii="Times New Roman" w:hAnsi="Times New Roman" w:cs="Times New Roman"/>
          <w:sz w:val="24"/>
          <w:szCs w:val="24"/>
        </w:rPr>
        <w:t xml:space="preserve"> 351 </w:t>
      </w:r>
      <w:r w:rsidR="002905AA" w:rsidRPr="002905AA">
        <w:rPr>
          <w:rFonts w:ascii="Times New Roman" w:hAnsi="Times New Roman" w:cs="Times New Roman"/>
          <w:sz w:val="24"/>
          <w:szCs w:val="24"/>
        </w:rPr>
        <w:lastRenderedPageBreak/>
        <w:t xml:space="preserve">to divert juveniles from the criminal justice system to the welfare and rehabilitation framework. The focus is more on reform than punishment. It is the reason why the child is placed under the jurisdiction of the Department of Social Welfare instead of the Prison Service, which ordinarily superintends over incarceration of convicted people including convicted children. </w:t>
      </w:r>
    </w:p>
    <w:p w:rsidR="005D7314" w:rsidRPr="005D7314" w:rsidRDefault="005D7314" w:rsidP="005D7314">
      <w:pPr>
        <w:pStyle w:val="ListParagraph"/>
        <w:numPr>
          <w:ilvl w:val="0"/>
          <w:numId w:val="8"/>
        </w:numPr>
        <w:spacing w:line="360" w:lineRule="auto"/>
        <w:jc w:val="both"/>
        <w:rPr>
          <w:rFonts w:ascii="Times New Roman" w:hAnsi="Times New Roman" w:cs="Times New Roman"/>
          <w:sz w:val="24"/>
          <w:szCs w:val="24"/>
        </w:rPr>
      </w:pPr>
      <w:r w:rsidRPr="005D7314">
        <w:rPr>
          <w:rFonts w:ascii="Times New Roman" w:hAnsi="Times New Roman" w:cs="Times New Roman"/>
          <w:sz w:val="24"/>
          <w:szCs w:val="24"/>
        </w:rPr>
        <w:t xml:space="preserve">In </w:t>
      </w:r>
      <w:r w:rsidRPr="005D7314">
        <w:rPr>
          <w:rFonts w:ascii="Times New Roman" w:hAnsi="Times New Roman" w:cs="Times New Roman"/>
          <w:i/>
          <w:sz w:val="24"/>
          <w:szCs w:val="24"/>
        </w:rPr>
        <w:t xml:space="preserve">S </w:t>
      </w:r>
      <w:r w:rsidRPr="005D7314">
        <w:rPr>
          <w:rFonts w:ascii="Times New Roman" w:hAnsi="Times New Roman" w:cs="Times New Roman"/>
          <w:sz w:val="24"/>
          <w:szCs w:val="24"/>
        </w:rPr>
        <w:t xml:space="preserve">v </w:t>
      </w:r>
      <w:r w:rsidRPr="005D7314">
        <w:rPr>
          <w:rFonts w:ascii="Times New Roman" w:hAnsi="Times New Roman" w:cs="Times New Roman"/>
          <w:i/>
          <w:sz w:val="24"/>
          <w:szCs w:val="24"/>
        </w:rPr>
        <w:t xml:space="preserve">C (a juvenile) </w:t>
      </w:r>
      <w:r w:rsidRPr="005D7314">
        <w:rPr>
          <w:rFonts w:ascii="Times New Roman" w:hAnsi="Times New Roman" w:cs="Times New Roman"/>
          <w:sz w:val="24"/>
          <w:szCs w:val="24"/>
        </w:rPr>
        <w:t xml:space="preserve">HH87-14 </w:t>
      </w:r>
      <w:r w:rsidRPr="005D7314">
        <w:rPr>
          <w:rFonts w:ascii="Times New Roman" w:hAnsi="Times New Roman" w:cs="Times New Roman"/>
          <w:sz w:val="24"/>
          <w:szCs w:val="24"/>
          <w:shd w:val="clear" w:color="auto" w:fill="FFFFFF"/>
        </w:rPr>
        <w:t>MUREMBA</w:t>
      </w:r>
      <w:r w:rsidRPr="005D7314">
        <w:rPr>
          <w:rFonts w:ascii="Times New Roman" w:hAnsi="Times New Roman" w:cs="Times New Roman"/>
          <w:sz w:val="20"/>
          <w:szCs w:val="20"/>
        </w:rPr>
        <w:t xml:space="preserve"> </w:t>
      </w:r>
      <w:r w:rsidRPr="005D7314">
        <w:rPr>
          <w:rFonts w:ascii="Times New Roman" w:hAnsi="Times New Roman" w:cs="Times New Roman"/>
          <w:sz w:val="24"/>
          <w:szCs w:val="24"/>
        </w:rPr>
        <w:t xml:space="preserve">J supported the </w:t>
      </w:r>
      <w:r w:rsidR="002905AA">
        <w:rPr>
          <w:rFonts w:ascii="Times New Roman" w:hAnsi="Times New Roman" w:cs="Times New Roman"/>
          <w:sz w:val="24"/>
          <w:szCs w:val="24"/>
        </w:rPr>
        <w:t xml:space="preserve">above </w:t>
      </w:r>
      <w:r w:rsidRPr="005D7314">
        <w:rPr>
          <w:rFonts w:ascii="Times New Roman" w:hAnsi="Times New Roman" w:cs="Times New Roman"/>
          <w:sz w:val="24"/>
          <w:szCs w:val="24"/>
        </w:rPr>
        <w:t>view that institutionalization is not a punishment when she remarked that: -</w:t>
      </w:r>
    </w:p>
    <w:p w:rsidR="005D7314" w:rsidRPr="00B96742" w:rsidRDefault="005D7314" w:rsidP="005D7314">
      <w:pPr>
        <w:pStyle w:val="ListParagraph"/>
        <w:spacing w:after="0" w:line="240" w:lineRule="auto"/>
        <w:ind w:left="1440"/>
        <w:jc w:val="both"/>
        <w:rPr>
          <w:rFonts w:ascii="Times New Roman" w:hAnsi="Times New Roman" w:cs="Times New Roman"/>
          <w:sz w:val="20"/>
          <w:szCs w:val="20"/>
          <w:u w:val="single"/>
        </w:rPr>
      </w:pPr>
      <w:r w:rsidRPr="00A4302C">
        <w:rPr>
          <w:rFonts w:ascii="Times New Roman" w:hAnsi="Times New Roman" w:cs="Times New Roman"/>
          <w:sz w:val="20"/>
          <w:szCs w:val="20"/>
        </w:rPr>
        <w:t xml:space="preserve">“The other alternative that the court has is to have the juvenile offender placed or </w:t>
      </w:r>
      <w:proofErr w:type="spellStart"/>
      <w:r w:rsidRPr="00A4302C">
        <w:rPr>
          <w:rFonts w:ascii="Times New Roman" w:hAnsi="Times New Roman" w:cs="Times New Roman"/>
          <w:sz w:val="20"/>
          <w:szCs w:val="20"/>
        </w:rPr>
        <w:t>institutionalised</w:t>
      </w:r>
      <w:proofErr w:type="spellEnd"/>
      <w:r w:rsidRPr="00A4302C">
        <w:rPr>
          <w:rFonts w:ascii="Times New Roman" w:hAnsi="Times New Roman" w:cs="Times New Roman"/>
          <w:sz w:val="20"/>
          <w:szCs w:val="20"/>
        </w:rPr>
        <w:t xml:space="preserve"> in a reformatory or in a training institute. This is in terms of section 351(2)(b) of the Criminal Procedure and Evidence Act [</w:t>
      </w:r>
      <w:r w:rsidRPr="00A4302C">
        <w:rPr>
          <w:rFonts w:ascii="Times New Roman" w:hAnsi="Times New Roman" w:cs="Times New Roman"/>
          <w:i/>
          <w:sz w:val="20"/>
          <w:szCs w:val="20"/>
        </w:rPr>
        <w:t>Chapter 9:07</w:t>
      </w:r>
      <w:r w:rsidRPr="00A4302C">
        <w:rPr>
          <w:rFonts w:ascii="Times New Roman" w:hAnsi="Times New Roman" w:cs="Times New Roman"/>
          <w:sz w:val="20"/>
          <w:szCs w:val="20"/>
        </w:rPr>
        <w:t>]. This should be done after ascertaining with the Ministry of Social Welfare that accommodation is available</w:t>
      </w:r>
      <w:r>
        <w:rPr>
          <w:rFonts w:ascii="Times New Roman" w:hAnsi="Times New Roman" w:cs="Times New Roman"/>
          <w:sz w:val="20"/>
          <w:szCs w:val="20"/>
        </w:rPr>
        <w:t>…</w:t>
      </w:r>
      <w:r w:rsidRPr="00A4302C">
        <w:rPr>
          <w:rFonts w:ascii="Times New Roman" w:hAnsi="Times New Roman" w:cs="Times New Roman"/>
          <w:sz w:val="20"/>
          <w:szCs w:val="20"/>
        </w:rPr>
        <w:t xml:space="preserve">Again, </w:t>
      </w:r>
      <w:r w:rsidRPr="00A4302C">
        <w:rPr>
          <w:rFonts w:ascii="Times New Roman" w:hAnsi="Times New Roman" w:cs="Times New Roman"/>
          <w:sz w:val="20"/>
          <w:szCs w:val="20"/>
          <w:u w:val="single"/>
        </w:rPr>
        <w:t>if the court goes for this option it should not pass a sentence.”</w:t>
      </w:r>
    </w:p>
    <w:p w:rsidR="00A8110B" w:rsidRPr="005D7314" w:rsidRDefault="00A8110B" w:rsidP="005D7314">
      <w:pPr>
        <w:pStyle w:val="ListParagraph"/>
        <w:numPr>
          <w:ilvl w:val="0"/>
          <w:numId w:val="8"/>
        </w:numPr>
        <w:spacing w:line="360" w:lineRule="auto"/>
        <w:jc w:val="both"/>
        <w:rPr>
          <w:rFonts w:ascii="Times New Roman" w:hAnsi="Times New Roman" w:cs="Times New Roman"/>
          <w:sz w:val="24"/>
          <w:szCs w:val="24"/>
        </w:rPr>
      </w:pPr>
      <w:r w:rsidRPr="005D7314">
        <w:rPr>
          <w:rFonts w:ascii="Times New Roman" w:hAnsi="Times New Roman" w:cs="Times New Roman"/>
          <w:sz w:val="24"/>
          <w:szCs w:val="24"/>
        </w:rPr>
        <w:t xml:space="preserve">Once the above is accepted, it must follow </w:t>
      </w:r>
      <w:r w:rsidR="00EE7352" w:rsidRPr="005D7314">
        <w:rPr>
          <w:rFonts w:ascii="Times New Roman" w:hAnsi="Times New Roman" w:cs="Times New Roman"/>
          <w:sz w:val="24"/>
          <w:szCs w:val="24"/>
        </w:rPr>
        <w:t xml:space="preserve">that </w:t>
      </w:r>
      <w:r w:rsidR="00D17A6C" w:rsidRPr="005D7314">
        <w:rPr>
          <w:rFonts w:ascii="Times New Roman" w:hAnsi="Times New Roman" w:cs="Times New Roman"/>
          <w:sz w:val="24"/>
          <w:szCs w:val="24"/>
        </w:rPr>
        <w:t xml:space="preserve">the </w:t>
      </w:r>
      <w:r w:rsidR="00FE438D" w:rsidRPr="005D7314">
        <w:rPr>
          <w:rFonts w:ascii="Times New Roman" w:hAnsi="Times New Roman" w:cs="Times New Roman"/>
          <w:sz w:val="24"/>
          <w:szCs w:val="24"/>
        </w:rPr>
        <w:t xml:space="preserve">placement </w:t>
      </w:r>
      <w:r w:rsidR="00EE7352" w:rsidRPr="005D7314">
        <w:rPr>
          <w:rFonts w:ascii="Times New Roman" w:hAnsi="Times New Roman" w:cs="Times New Roman"/>
          <w:sz w:val="24"/>
          <w:szCs w:val="24"/>
        </w:rPr>
        <w:t>of a juvenile into a</w:t>
      </w:r>
      <w:r w:rsidR="00D17A6C" w:rsidRPr="005D7314">
        <w:rPr>
          <w:rFonts w:ascii="Times New Roman" w:hAnsi="Times New Roman" w:cs="Times New Roman"/>
          <w:sz w:val="24"/>
          <w:szCs w:val="24"/>
        </w:rPr>
        <w:t xml:space="preserve"> training</w:t>
      </w:r>
      <w:r w:rsidR="00EE7352" w:rsidRPr="005D7314">
        <w:rPr>
          <w:rFonts w:ascii="Times New Roman" w:hAnsi="Times New Roman" w:cs="Times New Roman"/>
          <w:sz w:val="24"/>
          <w:szCs w:val="24"/>
        </w:rPr>
        <w:t xml:space="preserve"> institution </w:t>
      </w:r>
      <w:r w:rsidRPr="005D7314">
        <w:rPr>
          <w:rFonts w:ascii="Times New Roman" w:hAnsi="Times New Roman" w:cs="Times New Roman"/>
          <w:sz w:val="24"/>
          <w:szCs w:val="24"/>
        </w:rPr>
        <w:t xml:space="preserve">is a decision that cannot be appealed against because it is not a criminal punishment. </w:t>
      </w:r>
      <w:r w:rsidRPr="005D7314">
        <w:rPr>
          <w:rFonts w:ascii="Times New Roman" w:hAnsi="Times New Roman" w:cs="Times New Roman"/>
          <w:color w:val="26282A"/>
          <w:sz w:val="24"/>
          <w:szCs w:val="24"/>
        </w:rPr>
        <w:t>The essence of a court which has convicted a child invoking s</w:t>
      </w:r>
      <w:r w:rsidR="00F2152F">
        <w:rPr>
          <w:rFonts w:ascii="Times New Roman" w:hAnsi="Times New Roman" w:cs="Times New Roman"/>
          <w:color w:val="26282A"/>
          <w:sz w:val="24"/>
          <w:szCs w:val="24"/>
        </w:rPr>
        <w:t>ection</w:t>
      </w:r>
      <w:r w:rsidRPr="005D7314">
        <w:rPr>
          <w:rFonts w:ascii="Times New Roman" w:hAnsi="Times New Roman" w:cs="Times New Roman"/>
          <w:color w:val="26282A"/>
          <w:sz w:val="24"/>
          <w:szCs w:val="24"/>
        </w:rPr>
        <w:t xml:space="preserve"> 351 is to avoid the attendant consequences of a criminal conviction </w:t>
      </w:r>
      <w:r w:rsidR="00D17A6C" w:rsidRPr="005D7314">
        <w:rPr>
          <w:rFonts w:ascii="Times New Roman" w:hAnsi="Times New Roman" w:cs="Times New Roman"/>
          <w:color w:val="26282A"/>
          <w:sz w:val="24"/>
          <w:szCs w:val="24"/>
        </w:rPr>
        <w:t>such as the child having a</w:t>
      </w:r>
      <w:r w:rsidRPr="005D7314">
        <w:rPr>
          <w:rFonts w:ascii="Times New Roman" w:hAnsi="Times New Roman" w:cs="Times New Roman"/>
          <w:color w:val="26282A"/>
          <w:sz w:val="24"/>
          <w:szCs w:val="24"/>
        </w:rPr>
        <w:t xml:space="preserve"> previous criminal record. Th</w:t>
      </w:r>
      <w:r w:rsidR="00D17A6C" w:rsidRPr="005D7314">
        <w:rPr>
          <w:rFonts w:ascii="Times New Roman" w:hAnsi="Times New Roman" w:cs="Times New Roman"/>
          <w:color w:val="26282A"/>
          <w:sz w:val="24"/>
          <w:szCs w:val="24"/>
        </w:rPr>
        <w:t>e</w:t>
      </w:r>
      <w:r w:rsidRPr="005D7314">
        <w:rPr>
          <w:rFonts w:ascii="Times New Roman" w:hAnsi="Times New Roman" w:cs="Times New Roman"/>
          <w:color w:val="26282A"/>
          <w:sz w:val="24"/>
          <w:szCs w:val="24"/>
        </w:rPr>
        <w:t xml:space="preserve"> invocation of s</w:t>
      </w:r>
      <w:r w:rsidR="00F2152F">
        <w:rPr>
          <w:rFonts w:ascii="Times New Roman" w:hAnsi="Times New Roman" w:cs="Times New Roman"/>
          <w:color w:val="26282A"/>
          <w:sz w:val="24"/>
          <w:szCs w:val="24"/>
        </w:rPr>
        <w:t>ection</w:t>
      </w:r>
      <w:r w:rsidRPr="005D7314">
        <w:rPr>
          <w:rFonts w:ascii="Times New Roman" w:hAnsi="Times New Roman" w:cs="Times New Roman"/>
          <w:color w:val="26282A"/>
          <w:sz w:val="24"/>
          <w:szCs w:val="24"/>
        </w:rPr>
        <w:t xml:space="preserve"> 351 </w:t>
      </w:r>
      <w:r w:rsidR="00D17A6C" w:rsidRPr="005D7314">
        <w:rPr>
          <w:rFonts w:ascii="Times New Roman" w:hAnsi="Times New Roman" w:cs="Times New Roman"/>
          <w:color w:val="26282A"/>
          <w:sz w:val="24"/>
          <w:szCs w:val="24"/>
        </w:rPr>
        <w:t xml:space="preserve">therefore </w:t>
      </w:r>
      <w:r w:rsidRPr="005D7314">
        <w:rPr>
          <w:rFonts w:ascii="Times New Roman" w:hAnsi="Times New Roman" w:cs="Times New Roman"/>
          <w:color w:val="26282A"/>
          <w:sz w:val="24"/>
          <w:szCs w:val="24"/>
        </w:rPr>
        <w:t xml:space="preserve">amounts to </w:t>
      </w:r>
      <w:r w:rsidR="00D17A6C" w:rsidRPr="005D7314">
        <w:rPr>
          <w:rFonts w:ascii="Times New Roman" w:hAnsi="Times New Roman" w:cs="Times New Roman"/>
          <w:color w:val="26282A"/>
          <w:sz w:val="24"/>
          <w:szCs w:val="24"/>
        </w:rPr>
        <w:t xml:space="preserve">the </w:t>
      </w:r>
      <w:r w:rsidRPr="005D7314">
        <w:rPr>
          <w:rFonts w:ascii="Times New Roman" w:hAnsi="Times New Roman" w:cs="Times New Roman"/>
          <w:color w:val="26282A"/>
          <w:sz w:val="24"/>
          <w:szCs w:val="24"/>
        </w:rPr>
        <w:t>diversion of the child in conflict with the law from the formal criminal justice system</w:t>
      </w:r>
      <w:r w:rsidR="00D17A6C" w:rsidRPr="005D7314">
        <w:rPr>
          <w:rFonts w:ascii="Times New Roman" w:hAnsi="Times New Roman" w:cs="Times New Roman"/>
          <w:color w:val="26282A"/>
          <w:sz w:val="24"/>
          <w:szCs w:val="24"/>
        </w:rPr>
        <w:t xml:space="preserve">. </w:t>
      </w:r>
      <w:r w:rsidRPr="005D7314">
        <w:rPr>
          <w:rFonts w:ascii="Times New Roman" w:hAnsi="Times New Roman" w:cs="Times New Roman"/>
          <w:color w:val="26282A"/>
          <w:sz w:val="24"/>
          <w:szCs w:val="24"/>
        </w:rPr>
        <w:t xml:space="preserve"> </w:t>
      </w:r>
      <w:r w:rsidR="00D17A6C" w:rsidRPr="005D7314">
        <w:rPr>
          <w:rFonts w:ascii="Times New Roman" w:hAnsi="Times New Roman" w:cs="Times New Roman"/>
          <w:color w:val="26282A"/>
          <w:sz w:val="24"/>
          <w:szCs w:val="24"/>
        </w:rPr>
        <w:t xml:space="preserve">That processes brings </w:t>
      </w:r>
      <w:r w:rsidRPr="005D7314">
        <w:rPr>
          <w:rFonts w:ascii="Times New Roman" w:hAnsi="Times New Roman" w:cs="Times New Roman"/>
          <w:color w:val="26282A"/>
          <w:sz w:val="24"/>
          <w:szCs w:val="24"/>
        </w:rPr>
        <w:t xml:space="preserve">to life </w:t>
      </w:r>
      <w:r w:rsidR="00D17A6C" w:rsidRPr="005D7314">
        <w:rPr>
          <w:rFonts w:ascii="Times New Roman" w:hAnsi="Times New Roman" w:cs="Times New Roman"/>
          <w:color w:val="26282A"/>
          <w:sz w:val="24"/>
          <w:szCs w:val="24"/>
        </w:rPr>
        <w:t xml:space="preserve">the </w:t>
      </w:r>
      <w:r w:rsidRPr="005D7314">
        <w:rPr>
          <w:rFonts w:ascii="Times New Roman" w:hAnsi="Times New Roman" w:cs="Times New Roman"/>
          <w:color w:val="26282A"/>
          <w:sz w:val="24"/>
          <w:szCs w:val="24"/>
        </w:rPr>
        <w:t xml:space="preserve">children’s rights </w:t>
      </w:r>
      <w:r w:rsidR="00D17A6C" w:rsidRPr="005D7314">
        <w:rPr>
          <w:rFonts w:ascii="Times New Roman" w:hAnsi="Times New Roman" w:cs="Times New Roman"/>
          <w:color w:val="26282A"/>
          <w:sz w:val="24"/>
          <w:szCs w:val="24"/>
        </w:rPr>
        <w:t>enshrined under</w:t>
      </w:r>
      <w:r w:rsidRPr="005D7314">
        <w:rPr>
          <w:rFonts w:ascii="Times New Roman" w:hAnsi="Times New Roman" w:cs="Times New Roman"/>
          <w:color w:val="26282A"/>
          <w:sz w:val="24"/>
          <w:szCs w:val="24"/>
        </w:rPr>
        <w:t xml:space="preserve"> s</w:t>
      </w:r>
      <w:r w:rsidR="00F2152F">
        <w:rPr>
          <w:rFonts w:ascii="Times New Roman" w:hAnsi="Times New Roman" w:cs="Times New Roman"/>
          <w:color w:val="26282A"/>
          <w:sz w:val="24"/>
          <w:szCs w:val="24"/>
        </w:rPr>
        <w:t>ection</w:t>
      </w:r>
      <w:r w:rsidRPr="005D7314">
        <w:rPr>
          <w:rFonts w:ascii="Times New Roman" w:hAnsi="Times New Roman" w:cs="Times New Roman"/>
          <w:color w:val="26282A"/>
          <w:sz w:val="24"/>
          <w:szCs w:val="24"/>
        </w:rPr>
        <w:t xml:space="preserve"> 81 of the Constitution.</w:t>
      </w:r>
      <w:r w:rsidR="00D17A6C" w:rsidRPr="005D7314">
        <w:rPr>
          <w:rFonts w:ascii="Times New Roman" w:hAnsi="Times New Roman" w:cs="Times New Roman"/>
          <w:color w:val="26282A"/>
          <w:sz w:val="24"/>
          <w:szCs w:val="24"/>
        </w:rPr>
        <w:t xml:space="preserve"> </w:t>
      </w:r>
      <w:r w:rsidR="0038356B">
        <w:rPr>
          <w:rFonts w:ascii="Times New Roman" w:hAnsi="Times New Roman" w:cs="Times New Roman"/>
          <w:color w:val="26282A"/>
          <w:sz w:val="24"/>
          <w:szCs w:val="24"/>
        </w:rPr>
        <w:t>It brings</w:t>
      </w:r>
      <w:r w:rsidRPr="005D7314">
        <w:rPr>
          <w:rFonts w:ascii="Times New Roman" w:hAnsi="Times New Roman" w:cs="Times New Roman"/>
          <w:color w:val="26282A"/>
          <w:sz w:val="24"/>
          <w:szCs w:val="24"/>
        </w:rPr>
        <w:t xml:space="preserve"> to the fore that </w:t>
      </w:r>
      <w:r w:rsidR="00D17A6C" w:rsidRPr="005D7314">
        <w:rPr>
          <w:rFonts w:ascii="Times New Roman" w:hAnsi="Times New Roman" w:cs="Times New Roman"/>
          <w:color w:val="26282A"/>
          <w:sz w:val="24"/>
          <w:szCs w:val="24"/>
        </w:rPr>
        <w:t xml:space="preserve">in cases such as this, </w:t>
      </w:r>
      <w:r w:rsidRPr="005D7314">
        <w:rPr>
          <w:rFonts w:ascii="Times New Roman" w:hAnsi="Times New Roman" w:cs="Times New Roman"/>
          <w:color w:val="26282A"/>
          <w:sz w:val="24"/>
          <w:szCs w:val="24"/>
        </w:rPr>
        <w:t xml:space="preserve">legal practitioners </w:t>
      </w:r>
      <w:r w:rsidR="00D17A6C" w:rsidRPr="005D7314">
        <w:rPr>
          <w:rFonts w:ascii="Times New Roman" w:hAnsi="Times New Roman" w:cs="Times New Roman"/>
          <w:color w:val="26282A"/>
          <w:sz w:val="24"/>
          <w:szCs w:val="24"/>
        </w:rPr>
        <w:t xml:space="preserve">are required to advocate for the best interests of the child instead of simply running with the interests of </w:t>
      </w:r>
      <w:r w:rsidRPr="005D7314">
        <w:rPr>
          <w:rFonts w:ascii="Times New Roman" w:hAnsi="Times New Roman" w:cs="Times New Roman"/>
          <w:color w:val="26282A"/>
          <w:sz w:val="24"/>
          <w:szCs w:val="24"/>
        </w:rPr>
        <w:t>parents or guardians</w:t>
      </w:r>
      <w:r w:rsidR="00D17A6C" w:rsidRPr="005D7314">
        <w:rPr>
          <w:rFonts w:ascii="Times New Roman" w:hAnsi="Times New Roman" w:cs="Times New Roman"/>
          <w:color w:val="26282A"/>
          <w:sz w:val="24"/>
          <w:szCs w:val="24"/>
        </w:rPr>
        <w:t xml:space="preserve"> who instruct them to note appeals against decisions that are clearly intended to protect the child offender. </w:t>
      </w:r>
    </w:p>
    <w:p w:rsidR="00A227AA" w:rsidRDefault="00D17A6C" w:rsidP="009F5503">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Looked at in another way, even if the placement was appealable s</w:t>
      </w:r>
      <w:r w:rsidR="00F2152F">
        <w:rPr>
          <w:rFonts w:ascii="Times New Roman" w:hAnsi="Times New Roman" w:cs="Times New Roman"/>
          <w:sz w:val="24"/>
          <w:szCs w:val="24"/>
        </w:rPr>
        <w:t>ection</w:t>
      </w:r>
      <w:r>
        <w:rPr>
          <w:rFonts w:ascii="Times New Roman" w:hAnsi="Times New Roman" w:cs="Times New Roman"/>
          <w:sz w:val="24"/>
          <w:szCs w:val="24"/>
        </w:rPr>
        <w:t xml:space="preserve"> </w:t>
      </w:r>
      <w:r w:rsidR="00EE7352" w:rsidRPr="009F5503">
        <w:rPr>
          <w:rFonts w:ascii="Times New Roman" w:hAnsi="Times New Roman" w:cs="Times New Roman"/>
          <w:sz w:val="24"/>
          <w:szCs w:val="24"/>
        </w:rPr>
        <w:t xml:space="preserve">351 </w:t>
      </w:r>
      <w:r>
        <w:rPr>
          <w:rFonts w:ascii="Times New Roman" w:hAnsi="Times New Roman" w:cs="Times New Roman"/>
          <w:sz w:val="24"/>
          <w:szCs w:val="24"/>
        </w:rPr>
        <w:t xml:space="preserve">of the CPEA </w:t>
      </w:r>
      <w:r w:rsidR="00EE7352" w:rsidRPr="009F5503">
        <w:rPr>
          <w:rFonts w:ascii="Times New Roman" w:hAnsi="Times New Roman" w:cs="Times New Roman"/>
          <w:sz w:val="24"/>
          <w:szCs w:val="24"/>
        </w:rPr>
        <w:t xml:space="preserve">is </w:t>
      </w:r>
      <w:r>
        <w:rPr>
          <w:rFonts w:ascii="Times New Roman" w:hAnsi="Times New Roman" w:cs="Times New Roman"/>
          <w:sz w:val="24"/>
          <w:szCs w:val="24"/>
        </w:rPr>
        <w:t>clearly</w:t>
      </w:r>
      <w:r w:rsidR="00EE7352" w:rsidRPr="009F5503">
        <w:rPr>
          <w:rFonts w:ascii="Times New Roman" w:hAnsi="Times New Roman" w:cs="Times New Roman"/>
          <w:sz w:val="24"/>
          <w:szCs w:val="24"/>
        </w:rPr>
        <w:t xml:space="preserve"> couched as a discretion given to a court. A trial court’s</w:t>
      </w:r>
      <w:r w:rsidR="00FE438D" w:rsidRPr="009F5503">
        <w:rPr>
          <w:rFonts w:ascii="Times New Roman" w:hAnsi="Times New Roman" w:cs="Times New Roman"/>
          <w:sz w:val="24"/>
          <w:szCs w:val="24"/>
        </w:rPr>
        <w:t xml:space="preserve"> </w:t>
      </w:r>
      <w:r w:rsidR="00EE7352" w:rsidRPr="009F5503">
        <w:rPr>
          <w:rFonts w:ascii="Times New Roman" w:hAnsi="Times New Roman" w:cs="Times New Roman"/>
          <w:sz w:val="24"/>
          <w:szCs w:val="24"/>
        </w:rPr>
        <w:t xml:space="preserve">discretion is only appealable in special circumstances where it is shown that the discretion was not properly and justifiably exercised. </w:t>
      </w:r>
      <w:r w:rsidR="009A1F8C" w:rsidRPr="009F5503">
        <w:rPr>
          <w:rFonts w:ascii="Times New Roman" w:hAnsi="Times New Roman" w:cs="Times New Roman"/>
          <w:sz w:val="24"/>
          <w:szCs w:val="24"/>
        </w:rPr>
        <w:t>In this case, b</w:t>
      </w:r>
      <w:r w:rsidR="00EE7352" w:rsidRPr="009F5503">
        <w:rPr>
          <w:rFonts w:ascii="Times New Roman" w:hAnsi="Times New Roman" w:cs="Times New Roman"/>
          <w:sz w:val="24"/>
          <w:szCs w:val="24"/>
        </w:rPr>
        <w:t xml:space="preserve">y challenging his placement in an in institution, the appellant was effectively contesting the trial court’s decision to do so.  The grounds of appeal were supposed to make that categoric by pointing out why such decision was wrong. In </w:t>
      </w:r>
      <w:r w:rsidR="009A1F8C" w:rsidRPr="009F5503">
        <w:rPr>
          <w:rFonts w:ascii="Times New Roman" w:hAnsi="Times New Roman" w:cs="Times New Roman"/>
          <w:sz w:val="24"/>
          <w:szCs w:val="24"/>
        </w:rPr>
        <w:t>my</w:t>
      </w:r>
      <w:r w:rsidR="00EE7352" w:rsidRPr="009F5503">
        <w:rPr>
          <w:rFonts w:ascii="Times New Roman" w:hAnsi="Times New Roman" w:cs="Times New Roman"/>
          <w:sz w:val="24"/>
          <w:szCs w:val="24"/>
        </w:rPr>
        <w:t xml:space="preserve"> view, they were far from doing so</w:t>
      </w:r>
      <w:r w:rsidR="0038356B">
        <w:rPr>
          <w:rFonts w:ascii="Times New Roman" w:hAnsi="Times New Roman" w:cs="Times New Roman"/>
          <w:sz w:val="24"/>
          <w:szCs w:val="24"/>
        </w:rPr>
        <w:t xml:space="preserve"> because</w:t>
      </w:r>
      <w:r w:rsidR="00EE7352" w:rsidRPr="009F5503">
        <w:rPr>
          <w:rFonts w:ascii="Times New Roman" w:hAnsi="Times New Roman" w:cs="Times New Roman"/>
          <w:sz w:val="24"/>
          <w:szCs w:val="24"/>
        </w:rPr>
        <w:t xml:space="preserve"> they simply focused on the duration of the institutionalization. </w:t>
      </w:r>
    </w:p>
    <w:p w:rsidR="00BA1790" w:rsidRPr="009F5503" w:rsidRDefault="00EE7352" w:rsidP="009F5503">
      <w:pPr>
        <w:pStyle w:val="ListParagraph"/>
        <w:numPr>
          <w:ilvl w:val="0"/>
          <w:numId w:val="8"/>
        </w:numPr>
        <w:spacing w:line="360" w:lineRule="auto"/>
        <w:jc w:val="both"/>
        <w:rPr>
          <w:rFonts w:ascii="Times New Roman" w:hAnsi="Times New Roman" w:cs="Times New Roman"/>
          <w:sz w:val="24"/>
          <w:szCs w:val="24"/>
        </w:rPr>
      </w:pPr>
      <w:r w:rsidRPr="009F5503">
        <w:rPr>
          <w:rFonts w:ascii="Times New Roman" w:hAnsi="Times New Roman" w:cs="Times New Roman"/>
          <w:sz w:val="24"/>
          <w:szCs w:val="24"/>
        </w:rPr>
        <w:lastRenderedPageBreak/>
        <w:t>In the first place, it is illogical to challenge the institutionalization of a juvenile convicted of a crime such as aggravated indecent assault which attracts the same punishment as rape in terms of s</w:t>
      </w:r>
      <w:r w:rsidR="00F2152F">
        <w:rPr>
          <w:rFonts w:ascii="Times New Roman" w:hAnsi="Times New Roman" w:cs="Times New Roman"/>
          <w:sz w:val="24"/>
          <w:szCs w:val="24"/>
        </w:rPr>
        <w:t>ection</w:t>
      </w:r>
      <w:r w:rsidRPr="009F5503">
        <w:rPr>
          <w:rFonts w:ascii="Times New Roman" w:hAnsi="Times New Roman" w:cs="Times New Roman"/>
          <w:sz w:val="24"/>
          <w:szCs w:val="24"/>
        </w:rPr>
        <w:t xml:space="preserve"> 65 (2) of the CODE. Resorting to s</w:t>
      </w:r>
      <w:r w:rsidR="00F2152F">
        <w:rPr>
          <w:rFonts w:ascii="Times New Roman" w:hAnsi="Times New Roman" w:cs="Times New Roman"/>
          <w:sz w:val="24"/>
          <w:szCs w:val="24"/>
        </w:rPr>
        <w:t xml:space="preserve">ection </w:t>
      </w:r>
      <w:r w:rsidRPr="009F5503">
        <w:rPr>
          <w:rFonts w:ascii="Times New Roman" w:hAnsi="Times New Roman" w:cs="Times New Roman"/>
          <w:sz w:val="24"/>
          <w:szCs w:val="24"/>
        </w:rPr>
        <w:t xml:space="preserve">351(2)(b) is </w:t>
      </w:r>
      <w:r w:rsidR="0077379F" w:rsidRPr="009F5503">
        <w:rPr>
          <w:rFonts w:ascii="Times New Roman" w:hAnsi="Times New Roman" w:cs="Times New Roman"/>
          <w:sz w:val="24"/>
          <w:szCs w:val="24"/>
        </w:rPr>
        <w:t xml:space="preserve">one of the few if not </w:t>
      </w:r>
      <w:r w:rsidRPr="009F5503">
        <w:rPr>
          <w:rFonts w:ascii="Times New Roman" w:hAnsi="Times New Roman" w:cs="Times New Roman"/>
          <w:sz w:val="24"/>
          <w:szCs w:val="24"/>
        </w:rPr>
        <w:t xml:space="preserve">the only </w:t>
      </w:r>
      <w:r w:rsidR="0077379F" w:rsidRPr="009F5503">
        <w:rPr>
          <w:rFonts w:ascii="Times New Roman" w:hAnsi="Times New Roman" w:cs="Times New Roman"/>
          <w:sz w:val="24"/>
          <w:szCs w:val="24"/>
        </w:rPr>
        <w:t xml:space="preserve">viable alternative to </w:t>
      </w:r>
      <w:r w:rsidR="009A1F8C" w:rsidRPr="009F5503">
        <w:rPr>
          <w:rFonts w:ascii="Times New Roman" w:hAnsi="Times New Roman" w:cs="Times New Roman"/>
          <w:sz w:val="24"/>
          <w:szCs w:val="24"/>
        </w:rPr>
        <w:t xml:space="preserve">dogging </w:t>
      </w:r>
      <w:r w:rsidR="0077379F" w:rsidRPr="009F5503">
        <w:rPr>
          <w:rFonts w:ascii="Times New Roman" w:hAnsi="Times New Roman" w:cs="Times New Roman"/>
          <w:sz w:val="24"/>
          <w:szCs w:val="24"/>
        </w:rPr>
        <w:t xml:space="preserve">the severe and </w:t>
      </w:r>
      <w:r w:rsidR="009A1F8C" w:rsidRPr="009F5503">
        <w:rPr>
          <w:rFonts w:ascii="Times New Roman" w:hAnsi="Times New Roman" w:cs="Times New Roman"/>
          <w:sz w:val="24"/>
          <w:szCs w:val="24"/>
        </w:rPr>
        <w:t xml:space="preserve">minimum </w:t>
      </w:r>
      <w:r w:rsidR="0077379F" w:rsidRPr="009F5503">
        <w:rPr>
          <w:rFonts w:ascii="Times New Roman" w:hAnsi="Times New Roman" w:cs="Times New Roman"/>
          <w:sz w:val="24"/>
          <w:szCs w:val="24"/>
        </w:rPr>
        <w:t xml:space="preserve">mandatory punishments stipulated by the law. If a court does not turn to it, it is required to imprison the juvenile. </w:t>
      </w:r>
      <w:r w:rsidR="009A1F8C" w:rsidRPr="009F5503">
        <w:rPr>
          <w:rFonts w:ascii="Times New Roman" w:hAnsi="Times New Roman" w:cs="Times New Roman"/>
          <w:sz w:val="24"/>
          <w:szCs w:val="24"/>
        </w:rPr>
        <w:t xml:space="preserve">In the introductory paragraph of the case of </w:t>
      </w:r>
      <w:r w:rsidR="009A1F8C" w:rsidRPr="009F5503">
        <w:rPr>
          <w:rFonts w:ascii="Times New Roman" w:hAnsi="Times New Roman" w:cs="Times New Roman"/>
          <w:i/>
          <w:sz w:val="24"/>
          <w:szCs w:val="24"/>
        </w:rPr>
        <w:t>S v EN (redacted)</w:t>
      </w:r>
      <w:r w:rsidR="009A1F8C" w:rsidRPr="009F5503">
        <w:rPr>
          <w:rFonts w:ascii="Times New Roman" w:hAnsi="Times New Roman" w:cs="Times New Roman"/>
          <w:sz w:val="24"/>
          <w:szCs w:val="24"/>
        </w:rPr>
        <w:t xml:space="preserve"> HB109-24, this court implored judicial officers to be inventive in their efforts to protect children in conflict with the law from unduly harsh penalties. It remarked that: -</w:t>
      </w:r>
    </w:p>
    <w:p w:rsidR="009A1F8C" w:rsidRPr="009F5503" w:rsidRDefault="009F5503" w:rsidP="000C27E8">
      <w:pPr>
        <w:spacing w:line="240" w:lineRule="auto"/>
        <w:ind w:left="1440"/>
        <w:jc w:val="both"/>
        <w:rPr>
          <w:rFonts w:ascii="Times New Roman" w:hAnsi="Times New Roman" w:cs="Times New Roman"/>
          <w:sz w:val="20"/>
          <w:szCs w:val="20"/>
        </w:rPr>
      </w:pPr>
      <w:r w:rsidRPr="009F5503">
        <w:rPr>
          <w:rFonts w:ascii="Times New Roman" w:hAnsi="Times New Roman" w:cs="Times New Roman"/>
          <w:sz w:val="20"/>
          <w:szCs w:val="20"/>
        </w:rPr>
        <w:t>“</w:t>
      </w:r>
      <w:r w:rsidR="009A1F8C" w:rsidRPr="009F5503">
        <w:rPr>
          <w:rFonts w:ascii="Times New Roman" w:hAnsi="Times New Roman" w:cs="Times New Roman"/>
          <w:sz w:val="20"/>
          <w:szCs w:val="20"/>
        </w:rPr>
        <w:t xml:space="preserve">Faced with this, </w:t>
      </w:r>
      <w:r w:rsidRPr="009F5503">
        <w:rPr>
          <w:rFonts w:ascii="Times New Roman" w:hAnsi="Times New Roman" w:cs="Times New Roman"/>
          <w:sz w:val="20"/>
          <w:szCs w:val="20"/>
        </w:rPr>
        <w:t xml:space="preserve">[harsh laws] </w:t>
      </w:r>
      <w:r w:rsidR="009A1F8C" w:rsidRPr="009F5503">
        <w:rPr>
          <w:rFonts w:ascii="Times New Roman" w:hAnsi="Times New Roman" w:cs="Times New Roman"/>
          <w:sz w:val="20"/>
          <w:szCs w:val="20"/>
        </w:rPr>
        <w:t>judicial officers must think away from the box and even there, must be able to employ legal ingenuity to protect children against inclement laws which do not cease to be law because of their severity. Even where they convict the children of the preferred crime the law provides various avenues which may be exploited to mitigate the punishment imposed on them</w:t>
      </w:r>
      <w:r w:rsidRPr="009F5503">
        <w:rPr>
          <w:rFonts w:ascii="Times New Roman" w:hAnsi="Times New Roman" w:cs="Times New Roman"/>
          <w:sz w:val="20"/>
          <w:szCs w:val="20"/>
        </w:rPr>
        <w:t>.”</w:t>
      </w:r>
    </w:p>
    <w:p w:rsidR="005D7314" w:rsidRPr="00D34AEB" w:rsidRDefault="000C27E8" w:rsidP="005D7314">
      <w:pPr>
        <w:pStyle w:val="ListParagraph"/>
        <w:numPr>
          <w:ilvl w:val="0"/>
          <w:numId w:val="8"/>
        </w:numPr>
        <w:spacing w:after="0" w:line="360" w:lineRule="auto"/>
        <w:jc w:val="both"/>
        <w:rPr>
          <w:rFonts w:ascii="Times New Roman" w:hAnsi="Times New Roman" w:cs="Times New Roman"/>
          <w:sz w:val="24"/>
          <w:szCs w:val="24"/>
        </w:rPr>
      </w:pPr>
      <w:r w:rsidRPr="00D34AEB">
        <w:rPr>
          <w:rFonts w:ascii="Times New Roman" w:hAnsi="Times New Roman" w:cs="Times New Roman"/>
          <w:sz w:val="24"/>
          <w:szCs w:val="24"/>
        </w:rPr>
        <w:t xml:space="preserve">A trial court cannot therefore be criticized for placing a juvenile in a training institution in </w:t>
      </w:r>
      <w:r w:rsidR="00F171D7" w:rsidRPr="00F2152F">
        <w:rPr>
          <w:rFonts w:ascii="Times New Roman" w:hAnsi="Times New Roman" w:cs="Times New Roman"/>
          <w:i/>
          <w:sz w:val="24"/>
          <w:szCs w:val="24"/>
        </w:rPr>
        <w:t>lieu</w:t>
      </w:r>
      <w:r w:rsidRPr="00F2152F">
        <w:rPr>
          <w:rFonts w:ascii="Times New Roman" w:hAnsi="Times New Roman" w:cs="Times New Roman"/>
          <w:i/>
          <w:sz w:val="24"/>
          <w:szCs w:val="24"/>
        </w:rPr>
        <w:t xml:space="preserve"> </w:t>
      </w:r>
      <w:r w:rsidRPr="00D34AEB">
        <w:rPr>
          <w:rFonts w:ascii="Times New Roman" w:hAnsi="Times New Roman" w:cs="Times New Roman"/>
          <w:sz w:val="24"/>
          <w:szCs w:val="24"/>
        </w:rPr>
        <w:t xml:space="preserve">of imprisonment as harsh as fifteen </w:t>
      </w:r>
      <w:r w:rsidR="00F171D7" w:rsidRPr="00D34AEB">
        <w:rPr>
          <w:rFonts w:ascii="Times New Roman" w:hAnsi="Times New Roman" w:cs="Times New Roman"/>
          <w:sz w:val="24"/>
          <w:szCs w:val="24"/>
        </w:rPr>
        <w:t>(15) years. Such placement must always be regarded as a soft landing for the child. Once that is accepted, the duration of the placement is not contestable because the trial court has no discretion as to how long the institutionalization must be.</w:t>
      </w:r>
      <w:r w:rsidR="0060117F" w:rsidRPr="00D34AEB">
        <w:rPr>
          <w:rFonts w:ascii="Times New Roman" w:hAnsi="Times New Roman" w:cs="Times New Roman"/>
          <w:color w:val="26282A"/>
          <w:sz w:val="24"/>
          <w:szCs w:val="24"/>
        </w:rPr>
        <w:t xml:space="preserve"> Once s</w:t>
      </w:r>
      <w:r w:rsidR="00F2152F">
        <w:rPr>
          <w:rFonts w:ascii="Times New Roman" w:hAnsi="Times New Roman" w:cs="Times New Roman"/>
          <w:color w:val="26282A"/>
          <w:sz w:val="24"/>
          <w:szCs w:val="24"/>
        </w:rPr>
        <w:t>ection</w:t>
      </w:r>
      <w:r w:rsidR="0060117F" w:rsidRPr="00D34AEB">
        <w:rPr>
          <w:rFonts w:ascii="Times New Roman" w:hAnsi="Times New Roman" w:cs="Times New Roman"/>
          <w:color w:val="26282A"/>
          <w:sz w:val="24"/>
          <w:szCs w:val="24"/>
        </w:rPr>
        <w:t xml:space="preserve"> 351 has been invoked, the trial court, just like the Children’s Court under s</w:t>
      </w:r>
      <w:r w:rsidR="00F2152F">
        <w:rPr>
          <w:rFonts w:ascii="Times New Roman" w:hAnsi="Times New Roman" w:cs="Times New Roman"/>
          <w:color w:val="26282A"/>
          <w:sz w:val="24"/>
          <w:szCs w:val="24"/>
        </w:rPr>
        <w:t>ection</w:t>
      </w:r>
      <w:r w:rsidR="0060117F" w:rsidRPr="00D34AEB">
        <w:rPr>
          <w:rFonts w:ascii="Times New Roman" w:hAnsi="Times New Roman" w:cs="Times New Roman"/>
          <w:color w:val="26282A"/>
          <w:sz w:val="24"/>
          <w:szCs w:val="24"/>
        </w:rPr>
        <w:t xml:space="preserve"> 25, is stripped of its discretion as to the length of institutionalization. The statute demands that it be for a period of not less than three years unless earlier released under licence granted in terms of s</w:t>
      </w:r>
      <w:r w:rsidR="00F2152F">
        <w:rPr>
          <w:rFonts w:ascii="Times New Roman" w:hAnsi="Times New Roman" w:cs="Times New Roman"/>
          <w:color w:val="26282A"/>
          <w:sz w:val="24"/>
          <w:szCs w:val="24"/>
        </w:rPr>
        <w:t xml:space="preserve">ection </w:t>
      </w:r>
      <w:r w:rsidR="0060117F" w:rsidRPr="00D34AEB">
        <w:rPr>
          <w:rFonts w:ascii="Times New Roman" w:hAnsi="Times New Roman" w:cs="Times New Roman"/>
          <w:color w:val="26282A"/>
          <w:sz w:val="24"/>
          <w:szCs w:val="24"/>
        </w:rPr>
        <w:t xml:space="preserve"> 352(2)(a) or (b). </w:t>
      </w:r>
      <w:r w:rsidR="005D7314" w:rsidRPr="00D34AEB">
        <w:rPr>
          <w:rFonts w:ascii="Times New Roman" w:hAnsi="Times New Roman" w:cs="Times New Roman"/>
          <w:color w:val="26282A"/>
          <w:sz w:val="24"/>
          <w:szCs w:val="24"/>
        </w:rPr>
        <w:t xml:space="preserve">In the case of </w:t>
      </w:r>
      <w:r w:rsidR="005D7314" w:rsidRPr="00D34AEB">
        <w:rPr>
          <w:rFonts w:ascii="Times New Roman" w:hAnsi="Times New Roman" w:cs="Times New Roman"/>
          <w:i/>
          <w:sz w:val="24"/>
          <w:szCs w:val="24"/>
        </w:rPr>
        <w:t xml:space="preserve">S </w:t>
      </w:r>
      <w:r w:rsidR="005D7314" w:rsidRPr="00F2152F">
        <w:rPr>
          <w:rFonts w:ascii="Times New Roman" w:hAnsi="Times New Roman" w:cs="Times New Roman"/>
          <w:sz w:val="24"/>
          <w:szCs w:val="24"/>
        </w:rPr>
        <w:t>v</w:t>
      </w:r>
      <w:r w:rsidR="005D7314" w:rsidRPr="00D34AEB">
        <w:rPr>
          <w:rFonts w:ascii="Times New Roman" w:hAnsi="Times New Roman" w:cs="Times New Roman"/>
          <w:i/>
          <w:sz w:val="24"/>
          <w:szCs w:val="24"/>
        </w:rPr>
        <w:t xml:space="preserve"> </w:t>
      </w:r>
      <w:proofErr w:type="spellStart"/>
      <w:r w:rsidR="005D7314" w:rsidRPr="00D34AEB">
        <w:rPr>
          <w:rFonts w:ascii="Times New Roman" w:hAnsi="Times New Roman" w:cs="Times New Roman"/>
          <w:i/>
          <w:sz w:val="24"/>
          <w:szCs w:val="24"/>
        </w:rPr>
        <w:t>Pensula</w:t>
      </w:r>
      <w:proofErr w:type="spellEnd"/>
      <w:r w:rsidR="005D7314" w:rsidRPr="00D34AEB">
        <w:rPr>
          <w:rFonts w:ascii="Times New Roman" w:hAnsi="Times New Roman" w:cs="Times New Roman"/>
          <w:sz w:val="24"/>
          <w:szCs w:val="24"/>
        </w:rPr>
        <w:t xml:space="preserve"> HMA16-23 at p. 6 MAWADZE J (now DJP), acknowledging that in terms of s</w:t>
      </w:r>
      <w:r w:rsidR="00F2152F">
        <w:rPr>
          <w:rFonts w:ascii="Times New Roman" w:hAnsi="Times New Roman" w:cs="Times New Roman"/>
          <w:sz w:val="24"/>
          <w:szCs w:val="24"/>
        </w:rPr>
        <w:t>ection</w:t>
      </w:r>
      <w:r w:rsidR="005D7314" w:rsidRPr="00D34AEB">
        <w:rPr>
          <w:rFonts w:ascii="Times New Roman" w:hAnsi="Times New Roman" w:cs="Times New Roman"/>
          <w:sz w:val="24"/>
          <w:szCs w:val="24"/>
        </w:rPr>
        <w:t xml:space="preserve"> 351(2) (b) a trial court is </w:t>
      </w:r>
      <w:r w:rsidR="00C825DF">
        <w:rPr>
          <w:rFonts w:ascii="Times New Roman" w:hAnsi="Times New Roman" w:cs="Times New Roman"/>
          <w:sz w:val="24"/>
          <w:szCs w:val="24"/>
        </w:rPr>
        <w:t>s</w:t>
      </w:r>
      <w:r w:rsidR="005D7314" w:rsidRPr="00D34AEB">
        <w:rPr>
          <w:rFonts w:ascii="Times New Roman" w:hAnsi="Times New Roman" w:cs="Times New Roman"/>
          <w:sz w:val="24"/>
          <w:szCs w:val="24"/>
        </w:rPr>
        <w:t>tripped of its discretion held that: -</w:t>
      </w:r>
    </w:p>
    <w:p w:rsidR="005D7314" w:rsidRDefault="005D7314" w:rsidP="00D34AEB">
      <w:pPr>
        <w:spacing w:after="0" w:line="240" w:lineRule="auto"/>
        <w:ind w:left="1440"/>
        <w:jc w:val="both"/>
        <w:rPr>
          <w:rFonts w:ascii="Times New Roman" w:hAnsi="Times New Roman" w:cs="Times New Roman"/>
          <w:sz w:val="20"/>
          <w:szCs w:val="20"/>
        </w:rPr>
      </w:pPr>
      <w:r w:rsidRPr="005D7314">
        <w:rPr>
          <w:rFonts w:ascii="Times New Roman" w:hAnsi="Times New Roman" w:cs="Times New Roman"/>
          <w:sz w:val="20"/>
          <w:szCs w:val="20"/>
        </w:rPr>
        <w:t xml:space="preserve">“If the Magistrate’s Court decides to proceed in terms of section 351 (2) (b) of the Criminal Procedure and Evidence Act </w:t>
      </w:r>
      <w:r w:rsidRPr="005D7314">
        <w:rPr>
          <w:rFonts w:ascii="Times New Roman" w:hAnsi="Times New Roman" w:cs="Times New Roman"/>
          <w:i/>
          <w:iCs/>
          <w:sz w:val="20"/>
          <w:szCs w:val="20"/>
        </w:rPr>
        <w:t>[Chapter 9:07]</w:t>
      </w:r>
      <w:r w:rsidRPr="005D7314">
        <w:rPr>
          <w:rFonts w:ascii="Times New Roman" w:hAnsi="Times New Roman" w:cs="Times New Roman"/>
          <w:sz w:val="20"/>
          <w:szCs w:val="20"/>
        </w:rPr>
        <w:t xml:space="preserve"> all it does after the conviction of the young person in a criminal court is to ascertain the availability of a vacancy or accommodation at a specific Training Institute from the relevant authorities.  Thereafter, if the answer is in the positive place such a young person in that Training Institution.”</w:t>
      </w:r>
    </w:p>
    <w:p w:rsidR="005D7314" w:rsidRPr="005D7314" w:rsidRDefault="005D7314" w:rsidP="005D7314">
      <w:pPr>
        <w:spacing w:after="0" w:line="240" w:lineRule="auto"/>
        <w:ind w:left="360"/>
        <w:jc w:val="both"/>
        <w:rPr>
          <w:rFonts w:ascii="Times New Roman" w:hAnsi="Times New Roman" w:cs="Times New Roman"/>
          <w:sz w:val="20"/>
          <w:szCs w:val="20"/>
        </w:rPr>
      </w:pPr>
    </w:p>
    <w:p w:rsidR="006C6E2D" w:rsidRPr="006C6E2D" w:rsidRDefault="005D7314" w:rsidP="006C6E2D">
      <w:pPr>
        <w:pStyle w:val="ListParagraph"/>
        <w:numPr>
          <w:ilvl w:val="0"/>
          <w:numId w:val="8"/>
        </w:numPr>
        <w:shd w:val="clear" w:color="auto" w:fill="FFFFFF"/>
        <w:spacing w:line="360" w:lineRule="auto"/>
        <w:jc w:val="both"/>
        <w:rPr>
          <w:rFonts w:ascii="Times New Roman" w:hAnsi="Times New Roman" w:cs="Times New Roman"/>
          <w:color w:val="26282A"/>
          <w:sz w:val="24"/>
          <w:szCs w:val="24"/>
        </w:rPr>
      </w:pPr>
      <w:r w:rsidRPr="006C6E2D">
        <w:rPr>
          <w:rFonts w:ascii="Times New Roman" w:hAnsi="Times New Roman" w:cs="Times New Roman"/>
          <w:color w:val="26282A"/>
          <w:sz w:val="24"/>
          <w:szCs w:val="24"/>
        </w:rPr>
        <w:t>Contending that</w:t>
      </w:r>
      <w:r w:rsidR="0060117F" w:rsidRPr="006C6E2D">
        <w:rPr>
          <w:rFonts w:ascii="Times New Roman" w:hAnsi="Times New Roman" w:cs="Times New Roman"/>
          <w:color w:val="26282A"/>
          <w:sz w:val="24"/>
          <w:szCs w:val="24"/>
        </w:rPr>
        <w:t xml:space="preserve"> the trial court could have imposed a shorter period is </w:t>
      </w:r>
      <w:r w:rsidRPr="006C6E2D">
        <w:rPr>
          <w:rFonts w:ascii="Times New Roman" w:hAnsi="Times New Roman" w:cs="Times New Roman"/>
          <w:color w:val="26282A"/>
          <w:sz w:val="24"/>
          <w:szCs w:val="24"/>
        </w:rPr>
        <w:t xml:space="preserve">therefore </w:t>
      </w:r>
      <w:r w:rsidR="0060117F" w:rsidRPr="006C6E2D">
        <w:rPr>
          <w:rFonts w:ascii="Times New Roman" w:hAnsi="Times New Roman" w:cs="Times New Roman"/>
          <w:color w:val="26282A"/>
          <w:sz w:val="24"/>
          <w:szCs w:val="24"/>
        </w:rPr>
        <w:t xml:space="preserve">akin to arguing that it must have exercised power which it clearly did not have. </w:t>
      </w:r>
      <w:r w:rsidR="00D34AEB" w:rsidRPr="006C6E2D">
        <w:rPr>
          <w:rFonts w:ascii="Times New Roman" w:hAnsi="Times New Roman" w:cs="Times New Roman"/>
          <w:color w:val="26282A"/>
          <w:sz w:val="24"/>
          <w:szCs w:val="24"/>
        </w:rPr>
        <w:t xml:space="preserve">But that is not to say that a child placed into a training institute does not have any legal recourse. He/she does because </w:t>
      </w:r>
      <w:r w:rsidR="00D34AEB">
        <w:rPr>
          <w:rFonts w:ascii="Times New Roman" w:hAnsi="Times New Roman" w:cs="Times New Roman"/>
          <w:sz w:val="24"/>
          <w:szCs w:val="24"/>
        </w:rPr>
        <w:t>s</w:t>
      </w:r>
      <w:r w:rsidR="00D34AEB" w:rsidRPr="00D34AEB">
        <w:rPr>
          <w:rFonts w:ascii="Times New Roman" w:hAnsi="Times New Roman" w:cs="Times New Roman"/>
          <w:sz w:val="24"/>
          <w:szCs w:val="24"/>
        </w:rPr>
        <w:t xml:space="preserve">ubsection (4) of section 351 </w:t>
      </w:r>
      <w:r w:rsidR="00D34AEB">
        <w:rPr>
          <w:rFonts w:ascii="Times New Roman" w:hAnsi="Times New Roman" w:cs="Times New Roman"/>
          <w:sz w:val="24"/>
          <w:szCs w:val="24"/>
        </w:rPr>
        <w:t xml:space="preserve">has inbuilt oversight </w:t>
      </w:r>
      <w:r w:rsidR="00D34AEB" w:rsidRPr="00D34AEB">
        <w:rPr>
          <w:rFonts w:ascii="Times New Roman" w:hAnsi="Times New Roman" w:cs="Times New Roman"/>
          <w:sz w:val="24"/>
          <w:szCs w:val="24"/>
        </w:rPr>
        <w:t>mechanism</w:t>
      </w:r>
      <w:r w:rsidR="00D34AEB">
        <w:rPr>
          <w:rFonts w:ascii="Times New Roman" w:hAnsi="Times New Roman" w:cs="Times New Roman"/>
          <w:sz w:val="24"/>
          <w:szCs w:val="24"/>
        </w:rPr>
        <w:t>s.</w:t>
      </w:r>
      <w:r w:rsidR="00D34AEB" w:rsidRPr="00D34AEB">
        <w:rPr>
          <w:rFonts w:ascii="Times New Roman" w:hAnsi="Times New Roman" w:cs="Times New Roman"/>
          <w:sz w:val="24"/>
          <w:szCs w:val="24"/>
        </w:rPr>
        <w:t xml:space="preserve"> </w:t>
      </w:r>
      <w:r w:rsidR="00D34AEB">
        <w:rPr>
          <w:rFonts w:ascii="Times New Roman" w:hAnsi="Times New Roman" w:cs="Times New Roman"/>
          <w:sz w:val="24"/>
          <w:szCs w:val="24"/>
        </w:rPr>
        <w:t xml:space="preserve">It provides that where a </w:t>
      </w:r>
      <w:r w:rsidR="00D34AEB" w:rsidRPr="00D34AEB">
        <w:rPr>
          <w:rFonts w:ascii="Times New Roman" w:hAnsi="Times New Roman" w:cs="Times New Roman"/>
          <w:sz w:val="24"/>
          <w:szCs w:val="24"/>
        </w:rPr>
        <w:t>magistrate</w:t>
      </w:r>
      <w:r w:rsidR="00D34AEB">
        <w:rPr>
          <w:rFonts w:ascii="Times New Roman" w:hAnsi="Times New Roman" w:cs="Times New Roman"/>
          <w:sz w:val="24"/>
          <w:szCs w:val="24"/>
        </w:rPr>
        <w:t xml:space="preserve"> has made an order for the institutionalization of a </w:t>
      </w:r>
      <w:r w:rsidR="006C6E2D">
        <w:rPr>
          <w:rFonts w:ascii="Times New Roman" w:hAnsi="Times New Roman" w:cs="Times New Roman"/>
          <w:sz w:val="24"/>
          <w:szCs w:val="24"/>
        </w:rPr>
        <w:t xml:space="preserve">child, </w:t>
      </w:r>
      <w:r w:rsidR="006C6E2D" w:rsidRPr="00D34AEB">
        <w:rPr>
          <w:rFonts w:ascii="Times New Roman" w:hAnsi="Times New Roman" w:cs="Times New Roman"/>
          <w:sz w:val="24"/>
          <w:szCs w:val="24"/>
        </w:rPr>
        <w:t>the</w:t>
      </w:r>
      <w:r w:rsidR="006C6E2D">
        <w:rPr>
          <w:rFonts w:ascii="Times New Roman" w:hAnsi="Times New Roman" w:cs="Times New Roman"/>
          <w:sz w:val="24"/>
          <w:szCs w:val="24"/>
        </w:rPr>
        <w:t xml:space="preserve"> record of proceedings </w:t>
      </w:r>
      <w:r w:rsidR="00D34AEB" w:rsidRPr="00D34AEB">
        <w:rPr>
          <w:rFonts w:ascii="Times New Roman" w:hAnsi="Times New Roman" w:cs="Times New Roman"/>
          <w:sz w:val="24"/>
          <w:szCs w:val="24"/>
        </w:rPr>
        <w:t xml:space="preserve">must be transmitted to the </w:t>
      </w:r>
      <w:r w:rsidR="006C6E2D">
        <w:rPr>
          <w:rFonts w:ascii="Times New Roman" w:hAnsi="Times New Roman" w:cs="Times New Roman"/>
          <w:sz w:val="24"/>
          <w:szCs w:val="24"/>
        </w:rPr>
        <w:t>r</w:t>
      </w:r>
      <w:r w:rsidR="00D34AEB" w:rsidRPr="00D34AEB">
        <w:rPr>
          <w:rFonts w:ascii="Times New Roman" w:hAnsi="Times New Roman" w:cs="Times New Roman"/>
          <w:sz w:val="24"/>
          <w:szCs w:val="24"/>
        </w:rPr>
        <w:t xml:space="preserve">egistrar of the High Court for </w:t>
      </w:r>
      <w:r w:rsidR="006C6E2D">
        <w:rPr>
          <w:rFonts w:ascii="Times New Roman" w:hAnsi="Times New Roman" w:cs="Times New Roman"/>
          <w:sz w:val="24"/>
          <w:szCs w:val="24"/>
        </w:rPr>
        <w:t xml:space="preserve">the </w:t>
      </w:r>
      <w:r w:rsidR="00D34AEB" w:rsidRPr="00D34AEB">
        <w:rPr>
          <w:rFonts w:ascii="Times New Roman" w:hAnsi="Times New Roman" w:cs="Times New Roman"/>
          <w:sz w:val="24"/>
          <w:szCs w:val="24"/>
        </w:rPr>
        <w:t xml:space="preserve">automatic </w:t>
      </w:r>
      <w:r w:rsidR="00D34AEB" w:rsidRPr="00D34AEB">
        <w:rPr>
          <w:rFonts w:ascii="Times New Roman" w:hAnsi="Times New Roman" w:cs="Times New Roman"/>
          <w:sz w:val="24"/>
          <w:szCs w:val="24"/>
        </w:rPr>
        <w:lastRenderedPageBreak/>
        <w:t>review</w:t>
      </w:r>
      <w:r w:rsidR="006C6E2D">
        <w:rPr>
          <w:rFonts w:ascii="Times New Roman" w:hAnsi="Times New Roman" w:cs="Times New Roman"/>
          <w:sz w:val="24"/>
          <w:szCs w:val="24"/>
        </w:rPr>
        <w:t xml:space="preserve"> of such proceedings</w:t>
      </w:r>
      <w:r w:rsidR="00D34AEB" w:rsidRPr="00D34AEB">
        <w:rPr>
          <w:rFonts w:ascii="Times New Roman" w:hAnsi="Times New Roman" w:cs="Times New Roman"/>
          <w:sz w:val="24"/>
          <w:szCs w:val="24"/>
        </w:rPr>
        <w:t xml:space="preserve">. </w:t>
      </w:r>
      <w:r w:rsidR="006C6E2D">
        <w:rPr>
          <w:rFonts w:ascii="Times New Roman" w:hAnsi="Times New Roman" w:cs="Times New Roman"/>
          <w:sz w:val="24"/>
          <w:szCs w:val="24"/>
        </w:rPr>
        <w:t xml:space="preserve">It is that </w:t>
      </w:r>
      <w:r w:rsidR="00D34AEB" w:rsidRPr="00D34AEB">
        <w:rPr>
          <w:rFonts w:ascii="Times New Roman" w:hAnsi="Times New Roman" w:cs="Times New Roman"/>
          <w:sz w:val="24"/>
          <w:szCs w:val="24"/>
        </w:rPr>
        <w:t xml:space="preserve">review procedure </w:t>
      </w:r>
      <w:r w:rsidR="006C6E2D">
        <w:rPr>
          <w:rFonts w:ascii="Times New Roman" w:hAnsi="Times New Roman" w:cs="Times New Roman"/>
          <w:sz w:val="24"/>
          <w:szCs w:val="24"/>
        </w:rPr>
        <w:t xml:space="preserve">which is intended to </w:t>
      </w:r>
      <w:r w:rsidR="00D34AEB" w:rsidRPr="00D34AEB">
        <w:rPr>
          <w:rFonts w:ascii="Times New Roman" w:hAnsi="Times New Roman" w:cs="Times New Roman"/>
          <w:sz w:val="24"/>
          <w:szCs w:val="24"/>
        </w:rPr>
        <w:t xml:space="preserve">ensure that the committal is lawful, appropriate, and consistent with the welfare of the child. </w:t>
      </w:r>
    </w:p>
    <w:p w:rsidR="006C6E2D" w:rsidRPr="006C6E2D" w:rsidRDefault="00FA621F" w:rsidP="006C6E2D">
      <w:pPr>
        <w:pStyle w:val="ListParagraph"/>
        <w:numPr>
          <w:ilvl w:val="0"/>
          <w:numId w:val="8"/>
        </w:numPr>
        <w:shd w:val="clear" w:color="auto" w:fill="FFFFFF"/>
        <w:spacing w:line="360" w:lineRule="auto"/>
        <w:jc w:val="both"/>
        <w:rPr>
          <w:rFonts w:ascii="Times New Roman" w:hAnsi="Times New Roman" w:cs="Times New Roman"/>
          <w:color w:val="26282A"/>
          <w:sz w:val="24"/>
          <w:szCs w:val="24"/>
        </w:rPr>
      </w:pPr>
      <w:r w:rsidRPr="006C6E2D">
        <w:rPr>
          <w:rFonts w:ascii="Times New Roman" w:hAnsi="Times New Roman" w:cs="Times New Roman"/>
          <w:sz w:val="24"/>
          <w:szCs w:val="24"/>
        </w:rPr>
        <w:t xml:space="preserve">In the present matter, the record </w:t>
      </w:r>
      <w:r w:rsidR="006C6E2D" w:rsidRPr="006C6E2D">
        <w:rPr>
          <w:rFonts w:ascii="Times New Roman" w:hAnsi="Times New Roman" w:cs="Times New Roman"/>
          <w:sz w:val="24"/>
          <w:szCs w:val="24"/>
        </w:rPr>
        <w:t xml:space="preserve">of proceedings </w:t>
      </w:r>
      <w:r w:rsidRPr="006C6E2D">
        <w:rPr>
          <w:rFonts w:ascii="Times New Roman" w:hAnsi="Times New Roman" w:cs="Times New Roman"/>
          <w:sz w:val="24"/>
          <w:szCs w:val="24"/>
        </w:rPr>
        <w:t xml:space="preserve">demonstrates that the learned </w:t>
      </w:r>
      <w:r w:rsidR="006C6E2D" w:rsidRPr="006C6E2D">
        <w:rPr>
          <w:rFonts w:ascii="Times New Roman" w:hAnsi="Times New Roman" w:cs="Times New Roman"/>
          <w:sz w:val="24"/>
          <w:szCs w:val="24"/>
        </w:rPr>
        <w:t xml:space="preserve">regional </w:t>
      </w:r>
      <w:r w:rsidRPr="006C6E2D">
        <w:rPr>
          <w:rFonts w:ascii="Times New Roman" w:hAnsi="Times New Roman" w:cs="Times New Roman"/>
          <w:sz w:val="24"/>
          <w:szCs w:val="24"/>
        </w:rPr>
        <w:t xml:space="preserve">magistrate acted squarely within the parameters of section 351. </w:t>
      </w:r>
      <w:r w:rsidR="006C6E2D" w:rsidRPr="006C6E2D">
        <w:rPr>
          <w:rFonts w:ascii="Times New Roman" w:hAnsi="Times New Roman" w:cs="Times New Roman"/>
          <w:sz w:val="24"/>
          <w:szCs w:val="24"/>
        </w:rPr>
        <w:t xml:space="preserve">She properly considered the input of a </w:t>
      </w:r>
      <w:r w:rsidRPr="006C6E2D">
        <w:rPr>
          <w:rFonts w:ascii="Times New Roman" w:hAnsi="Times New Roman" w:cs="Times New Roman"/>
          <w:sz w:val="24"/>
          <w:szCs w:val="24"/>
        </w:rPr>
        <w:t>probation officer</w:t>
      </w:r>
      <w:r w:rsidR="006C6E2D" w:rsidRPr="006C6E2D">
        <w:rPr>
          <w:rFonts w:ascii="Times New Roman" w:hAnsi="Times New Roman" w:cs="Times New Roman"/>
          <w:sz w:val="24"/>
          <w:szCs w:val="24"/>
        </w:rPr>
        <w:t>,</w:t>
      </w:r>
      <w:r w:rsidRPr="006C6E2D">
        <w:rPr>
          <w:rFonts w:ascii="Times New Roman" w:hAnsi="Times New Roman" w:cs="Times New Roman"/>
          <w:sz w:val="24"/>
          <w:szCs w:val="24"/>
        </w:rPr>
        <w:t xml:space="preserve"> </w:t>
      </w:r>
      <w:r w:rsidR="006C6E2D" w:rsidRPr="006C6E2D">
        <w:rPr>
          <w:rFonts w:ascii="Times New Roman" w:hAnsi="Times New Roman" w:cs="Times New Roman"/>
          <w:sz w:val="24"/>
          <w:szCs w:val="24"/>
        </w:rPr>
        <w:t>t</w:t>
      </w:r>
      <w:r w:rsidRPr="006C6E2D">
        <w:rPr>
          <w:rFonts w:ascii="Times New Roman" w:hAnsi="Times New Roman" w:cs="Times New Roman"/>
          <w:sz w:val="24"/>
          <w:szCs w:val="24"/>
        </w:rPr>
        <w:t xml:space="preserve">he appellant’s age, background, </w:t>
      </w:r>
      <w:r w:rsidR="006C6E2D" w:rsidRPr="006C6E2D">
        <w:rPr>
          <w:rFonts w:ascii="Times New Roman" w:hAnsi="Times New Roman" w:cs="Times New Roman"/>
          <w:sz w:val="24"/>
          <w:szCs w:val="24"/>
        </w:rPr>
        <w:t>education</w:t>
      </w:r>
      <w:r w:rsidRPr="006C6E2D">
        <w:rPr>
          <w:rFonts w:ascii="Times New Roman" w:hAnsi="Times New Roman" w:cs="Times New Roman"/>
          <w:sz w:val="24"/>
          <w:szCs w:val="24"/>
        </w:rPr>
        <w:t xml:space="preserve">, and </w:t>
      </w:r>
      <w:r w:rsidR="006C6E2D" w:rsidRPr="006C6E2D">
        <w:rPr>
          <w:rFonts w:ascii="Times New Roman" w:hAnsi="Times New Roman" w:cs="Times New Roman"/>
          <w:sz w:val="24"/>
          <w:szCs w:val="24"/>
        </w:rPr>
        <w:t xml:space="preserve">the </w:t>
      </w:r>
      <w:r w:rsidRPr="006C6E2D">
        <w:rPr>
          <w:rFonts w:ascii="Times New Roman" w:hAnsi="Times New Roman" w:cs="Times New Roman"/>
          <w:sz w:val="24"/>
          <w:szCs w:val="24"/>
        </w:rPr>
        <w:t xml:space="preserve">need for </w:t>
      </w:r>
      <w:r w:rsidR="006C6E2D" w:rsidRPr="006C6E2D">
        <w:rPr>
          <w:rFonts w:ascii="Times New Roman" w:hAnsi="Times New Roman" w:cs="Times New Roman"/>
          <w:sz w:val="24"/>
          <w:szCs w:val="24"/>
        </w:rPr>
        <w:t xml:space="preserve">a </w:t>
      </w:r>
      <w:r w:rsidRPr="006C6E2D">
        <w:rPr>
          <w:rFonts w:ascii="Times New Roman" w:hAnsi="Times New Roman" w:cs="Times New Roman"/>
          <w:sz w:val="24"/>
          <w:szCs w:val="24"/>
        </w:rPr>
        <w:t xml:space="preserve">structured rehabilitation </w:t>
      </w:r>
      <w:r w:rsidR="006C6E2D" w:rsidRPr="006C6E2D">
        <w:rPr>
          <w:rFonts w:ascii="Times New Roman" w:hAnsi="Times New Roman" w:cs="Times New Roman"/>
          <w:sz w:val="24"/>
          <w:szCs w:val="24"/>
        </w:rPr>
        <w:t>programme. She then</w:t>
      </w:r>
      <w:r w:rsidRPr="006C6E2D">
        <w:rPr>
          <w:rFonts w:ascii="Times New Roman" w:hAnsi="Times New Roman" w:cs="Times New Roman"/>
          <w:sz w:val="24"/>
          <w:szCs w:val="24"/>
        </w:rPr>
        <w:t xml:space="preserve"> weighed </w:t>
      </w:r>
      <w:r w:rsidR="006C6E2D" w:rsidRPr="006C6E2D">
        <w:rPr>
          <w:rFonts w:ascii="Times New Roman" w:hAnsi="Times New Roman" w:cs="Times New Roman"/>
          <w:sz w:val="24"/>
          <w:szCs w:val="24"/>
        </w:rPr>
        <w:t xml:space="preserve">all that </w:t>
      </w:r>
      <w:r w:rsidRPr="006C6E2D">
        <w:rPr>
          <w:rFonts w:ascii="Times New Roman" w:hAnsi="Times New Roman" w:cs="Times New Roman"/>
          <w:sz w:val="24"/>
          <w:szCs w:val="24"/>
        </w:rPr>
        <w:t xml:space="preserve">against the </w:t>
      </w:r>
      <w:r w:rsidR="006C6E2D" w:rsidRPr="006C6E2D">
        <w:rPr>
          <w:rFonts w:ascii="Times New Roman" w:hAnsi="Times New Roman" w:cs="Times New Roman"/>
          <w:sz w:val="24"/>
          <w:szCs w:val="24"/>
        </w:rPr>
        <w:t>gravity</w:t>
      </w:r>
      <w:r w:rsidRPr="006C6E2D">
        <w:rPr>
          <w:rFonts w:ascii="Times New Roman" w:hAnsi="Times New Roman" w:cs="Times New Roman"/>
          <w:sz w:val="24"/>
          <w:szCs w:val="24"/>
        </w:rPr>
        <w:t xml:space="preserve"> of the offence </w:t>
      </w:r>
      <w:r w:rsidR="006C6E2D" w:rsidRPr="006C6E2D">
        <w:rPr>
          <w:rFonts w:ascii="Times New Roman" w:hAnsi="Times New Roman" w:cs="Times New Roman"/>
          <w:sz w:val="24"/>
          <w:szCs w:val="24"/>
        </w:rPr>
        <w:t xml:space="preserve">committed as well as </w:t>
      </w:r>
      <w:r w:rsidRPr="006C6E2D">
        <w:rPr>
          <w:rFonts w:ascii="Times New Roman" w:hAnsi="Times New Roman" w:cs="Times New Roman"/>
          <w:sz w:val="24"/>
          <w:szCs w:val="24"/>
        </w:rPr>
        <w:t xml:space="preserve">the safety of the complainant. </w:t>
      </w:r>
      <w:r w:rsidR="006C6E2D" w:rsidRPr="006C6E2D">
        <w:rPr>
          <w:rFonts w:ascii="Times New Roman" w:hAnsi="Times New Roman" w:cs="Times New Roman"/>
          <w:sz w:val="24"/>
          <w:szCs w:val="24"/>
        </w:rPr>
        <w:t xml:space="preserve">The institution, Percy Ibbotson Probation House, is a designated training institution. It was from those considerations that the trial magistrate was persuaded to divert the child from the only available criminal punishment of imprisonment. In the circumstances, that approach was not only impeachable but was in the </w:t>
      </w:r>
      <w:r w:rsidRPr="006C6E2D">
        <w:rPr>
          <w:rFonts w:ascii="Times New Roman" w:hAnsi="Times New Roman" w:cs="Times New Roman"/>
          <w:sz w:val="24"/>
          <w:szCs w:val="24"/>
        </w:rPr>
        <w:t>best interests of the child as required by section 81(2) of the Constitution of Zimbabwe.</w:t>
      </w:r>
    </w:p>
    <w:p w:rsidR="006C6E2D" w:rsidRPr="006C6E2D" w:rsidRDefault="006C6E2D" w:rsidP="006C6E2D">
      <w:pPr>
        <w:pStyle w:val="ListParagraph"/>
        <w:shd w:val="clear" w:color="auto" w:fill="FFFFFF"/>
        <w:spacing w:line="360" w:lineRule="auto"/>
        <w:jc w:val="both"/>
        <w:rPr>
          <w:rFonts w:ascii="Times New Roman" w:hAnsi="Times New Roman" w:cs="Times New Roman"/>
          <w:b/>
          <w:color w:val="26282A"/>
          <w:sz w:val="24"/>
          <w:szCs w:val="24"/>
        </w:rPr>
      </w:pPr>
      <w:r w:rsidRPr="006C6E2D">
        <w:rPr>
          <w:rFonts w:ascii="Times New Roman" w:hAnsi="Times New Roman" w:cs="Times New Roman"/>
          <w:b/>
          <w:color w:val="26282A"/>
          <w:sz w:val="24"/>
          <w:szCs w:val="24"/>
        </w:rPr>
        <w:t xml:space="preserve">Disposition </w:t>
      </w:r>
    </w:p>
    <w:p w:rsidR="00A6079B" w:rsidRPr="00C825DF" w:rsidRDefault="006C6E2D" w:rsidP="00A6079B">
      <w:pPr>
        <w:pStyle w:val="ListParagraph"/>
        <w:numPr>
          <w:ilvl w:val="0"/>
          <w:numId w:val="8"/>
        </w:numPr>
        <w:shd w:val="clear" w:color="auto" w:fill="FFFFFF"/>
        <w:spacing w:line="360" w:lineRule="auto"/>
        <w:jc w:val="both"/>
        <w:rPr>
          <w:rFonts w:ascii="Times New Roman" w:hAnsi="Times New Roman" w:cs="Times New Roman"/>
          <w:sz w:val="24"/>
          <w:szCs w:val="24"/>
        </w:rPr>
      </w:pPr>
      <w:r w:rsidRPr="00C825DF">
        <w:rPr>
          <w:rFonts w:ascii="Times New Roman" w:hAnsi="Times New Roman" w:cs="Times New Roman"/>
          <w:sz w:val="24"/>
          <w:szCs w:val="24"/>
        </w:rPr>
        <w:t xml:space="preserve">In the end, </w:t>
      </w:r>
      <w:r w:rsidR="00A6079B" w:rsidRPr="00C825DF">
        <w:rPr>
          <w:rFonts w:ascii="Times New Roman" w:hAnsi="Times New Roman" w:cs="Times New Roman"/>
          <w:sz w:val="24"/>
          <w:szCs w:val="24"/>
        </w:rPr>
        <w:t>and as stated earlier, t</w:t>
      </w:r>
      <w:r w:rsidR="00FA621F" w:rsidRPr="00C825DF">
        <w:rPr>
          <w:rFonts w:ascii="Times New Roman" w:hAnsi="Times New Roman" w:cs="Times New Roman"/>
          <w:sz w:val="24"/>
          <w:szCs w:val="24"/>
        </w:rPr>
        <w:t xml:space="preserve">he </w:t>
      </w:r>
      <w:r w:rsidR="00A6079B" w:rsidRPr="00C825DF">
        <w:rPr>
          <w:rFonts w:ascii="Times New Roman" w:hAnsi="Times New Roman" w:cs="Times New Roman"/>
          <w:sz w:val="24"/>
          <w:szCs w:val="24"/>
        </w:rPr>
        <w:t xml:space="preserve">appellant appealed against a decision which was clearly unappealable.  The situation was worsened by </w:t>
      </w:r>
      <w:r w:rsidR="00FA621F" w:rsidRPr="00C825DF">
        <w:rPr>
          <w:rFonts w:ascii="Times New Roman" w:hAnsi="Times New Roman" w:cs="Times New Roman"/>
          <w:sz w:val="24"/>
          <w:szCs w:val="24"/>
        </w:rPr>
        <w:t xml:space="preserve">grounds of appeal, which </w:t>
      </w:r>
      <w:r w:rsidR="00A6079B" w:rsidRPr="00C825DF">
        <w:rPr>
          <w:rFonts w:ascii="Times New Roman" w:hAnsi="Times New Roman" w:cs="Times New Roman"/>
          <w:sz w:val="24"/>
          <w:szCs w:val="24"/>
        </w:rPr>
        <w:t>were prolix and offended the peremptory requirements of r</w:t>
      </w:r>
      <w:r w:rsidR="00F2152F">
        <w:rPr>
          <w:rFonts w:ascii="Times New Roman" w:hAnsi="Times New Roman" w:cs="Times New Roman"/>
          <w:sz w:val="24"/>
          <w:szCs w:val="24"/>
        </w:rPr>
        <w:t>ule</w:t>
      </w:r>
      <w:r w:rsidR="00A6079B" w:rsidRPr="00C825DF">
        <w:rPr>
          <w:rFonts w:ascii="Times New Roman" w:hAnsi="Times New Roman" w:cs="Times New Roman"/>
          <w:sz w:val="24"/>
          <w:szCs w:val="24"/>
        </w:rPr>
        <w:t xml:space="preserve"> 100(2) of the High Court Rules, 2021. </w:t>
      </w:r>
      <w:r w:rsidR="00F33CFF" w:rsidRPr="00C825DF">
        <w:rPr>
          <w:rFonts w:ascii="Times New Roman" w:hAnsi="Times New Roman" w:cs="Times New Roman"/>
          <w:sz w:val="24"/>
          <w:szCs w:val="24"/>
        </w:rPr>
        <w:t xml:space="preserve">He </w:t>
      </w:r>
      <w:r w:rsidR="00A6079B" w:rsidRPr="00C825DF">
        <w:rPr>
          <w:rFonts w:ascii="Times New Roman" w:hAnsi="Times New Roman" w:cs="Times New Roman"/>
          <w:sz w:val="24"/>
          <w:szCs w:val="24"/>
        </w:rPr>
        <w:t>misunderstood</w:t>
      </w:r>
      <w:r w:rsidR="00FA621F" w:rsidRPr="00C825DF">
        <w:rPr>
          <w:rFonts w:ascii="Times New Roman" w:hAnsi="Times New Roman" w:cs="Times New Roman"/>
          <w:sz w:val="24"/>
          <w:szCs w:val="24"/>
        </w:rPr>
        <w:t xml:space="preserve"> the legal character of the order</w:t>
      </w:r>
      <w:r w:rsidR="00A6079B" w:rsidRPr="00C825DF">
        <w:rPr>
          <w:rFonts w:ascii="Times New Roman" w:hAnsi="Times New Roman" w:cs="Times New Roman"/>
          <w:sz w:val="24"/>
          <w:szCs w:val="24"/>
        </w:rPr>
        <w:t xml:space="preserve"> of his placement in an institution</w:t>
      </w:r>
      <w:r w:rsidR="00FA621F" w:rsidRPr="00C825DF">
        <w:rPr>
          <w:rFonts w:ascii="Times New Roman" w:hAnsi="Times New Roman" w:cs="Times New Roman"/>
          <w:sz w:val="24"/>
          <w:szCs w:val="24"/>
        </w:rPr>
        <w:t xml:space="preserve">. </w:t>
      </w:r>
      <w:r w:rsidR="00A6079B" w:rsidRPr="00C825DF">
        <w:rPr>
          <w:rFonts w:ascii="Times New Roman" w:hAnsi="Times New Roman" w:cs="Times New Roman"/>
          <w:sz w:val="24"/>
          <w:szCs w:val="24"/>
        </w:rPr>
        <w:t>He was</w:t>
      </w:r>
      <w:r w:rsidR="00FA621F" w:rsidRPr="00C825DF">
        <w:rPr>
          <w:rFonts w:ascii="Times New Roman" w:hAnsi="Times New Roman" w:cs="Times New Roman"/>
          <w:sz w:val="24"/>
          <w:szCs w:val="24"/>
        </w:rPr>
        <w:t xml:space="preserve"> not sentenced to imprisonment</w:t>
      </w:r>
      <w:r w:rsidR="00A6079B" w:rsidRPr="00C825DF">
        <w:rPr>
          <w:rFonts w:ascii="Times New Roman" w:hAnsi="Times New Roman" w:cs="Times New Roman"/>
          <w:sz w:val="24"/>
          <w:szCs w:val="24"/>
        </w:rPr>
        <w:t xml:space="preserve"> but was subjected to </w:t>
      </w:r>
      <w:r w:rsidR="00FA621F" w:rsidRPr="00C825DF">
        <w:rPr>
          <w:rFonts w:ascii="Times New Roman" w:hAnsi="Times New Roman" w:cs="Times New Roman"/>
          <w:sz w:val="24"/>
          <w:szCs w:val="24"/>
        </w:rPr>
        <w:t xml:space="preserve">a welfare </w:t>
      </w:r>
      <w:r w:rsidR="00A6079B" w:rsidRPr="00C825DF">
        <w:rPr>
          <w:rFonts w:ascii="Times New Roman" w:hAnsi="Times New Roman" w:cs="Times New Roman"/>
          <w:sz w:val="24"/>
          <w:szCs w:val="24"/>
        </w:rPr>
        <w:t xml:space="preserve">order for his </w:t>
      </w:r>
      <w:r w:rsidR="00F33CFF" w:rsidRPr="00C825DF">
        <w:rPr>
          <w:rFonts w:ascii="Times New Roman" w:hAnsi="Times New Roman" w:cs="Times New Roman"/>
          <w:sz w:val="24"/>
          <w:szCs w:val="24"/>
        </w:rPr>
        <w:t xml:space="preserve">rehabilitation and </w:t>
      </w:r>
      <w:r w:rsidR="00A6079B" w:rsidRPr="00C825DF">
        <w:rPr>
          <w:rFonts w:ascii="Times New Roman" w:hAnsi="Times New Roman" w:cs="Times New Roman"/>
          <w:sz w:val="24"/>
          <w:szCs w:val="24"/>
        </w:rPr>
        <w:t>protection.</w:t>
      </w:r>
    </w:p>
    <w:p w:rsidR="00943367" w:rsidRDefault="00FA621F" w:rsidP="005676CE">
      <w:pPr>
        <w:pStyle w:val="ListParagraph"/>
        <w:numPr>
          <w:ilvl w:val="0"/>
          <w:numId w:val="8"/>
        </w:numPr>
        <w:shd w:val="clear" w:color="auto" w:fill="FFFFFF"/>
        <w:spacing w:line="360" w:lineRule="auto"/>
        <w:jc w:val="both"/>
        <w:rPr>
          <w:rFonts w:ascii="Times New Roman" w:hAnsi="Times New Roman" w:cs="Times New Roman"/>
          <w:sz w:val="24"/>
          <w:szCs w:val="24"/>
        </w:rPr>
      </w:pPr>
      <w:r w:rsidRPr="00F33CFF">
        <w:rPr>
          <w:rFonts w:ascii="Times New Roman" w:hAnsi="Times New Roman" w:cs="Times New Roman"/>
          <w:sz w:val="24"/>
          <w:szCs w:val="24"/>
        </w:rPr>
        <w:t xml:space="preserve">Accordingly, </w:t>
      </w:r>
      <w:r w:rsidR="00F33CFF" w:rsidRPr="00F33CFF">
        <w:rPr>
          <w:rFonts w:ascii="Times New Roman" w:hAnsi="Times New Roman" w:cs="Times New Roman"/>
          <w:sz w:val="24"/>
          <w:szCs w:val="24"/>
        </w:rPr>
        <w:t>we have no choice but to find that</w:t>
      </w:r>
      <w:r w:rsidRPr="00F33CFF">
        <w:rPr>
          <w:rFonts w:ascii="Times New Roman" w:hAnsi="Times New Roman" w:cs="Times New Roman"/>
          <w:sz w:val="24"/>
          <w:szCs w:val="24"/>
        </w:rPr>
        <w:t xml:space="preserve"> the appeal is </w:t>
      </w:r>
      <w:r w:rsidR="00F33CFF" w:rsidRPr="00F33CFF">
        <w:rPr>
          <w:rFonts w:ascii="Times New Roman" w:hAnsi="Times New Roman" w:cs="Times New Roman"/>
          <w:sz w:val="24"/>
          <w:szCs w:val="24"/>
        </w:rPr>
        <w:t xml:space="preserve">not only misconcieved but is also </w:t>
      </w:r>
      <w:r w:rsidRPr="00F33CFF">
        <w:rPr>
          <w:rFonts w:ascii="Times New Roman" w:hAnsi="Times New Roman" w:cs="Times New Roman"/>
          <w:sz w:val="24"/>
          <w:szCs w:val="24"/>
        </w:rPr>
        <w:t xml:space="preserve">incompetent. </w:t>
      </w:r>
      <w:r w:rsidR="00F33CFF" w:rsidRPr="00F33CFF">
        <w:rPr>
          <w:rFonts w:ascii="Times New Roman" w:hAnsi="Times New Roman" w:cs="Times New Roman"/>
          <w:sz w:val="24"/>
          <w:szCs w:val="24"/>
        </w:rPr>
        <w:t>C</w:t>
      </w:r>
      <w:r w:rsidRPr="00F33CFF">
        <w:rPr>
          <w:rFonts w:ascii="Times New Roman" w:hAnsi="Times New Roman" w:cs="Times New Roman"/>
          <w:sz w:val="24"/>
          <w:szCs w:val="24"/>
        </w:rPr>
        <w:t>onsequen</w:t>
      </w:r>
      <w:r w:rsidR="00F33CFF" w:rsidRPr="00F33CFF">
        <w:rPr>
          <w:rFonts w:ascii="Times New Roman" w:hAnsi="Times New Roman" w:cs="Times New Roman"/>
          <w:sz w:val="24"/>
          <w:szCs w:val="24"/>
        </w:rPr>
        <w:t>tly</w:t>
      </w:r>
      <w:r w:rsidRPr="00F33CFF">
        <w:rPr>
          <w:rFonts w:ascii="Times New Roman" w:hAnsi="Times New Roman" w:cs="Times New Roman"/>
          <w:sz w:val="24"/>
          <w:szCs w:val="24"/>
        </w:rPr>
        <w:t xml:space="preserve">, </w:t>
      </w:r>
      <w:r w:rsidR="00F33CFF" w:rsidRPr="00F33CFF">
        <w:rPr>
          <w:rFonts w:ascii="Times New Roman" w:hAnsi="Times New Roman" w:cs="Times New Roman"/>
          <w:sz w:val="24"/>
          <w:szCs w:val="24"/>
        </w:rPr>
        <w:t xml:space="preserve">we are </w:t>
      </w:r>
      <w:r w:rsidR="00C825DF">
        <w:rPr>
          <w:rFonts w:ascii="Times New Roman" w:hAnsi="Times New Roman" w:cs="Times New Roman"/>
          <w:sz w:val="24"/>
          <w:szCs w:val="24"/>
        </w:rPr>
        <w:t>forced</w:t>
      </w:r>
      <w:r w:rsidR="00F33CFF" w:rsidRPr="00F33CFF">
        <w:rPr>
          <w:rFonts w:ascii="Times New Roman" w:hAnsi="Times New Roman" w:cs="Times New Roman"/>
          <w:sz w:val="24"/>
          <w:szCs w:val="24"/>
        </w:rPr>
        <w:t xml:space="preserve"> to order as we hereby do, that </w:t>
      </w:r>
      <w:r w:rsidRPr="00F33CFF">
        <w:rPr>
          <w:rFonts w:ascii="Times New Roman" w:hAnsi="Times New Roman" w:cs="Times New Roman"/>
          <w:sz w:val="24"/>
          <w:szCs w:val="24"/>
        </w:rPr>
        <w:t xml:space="preserve">the appeal </w:t>
      </w:r>
      <w:r w:rsidR="00F33CFF" w:rsidRPr="00F33CFF">
        <w:rPr>
          <w:rFonts w:ascii="Times New Roman" w:hAnsi="Times New Roman" w:cs="Times New Roman"/>
          <w:sz w:val="24"/>
          <w:szCs w:val="24"/>
        </w:rPr>
        <w:t xml:space="preserve">be and is </w:t>
      </w:r>
      <w:r w:rsidRPr="00F33CFF">
        <w:rPr>
          <w:rFonts w:ascii="Times New Roman" w:hAnsi="Times New Roman" w:cs="Times New Roman"/>
          <w:sz w:val="24"/>
          <w:szCs w:val="24"/>
        </w:rPr>
        <w:t xml:space="preserve">hereby </w:t>
      </w:r>
      <w:r w:rsidR="00F33CFF" w:rsidRPr="00F33CFF">
        <w:rPr>
          <w:rFonts w:ascii="Times New Roman" w:hAnsi="Times New Roman" w:cs="Times New Roman"/>
          <w:sz w:val="24"/>
          <w:szCs w:val="24"/>
        </w:rPr>
        <w:t xml:space="preserve">struck off the roll. </w:t>
      </w:r>
    </w:p>
    <w:p w:rsidR="00F33CFF" w:rsidRDefault="00F33CFF" w:rsidP="00F33CFF">
      <w:pPr>
        <w:pStyle w:val="ListParagraph"/>
        <w:shd w:val="clear" w:color="auto" w:fill="FFFFFF"/>
        <w:spacing w:line="360" w:lineRule="auto"/>
        <w:jc w:val="both"/>
        <w:rPr>
          <w:rFonts w:ascii="Times New Roman" w:hAnsi="Times New Roman" w:cs="Times New Roman"/>
          <w:sz w:val="24"/>
          <w:szCs w:val="24"/>
        </w:rPr>
      </w:pPr>
    </w:p>
    <w:p w:rsidR="00F33CFF" w:rsidRPr="00F33CFF" w:rsidRDefault="00F33CFF" w:rsidP="00F33CFF">
      <w:pPr>
        <w:pStyle w:val="ListParagraph"/>
        <w:shd w:val="clear" w:color="auto" w:fill="FFFFFF"/>
        <w:spacing w:line="360" w:lineRule="auto"/>
        <w:jc w:val="both"/>
        <w:rPr>
          <w:rFonts w:ascii="Times New Roman" w:hAnsi="Times New Roman" w:cs="Times New Roman"/>
          <w:sz w:val="24"/>
          <w:szCs w:val="24"/>
        </w:rPr>
      </w:pPr>
    </w:p>
    <w:p w:rsidR="00943367" w:rsidRDefault="00943367" w:rsidP="00ED3DEA">
      <w:pPr>
        <w:spacing w:line="360" w:lineRule="auto"/>
        <w:jc w:val="both"/>
        <w:rPr>
          <w:rFonts w:ascii="Times New Roman" w:hAnsi="Times New Roman" w:cs="Times New Roman"/>
          <w:b/>
          <w:sz w:val="24"/>
          <w:szCs w:val="24"/>
        </w:rPr>
      </w:pPr>
      <w:r>
        <w:rPr>
          <w:rFonts w:ascii="Times New Roman" w:hAnsi="Times New Roman" w:cs="Times New Roman"/>
          <w:b/>
          <w:sz w:val="24"/>
          <w:szCs w:val="24"/>
        </w:rPr>
        <w:t>MUTEVEDZI J…………………………</w:t>
      </w:r>
    </w:p>
    <w:p w:rsidR="00943367" w:rsidRDefault="00943367" w:rsidP="00943367">
      <w:pPr>
        <w:spacing w:line="480" w:lineRule="auto"/>
        <w:jc w:val="both"/>
        <w:rPr>
          <w:rFonts w:ascii="Times New Roman" w:hAnsi="Times New Roman" w:cs="Times New Roman"/>
          <w:b/>
          <w:sz w:val="24"/>
          <w:szCs w:val="24"/>
        </w:rPr>
      </w:pPr>
      <w:bookmarkStart w:id="0" w:name="_GoBack"/>
      <w:bookmarkEnd w:id="0"/>
    </w:p>
    <w:p w:rsidR="00CC17F2" w:rsidRPr="00F33CFF" w:rsidRDefault="00943367" w:rsidP="00F33CFF">
      <w:pPr>
        <w:spacing w:line="480" w:lineRule="auto"/>
        <w:jc w:val="both"/>
        <w:rPr>
          <w:rFonts w:ascii="Times New Roman" w:hAnsi="Times New Roman" w:cs="Times New Roman"/>
          <w:b/>
          <w:sz w:val="24"/>
          <w:szCs w:val="24"/>
        </w:rPr>
      </w:pPr>
      <w:r>
        <w:rPr>
          <w:rFonts w:ascii="Times New Roman" w:hAnsi="Times New Roman" w:cs="Times New Roman"/>
          <w:b/>
          <w:sz w:val="24"/>
          <w:szCs w:val="24"/>
        </w:rPr>
        <w:t>NDUNA J………………………………… I agree</w:t>
      </w:r>
    </w:p>
    <w:sectPr w:rsidR="00CC17F2" w:rsidRPr="00F33C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5E5" w:rsidRDefault="000E65E5" w:rsidP="00E50528">
      <w:pPr>
        <w:spacing w:after="0" w:line="240" w:lineRule="auto"/>
      </w:pPr>
      <w:r>
        <w:separator/>
      </w:r>
    </w:p>
  </w:endnote>
  <w:endnote w:type="continuationSeparator" w:id="0">
    <w:p w:rsidR="000E65E5" w:rsidRDefault="000E65E5" w:rsidP="00E50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5E5" w:rsidRDefault="000E65E5" w:rsidP="00E50528">
      <w:pPr>
        <w:spacing w:after="0" w:line="240" w:lineRule="auto"/>
      </w:pPr>
      <w:r>
        <w:separator/>
      </w:r>
    </w:p>
  </w:footnote>
  <w:footnote w:type="continuationSeparator" w:id="0">
    <w:p w:rsidR="000E65E5" w:rsidRDefault="000E65E5" w:rsidP="00E50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596991"/>
      <w:docPartObj>
        <w:docPartGallery w:val="Page Numbers (Top of Page)"/>
        <w:docPartUnique/>
      </w:docPartObj>
    </w:sdtPr>
    <w:sdtEndPr>
      <w:rPr>
        <w:rFonts w:ascii="Times New Roman" w:hAnsi="Times New Roman" w:cs="Times New Roman"/>
        <w:b/>
        <w:noProof/>
        <w:sz w:val="24"/>
        <w:szCs w:val="24"/>
      </w:rPr>
    </w:sdtEndPr>
    <w:sdtContent>
      <w:p w:rsidR="00A227AA" w:rsidRPr="008F1D7A" w:rsidRDefault="00A227AA">
        <w:pPr>
          <w:pStyle w:val="Header"/>
          <w:jc w:val="right"/>
          <w:rPr>
            <w:rFonts w:ascii="Times New Roman" w:hAnsi="Times New Roman" w:cs="Times New Roman"/>
            <w:b/>
            <w:noProof/>
            <w:sz w:val="24"/>
            <w:szCs w:val="24"/>
          </w:rPr>
        </w:pPr>
        <w:r w:rsidRPr="008F1D7A">
          <w:rPr>
            <w:rFonts w:ascii="Times New Roman" w:hAnsi="Times New Roman" w:cs="Times New Roman"/>
            <w:b/>
            <w:sz w:val="24"/>
            <w:szCs w:val="24"/>
          </w:rPr>
          <w:fldChar w:fldCharType="begin"/>
        </w:r>
        <w:r w:rsidRPr="008F1D7A">
          <w:rPr>
            <w:rFonts w:ascii="Times New Roman" w:hAnsi="Times New Roman" w:cs="Times New Roman"/>
            <w:b/>
            <w:sz w:val="24"/>
            <w:szCs w:val="24"/>
          </w:rPr>
          <w:instrText xml:space="preserve"> PAGE   \* MERGEFORMAT </w:instrText>
        </w:r>
        <w:r w:rsidRPr="008F1D7A">
          <w:rPr>
            <w:rFonts w:ascii="Times New Roman" w:hAnsi="Times New Roman" w:cs="Times New Roman"/>
            <w:b/>
            <w:sz w:val="24"/>
            <w:szCs w:val="24"/>
          </w:rPr>
          <w:fldChar w:fldCharType="separate"/>
        </w:r>
        <w:r w:rsidR="00144A79">
          <w:rPr>
            <w:rFonts w:ascii="Times New Roman" w:hAnsi="Times New Roman" w:cs="Times New Roman"/>
            <w:b/>
            <w:noProof/>
            <w:sz w:val="24"/>
            <w:szCs w:val="24"/>
          </w:rPr>
          <w:t>7</w:t>
        </w:r>
        <w:r w:rsidRPr="008F1D7A">
          <w:rPr>
            <w:rFonts w:ascii="Times New Roman" w:hAnsi="Times New Roman" w:cs="Times New Roman"/>
            <w:b/>
            <w:noProof/>
            <w:sz w:val="24"/>
            <w:szCs w:val="24"/>
          </w:rPr>
          <w:fldChar w:fldCharType="end"/>
        </w:r>
      </w:p>
      <w:p w:rsidR="00A227AA" w:rsidRPr="008F1D7A" w:rsidRDefault="00B82438">
        <w:pPr>
          <w:pStyle w:val="Header"/>
          <w:jc w:val="right"/>
          <w:rPr>
            <w:rFonts w:ascii="Times New Roman" w:hAnsi="Times New Roman" w:cs="Times New Roman"/>
            <w:b/>
            <w:noProof/>
            <w:sz w:val="24"/>
            <w:szCs w:val="24"/>
          </w:rPr>
        </w:pPr>
        <w:r>
          <w:rPr>
            <w:rFonts w:ascii="Times New Roman" w:hAnsi="Times New Roman" w:cs="Times New Roman"/>
            <w:b/>
            <w:noProof/>
            <w:sz w:val="24"/>
            <w:szCs w:val="24"/>
          </w:rPr>
          <w:t>HB 199/25</w:t>
        </w:r>
      </w:p>
      <w:p w:rsidR="00A227AA" w:rsidRPr="008F1D7A" w:rsidRDefault="00A227AA">
        <w:pPr>
          <w:pStyle w:val="Header"/>
          <w:jc w:val="right"/>
          <w:rPr>
            <w:rFonts w:ascii="Times New Roman" w:hAnsi="Times New Roman" w:cs="Times New Roman"/>
            <w:b/>
            <w:sz w:val="24"/>
            <w:szCs w:val="24"/>
          </w:rPr>
        </w:pPr>
        <w:r w:rsidRPr="008F1D7A">
          <w:rPr>
            <w:rFonts w:ascii="Times New Roman" w:hAnsi="Times New Roman" w:cs="Times New Roman"/>
            <w:b/>
            <w:noProof/>
            <w:sz w:val="24"/>
            <w:szCs w:val="24"/>
          </w:rPr>
          <w:t>HCBCR 3902/25</w:t>
        </w:r>
      </w:p>
    </w:sdtContent>
  </w:sdt>
  <w:p w:rsidR="00A227AA" w:rsidRPr="008F1D7A" w:rsidRDefault="00A227AA">
    <w:pPr>
      <w:pStyle w:val="Heade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30EC"/>
    <w:multiLevelType w:val="hybridMultilevel"/>
    <w:tmpl w:val="0A0CE422"/>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066E83"/>
    <w:multiLevelType w:val="hybridMultilevel"/>
    <w:tmpl w:val="D48807CE"/>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F6BB6"/>
    <w:multiLevelType w:val="hybridMultilevel"/>
    <w:tmpl w:val="DE14516C"/>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336DCD"/>
    <w:multiLevelType w:val="hybridMultilevel"/>
    <w:tmpl w:val="98AEC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E2D17"/>
    <w:multiLevelType w:val="hybridMultilevel"/>
    <w:tmpl w:val="B30C6802"/>
    <w:lvl w:ilvl="0" w:tplc="5900B15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E70AAD"/>
    <w:multiLevelType w:val="hybridMultilevel"/>
    <w:tmpl w:val="A036BDA6"/>
    <w:lvl w:ilvl="0" w:tplc="00B8EE3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62AE0"/>
    <w:multiLevelType w:val="hybridMultilevel"/>
    <w:tmpl w:val="603EBC1C"/>
    <w:lvl w:ilvl="0" w:tplc="EB1C3A10">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E1248"/>
    <w:multiLevelType w:val="hybridMultilevel"/>
    <w:tmpl w:val="146AA3A8"/>
    <w:lvl w:ilvl="0" w:tplc="3AB208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FAF105B"/>
    <w:multiLevelType w:val="hybridMultilevel"/>
    <w:tmpl w:val="577E0F08"/>
    <w:lvl w:ilvl="0" w:tplc="3AB208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3DB2436"/>
    <w:multiLevelType w:val="hybridMultilevel"/>
    <w:tmpl w:val="AC247416"/>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97800E5"/>
    <w:multiLevelType w:val="hybridMultilevel"/>
    <w:tmpl w:val="901C03BA"/>
    <w:lvl w:ilvl="0" w:tplc="F7006AE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41C0306C"/>
    <w:multiLevelType w:val="hybridMultilevel"/>
    <w:tmpl w:val="B12A474A"/>
    <w:lvl w:ilvl="0" w:tplc="3AB208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4716F85"/>
    <w:multiLevelType w:val="hybridMultilevel"/>
    <w:tmpl w:val="16A8B250"/>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6D0243"/>
    <w:multiLevelType w:val="hybridMultilevel"/>
    <w:tmpl w:val="D63E85D2"/>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FDB5804"/>
    <w:multiLevelType w:val="hybridMultilevel"/>
    <w:tmpl w:val="BBF06A26"/>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EC6FC4"/>
    <w:multiLevelType w:val="hybridMultilevel"/>
    <w:tmpl w:val="030AD284"/>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3"/>
  </w:num>
  <w:num w:numId="4">
    <w:abstractNumId w:val="5"/>
  </w:num>
  <w:num w:numId="5">
    <w:abstractNumId w:val="8"/>
  </w:num>
  <w:num w:numId="6">
    <w:abstractNumId w:val="12"/>
  </w:num>
  <w:num w:numId="7">
    <w:abstractNumId w:val="11"/>
  </w:num>
  <w:num w:numId="8">
    <w:abstractNumId w:val="6"/>
  </w:num>
  <w:num w:numId="9">
    <w:abstractNumId w:val="0"/>
  </w:num>
  <w:num w:numId="10">
    <w:abstractNumId w:val="2"/>
  </w:num>
  <w:num w:numId="11">
    <w:abstractNumId w:val="15"/>
  </w:num>
  <w:num w:numId="12">
    <w:abstractNumId w:val="1"/>
  </w:num>
  <w:num w:numId="13">
    <w:abstractNumId w:val="13"/>
  </w:num>
  <w:num w:numId="14">
    <w:abstractNumId w:val="9"/>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528"/>
    <w:rsid w:val="00033520"/>
    <w:rsid w:val="00070715"/>
    <w:rsid w:val="000B7E08"/>
    <w:rsid w:val="000C05AC"/>
    <w:rsid w:val="000C27E8"/>
    <w:rsid w:val="000E2FD9"/>
    <w:rsid w:val="000E65E5"/>
    <w:rsid w:val="00104ECD"/>
    <w:rsid w:val="00144A79"/>
    <w:rsid w:val="001615B5"/>
    <w:rsid w:val="00177D65"/>
    <w:rsid w:val="001C6831"/>
    <w:rsid w:val="001D548B"/>
    <w:rsid w:val="00224C3E"/>
    <w:rsid w:val="002278F7"/>
    <w:rsid w:val="00266D4C"/>
    <w:rsid w:val="002905AA"/>
    <w:rsid w:val="002B25CC"/>
    <w:rsid w:val="003330F3"/>
    <w:rsid w:val="0038356B"/>
    <w:rsid w:val="003A287A"/>
    <w:rsid w:val="003F3241"/>
    <w:rsid w:val="00415C1A"/>
    <w:rsid w:val="004A35C0"/>
    <w:rsid w:val="00570B20"/>
    <w:rsid w:val="00584199"/>
    <w:rsid w:val="00585CFE"/>
    <w:rsid w:val="005C3F60"/>
    <w:rsid w:val="005C431F"/>
    <w:rsid w:val="005D7314"/>
    <w:rsid w:val="0060117F"/>
    <w:rsid w:val="00655ED2"/>
    <w:rsid w:val="006C6E2D"/>
    <w:rsid w:val="0077379F"/>
    <w:rsid w:val="007F293A"/>
    <w:rsid w:val="008026DC"/>
    <w:rsid w:val="00827855"/>
    <w:rsid w:val="00843BB1"/>
    <w:rsid w:val="0086111F"/>
    <w:rsid w:val="008F1D7A"/>
    <w:rsid w:val="00943367"/>
    <w:rsid w:val="009A1F8C"/>
    <w:rsid w:val="009B4578"/>
    <w:rsid w:val="009F5503"/>
    <w:rsid w:val="00A0050C"/>
    <w:rsid w:val="00A227AA"/>
    <w:rsid w:val="00A2768F"/>
    <w:rsid w:val="00A404B9"/>
    <w:rsid w:val="00A6079B"/>
    <w:rsid w:val="00A62C24"/>
    <w:rsid w:val="00A8110B"/>
    <w:rsid w:val="00A85AD0"/>
    <w:rsid w:val="00AB361D"/>
    <w:rsid w:val="00B82438"/>
    <w:rsid w:val="00B96742"/>
    <w:rsid w:val="00BA1790"/>
    <w:rsid w:val="00BC74A7"/>
    <w:rsid w:val="00C81B40"/>
    <w:rsid w:val="00C825DF"/>
    <w:rsid w:val="00CB5A04"/>
    <w:rsid w:val="00CC17F2"/>
    <w:rsid w:val="00D17A6C"/>
    <w:rsid w:val="00D34AEB"/>
    <w:rsid w:val="00E50528"/>
    <w:rsid w:val="00E51D5F"/>
    <w:rsid w:val="00ED17FB"/>
    <w:rsid w:val="00ED3DEA"/>
    <w:rsid w:val="00EE7352"/>
    <w:rsid w:val="00F171D7"/>
    <w:rsid w:val="00F2152F"/>
    <w:rsid w:val="00F33CFF"/>
    <w:rsid w:val="00F464E1"/>
    <w:rsid w:val="00F724EE"/>
    <w:rsid w:val="00FA621F"/>
    <w:rsid w:val="00FE438D"/>
    <w:rsid w:val="00FF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8CBBF-28BD-4F6B-87B1-F98C866D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528"/>
  </w:style>
  <w:style w:type="paragraph" w:styleId="Footer">
    <w:name w:val="footer"/>
    <w:basedOn w:val="Normal"/>
    <w:link w:val="FooterChar"/>
    <w:uiPriority w:val="99"/>
    <w:unhideWhenUsed/>
    <w:rsid w:val="00E50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528"/>
  </w:style>
  <w:style w:type="paragraph" w:styleId="FootnoteText">
    <w:name w:val="footnote text"/>
    <w:basedOn w:val="Normal"/>
    <w:link w:val="FootnoteTextChar"/>
    <w:uiPriority w:val="99"/>
    <w:semiHidden/>
    <w:unhideWhenUsed/>
    <w:rsid w:val="00A404B9"/>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A404B9"/>
    <w:rPr>
      <w:sz w:val="20"/>
      <w:szCs w:val="20"/>
      <w:lang w:val="en-ZW"/>
    </w:rPr>
  </w:style>
  <w:style w:type="character" w:styleId="FootnoteReference">
    <w:name w:val="footnote reference"/>
    <w:basedOn w:val="DefaultParagraphFont"/>
    <w:uiPriority w:val="99"/>
    <w:semiHidden/>
    <w:unhideWhenUsed/>
    <w:rsid w:val="00A404B9"/>
    <w:rPr>
      <w:vertAlign w:val="superscript"/>
    </w:rPr>
  </w:style>
  <w:style w:type="paragraph" w:styleId="ListParagraph">
    <w:name w:val="List Paragraph"/>
    <w:basedOn w:val="Normal"/>
    <w:uiPriority w:val="34"/>
    <w:qFormat/>
    <w:rsid w:val="008F1D7A"/>
    <w:pPr>
      <w:ind w:left="720"/>
      <w:contextualSpacing/>
    </w:pPr>
  </w:style>
  <w:style w:type="paragraph" w:customStyle="1" w:styleId="yiv4730004365ydpcd2b2908yiv6161016468msonormal">
    <w:name w:val="yiv4730004365ydpcd2b2908yiv6161016468msonormal"/>
    <w:basedOn w:val="Normal"/>
    <w:rsid w:val="00F171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730004365ydpcd2b2908yiv6161016468gmail-msolistparagraph">
    <w:name w:val="yiv4730004365ydpcd2b2908yiv6161016468gmail-msolistparagraph"/>
    <w:basedOn w:val="Normal"/>
    <w:rsid w:val="00F171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18728">
      <w:bodyDiv w:val="1"/>
      <w:marLeft w:val="0"/>
      <w:marRight w:val="0"/>
      <w:marTop w:val="0"/>
      <w:marBottom w:val="0"/>
      <w:divBdr>
        <w:top w:val="none" w:sz="0" w:space="0" w:color="auto"/>
        <w:left w:val="none" w:sz="0" w:space="0" w:color="auto"/>
        <w:bottom w:val="none" w:sz="0" w:space="0" w:color="auto"/>
        <w:right w:val="none" w:sz="0" w:space="0" w:color="auto"/>
      </w:divBdr>
    </w:div>
    <w:div w:id="1770078724">
      <w:bodyDiv w:val="1"/>
      <w:marLeft w:val="0"/>
      <w:marRight w:val="0"/>
      <w:marTop w:val="0"/>
      <w:marBottom w:val="0"/>
      <w:divBdr>
        <w:top w:val="none" w:sz="0" w:space="0" w:color="auto"/>
        <w:left w:val="none" w:sz="0" w:space="0" w:color="auto"/>
        <w:bottom w:val="none" w:sz="0" w:space="0" w:color="auto"/>
        <w:right w:val="none" w:sz="0" w:space="0" w:color="auto"/>
      </w:divBdr>
    </w:div>
    <w:div w:id="20045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2491</Words>
  <Characters>14199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11</cp:revision>
  <dcterms:created xsi:type="dcterms:W3CDTF">2025-11-18T11:39:00Z</dcterms:created>
  <dcterms:modified xsi:type="dcterms:W3CDTF">2025-11-18T12:38:00Z</dcterms:modified>
</cp:coreProperties>
</file>