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18F6" w14:textId="77777777" w:rsidR="00D80043" w:rsidRDefault="00D80043" w:rsidP="00D80043">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THE STATE</w:t>
      </w:r>
    </w:p>
    <w:p w14:paraId="2A145356" w14:textId="10233D63" w:rsidR="00D80043" w:rsidRDefault="00D80043" w:rsidP="00D80043">
      <w:pPr>
        <w:pStyle w:val="NoSpacing"/>
        <w:jc w:val="both"/>
        <w:rPr>
          <w:rFonts w:ascii="Times New Roman" w:hAnsi="Times New Roman" w:cs="Times New Roman"/>
          <w:lang w:val="en-US"/>
        </w:rPr>
      </w:pPr>
      <w:r>
        <w:rPr>
          <w:rFonts w:ascii="Times New Roman" w:hAnsi="Times New Roman" w:cs="Times New Roman"/>
          <w:lang w:val="en-US"/>
        </w:rPr>
        <w:t>versus</w:t>
      </w:r>
    </w:p>
    <w:p w14:paraId="68CDC608" w14:textId="603ACF5E" w:rsidR="00D80043" w:rsidRDefault="00D80043" w:rsidP="00D80043">
      <w:pPr>
        <w:pStyle w:val="NoSpacing"/>
        <w:jc w:val="both"/>
        <w:rPr>
          <w:rFonts w:ascii="Times New Roman" w:hAnsi="Times New Roman" w:cs="Times New Roman"/>
          <w:lang w:val="en-US"/>
        </w:rPr>
      </w:pPr>
      <w:r>
        <w:rPr>
          <w:rFonts w:ascii="Times New Roman" w:hAnsi="Times New Roman" w:cs="Times New Roman"/>
          <w:lang w:val="en-US"/>
        </w:rPr>
        <w:t>TATENDA MAHLEZA</w:t>
      </w:r>
    </w:p>
    <w:p w14:paraId="39331F29" w14:textId="77777777" w:rsidR="00D80043" w:rsidRDefault="00D80043" w:rsidP="00D80043">
      <w:pPr>
        <w:pStyle w:val="NoSpacing"/>
        <w:jc w:val="both"/>
        <w:rPr>
          <w:rFonts w:ascii="Times New Roman" w:hAnsi="Times New Roman" w:cs="Times New Roman"/>
          <w:lang w:val="en-US"/>
        </w:rPr>
      </w:pPr>
    </w:p>
    <w:p w14:paraId="793F4434" w14:textId="77777777" w:rsidR="00D80043" w:rsidRDefault="00D80043" w:rsidP="00D80043">
      <w:pPr>
        <w:pStyle w:val="NoSpacing"/>
        <w:jc w:val="both"/>
        <w:rPr>
          <w:rFonts w:ascii="Times New Roman" w:hAnsi="Times New Roman" w:cs="Times New Roman"/>
          <w:lang w:val="en-US"/>
        </w:rPr>
      </w:pPr>
    </w:p>
    <w:p w14:paraId="0B2876B4" w14:textId="77777777" w:rsidR="00D80043" w:rsidRDefault="00D80043" w:rsidP="00D80043">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2A5E9BF4" w14:textId="77777777" w:rsidR="00D80043" w:rsidRPr="00E71B3A" w:rsidRDefault="00D80043" w:rsidP="00D80043">
      <w:pPr>
        <w:pStyle w:val="NoSpacing"/>
        <w:jc w:val="both"/>
        <w:rPr>
          <w:rFonts w:ascii="Times New Roman" w:hAnsi="Times New Roman" w:cs="Times New Roman"/>
          <w:b/>
          <w:bCs/>
          <w:smallCaps/>
          <w:lang w:val="en-US"/>
        </w:rPr>
      </w:pPr>
      <w:r w:rsidRPr="00E71B3A">
        <w:rPr>
          <w:rFonts w:ascii="Times New Roman" w:hAnsi="Times New Roman" w:cs="Times New Roman"/>
          <w:b/>
          <w:bCs/>
          <w:smallCaps/>
          <w:lang w:val="en-US"/>
        </w:rPr>
        <w:t>MAXWELL</w:t>
      </w:r>
      <w:r>
        <w:rPr>
          <w:rFonts w:ascii="Times New Roman" w:hAnsi="Times New Roman" w:cs="Times New Roman"/>
          <w:b/>
          <w:bCs/>
          <w:smallCaps/>
          <w:lang w:val="en-US"/>
        </w:rPr>
        <w:t xml:space="preserve"> </w:t>
      </w:r>
      <w:r w:rsidRPr="00E71B3A">
        <w:rPr>
          <w:rFonts w:ascii="Times New Roman" w:hAnsi="Times New Roman" w:cs="Times New Roman"/>
          <w:b/>
          <w:bCs/>
          <w:smallCaps/>
          <w:lang w:val="en-US"/>
        </w:rPr>
        <w:t>J</w:t>
      </w:r>
    </w:p>
    <w:p w14:paraId="0A919AD6" w14:textId="77777777" w:rsidR="00D80043" w:rsidRDefault="00D80043" w:rsidP="00D80043">
      <w:pPr>
        <w:pStyle w:val="NoSpacing"/>
        <w:jc w:val="both"/>
        <w:rPr>
          <w:rFonts w:ascii="Times New Roman" w:hAnsi="Times New Roman" w:cs="Times New Roman"/>
          <w:lang w:val="en-US"/>
        </w:rPr>
      </w:pPr>
      <w:r>
        <w:rPr>
          <w:rFonts w:ascii="Times New Roman" w:hAnsi="Times New Roman" w:cs="Times New Roman"/>
          <w:lang w:val="en-US"/>
        </w:rPr>
        <w:t>HARARE, 19 March 2025</w:t>
      </w:r>
    </w:p>
    <w:p w14:paraId="0EEDCA41" w14:textId="77777777" w:rsidR="00D80043" w:rsidRDefault="00D80043" w:rsidP="00D80043">
      <w:pPr>
        <w:pStyle w:val="NoSpacing"/>
        <w:jc w:val="both"/>
        <w:rPr>
          <w:rFonts w:ascii="Times New Roman" w:hAnsi="Times New Roman" w:cs="Times New Roman"/>
          <w:lang w:val="en-US"/>
        </w:rPr>
      </w:pPr>
    </w:p>
    <w:p w14:paraId="5374D02A" w14:textId="77777777" w:rsidR="00D80043" w:rsidRDefault="00D80043" w:rsidP="00D80043">
      <w:pPr>
        <w:pStyle w:val="NoSpacing"/>
        <w:jc w:val="both"/>
        <w:rPr>
          <w:rFonts w:ascii="Times New Roman" w:hAnsi="Times New Roman" w:cs="Times New Roman"/>
          <w:lang w:val="en-US"/>
        </w:rPr>
      </w:pPr>
    </w:p>
    <w:p w14:paraId="4362D012" w14:textId="77777777" w:rsidR="00D80043" w:rsidRDefault="00D80043" w:rsidP="00D80043">
      <w:pPr>
        <w:pStyle w:val="NoSpacing"/>
        <w:jc w:val="both"/>
        <w:rPr>
          <w:rFonts w:ascii="Times New Roman" w:hAnsi="Times New Roman" w:cs="Times New Roman"/>
          <w:b/>
          <w:bCs/>
          <w:lang w:val="en-US"/>
        </w:rPr>
      </w:pPr>
      <w:r w:rsidRPr="00E71B3A">
        <w:rPr>
          <w:rFonts w:ascii="Times New Roman" w:hAnsi="Times New Roman" w:cs="Times New Roman"/>
          <w:b/>
          <w:bCs/>
          <w:lang w:val="en-US"/>
        </w:rPr>
        <w:t xml:space="preserve">Criminal Review </w:t>
      </w:r>
    </w:p>
    <w:p w14:paraId="40D52332" w14:textId="77777777" w:rsidR="00D80043" w:rsidRDefault="00D80043" w:rsidP="00D80043">
      <w:pPr>
        <w:pStyle w:val="NoSpacing"/>
        <w:jc w:val="both"/>
        <w:rPr>
          <w:rFonts w:ascii="Times New Roman" w:hAnsi="Times New Roman" w:cs="Times New Roman"/>
          <w:b/>
          <w:bCs/>
          <w:lang w:val="en-US"/>
        </w:rPr>
      </w:pPr>
    </w:p>
    <w:p w14:paraId="4BB41B24" w14:textId="77777777" w:rsidR="00D80043" w:rsidRDefault="00D80043" w:rsidP="00D80043">
      <w:pPr>
        <w:pStyle w:val="NoSpacing"/>
        <w:jc w:val="both"/>
        <w:rPr>
          <w:rFonts w:ascii="Times New Roman" w:hAnsi="Times New Roman" w:cs="Times New Roman"/>
          <w:b/>
          <w:bCs/>
          <w:lang w:val="en-US"/>
        </w:rPr>
      </w:pPr>
    </w:p>
    <w:p w14:paraId="2834A4C0" w14:textId="507D66A7" w:rsidR="001A70E0" w:rsidRDefault="00D80043" w:rsidP="00D80043">
      <w:pPr>
        <w:pStyle w:val="NoSpacing"/>
        <w:spacing w:line="360" w:lineRule="auto"/>
        <w:ind w:firstLine="720"/>
        <w:jc w:val="both"/>
        <w:rPr>
          <w:rFonts w:ascii="Times New Roman" w:hAnsi="Times New Roman" w:cs="Times New Roman"/>
          <w:lang w:val="en-US"/>
        </w:rPr>
      </w:pPr>
      <w:r w:rsidRPr="00E71B3A">
        <w:rPr>
          <w:rFonts w:ascii="Times New Roman" w:hAnsi="Times New Roman" w:cs="Times New Roman"/>
          <w:smallCaps/>
          <w:lang w:val="en-US"/>
        </w:rPr>
        <w:t>Maxwell J</w:t>
      </w:r>
      <w:r>
        <w:rPr>
          <w:rFonts w:ascii="Times New Roman" w:hAnsi="Times New Roman" w:cs="Times New Roman"/>
          <w:smallCaps/>
          <w:lang w:val="en-US"/>
        </w:rPr>
        <w:t xml:space="preserve">: </w:t>
      </w:r>
      <w:r>
        <w:rPr>
          <w:rFonts w:ascii="Times New Roman" w:hAnsi="Times New Roman" w:cs="Times New Roman"/>
          <w:lang w:val="en-US"/>
        </w:rPr>
        <w:t xml:space="preserve">The record of this matter was referred to </w:t>
      </w:r>
      <w:r w:rsidR="001A70E0">
        <w:rPr>
          <w:rFonts w:ascii="Times New Roman" w:hAnsi="Times New Roman" w:cs="Times New Roman"/>
          <w:lang w:val="en-US"/>
        </w:rPr>
        <w:t>me with</w:t>
      </w:r>
      <w:r>
        <w:rPr>
          <w:rFonts w:ascii="Times New Roman" w:hAnsi="Times New Roman" w:cs="Times New Roman"/>
          <w:lang w:val="en-US"/>
        </w:rPr>
        <w:t xml:space="preserve"> a note from the </w:t>
      </w:r>
      <w:r w:rsidR="001A70E0">
        <w:rPr>
          <w:rFonts w:ascii="Times New Roman" w:hAnsi="Times New Roman" w:cs="Times New Roman"/>
          <w:lang w:val="en-US"/>
        </w:rPr>
        <w:t xml:space="preserve">scrutinizing </w:t>
      </w:r>
      <w:r>
        <w:rPr>
          <w:rFonts w:ascii="Times New Roman" w:hAnsi="Times New Roman" w:cs="Times New Roman"/>
          <w:lang w:val="en-US"/>
        </w:rPr>
        <w:t xml:space="preserve">magistrate.  The accused was </w:t>
      </w:r>
      <w:r w:rsidR="001A70E0">
        <w:rPr>
          <w:rFonts w:ascii="Times New Roman" w:hAnsi="Times New Roman" w:cs="Times New Roman"/>
          <w:lang w:val="en-US"/>
        </w:rPr>
        <w:t>arraigned</w:t>
      </w:r>
      <w:r>
        <w:rPr>
          <w:rFonts w:ascii="Times New Roman" w:hAnsi="Times New Roman" w:cs="Times New Roman"/>
          <w:lang w:val="en-US"/>
        </w:rPr>
        <w:t xml:space="preserve"> before the court facing a charge of contravening section 29 (1) of the Medicines and Allied Substances Control Act </w:t>
      </w:r>
      <w:r w:rsidRPr="00D80043">
        <w:rPr>
          <w:rFonts w:ascii="Times New Roman" w:hAnsi="Times New Roman" w:cs="Times New Roman"/>
          <w:i/>
          <w:iCs/>
          <w:lang w:val="en-US"/>
        </w:rPr>
        <w:t>[Chapter 15:03</w:t>
      </w:r>
      <w:r w:rsidR="001A70E0" w:rsidRPr="00D80043">
        <w:rPr>
          <w:rFonts w:ascii="Times New Roman" w:hAnsi="Times New Roman" w:cs="Times New Roman"/>
          <w:i/>
          <w:iCs/>
          <w:lang w:val="en-US"/>
        </w:rPr>
        <w:t>] as</w:t>
      </w:r>
      <w:r>
        <w:rPr>
          <w:rFonts w:ascii="Times New Roman" w:hAnsi="Times New Roman" w:cs="Times New Roman"/>
          <w:lang w:val="en-US"/>
        </w:rPr>
        <w:t xml:space="preserve"> read with the nineth and tenth </w:t>
      </w:r>
      <w:r w:rsidR="001A70E0">
        <w:rPr>
          <w:rFonts w:ascii="Times New Roman" w:hAnsi="Times New Roman" w:cs="Times New Roman"/>
          <w:lang w:val="en-US"/>
        </w:rPr>
        <w:t>schedules</w:t>
      </w:r>
      <w:r>
        <w:rPr>
          <w:rFonts w:ascii="Times New Roman" w:hAnsi="Times New Roman" w:cs="Times New Roman"/>
          <w:lang w:val="en-US"/>
        </w:rPr>
        <w:t xml:space="preserve"> of S I 100/1991.  He was convicted on his own plea to possessing unregistered medicine.  The </w:t>
      </w:r>
      <w:r w:rsidR="001A70E0">
        <w:rPr>
          <w:rFonts w:ascii="Times New Roman" w:hAnsi="Times New Roman" w:cs="Times New Roman"/>
          <w:lang w:val="en-US"/>
        </w:rPr>
        <w:t>Scrutinizing Magistrate queried the prop</w:t>
      </w:r>
      <w:r w:rsidR="00A77C39">
        <w:rPr>
          <w:rFonts w:ascii="Times New Roman" w:hAnsi="Times New Roman" w:cs="Times New Roman"/>
          <w:lang w:val="en-US"/>
        </w:rPr>
        <w:t xml:space="preserve">riety </w:t>
      </w:r>
      <w:r w:rsidR="001A70E0">
        <w:rPr>
          <w:rFonts w:ascii="Times New Roman" w:hAnsi="Times New Roman" w:cs="Times New Roman"/>
          <w:lang w:val="en-US"/>
        </w:rPr>
        <w:t xml:space="preserve"> of the charge and whether in view of the quantities involved possession would be inferred to be for purposes of personal use.  The trial magistrates’ response was that the accused had indi</w:t>
      </w:r>
      <w:r w:rsidR="00AB16A7">
        <w:rPr>
          <w:rFonts w:ascii="Times New Roman" w:hAnsi="Times New Roman" w:cs="Times New Roman"/>
          <w:lang w:val="en-US"/>
        </w:rPr>
        <w:t>c</w:t>
      </w:r>
      <w:r w:rsidR="001A70E0">
        <w:rPr>
          <w:rFonts w:ascii="Times New Roman" w:hAnsi="Times New Roman" w:cs="Times New Roman"/>
          <w:lang w:val="en-US"/>
        </w:rPr>
        <w:t xml:space="preserve">ated that the medicine was for flue for personal use. </w:t>
      </w:r>
    </w:p>
    <w:p w14:paraId="108AE4D9" w14:textId="37E9D691" w:rsidR="007E6989" w:rsidRDefault="001A70E0" w:rsidP="00D80043">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scurtinising magistrate was correct that </w:t>
      </w:r>
      <w:r w:rsidR="00C558E6">
        <w:rPr>
          <w:rFonts w:ascii="Times New Roman" w:hAnsi="Times New Roman" w:cs="Times New Roman"/>
          <w:lang w:val="en-US"/>
        </w:rPr>
        <w:t>the quantities</w:t>
      </w:r>
      <w:r>
        <w:rPr>
          <w:rFonts w:ascii="Times New Roman" w:hAnsi="Times New Roman" w:cs="Times New Roman"/>
          <w:lang w:val="en-US"/>
        </w:rPr>
        <w:t xml:space="preserve"> involved cannot be inferred to be possession for personal use.   Accused had 50 X 100 ml bottles </w:t>
      </w:r>
      <w:r w:rsidR="007E6989">
        <w:rPr>
          <w:rFonts w:ascii="Times New Roman" w:hAnsi="Times New Roman" w:cs="Times New Roman"/>
          <w:lang w:val="en-US"/>
        </w:rPr>
        <w:t>o</w:t>
      </w:r>
      <w:r>
        <w:rPr>
          <w:rFonts w:ascii="Times New Roman" w:hAnsi="Times New Roman" w:cs="Times New Roman"/>
          <w:lang w:val="en-US"/>
        </w:rPr>
        <w:t xml:space="preserve">f </w:t>
      </w:r>
      <w:r w:rsidR="007E6989">
        <w:rPr>
          <w:rFonts w:ascii="Times New Roman" w:hAnsi="Times New Roman" w:cs="Times New Roman"/>
          <w:lang w:val="en-US"/>
        </w:rPr>
        <w:t>A</w:t>
      </w:r>
      <w:r>
        <w:rPr>
          <w:rFonts w:ascii="Times New Roman" w:hAnsi="Times New Roman" w:cs="Times New Roman"/>
          <w:lang w:val="en-US"/>
        </w:rPr>
        <w:t>dco</w:t>
      </w:r>
      <w:r w:rsidR="007E6989">
        <w:rPr>
          <w:rFonts w:ascii="Times New Roman" w:hAnsi="Times New Roman" w:cs="Times New Roman"/>
          <w:lang w:val="en-US"/>
        </w:rPr>
        <w:t>-</w:t>
      </w:r>
      <w:r>
        <w:rPr>
          <w:rFonts w:ascii="Times New Roman" w:hAnsi="Times New Roman" w:cs="Times New Roman"/>
          <w:lang w:val="en-US"/>
        </w:rPr>
        <w:t xml:space="preserve"> </w:t>
      </w:r>
      <w:r w:rsidR="007E6989">
        <w:rPr>
          <w:rFonts w:ascii="Times New Roman" w:hAnsi="Times New Roman" w:cs="Times New Roman"/>
          <w:lang w:val="en-US"/>
        </w:rPr>
        <w:t>Sa</w:t>
      </w:r>
      <w:r>
        <w:rPr>
          <w:rFonts w:ascii="Times New Roman" w:hAnsi="Times New Roman" w:cs="Times New Roman"/>
          <w:lang w:val="en-US"/>
        </w:rPr>
        <w:t xml:space="preserve">lterpyn </w:t>
      </w:r>
      <w:r w:rsidR="007E6989">
        <w:rPr>
          <w:rFonts w:ascii="Times New Roman" w:hAnsi="Times New Roman" w:cs="Times New Roman"/>
          <w:lang w:val="en-US"/>
        </w:rPr>
        <w:t>S</w:t>
      </w:r>
      <w:r>
        <w:rPr>
          <w:rFonts w:ascii="Times New Roman" w:hAnsi="Times New Roman" w:cs="Times New Roman"/>
          <w:lang w:val="en-US"/>
        </w:rPr>
        <w:t>yru</w:t>
      </w:r>
      <w:r w:rsidR="007E6989">
        <w:rPr>
          <w:rFonts w:ascii="Times New Roman" w:hAnsi="Times New Roman" w:cs="Times New Roman"/>
          <w:lang w:val="en-US"/>
        </w:rPr>
        <w:t xml:space="preserve">p. In addition, on further interview, accused showed the arresting details a broken-down truck where he had hidden other bottles and 40 x 100ml bottles of the same medicine were recovered. </w:t>
      </w:r>
      <w:r w:rsidR="00AB16A7">
        <w:rPr>
          <w:rFonts w:ascii="Times New Roman" w:hAnsi="Times New Roman" w:cs="Times New Roman"/>
          <w:lang w:val="en-US"/>
        </w:rPr>
        <w:t>Th</w:t>
      </w:r>
      <w:r w:rsidR="007E6989">
        <w:rPr>
          <w:rFonts w:ascii="Times New Roman" w:hAnsi="Times New Roman" w:cs="Times New Roman"/>
          <w:lang w:val="en-US"/>
        </w:rPr>
        <w:t>ese quantities justify the presumption that it could not have been intended for the accused’s personal use but for supply or sale to others.</w:t>
      </w:r>
    </w:p>
    <w:p w14:paraId="2ABB625B" w14:textId="14CD3DF7" w:rsidR="007E6989" w:rsidRDefault="007E6989" w:rsidP="007E698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penalty for an offence in terms of the section under which the accused was charged is a fine not exceeding level 12 or 2 years imprisonment or both such fine and imprisonment.  Where the offence is committed in aggravating circumstances, where a fine is imposed, it should be on </w:t>
      </w:r>
      <w:r w:rsidR="000F13B4">
        <w:rPr>
          <w:rFonts w:ascii="Times New Roman" w:hAnsi="Times New Roman" w:cs="Times New Roman"/>
          <w:lang w:val="en-US"/>
        </w:rPr>
        <w:t>the</w:t>
      </w:r>
      <w:r w:rsidR="001A70E0">
        <w:rPr>
          <w:rFonts w:ascii="Times New Roman" w:hAnsi="Times New Roman" w:cs="Times New Roman"/>
          <w:lang w:val="en-US"/>
        </w:rPr>
        <w:t xml:space="preserve"> </w:t>
      </w:r>
      <w:r>
        <w:rPr>
          <w:rFonts w:ascii="Times New Roman" w:hAnsi="Times New Roman" w:cs="Times New Roman"/>
          <w:lang w:val="en-US"/>
        </w:rPr>
        <w:t>deterrent side.  The fine of USD</w:t>
      </w:r>
      <w:r w:rsidR="00AB16A7">
        <w:rPr>
          <w:rFonts w:ascii="Times New Roman" w:hAnsi="Times New Roman" w:cs="Times New Roman"/>
          <w:lang w:val="en-US"/>
        </w:rPr>
        <w:t xml:space="preserve"> </w:t>
      </w:r>
      <w:r>
        <w:rPr>
          <w:rFonts w:ascii="Times New Roman" w:hAnsi="Times New Roman" w:cs="Times New Roman"/>
          <w:lang w:val="en-US"/>
        </w:rPr>
        <w:t xml:space="preserve">200.00 </w:t>
      </w:r>
      <w:r w:rsidR="003830E6">
        <w:rPr>
          <w:rFonts w:ascii="Times New Roman" w:hAnsi="Times New Roman" w:cs="Times New Roman"/>
          <w:lang w:val="en-US"/>
        </w:rPr>
        <w:t>in default</w:t>
      </w:r>
      <w:r>
        <w:rPr>
          <w:rFonts w:ascii="Times New Roman" w:hAnsi="Times New Roman" w:cs="Times New Roman"/>
          <w:lang w:val="en-US"/>
        </w:rPr>
        <w:t xml:space="preserve"> of payment 2 months imprisonment imposed on the accused is too lenient.</w:t>
      </w:r>
    </w:p>
    <w:p w14:paraId="38B80F26" w14:textId="1A00040A" w:rsidR="00D80043" w:rsidRDefault="007E6989" w:rsidP="007E698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Section 280 (1) of the Criminal Law</w:t>
      </w:r>
      <w:r w:rsidR="003830E6">
        <w:rPr>
          <w:rFonts w:ascii="Times New Roman" w:hAnsi="Times New Roman" w:cs="Times New Roman"/>
          <w:lang w:val="en-US"/>
        </w:rPr>
        <w:t xml:space="preserve"> (Codification and Reform) Act </w:t>
      </w:r>
      <w:r w:rsidR="003830E6" w:rsidRPr="003830E6">
        <w:rPr>
          <w:rFonts w:ascii="Times New Roman" w:hAnsi="Times New Roman" w:cs="Times New Roman"/>
          <w:i/>
          <w:iCs/>
          <w:lang w:val="en-US"/>
        </w:rPr>
        <w:t>[ Chapter</w:t>
      </w:r>
      <w:r w:rsidR="000F13B4">
        <w:rPr>
          <w:rFonts w:ascii="Times New Roman" w:hAnsi="Times New Roman" w:cs="Times New Roman"/>
          <w:i/>
          <w:iCs/>
          <w:lang w:val="en-US"/>
        </w:rPr>
        <w:t xml:space="preserve"> 9:23 </w:t>
      </w:r>
      <w:r w:rsidR="003830E6" w:rsidRPr="003830E6">
        <w:rPr>
          <w:rFonts w:ascii="Times New Roman" w:hAnsi="Times New Roman" w:cs="Times New Roman"/>
          <w:i/>
          <w:iCs/>
          <w:lang w:val="en-US"/>
        </w:rPr>
        <w:t>]</w:t>
      </w:r>
      <w:r w:rsidR="001A70E0">
        <w:rPr>
          <w:rFonts w:ascii="Times New Roman" w:hAnsi="Times New Roman" w:cs="Times New Roman"/>
          <w:lang w:val="en-US"/>
        </w:rPr>
        <w:t xml:space="preserve"> </w:t>
      </w:r>
      <w:r w:rsidR="00D80043">
        <w:rPr>
          <w:rFonts w:ascii="Times New Roman" w:hAnsi="Times New Roman" w:cs="Times New Roman"/>
          <w:lang w:val="en-US"/>
        </w:rPr>
        <w:t xml:space="preserve"> </w:t>
      </w:r>
      <w:r w:rsidR="003830E6">
        <w:rPr>
          <w:rFonts w:ascii="Times New Roman" w:hAnsi="Times New Roman" w:cs="Times New Roman"/>
          <w:lang w:val="en-US"/>
        </w:rPr>
        <w:t>provides.</w:t>
      </w:r>
    </w:p>
    <w:p w14:paraId="12F1EA53" w14:textId="0DA7A40A" w:rsidR="003830E6" w:rsidRDefault="003830E6" w:rsidP="003830E6">
      <w:pPr>
        <w:pStyle w:val="NoSpacing"/>
        <w:ind w:left="720"/>
        <w:jc w:val="both"/>
        <w:rPr>
          <w:rFonts w:ascii="Times New Roman" w:hAnsi="Times New Roman" w:cs="Times New Roman"/>
          <w:sz w:val="22"/>
          <w:szCs w:val="22"/>
          <w:lang w:val="en-US"/>
        </w:rPr>
      </w:pPr>
      <w:r w:rsidRPr="003830E6">
        <w:rPr>
          <w:rFonts w:ascii="Times New Roman" w:hAnsi="Times New Roman" w:cs="Times New Roman"/>
          <w:sz w:val="22"/>
          <w:szCs w:val="22"/>
          <w:lang w:val="en-US"/>
        </w:rPr>
        <w:t xml:space="preserve">“(1) Where in </w:t>
      </w:r>
      <w:r w:rsidR="000F13B4">
        <w:rPr>
          <w:rFonts w:ascii="Times New Roman" w:hAnsi="Times New Roman" w:cs="Times New Roman"/>
          <w:sz w:val="22"/>
          <w:szCs w:val="22"/>
          <w:lang w:val="en-US"/>
        </w:rPr>
        <w:t>t</w:t>
      </w:r>
      <w:r w:rsidRPr="003830E6">
        <w:rPr>
          <w:rFonts w:ascii="Times New Roman" w:hAnsi="Times New Roman" w:cs="Times New Roman"/>
          <w:sz w:val="22"/>
          <w:szCs w:val="22"/>
          <w:lang w:val="en-US"/>
        </w:rPr>
        <w:t>his Code and any enactment it is provided that a person who is guilty of crime is liable to</w:t>
      </w:r>
      <w:r w:rsidR="00AB16A7">
        <w:rPr>
          <w:rFonts w:ascii="Times New Roman" w:hAnsi="Times New Roman" w:cs="Times New Roman"/>
          <w:sz w:val="22"/>
          <w:szCs w:val="22"/>
          <w:lang w:val="en-US"/>
        </w:rPr>
        <w:t xml:space="preserve"> </w:t>
      </w:r>
      <w:r w:rsidRPr="003830E6">
        <w:rPr>
          <w:rFonts w:ascii="Times New Roman" w:hAnsi="Times New Roman" w:cs="Times New Roman"/>
          <w:sz w:val="22"/>
          <w:szCs w:val="22"/>
          <w:lang w:val="en-US"/>
        </w:rPr>
        <w:t xml:space="preserve">a fine or a maximum fine by reference to a </w:t>
      </w:r>
      <w:r w:rsidR="00AB16A7">
        <w:rPr>
          <w:rFonts w:ascii="Times New Roman" w:hAnsi="Times New Roman" w:cs="Times New Roman"/>
          <w:sz w:val="22"/>
          <w:szCs w:val="22"/>
          <w:lang w:val="en-US"/>
        </w:rPr>
        <w:t>le</w:t>
      </w:r>
      <w:r w:rsidRPr="003830E6">
        <w:rPr>
          <w:rFonts w:ascii="Times New Roman" w:hAnsi="Times New Roman" w:cs="Times New Roman"/>
          <w:sz w:val="22"/>
          <w:szCs w:val="22"/>
          <w:lang w:val="en-US"/>
        </w:rPr>
        <w:t xml:space="preserve">vel on the standard scale, the amount of the fine or the maximum fine, as the case may be, that may be imposed subject to subsection </w:t>
      </w:r>
      <w:r w:rsidRPr="003830E6">
        <w:rPr>
          <w:rFonts w:ascii="Times New Roman" w:hAnsi="Times New Roman" w:cs="Times New Roman"/>
          <w:sz w:val="22"/>
          <w:szCs w:val="22"/>
          <w:lang w:val="en-US"/>
        </w:rPr>
        <w:lastRenderedPageBreak/>
        <w:t>(1a) shall be the monetary amount specified in the second or third column of the first schedule opposite that level in the first column of the first schedule”</w:t>
      </w:r>
    </w:p>
    <w:p w14:paraId="100522EC" w14:textId="77777777" w:rsidR="003830E6" w:rsidRDefault="003830E6" w:rsidP="003830E6">
      <w:pPr>
        <w:pStyle w:val="NoSpacing"/>
        <w:ind w:left="720"/>
        <w:jc w:val="both"/>
        <w:rPr>
          <w:rFonts w:ascii="Times New Roman" w:hAnsi="Times New Roman" w:cs="Times New Roman"/>
          <w:sz w:val="22"/>
          <w:szCs w:val="22"/>
          <w:lang w:val="en-US"/>
        </w:rPr>
      </w:pPr>
    </w:p>
    <w:p w14:paraId="13FAB08D" w14:textId="516BFB87" w:rsidR="003830E6" w:rsidRDefault="003830E6" w:rsidP="003830E6">
      <w:pPr>
        <w:pStyle w:val="NoSpacing"/>
        <w:spacing w:line="360" w:lineRule="auto"/>
        <w:jc w:val="both"/>
        <w:rPr>
          <w:rFonts w:ascii="Times New Roman" w:hAnsi="Times New Roman" w:cs="Times New Roman"/>
          <w:lang w:val="en-US"/>
        </w:rPr>
      </w:pPr>
      <w:r w:rsidRPr="003830E6">
        <w:rPr>
          <w:rFonts w:ascii="Times New Roman" w:hAnsi="Times New Roman" w:cs="Times New Roman"/>
          <w:lang w:val="en-US"/>
        </w:rPr>
        <w:t>Statutory Instrument</w:t>
      </w:r>
      <w:r w:rsidR="00AB16A7">
        <w:rPr>
          <w:rFonts w:ascii="Times New Roman" w:hAnsi="Times New Roman" w:cs="Times New Roman"/>
          <w:lang w:val="en-US"/>
        </w:rPr>
        <w:t xml:space="preserve"> </w:t>
      </w:r>
      <w:r>
        <w:rPr>
          <w:rFonts w:ascii="Times New Roman" w:hAnsi="Times New Roman" w:cs="Times New Roman"/>
          <w:lang w:val="en-US"/>
        </w:rPr>
        <w:t>14A of 2023 shows that the mone</w:t>
      </w:r>
      <w:r w:rsidR="001365C3">
        <w:rPr>
          <w:rFonts w:ascii="Times New Roman" w:hAnsi="Times New Roman" w:cs="Times New Roman"/>
          <w:lang w:val="en-US"/>
        </w:rPr>
        <w:t xml:space="preserve">tary amount for level 12 is US $ 2000.00.  </w:t>
      </w:r>
      <w:r w:rsidR="00AB16A7">
        <w:rPr>
          <w:rFonts w:ascii="Times New Roman" w:hAnsi="Times New Roman" w:cs="Times New Roman"/>
          <w:lang w:val="en-US"/>
        </w:rPr>
        <w:t>T</w:t>
      </w:r>
      <w:r w:rsidR="001365C3">
        <w:rPr>
          <w:rFonts w:ascii="Times New Roman" w:hAnsi="Times New Roman" w:cs="Times New Roman"/>
          <w:lang w:val="en-US"/>
        </w:rPr>
        <w:t>o impose a fine of $200 in such circumstances is to trivialize the offence in an environment where there has been an upsurge of cases involving drug and substance abuse.</w:t>
      </w:r>
      <w:r w:rsidR="00AB16A7">
        <w:rPr>
          <w:rFonts w:ascii="Times New Roman" w:hAnsi="Times New Roman" w:cs="Times New Roman"/>
          <w:lang w:val="en-US"/>
        </w:rPr>
        <w:t xml:space="preserve">  </w:t>
      </w:r>
      <w:r w:rsidR="001365C3">
        <w:rPr>
          <w:rFonts w:ascii="Times New Roman" w:hAnsi="Times New Roman" w:cs="Times New Roman"/>
          <w:lang w:val="en-US"/>
        </w:rPr>
        <w:t>Such an environment d</w:t>
      </w:r>
      <w:r w:rsidR="000F13B4">
        <w:rPr>
          <w:rFonts w:ascii="Times New Roman" w:hAnsi="Times New Roman" w:cs="Times New Roman"/>
          <w:lang w:val="en-US"/>
        </w:rPr>
        <w:t>ictate</w:t>
      </w:r>
      <w:r w:rsidR="001365C3">
        <w:rPr>
          <w:rFonts w:ascii="Times New Roman" w:hAnsi="Times New Roman" w:cs="Times New Roman"/>
          <w:lang w:val="en-US"/>
        </w:rPr>
        <w:t xml:space="preserve">s that deferent sentences be imposed on would be suppliers of such drugs and substances that are being </w:t>
      </w:r>
      <w:r w:rsidR="001365C3" w:rsidRPr="003830E6">
        <w:rPr>
          <w:rFonts w:ascii="Times New Roman" w:hAnsi="Times New Roman" w:cs="Times New Roman"/>
          <w:lang w:val="en-US"/>
        </w:rPr>
        <w:t>abused</w:t>
      </w:r>
      <w:r w:rsidR="001365C3">
        <w:rPr>
          <w:rFonts w:ascii="Times New Roman" w:hAnsi="Times New Roman" w:cs="Times New Roman"/>
          <w:lang w:val="en-US"/>
        </w:rPr>
        <w:t xml:space="preserve"> and impairing communities.</w:t>
      </w:r>
    </w:p>
    <w:p w14:paraId="5CFBE753" w14:textId="4B085DD9" w:rsidR="001365C3" w:rsidRDefault="001365C3" w:rsidP="003830E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B134B3">
        <w:rPr>
          <w:rFonts w:ascii="Times New Roman" w:hAnsi="Times New Roman" w:cs="Times New Roman"/>
          <w:lang w:val="en-US"/>
        </w:rPr>
        <w:t>The accused was sentenced on 6 February 2025.  He was given time to pay until</w:t>
      </w:r>
      <w:r w:rsidR="00AB16A7">
        <w:rPr>
          <w:rFonts w:ascii="Times New Roman" w:hAnsi="Times New Roman" w:cs="Times New Roman"/>
          <w:lang w:val="en-US"/>
        </w:rPr>
        <w:t xml:space="preserve"> </w:t>
      </w:r>
      <w:r w:rsidR="00B134B3">
        <w:rPr>
          <w:rFonts w:ascii="Times New Roman" w:hAnsi="Times New Roman" w:cs="Times New Roman"/>
          <w:lang w:val="en-US"/>
        </w:rPr>
        <w:t xml:space="preserve">28 February 2025.  There is a likelihood that he </w:t>
      </w:r>
      <w:r w:rsidR="000F13B4">
        <w:rPr>
          <w:rFonts w:ascii="Times New Roman" w:hAnsi="Times New Roman" w:cs="Times New Roman"/>
          <w:lang w:val="en-US"/>
        </w:rPr>
        <w:t>h</w:t>
      </w:r>
      <w:r w:rsidR="00B134B3">
        <w:rPr>
          <w:rFonts w:ascii="Times New Roman" w:hAnsi="Times New Roman" w:cs="Times New Roman"/>
          <w:lang w:val="en-US"/>
        </w:rPr>
        <w:t>as already paid the fine. In the circumstances all I can do is to withhold my certificate and decline to certify these proceedings as in accordance with real and substantial justice.</w:t>
      </w:r>
    </w:p>
    <w:p w14:paraId="06EC0953" w14:textId="77777777" w:rsidR="00B134B3" w:rsidRDefault="00B134B3" w:rsidP="003830E6">
      <w:pPr>
        <w:pStyle w:val="NoSpacing"/>
        <w:spacing w:line="360" w:lineRule="auto"/>
        <w:jc w:val="both"/>
        <w:rPr>
          <w:rFonts w:ascii="Times New Roman" w:hAnsi="Times New Roman" w:cs="Times New Roman"/>
          <w:lang w:val="en-US"/>
        </w:rPr>
      </w:pPr>
    </w:p>
    <w:p w14:paraId="0B661460" w14:textId="77777777" w:rsidR="00B134B3" w:rsidRDefault="00B134B3" w:rsidP="003830E6">
      <w:pPr>
        <w:pStyle w:val="NoSpacing"/>
        <w:spacing w:line="360" w:lineRule="auto"/>
        <w:jc w:val="both"/>
        <w:rPr>
          <w:rFonts w:ascii="Times New Roman" w:hAnsi="Times New Roman" w:cs="Times New Roman"/>
          <w:lang w:val="en-US"/>
        </w:rPr>
      </w:pPr>
    </w:p>
    <w:p w14:paraId="172BBD44" w14:textId="3DB650B9" w:rsidR="00B134B3" w:rsidRPr="00B134B3" w:rsidRDefault="00B134B3" w:rsidP="003830E6">
      <w:pPr>
        <w:pStyle w:val="NoSpacing"/>
        <w:spacing w:line="360" w:lineRule="auto"/>
        <w:jc w:val="both"/>
        <w:rPr>
          <w:rFonts w:ascii="Times New Roman" w:hAnsi="Times New Roman" w:cs="Times New Roman"/>
          <w:smallCaps/>
          <w:lang w:val="en-US"/>
        </w:rPr>
      </w:pPr>
      <w:r w:rsidRPr="00B134B3">
        <w:rPr>
          <w:rFonts w:ascii="Times New Roman" w:hAnsi="Times New Roman" w:cs="Times New Roman"/>
          <w:smallCaps/>
          <w:lang w:val="en-US"/>
        </w:rPr>
        <w:t>Maxwell J: ----------------------------------------------</w:t>
      </w:r>
    </w:p>
    <w:p w14:paraId="1221DF23" w14:textId="77777777" w:rsidR="00B134B3" w:rsidRDefault="00B134B3" w:rsidP="003830E6">
      <w:pPr>
        <w:pStyle w:val="NoSpacing"/>
        <w:spacing w:line="360" w:lineRule="auto"/>
        <w:jc w:val="both"/>
        <w:rPr>
          <w:rFonts w:ascii="Times New Roman" w:hAnsi="Times New Roman" w:cs="Times New Roman"/>
          <w:lang w:val="en-US"/>
        </w:rPr>
      </w:pPr>
    </w:p>
    <w:p w14:paraId="2EECE6EF" w14:textId="77777777" w:rsidR="00B134B3" w:rsidRDefault="00B134B3" w:rsidP="003830E6">
      <w:pPr>
        <w:pStyle w:val="NoSpacing"/>
        <w:spacing w:line="360" w:lineRule="auto"/>
        <w:jc w:val="both"/>
        <w:rPr>
          <w:rFonts w:ascii="Times New Roman" w:hAnsi="Times New Roman" w:cs="Times New Roman"/>
          <w:lang w:val="en-US"/>
        </w:rPr>
      </w:pPr>
    </w:p>
    <w:p w14:paraId="3DA87D78" w14:textId="2763A82D" w:rsidR="00B134B3" w:rsidRDefault="00B134B3" w:rsidP="003830E6">
      <w:pPr>
        <w:pStyle w:val="NoSpacing"/>
        <w:spacing w:line="360" w:lineRule="auto"/>
        <w:jc w:val="both"/>
        <w:rPr>
          <w:rFonts w:ascii="Times New Roman" w:hAnsi="Times New Roman" w:cs="Times New Roman"/>
          <w:lang w:val="en-US"/>
        </w:rPr>
      </w:pPr>
      <w:r w:rsidRPr="00B134B3">
        <w:rPr>
          <w:rFonts w:ascii="Times New Roman" w:hAnsi="Times New Roman" w:cs="Times New Roman"/>
          <w:smallCaps/>
          <w:lang w:val="en-US"/>
        </w:rPr>
        <w:t>Manyangadze J: ----------------------------------------------</w:t>
      </w:r>
      <w:r>
        <w:rPr>
          <w:rFonts w:ascii="Times New Roman" w:hAnsi="Times New Roman" w:cs="Times New Roman"/>
          <w:lang w:val="en-US"/>
        </w:rPr>
        <w:t>Agrees</w:t>
      </w:r>
    </w:p>
    <w:p w14:paraId="3B8DEF37" w14:textId="77777777" w:rsidR="001365C3" w:rsidRPr="003830E6" w:rsidRDefault="001365C3" w:rsidP="003830E6">
      <w:pPr>
        <w:pStyle w:val="NoSpacing"/>
        <w:spacing w:line="360" w:lineRule="auto"/>
        <w:jc w:val="both"/>
        <w:rPr>
          <w:rFonts w:ascii="Times New Roman" w:hAnsi="Times New Roman" w:cs="Times New Roman"/>
          <w:lang w:val="en-US"/>
        </w:rPr>
      </w:pPr>
    </w:p>
    <w:sectPr w:rsidR="001365C3" w:rsidRPr="003830E6">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87B20" w14:textId="77777777" w:rsidR="001E387B" w:rsidRDefault="001E387B" w:rsidP="00D80043">
      <w:pPr>
        <w:spacing w:after="0" w:line="240" w:lineRule="auto"/>
      </w:pPr>
      <w:r>
        <w:separator/>
      </w:r>
    </w:p>
  </w:endnote>
  <w:endnote w:type="continuationSeparator" w:id="0">
    <w:p w14:paraId="7263A77C" w14:textId="77777777" w:rsidR="001E387B" w:rsidRDefault="001E387B" w:rsidP="00D80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5724" w14:textId="77777777" w:rsidR="00BD6259" w:rsidRDefault="00BD625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26B08" w14:textId="77777777" w:rsidR="00BD6259" w:rsidRDefault="00BD625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7B2F6" w14:textId="77777777" w:rsidR="00BD6259" w:rsidRDefault="00BD62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107DF" w14:textId="77777777" w:rsidR="001E387B" w:rsidRDefault="001E387B" w:rsidP="00D80043">
      <w:pPr>
        <w:spacing w:after="0" w:line="240" w:lineRule="auto"/>
      </w:pPr>
      <w:r>
        <w:separator/>
      </w:r>
    </w:p>
  </w:footnote>
  <w:footnote w:type="continuationSeparator" w:id="0">
    <w:p w14:paraId="34B638DA" w14:textId="77777777" w:rsidR="001E387B" w:rsidRDefault="001E387B" w:rsidP="00D80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A2B9F" w14:textId="77777777" w:rsidR="00BD6259" w:rsidRDefault="00BD62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940151"/>
      <w:docPartObj>
        <w:docPartGallery w:val="Page Numbers (Top of Page)"/>
        <w:docPartUnique/>
      </w:docPartObj>
    </w:sdtPr>
    <w:sdtEndPr>
      <w:rPr>
        <w:noProof/>
      </w:rPr>
    </w:sdtEndPr>
    <w:sdtContent>
      <w:p w14:paraId="2D585EEB" w14:textId="4354C7BA" w:rsidR="00D80043" w:rsidRDefault="00D80043">
        <w:pPr>
          <w:pStyle w:val="Header"/>
          <w:jc w:val="right"/>
          <w:rPr>
            <w:noProof/>
          </w:rPr>
        </w:pPr>
        <w:r>
          <w:fldChar w:fldCharType="begin"/>
        </w:r>
        <w:r>
          <w:instrText xml:space="preserve"> PAGE   \* MERGEFORMAT </w:instrText>
        </w:r>
        <w:r>
          <w:fldChar w:fldCharType="separate"/>
        </w:r>
        <w:r w:rsidR="002070A7">
          <w:rPr>
            <w:noProof/>
          </w:rPr>
          <w:t>1</w:t>
        </w:r>
        <w:r>
          <w:rPr>
            <w:noProof/>
          </w:rPr>
          <w:fldChar w:fldCharType="end"/>
        </w:r>
      </w:p>
      <w:p w14:paraId="60F7A06D" w14:textId="42324399" w:rsidR="00D80043" w:rsidRDefault="00D80043">
        <w:pPr>
          <w:pStyle w:val="Header"/>
          <w:jc w:val="right"/>
          <w:rPr>
            <w:noProof/>
          </w:rPr>
        </w:pPr>
        <w:r>
          <w:rPr>
            <w:noProof/>
          </w:rPr>
          <w:t>HH</w:t>
        </w:r>
        <w:r w:rsidR="00F36776">
          <w:rPr>
            <w:noProof/>
          </w:rPr>
          <w:t xml:space="preserve"> 215</w:t>
        </w:r>
        <w:r w:rsidR="00BD6259">
          <w:rPr>
            <w:noProof/>
          </w:rPr>
          <w:t>-</w:t>
        </w:r>
        <w:r w:rsidR="00F36776">
          <w:rPr>
            <w:noProof/>
          </w:rPr>
          <w:t>25</w:t>
        </w:r>
      </w:p>
      <w:p w14:paraId="4F516E8C" w14:textId="409BCEAE" w:rsidR="00D80043" w:rsidRDefault="00D80043">
        <w:pPr>
          <w:pStyle w:val="Header"/>
          <w:jc w:val="right"/>
        </w:pPr>
        <w:r>
          <w:rPr>
            <w:noProof/>
          </w:rPr>
          <w:t>HCHCR 138</w:t>
        </w:r>
        <w:r w:rsidR="00645A6B">
          <w:rPr>
            <w:noProof/>
          </w:rPr>
          <w:t>7</w:t>
        </w:r>
        <w:r>
          <w:rPr>
            <w:noProof/>
          </w:rPr>
          <w:t>/25</w:t>
        </w:r>
      </w:p>
    </w:sdtContent>
  </w:sdt>
  <w:p w14:paraId="53867CF8" w14:textId="77777777" w:rsidR="00D80043" w:rsidRDefault="00D8004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322FE" w14:textId="77777777" w:rsidR="00BD6259" w:rsidRDefault="00BD6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043"/>
    <w:rsid w:val="000F13B4"/>
    <w:rsid w:val="001365C3"/>
    <w:rsid w:val="001A70E0"/>
    <w:rsid w:val="001D61AD"/>
    <w:rsid w:val="001E387B"/>
    <w:rsid w:val="002070A7"/>
    <w:rsid w:val="003830E6"/>
    <w:rsid w:val="0050479A"/>
    <w:rsid w:val="00573B02"/>
    <w:rsid w:val="005805BC"/>
    <w:rsid w:val="0058233F"/>
    <w:rsid w:val="00645A6B"/>
    <w:rsid w:val="006E4250"/>
    <w:rsid w:val="00752C45"/>
    <w:rsid w:val="007C4EA5"/>
    <w:rsid w:val="007E6989"/>
    <w:rsid w:val="00A77C39"/>
    <w:rsid w:val="00AB16A7"/>
    <w:rsid w:val="00AD7FCC"/>
    <w:rsid w:val="00B134B3"/>
    <w:rsid w:val="00BD6259"/>
    <w:rsid w:val="00C558E6"/>
    <w:rsid w:val="00CD79D9"/>
    <w:rsid w:val="00D80043"/>
    <w:rsid w:val="00ED3DAE"/>
    <w:rsid w:val="00F36776"/>
    <w:rsid w:val="00FD13C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872E"/>
  <w15:chartTrackingRefBased/>
  <w15:docId w15:val="{DE18F17C-D2D5-4EB6-886A-F402EBE13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00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00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00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00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00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0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0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00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00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00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0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043"/>
    <w:rPr>
      <w:rFonts w:eastAsiaTheme="majorEastAsia" w:cstheme="majorBidi"/>
      <w:color w:val="272727" w:themeColor="text1" w:themeTint="D8"/>
    </w:rPr>
  </w:style>
  <w:style w:type="paragraph" w:styleId="Title">
    <w:name w:val="Title"/>
    <w:basedOn w:val="Normal"/>
    <w:next w:val="Normal"/>
    <w:link w:val="TitleChar"/>
    <w:uiPriority w:val="10"/>
    <w:qFormat/>
    <w:rsid w:val="00D80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043"/>
    <w:pPr>
      <w:spacing w:before="160"/>
      <w:jc w:val="center"/>
    </w:pPr>
    <w:rPr>
      <w:i/>
      <w:iCs/>
      <w:color w:val="404040" w:themeColor="text1" w:themeTint="BF"/>
    </w:rPr>
  </w:style>
  <w:style w:type="character" w:customStyle="1" w:styleId="QuoteChar">
    <w:name w:val="Quote Char"/>
    <w:basedOn w:val="DefaultParagraphFont"/>
    <w:link w:val="Quote"/>
    <w:uiPriority w:val="29"/>
    <w:rsid w:val="00D80043"/>
    <w:rPr>
      <w:i/>
      <w:iCs/>
      <w:color w:val="404040" w:themeColor="text1" w:themeTint="BF"/>
    </w:rPr>
  </w:style>
  <w:style w:type="paragraph" w:styleId="ListParagraph">
    <w:name w:val="List Paragraph"/>
    <w:basedOn w:val="Normal"/>
    <w:uiPriority w:val="34"/>
    <w:qFormat/>
    <w:rsid w:val="00D80043"/>
    <w:pPr>
      <w:ind w:left="720"/>
      <w:contextualSpacing/>
    </w:pPr>
  </w:style>
  <w:style w:type="character" w:styleId="IntenseEmphasis">
    <w:name w:val="Intense Emphasis"/>
    <w:basedOn w:val="DefaultParagraphFont"/>
    <w:uiPriority w:val="21"/>
    <w:qFormat/>
    <w:rsid w:val="00D80043"/>
    <w:rPr>
      <w:i/>
      <w:iCs/>
      <w:color w:val="2F5496" w:themeColor="accent1" w:themeShade="BF"/>
    </w:rPr>
  </w:style>
  <w:style w:type="paragraph" w:styleId="IntenseQuote">
    <w:name w:val="Intense Quote"/>
    <w:basedOn w:val="Normal"/>
    <w:next w:val="Normal"/>
    <w:link w:val="IntenseQuoteChar"/>
    <w:uiPriority w:val="30"/>
    <w:qFormat/>
    <w:rsid w:val="00D800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0043"/>
    <w:rPr>
      <w:i/>
      <w:iCs/>
      <w:color w:val="2F5496" w:themeColor="accent1" w:themeShade="BF"/>
    </w:rPr>
  </w:style>
  <w:style w:type="character" w:styleId="IntenseReference">
    <w:name w:val="Intense Reference"/>
    <w:basedOn w:val="DefaultParagraphFont"/>
    <w:uiPriority w:val="32"/>
    <w:qFormat/>
    <w:rsid w:val="00D80043"/>
    <w:rPr>
      <w:b/>
      <w:bCs/>
      <w:smallCaps/>
      <w:color w:val="2F5496" w:themeColor="accent1" w:themeShade="BF"/>
      <w:spacing w:val="5"/>
    </w:rPr>
  </w:style>
  <w:style w:type="paragraph" w:styleId="NoSpacing">
    <w:name w:val="No Spacing"/>
    <w:uiPriority w:val="1"/>
    <w:qFormat/>
    <w:rsid w:val="00D80043"/>
    <w:pPr>
      <w:spacing w:after="0" w:line="240" w:lineRule="auto"/>
    </w:pPr>
  </w:style>
  <w:style w:type="paragraph" w:styleId="Header">
    <w:name w:val="header"/>
    <w:basedOn w:val="Normal"/>
    <w:link w:val="HeaderChar"/>
    <w:uiPriority w:val="99"/>
    <w:unhideWhenUsed/>
    <w:rsid w:val="00D800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043"/>
  </w:style>
  <w:style w:type="paragraph" w:styleId="Footer">
    <w:name w:val="footer"/>
    <w:basedOn w:val="Normal"/>
    <w:link w:val="FooterChar"/>
    <w:uiPriority w:val="99"/>
    <w:unhideWhenUsed/>
    <w:rsid w:val="00D800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Gumbodete</dc:creator>
  <cp:keywords/>
  <dc:description/>
  <cp:lastModifiedBy>JSC</cp:lastModifiedBy>
  <cp:revision>2</cp:revision>
  <dcterms:created xsi:type="dcterms:W3CDTF">2025-04-04T10:34:00Z</dcterms:created>
  <dcterms:modified xsi:type="dcterms:W3CDTF">2025-04-04T10:34:00Z</dcterms:modified>
</cp:coreProperties>
</file>