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6D6" w:rsidRPr="007F2970" w:rsidRDefault="00FB79FF" w:rsidP="00E2421A">
      <w:pPr>
        <w:spacing w:after="0" w:line="240" w:lineRule="auto"/>
        <w:jc w:val="both"/>
        <w:rPr>
          <w:rFonts w:ascii="Times New Roman" w:hAnsi="Times New Roman" w:cs="Times New Roman"/>
          <w:sz w:val="24"/>
          <w:szCs w:val="24"/>
          <w:lang w:val="en-US"/>
        </w:rPr>
      </w:pPr>
      <w:bookmarkStart w:id="0" w:name="_GoBack"/>
      <w:bookmarkEnd w:id="0"/>
      <w:r w:rsidRPr="00FB79FF">
        <w:rPr>
          <w:rFonts w:ascii="Times New Roman" w:hAnsi="Times New Roman" w:cs="Times New Roman"/>
          <w:sz w:val="24"/>
          <w:szCs w:val="24"/>
          <w:lang w:val="en-US"/>
        </w:rPr>
        <w:t>NO</w:t>
      </w:r>
      <w:r w:rsidRPr="007F2970">
        <w:rPr>
          <w:rFonts w:ascii="Times New Roman" w:hAnsi="Times New Roman" w:cs="Times New Roman"/>
          <w:sz w:val="24"/>
          <w:szCs w:val="24"/>
          <w:lang w:val="en-US"/>
        </w:rPr>
        <w:t xml:space="preserve">RWICH TRADING PRIVATE LIMITED </w:t>
      </w:r>
    </w:p>
    <w:p w:rsidR="00FB79FF" w:rsidRPr="007F2970" w:rsidRDefault="00E2421A" w:rsidP="00E2421A">
      <w:pPr>
        <w:spacing w:after="0" w:line="240" w:lineRule="auto"/>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versus</w:t>
      </w:r>
    </w:p>
    <w:p w:rsidR="00FB79FF" w:rsidRDefault="00FB79FF" w:rsidP="00E2421A">
      <w:pPr>
        <w:spacing w:after="0" w:line="240" w:lineRule="auto"/>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NYASHA MUZAVAZI</w:t>
      </w:r>
    </w:p>
    <w:p w:rsidR="00E2421A" w:rsidRPr="007F2970" w:rsidRDefault="00E2421A" w:rsidP="00E2421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rsidR="00FB79FF" w:rsidRDefault="00FB79FF" w:rsidP="00E2421A">
      <w:pPr>
        <w:spacing w:after="0" w:line="240" w:lineRule="auto"/>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NATHAN MNABA</w:t>
      </w:r>
    </w:p>
    <w:p w:rsidR="00E2421A" w:rsidRPr="007F2970" w:rsidRDefault="00E2421A" w:rsidP="00E2421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rsidR="00E2421A" w:rsidRDefault="00FB79FF" w:rsidP="00E2421A">
      <w:pPr>
        <w:spacing w:after="0" w:line="240" w:lineRule="auto"/>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ASTRODOME ENTERPRISES PRIVATE LIMITED</w:t>
      </w:r>
    </w:p>
    <w:p w:rsidR="00FB79FF" w:rsidRPr="007F2970" w:rsidRDefault="00E2421A" w:rsidP="00E2421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r w:rsidRPr="007F2970">
        <w:rPr>
          <w:rFonts w:ascii="Times New Roman" w:hAnsi="Times New Roman" w:cs="Times New Roman"/>
          <w:sz w:val="24"/>
          <w:szCs w:val="24"/>
          <w:lang w:val="en-US"/>
        </w:rPr>
        <w:t xml:space="preserve"> </w:t>
      </w:r>
    </w:p>
    <w:p w:rsidR="00FB79FF" w:rsidRDefault="00FB79FF" w:rsidP="00E2421A">
      <w:pPr>
        <w:spacing w:after="0" w:line="240" w:lineRule="auto"/>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 xml:space="preserve">STANBIC BANK ZIMBABWE LIMITED </w:t>
      </w:r>
    </w:p>
    <w:p w:rsidR="00E2421A" w:rsidRPr="007F2970" w:rsidRDefault="00E2421A" w:rsidP="00E2421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rsidR="00FB79FF" w:rsidRDefault="00FB79FF" w:rsidP="00E2421A">
      <w:pPr>
        <w:spacing w:after="0" w:line="240" w:lineRule="auto"/>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CHARMAINE LEES</w:t>
      </w:r>
    </w:p>
    <w:p w:rsidR="00E2421A" w:rsidRPr="007F2970" w:rsidRDefault="00E2421A" w:rsidP="00E2421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rsidR="00FB79FF" w:rsidRDefault="00FB79FF" w:rsidP="00E2421A">
      <w:pPr>
        <w:spacing w:after="0" w:line="240" w:lineRule="auto"/>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KODJOTSE SABIRI</w:t>
      </w:r>
    </w:p>
    <w:p w:rsidR="00E2421A" w:rsidRPr="007F2970" w:rsidRDefault="00E2421A" w:rsidP="00E2421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rsidR="00FB79FF" w:rsidRDefault="00FB79FF" w:rsidP="00E2421A">
      <w:pPr>
        <w:spacing w:after="0" w:line="240" w:lineRule="auto"/>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SHADRECK MASASA</w:t>
      </w:r>
    </w:p>
    <w:p w:rsidR="00E2421A" w:rsidRPr="007F2970" w:rsidRDefault="00E2421A" w:rsidP="00E2421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rsidR="00FB79FF" w:rsidRDefault="00FB79FF" w:rsidP="00E2421A">
      <w:pPr>
        <w:spacing w:after="0" w:line="240" w:lineRule="auto"/>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THE REGISTRAR OF DEEDS N.O</w:t>
      </w:r>
    </w:p>
    <w:p w:rsidR="00E2421A" w:rsidRPr="007F2970" w:rsidRDefault="00E2421A" w:rsidP="00E2421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rsidR="00FB79FF" w:rsidRPr="007F2970" w:rsidRDefault="00FB79FF" w:rsidP="00E2421A">
      <w:pPr>
        <w:spacing w:after="0" w:line="240" w:lineRule="auto"/>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 xml:space="preserve">GREEN APPLE PROCUREMENT SOLUTIONS PRIVATE LIMITED </w:t>
      </w:r>
    </w:p>
    <w:p w:rsidR="00FB79FF" w:rsidRPr="007F2970" w:rsidRDefault="00FB79FF" w:rsidP="00E2421A">
      <w:pPr>
        <w:spacing w:after="0" w:line="240" w:lineRule="auto"/>
        <w:jc w:val="both"/>
        <w:rPr>
          <w:rFonts w:ascii="Times New Roman" w:hAnsi="Times New Roman" w:cs="Times New Roman"/>
          <w:sz w:val="24"/>
          <w:szCs w:val="24"/>
          <w:lang w:val="en-US"/>
        </w:rPr>
      </w:pPr>
    </w:p>
    <w:p w:rsidR="00E2421A" w:rsidRDefault="00E2421A" w:rsidP="00E2421A">
      <w:pPr>
        <w:spacing w:after="0" w:line="240" w:lineRule="auto"/>
        <w:jc w:val="both"/>
        <w:rPr>
          <w:rFonts w:ascii="Times New Roman" w:hAnsi="Times New Roman" w:cs="Times New Roman"/>
          <w:sz w:val="24"/>
          <w:szCs w:val="24"/>
          <w:lang w:val="en-US"/>
        </w:rPr>
      </w:pPr>
    </w:p>
    <w:p w:rsidR="00015553" w:rsidRDefault="00015553" w:rsidP="00E2421A">
      <w:pPr>
        <w:spacing w:after="0" w:line="240" w:lineRule="auto"/>
        <w:jc w:val="both"/>
        <w:rPr>
          <w:rFonts w:ascii="Times New Roman" w:hAnsi="Times New Roman" w:cs="Times New Roman"/>
          <w:sz w:val="24"/>
          <w:szCs w:val="24"/>
          <w:lang w:val="en-US"/>
        </w:rPr>
      </w:pPr>
    </w:p>
    <w:p w:rsidR="00FB79FF" w:rsidRPr="007F2970" w:rsidRDefault="00FB79FF" w:rsidP="00E2421A">
      <w:pPr>
        <w:spacing w:after="0" w:line="240" w:lineRule="auto"/>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 xml:space="preserve">HIGH COURT OF ZIMBABWE </w:t>
      </w:r>
    </w:p>
    <w:p w:rsidR="00FB79FF" w:rsidRPr="007F2970" w:rsidRDefault="00FB79FF" w:rsidP="00E2421A">
      <w:pPr>
        <w:spacing w:after="0" w:line="240" w:lineRule="auto"/>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KATIYO J</w:t>
      </w:r>
    </w:p>
    <w:p w:rsidR="00FB79FF" w:rsidRPr="007F2970" w:rsidRDefault="00A95A29" w:rsidP="00E2421A">
      <w:pPr>
        <w:spacing w:after="0" w:line="240" w:lineRule="auto"/>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HA</w:t>
      </w:r>
      <w:r>
        <w:rPr>
          <w:rFonts w:ascii="Times New Roman" w:hAnsi="Times New Roman" w:cs="Times New Roman"/>
          <w:sz w:val="24"/>
          <w:szCs w:val="24"/>
          <w:lang w:val="en-US"/>
        </w:rPr>
        <w:t>RARE, 19</w:t>
      </w:r>
      <w:r w:rsidR="002F3642">
        <w:rPr>
          <w:rFonts w:ascii="Times New Roman" w:hAnsi="Times New Roman" w:cs="Times New Roman"/>
          <w:sz w:val="24"/>
          <w:szCs w:val="24"/>
          <w:lang w:val="en-US"/>
        </w:rPr>
        <w:t xml:space="preserve"> M</w:t>
      </w:r>
      <w:r w:rsidR="00015553">
        <w:rPr>
          <w:rFonts w:ascii="Times New Roman" w:hAnsi="Times New Roman" w:cs="Times New Roman"/>
          <w:sz w:val="24"/>
          <w:szCs w:val="24"/>
          <w:lang w:val="en-US"/>
        </w:rPr>
        <w:t>ay</w:t>
      </w:r>
      <w:r w:rsidR="002F3642">
        <w:rPr>
          <w:rFonts w:ascii="Times New Roman" w:hAnsi="Times New Roman" w:cs="Times New Roman"/>
          <w:sz w:val="24"/>
          <w:szCs w:val="24"/>
          <w:lang w:val="en-US"/>
        </w:rPr>
        <w:t xml:space="preserve"> 2022 &amp;</w:t>
      </w:r>
      <w:r w:rsidR="00A10A82">
        <w:rPr>
          <w:rFonts w:ascii="Times New Roman" w:hAnsi="Times New Roman" w:cs="Times New Roman"/>
          <w:sz w:val="24"/>
          <w:szCs w:val="24"/>
          <w:lang w:val="en-US"/>
        </w:rPr>
        <w:t xml:space="preserve"> 18</w:t>
      </w:r>
      <w:r w:rsidR="002F3642">
        <w:rPr>
          <w:rFonts w:ascii="Times New Roman" w:hAnsi="Times New Roman" w:cs="Times New Roman"/>
          <w:sz w:val="24"/>
          <w:szCs w:val="24"/>
          <w:lang w:val="en-US"/>
        </w:rPr>
        <w:t xml:space="preserve"> </w:t>
      </w:r>
      <w:r w:rsidR="00005D1C">
        <w:rPr>
          <w:rFonts w:ascii="Times New Roman" w:hAnsi="Times New Roman" w:cs="Times New Roman"/>
          <w:sz w:val="24"/>
          <w:szCs w:val="24"/>
          <w:lang w:val="en-US"/>
        </w:rPr>
        <w:t>January</w:t>
      </w:r>
      <w:r w:rsidR="002F3642">
        <w:rPr>
          <w:rFonts w:ascii="Times New Roman" w:hAnsi="Times New Roman" w:cs="Times New Roman"/>
          <w:sz w:val="24"/>
          <w:szCs w:val="24"/>
          <w:lang w:val="en-US"/>
        </w:rPr>
        <w:t xml:space="preserve"> </w:t>
      </w:r>
      <w:r w:rsidR="00FB79FF" w:rsidRPr="007F2970">
        <w:rPr>
          <w:rFonts w:ascii="Times New Roman" w:hAnsi="Times New Roman" w:cs="Times New Roman"/>
          <w:sz w:val="24"/>
          <w:szCs w:val="24"/>
          <w:lang w:val="en-US"/>
        </w:rPr>
        <w:t>202</w:t>
      </w:r>
      <w:r w:rsidR="00005D1C">
        <w:rPr>
          <w:rFonts w:ascii="Times New Roman" w:hAnsi="Times New Roman" w:cs="Times New Roman"/>
          <w:sz w:val="24"/>
          <w:szCs w:val="24"/>
          <w:lang w:val="en-US"/>
        </w:rPr>
        <w:t>3</w:t>
      </w:r>
    </w:p>
    <w:p w:rsidR="00FB79FF" w:rsidRPr="007F2970" w:rsidRDefault="00FB79FF" w:rsidP="00FB79FF">
      <w:pPr>
        <w:spacing w:after="0" w:line="360" w:lineRule="auto"/>
        <w:jc w:val="both"/>
        <w:rPr>
          <w:rFonts w:ascii="Times New Roman" w:hAnsi="Times New Roman" w:cs="Times New Roman"/>
          <w:sz w:val="24"/>
          <w:szCs w:val="24"/>
          <w:lang w:val="en-US"/>
        </w:rPr>
      </w:pPr>
    </w:p>
    <w:p w:rsidR="00AF06E2" w:rsidRDefault="00AF06E2" w:rsidP="00FB79FF">
      <w:pPr>
        <w:spacing w:after="0" w:line="360" w:lineRule="auto"/>
        <w:jc w:val="both"/>
        <w:rPr>
          <w:rFonts w:ascii="Times New Roman" w:hAnsi="Times New Roman" w:cs="Times New Roman"/>
          <w:b/>
          <w:sz w:val="24"/>
          <w:szCs w:val="24"/>
          <w:lang w:val="en-US"/>
        </w:rPr>
      </w:pPr>
    </w:p>
    <w:p w:rsidR="00FB79FF" w:rsidRPr="00015553" w:rsidRDefault="00FB79FF" w:rsidP="00FB79FF">
      <w:pPr>
        <w:spacing w:after="0" w:line="360" w:lineRule="auto"/>
        <w:jc w:val="both"/>
        <w:rPr>
          <w:rFonts w:ascii="Times New Roman" w:hAnsi="Times New Roman" w:cs="Times New Roman"/>
          <w:b/>
          <w:sz w:val="24"/>
          <w:szCs w:val="24"/>
          <w:lang w:val="en-US"/>
        </w:rPr>
      </w:pPr>
      <w:r w:rsidRPr="00015553">
        <w:rPr>
          <w:rFonts w:ascii="Times New Roman" w:hAnsi="Times New Roman" w:cs="Times New Roman"/>
          <w:b/>
          <w:sz w:val="24"/>
          <w:szCs w:val="24"/>
          <w:lang w:val="en-US"/>
        </w:rPr>
        <w:t xml:space="preserve">Opposed Application </w:t>
      </w:r>
    </w:p>
    <w:p w:rsidR="00E2421A" w:rsidRPr="007F2970" w:rsidRDefault="00E2421A" w:rsidP="00FB79FF">
      <w:pPr>
        <w:spacing w:after="0" w:line="360" w:lineRule="auto"/>
        <w:jc w:val="both"/>
        <w:rPr>
          <w:rFonts w:ascii="Times New Roman" w:hAnsi="Times New Roman" w:cs="Times New Roman"/>
          <w:sz w:val="24"/>
          <w:szCs w:val="24"/>
          <w:lang w:val="en-US"/>
        </w:rPr>
      </w:pPr>
    </w:p>
    <w:p w:rsidR="00FB79FF" w:rsidRPr="007F2970" w:rsidRDefault="00005D1C" w:rsidP="00E2421A">
      <w:pPr>
        <w:spacing w:after="0" w:line="240" w:lineRule="auto"/>
        <w:jc w:val="both"/>
        <w:rPr>
          <w:rFonts w:ascii="Times New Roman" w:hAnsi="Times New Roman" w:cs="Times New Roman"/>
          <w:sz w:val="24"/>
          <w:szCs w:val="24"/>
          <w:lang w:val="en-US"/>
        </w:rPr>
      </w:pPr>
      <w:r w:rsidRPr="00005D1C">
        <w:rPr>
          <w:rFonts w:ascii="Times New Roman" w:hAnsi="Times New Roman" w:cs="Times New Roman"/>
          <w:i/>
          <w:sz w:val="24"/>
          <w:szCs w:val="24"/>
          <w:lang w:val="en-US"/>
        </w:rPr>
        <w:t>T W Nyamakura</w:t>
      </w:r>
      <w:r>
        <w:rPr>
          <w:rFonts w:ascii="Times New Roman" w:hAnsi="Times New Roman" w:cs="Times New Roman"/>
          <w:sz w:val="24"/>
          <w:szCs w:val="24"/>
          <w:lang w:val="en-US"/>
        </w:rPr>
        <w:t xml:space="preserve">, </w:t>
      </w:r>
      <w:r w:rsidR="00FB79FF" w:rsidRPr="007F2970">
        <w:rPr>
          <w:rFonts w:ascii="Times New Roman" w:hAnsi="Times New Roman" w:cs="Times New Roman"/>
          <w:sz w:val="24"/>
          <w:szCs w:val="24"/>
          <w:lang w:val="en-US"/>
        </w:rPr>
        <w:t xml:space="preserve">for the applicant </w:t>
      </w:r>
    </w:p>
    <w:p w:rsidR="00FB79FF" w:rsidRPr="007F2970" w:rsidRDefault="00005D1C" w:rsidP="00E2421A">
      <w:pPr>
        <w:spacing w:after="0" w:line="240" w:lineRule="auto"/>
        <w:jc w:val="both"/>
        <w:rPr>
          <w:rFonts w:ascii="Times New Roman" w:hAnsi="Times New Roman" w:cs="Times New Roman"/>
          <w:sz w:val="24"/>
          <w:szCs w:val="24"/>
          <w:lang w:val="en-US"/>
        </w:rPr>
      </w:pPr>
      <w:r w:rsidRPr="00005D1C">
        <w:rPr>
          <w:rFonts w:ascii="Times New Roman" w:hAnsi="Times New Roman" w:cs="Times New Roman"/>
          <w:i/>
          <w:sz w:val="24"/>
          <w:szCs w:val="24"/>
          <w:lang w:val="en-US"/>
        </w:rPr>
        <w:t>F Nyangani</w:t>
      </w:r>
      <w:r>
        <w:rPr>
          <w:rFonts w:ascii="Times New Roman" w:hAnsi="Times New Roman" w:cs="Times New Roman"/>
          <w:sz w:val="24"/>
          <w:szCs w:val="24"/>
          <w:lang w:val="en-US"/>
        </w:rPr>
        <w:t xml:space="preserve">, </w:t>
      </w:r>
      <w:r w:rsidR="00FB79FF" w:rsidRPr="007F2970">
        <w:rPr>
          <w:rFonts w:ascii="Times New Roman" w:hAnsi="Times New Roman" w:cs="Times New Roman"/>
          <w:sz w:val="24"/>
          <w:szCs w:val="24"/>
          <w:lang w:val="en-US"/>
        </w:rPr>
        <w:t xml:space="preserve">for the first respondent </w:t>
      </w:r>
    </w:p>
    <w:p w:rsidR="00FB79FF" w:rsidRPr="007F2970" w:rsidRDefault="00005D1C" w:rsidP="00E2421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Adv </w:t>
      </w:r>
      <w:r w:rsidRPr="00005D1C">
        <w:rPr>
          <w:rFonts w:ascii="Times New Roman" w:hAnsi="Times New Roman" w:cs="Times New Roman"/>
          <w:i/>
          <w:sz w:val="24"/>
          <w:szCs w:val="24"/>
          <w:lang w:val="en-US"/>
        </w:rPr>
        <w:t>S Madzoka</w:t>
      </w:r>
      <w:r>
        <w:rPr>
          <w:rFonts w:ascii="Times New Roman" w:hAnsi="Times New Roman" w:cs="Times New Roman"/>
          <w:sz w:val="24"/>
          <w:szCs w:val="24"/>
          <w:lang w:val="en-US"/>
        </w:rPr>
        <w:t xml:space="preserve">, </w:t>
      </w:r>
      <w:r w:rsidR="00FB79FF" w:rsidRPr="007F2970">
        <w:rPr>
          <w:rFonts w:ascii="Times New Roman" w:hAnsi="Times New Roman" w:cs="Times New Roman"/>
          <w:sz w:val="24"/>
          <w:szCs w:val="24"/>
          <w:lang w:val="en-US"/>
        </w:rPr>
        <w:t xml:space="preserve">for the second respondent </w:t>
      </w:r>
    </w:p>
    <w:p w:rsidR="00FB79FF" w:rsidRPr="007F2970" w:rsidRDefault="00005D1C" w:rsidP="00E2421A">
      <w:pPr>
        <w:spacing w:after="0" w:line="240" w:lineRule="auto"/>
        <w:jc w:val="both"/>
        <w:rPr>
          <w:rFonts w:ascii="Times New Roman" w:hAnsi="Times New Roman" w:cs="Times New Roman"/>
          <w:sz w:val="24"/>
          <w:szCs w:val="24"/>
          <w:lang w:val="en-US"/>
        </w:rPr>
      </w:pPr>
      <w:r w:rsidRPr="00005D1C">
        <w:rPr>
          <w:rFonts w:ascii="Times New Roman" w:hAnsi="Times New Roman" w:cs="Times New Roman"/>
          <w:i/>
          <w:sz w:val="24"/>
          <w:szCs w:val="24"/>
          <w:lang w:val="en-US"/>
        </w:rPr>
        <w:t>S M Bwanya</w:t>
      </w:r>
      <w:r>
        <w:rPr>
          <w:rFonts w:ascii="Times New Roman" w:hAnsi="Times New Roman" w:cs="Times New Roman"/>
          <w:sz w:val="24"/>
          <w:szCs w:val="24"/>
          <w:lang w:val="en-US"/>
        </w:rPr>
        <w:t xml:space="preserve">, </w:t>
      </w:r>
      <w:r w:rsidR="00FB79FF" w:rsidRPr="007F2970">
        <w:rPr>
          <w:rFonts w:ascii="Times New Roman" w:hAnsi="Times New Roman" w:cs="Times New Roman"/>
          <w:sz w:val="24"/>
          <w:szCs w:val="24"/>
          <w:lang w:val="en-US"/>
        </w:rPr>
        <w:t xml:space="preserve">for the third respondent </w:t>
      </w:r>
    </w:p>
    <w:p w:rsidR="00FB79FF" w:rsidRPr="007F2970" w:rsidRDefault="00005D1C" w:rsidP="00E2421A">
      <w:pPr>
        <w:spacing w:after="0" w:line="240" w:lineRule="auto"/>
        <w:jc w:val="both"/>
        <w:rPr>
          <w:rFonts w:ascii="Times New Roman" w:hAnsi="Times New Roman" w:cs="Times New Roman"/>
          <w:sz w:val="24"/>
          <w:szCs w:val="24"/>
          <w:lang w:val="en-US"/>
        </w:rPr>
      </w:pPr>
      <w:r w:rsidRPr="00005D1C">
        <w:rPr>
          <w:rFonts w:ascii="Times New Roman" w:hAnsi="Times New Roman" w:cs="Times New Roman"/>
          <w:i/>
          <w:sz w:val="24"/>
          <w:szCs w:val="24"/>
          <w:lang w:val="en-US"/>
        </w:rPr>
        <w:t>K T Madzedze</w:t>
      </w:r>
      <w:r>
        <w:rPr>
          <w:rFonts w:ascii="Times New Roman" w:hAnsi="Times New Roman" w:cs="Times New Roman"/>
          <w:sz w:val="24"/>
          <w:szCs w:val="24"/>
          <w:lang w:val="en-US"/>
        </w:rPr>
        <w:t xml:space="preserve"> with </w:t>
      </w:r>
      <w:r w:rsidRPr="00005D1C">
        <w:rPr>
          <w:rFonts w:ascii="Times New Roman" w:hAnsi="Times New Roman" w:cs="Times New Roman"/>
          <w:i/>
          <w:sz w:val="24"/>
          <w:szCs w:val="24"/>
          <w:lang w:val="en-US"/>
        </w:rPr>
        <w:t>B M Maunze</w:t>
      </w:r>
      <w:r>
        <w:rPr>
          <w:rFonts w:ascii="Times New Roman" w:hAnsi="Times New Roman" w:cs="Times New Roman"/>
          <w:sz w:val="24"/>
          <w:szCs w:val="24"/>
          <w:lang w:val="en-US"/>
        </w:rPr>
        <w:t xml:space="preserve">, </w:t>
      </w:r>
      <w:r w:rsidRPr="007F2970">
        <w:rPr>
          <w:rFonts w:ascii="Times New Roman" w:hAnsi="Times New Roman" w:cs="Times New Roman"/>
          <w:sz w:val="24"/>
          <w:szCs w:val="24"/>
          <w:lang w:val="en-US"/>
        </w:rPr>
        <w:t>for</w:t>
      </w:r>
      <w:r w:rsidR="00FB79FF" w:rsidRPr="007F2970">
        <w:rPr>
          <w:rFonts w:ascii="Times New Roman" w:hAnsi="Times New Roman" w:cs="Times New Roman"/>
          <w:sz w:val="24"/>
          <w:szCs w:val="24"/>
          <w:lang w:val="en-US"/>
        </w:rPr>
        <w:t xml:space="preserve"> the fourth respondent </w:t>
      </w:r>
    </w:p>
    <w:p w:rsidR="00FB79FF" w:rsidRPr="007F2970" w:rsidRDefault="00FB79FF" w:rsidP="00FB79FF">
      <w:pPr>
        <w:spacing w:after="0" w:line="360" w:lineRule="auto"/>
        <w:jc w:val="both"/>
        <w:rPr>
          <w:rFonts w:ascii="Times New Roman" w:hAnsi="Times New Roman" w:cs="Times New Roman"/>
          <w:sz w:val="24"/>
          <w:szCs w:val="24"/>
          <w:lang w:val="en-US"/>
        </w:rPr>
      </w:pPr>
    </w:p>
    <w:p w:rsidR="00FB79FF" w:rsidRPr="007F2970" w:rsidRDefault="00FB79FF" w:rsidP="00AF06E2">
      <w:pPr>
        <w:spacing w:after="0" w:line="360" w:lineRule="auto"/>
        <w:ind w:firstLine="720"/>
        <w:jc w:val="both"/>
        <w:rPr>
          <w:rFonts w:ascii="Times New Roman" w:hAnsi="Times New Roman" w:cs="Times New Roman"/>
          <w:sz w:val="24"/>
          <w:szCs w:val="24"/>
          <w:lang w:val="en-US"/>
        </w:rPr>
      </w:pPr>
      <w:r w:rsidRPr="00A95A29">
        <w:rPr>
          <w:rFonts w:ascii="Times New Roman" w:hAnsi="Times New Roman" w:cs="Times New Roman"/>
          <w:b/>
          <w:sz w:val="24"/>
          <w:szCs w:val="24"/>
          <w:lang w:val="en-US"/>
        </w:rPr>
        <w:t>KATIYO J;</w:t>
      </w:r>
      <w:r w:rsidRPr="007F2970">
        <w:rPr>
          <w:rFonts w:ascii="Times New Roman" w:hAnsi="Times New Roman" w:cs="Times New Roman"/>
          <w:sz w:val="24"/>
          <w:szCs w:val="24"/>
          <w:lang w:val="en-US"/>
        </w:rPr>
        <w:t xml:space="preserve">  The applicant  approached</w:t>
      </w:r>
      <w:r w:rsidR="00035777" w:rsidRPr="007F2970">
        <w:rPr>
          <w:rFonts w:ascii="Times New Roman" w:hAnsi="Times New Roman" w:cs="Times New Roman"/>
          <w:sz w:val="24"/>
          <w:szCs w:val="24"/>
          <w:lang w:val="en-US"/>
        </w:rPr>
        <w:t xml:space="preserve"> this court seeking rescission o</w:t>
      </w:r>
      <w:r w:rsidR="00005D1C">
        <w:rPr>
          <w:rFonts w:ascii="Times New Roman" w:hAnsi="Times New Roman" w:cs="Times New Roman"/>
          <w:sz w:val="24"/>
          <w:szCs w:val="24"/>
          <w:lang w:val="en-US"/>
        </w:rPr>
        <w:t>f a judg</w:t>
      </w:r>
      <w:r w:rsidRPr="007F2970">
        <w:rPr>
          <w:rFonts w:ascii="Times New Roman" w:hAnsi="Times New Roman" w:cs="Times New Roman"/>
          <w:sz w:val="24"/>
          <w:szCs w:val="24"/>
          <w:lang w:val="en-US"/>
        </w:rPr>
        <w:t xml:space="preserve">ment in terms of r 449 of the old rules of this court and </w:t>
      </w:r>
      <w:r w:rsidR="004765DE">
        <w:rPr>
          <w:rFonts w:ascii="Times New Roman" w:hAnsi="Times New Roman" w:cs="Times New Roman"/>
          <w:sz w:val="24"/>
          <w:szCs w:val="24"/>
          <w:lang w:val="en-US"/>
        </w:rPr>
        <w:t xml:space="preserve">also </w:t>
      </w:r>
      <w:r w:rsidRPr="007F2970">
        <w:rPr>
          <w:rFonts w:ascii="Times New Roman" w:hAnsi="Times New Roman" w:cs="Times New Roman"/>
          <w:sz w:val="24"/>
          <w:szCs w:val="24"/>
          <w:lang w:val="en-US"/>
        </w:rPr>
        <w:t>in terms of common law for declaratory orders and ancillary relief.</w:t>
      </w:r>
      <w:r w:rsidR="002C09C4" w:rsidRPr="007F2970">
        <w:rPr>
          <w:rFonts w:ascii="Times New Roman" w:hAnsi="Times New Roman" w:cs="Times New Roman"/>
          <w:sz w:val="24"/>
          <w:szCs w:val="24"/>
          <w:lang w:val="en-US"/>
        </w:rPr>
        <w:t xml:space="preserve"> The</w:t>
      </w:r>
      <w:r w:rsidR="00B672F6" w:rsidRPr="007F2970">
        <w:rPr>
          <w:rFonts w:ascii="Times New Roman" w:hAnsi="Times New Roman" w:cs="Times New Roman"/>
          <w:sz w:val="24"/>
          <w:szCs w:val="24"/>
          <w:lang w:val="en-US"/>
        </w:rPr>
        <w:t xml:space="preserve"> first</w:t>
      </w:r>
      <w:r w:rsidR="00722E00" w:rsidRPr="007F2970">
        <w:rPr>
          <w:rFonts w:ascii="Times New Roman" w:hAnsi="Times New Roman" w:cs="Times New Roman"/>
          <w:sz w:val="24"/>
          <w:szCs w:val="24"/>
          <w:lang w:val="en-US"/>
        </w:rPr>
        <w:t>,</w:t>
      </w:r>
      <w:r w:rsidR="00DE114E" w:rsidRPr="007F2970">
        <w:rPr>
          <w:rFonts w:ascii="Times New Roman" w:hAnsi="Times New Roman" w:cs="Times New Roman"/>
          <w:sz w:val="24"/>
          <w:szCs w:val="24"/>
          <w:lang w:val="en-US"/>
        </w:rPr>
        <w:t xml:space="preserve"> </w:t>
      </w:r>
      <w:r w:rsidR="00722E00" w:rsidRPr="007F2970">
        <w:rPr>
          <w:rFonts w:ascii="Times New Roman" w:hAnsi="Times New Roman" w:cs="Times New Roman"/>
          <w:sz w:val="24"/>
          <w:szCs w:val="24"/>
          <w:lang w:val="en-US"/>
        </w:rPr>
        <w:t>second and fourth</w:t>
      </w:r>
      <w:r w:rsidR="002C09C4" w:rsidRPr="007F2970">
        <w:rPr>
          <w:rFonts w:ascii="Times New Roman" w:hAnsi="Times New Roman" w:cs="Times New Roman"/>
          <w:sz w:val="24"/>
          <w:szCs w:val="24"/>
          <w:lang w:val="en-US"/>
        </w:rPr>
        <w:t xml:space="preserve"> respondents raised the following points of law;  </w:t>
      </w:r>
    </w:p>
    <w:p w:rsidR="002C09C4" w:rsidRPr="007F2970" w:rsidRDefault="004765DE" w:rsidP="004765DE">
      <w:pPr>
        <w:pStyle w:val="ListParagraph"/>
        <w:numPr>
          <w:ilvl w:val="0"/>
          <w:numId w:val="1"/>
        </w:numPr>
        <w:tabs>
          <w:tab w:val="left" w:pos="108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w:t>
      </w:r>
      <w:r>
        <w:rPr>
          <w:rFonts w:ascii="Times New Roman" w:hAnsi="Times New Roman" w:cs="Times New Roman"/>
          <w:sz w:val="24"/>
          <w:szCs w:val="24"/>
          <w:lang w:val="en-US"/>
        </w:rPr>
        <w:tab/>
      </w:r>
      <w:r w:rsidR="002C09C4" w:rsidRPr="007F2970">
        <w:rPr>
          <w:rFonts w:ascii="Times New Roman" w:hAnsi="Times New Roman" w:cs="Times New Roman"/>
          <w:sz w:val="24"/>
          <w:szCs w:val="24"/>
          <w:lang w:val="en-US"/>
        </w:rPr>
        <w:t xml:space="preserve">Prescription </w:t>
      </w:r>
    </w:p>
    <w:p w:rsidR="002C09C4" w:rsidRPr="007F2970" w:rsidRDefault="004765DE" w:rsidP="004765DE">
      <w:pPr>
        <w:pStyle w:val="ListParagraph"/>
        <w:numPr>
          <w:ilvl w:val="0"/>
          <w:numId w:val="16"/>
        </w:numPr>
        <w:tabs>
          <w:tab w:val="left" w:pos="126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C09C4" w:rsidRPr="007F2970">
        <w:rPr>
          <w:rFonts w:ascii="Times New Roman" w:hAnsi="Times New Roman" w:cs="Times New Roman"/>
          <w:sz w:val="24"/>
          <w:szCs w:val="24"/>
          <w:lang w:val="en-US"/>
        </w:rPr>
        <w:t>Material dispute of fact</w:t>
      </w:r>
    </w:p>
    <w:p w:rsidR="002C09C4" w:rsidRPr="007F2970" w:rsidRDefault="002E2D3B" w:rsidP="004765DE">
      <w:pPr>
        <w:pStyle w:val="ListParagraph"/>
        <w:numPr>
          <w:ilvl w:val="0"/>
          <w:numId w:val="16"/>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Application defective and bad</w:t>
      </w:r>
      <w:r w:rsidR="002C09C4" w:rsidRPr="007F2970">
        <w:rPr>
          <w:rFonts w:ascii="Times New Roman" w:hAnsi="Times New Roman" w:cs="Times New Roman"/>
          <w:sz w:val="24"/>
          <w:szCs w:val="24"/>
          <w:lang w:val="en-US"/>
        </w:rPr>
        <w:t xml:space="preserve"> at law</w:t>
      </w:r>
    </w:p>
    <w:p w:rsidR="002C09C4" w:rsidRPr="00A95A29" w:rsidRDefault="002C09C4" w:rsidP="004765DE">
      <w:pPr>
        <w:pStyle w:val="ListParagraph"/>
        <w:numPr>
          <w:ilvl w:val="0"/>
          <w:numId w:val="16"/>
        </w:numPr>
        <w:spacing w:after="0" w:line="360" w:lineRule="auto"/>
        <w:jc w:val="both"/>
        <w:rPr>
          <w:rFonts w:ascii="Times New Roman" w:hAnsi="Times New Roman" w:cs="Times New Roman"/>
          <w:i/>
          <w:sz w:val="24"/>
          <w:szCs w:val="24"/>
          <w:lang w:val="en-US"/>
        </w:rPr>
      </w:pPr>
      <w:r w:rsidRPr="00A95A29">
        <w:rPr>
          <w:rFonts w:ascii="Times New Roman" w:hAnsi="Times New Roman" w:cs="Times New Roman"/>
          <w:i/>
          <w:sz w:val="24"/>
          <w:szCs w:val="24"/>
          <w:lang w:val="en-US"/>
        </w:rPr>
        <w:t xml:space="preserve">Locus standi </w:t>
      </w:r>
    </w:p>
    <w:p w:rsidR="002C09C4" w:rsidRPr="007F2970" w:rsidRDefault="002C09C4" w:rsidP="004765DE">
      <w:pPr>
        <w:pStyle w:val="ListParagraph"/>
        <w:numPr>
          <w:ilvl w:val="0"/>
          <w:numId w:val="16"/>
        </w:numPr>
        <w:spacing w:after="0" w:line="360" w:lineRule="auto"/>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lastRenderedPageBreak/>
        <w:t xml:space="preserve">Material nondisclosure of facts </w:t>
      </w:r>
    </w:p>
    <w:p w:rsidR="002C09C4" w:rsidRPr="00A95A29" w:rsidRDefault="002C09C4" w:rsidP="004765DE">
      <w:pPr>
        <w:pStyle w:val="ListParagraph"/>
        <w:numPr>
          <w:ilvl w:val="0"/>
          <w:numId w:val="16"/>
        </w:numPr>
        <w:spacing w:after="0" w:line="360" w:lineRule="auto"/>
        <w:jc w:val="both"/>
        <w:rPr>
          <w:rFonts w:ascii="Times New Roman" w:hAnsi="Times New Roman" w:cs="Times New Roman"/>
          <w:i/>
          <w:sz w:val="24"/>
          <w:szCs w:val="24"/>
          <w:lang w:val="en-US"/>
        </w:rPr>
      </w:pPr>
      <w:r w:rsidRPr="00A95A29">
        <w:rPr>
          <w:rFonts w:ascii="Times New Roman" w:hAnsi="Times New Roman" w:cs="Times New Roman"/>
          <w:i/>
          <w:sz w:val="24"/>
          <w:szCs w:val="24"/>
          <w:lang w:val="en-US"/>
        </w:rPr>
        <w:t xml:space="preserve">Res judicata </w:t>
      </w:r>
      <w:r w:rsidR="004765DE" w:rsidRPr="004765DE">
        <w:rPr>
          <w:rFonts w:ascii="Times New Roman" w:hAnsi="Times New Roman" w:cs="Times New Roman"/>
          <w:sz w:val="24"/>
          <w:szCs w:val="24"/>
          <w:lang w:val="en-US"/>
        </w:rPr>
        <w:t>among others and</w:t>
      </w:r>
    </w:p>
    <w:p w:rsidR="004765DE" w:rsidRDefault="004765DE" w:rsidP="00AF06E2">
      <w:pPr>
        <w:spacing w:after="0" w:line="360" w:lineRule="auto"/>
        <w:jc w:val="both"/>
        <w:rPr>
          <w:rFonts w:ascii="Times New Roman" w:hAnsi="Times New Roman" w:cs="Times New Roman"/>
          <w:sz w:val="24"/>
          <w:szCs w:val="24"/>
          <w:lang w:val="en-US"/>
        </w:rPr>
      </w:pPr>
    </w:p>
    <w:p w:rsidR="002C09C4" w:rsidRPr="007F2970" w:rsidRDefault="00722E00" w:rsidP="00AF06E2">
      <w:pPr>
        <w:spacing w:after="0" w:line="360" w:lineRule="auto"/>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 xml:space="preserve">I will now turn </w:t>
      </w:r>
      <w:r w:rsidR="004765DE">
        <w:rPr>
          <w:rFonts w:ascii="Times New Roman" w:hAnsi="Times New Roman" w:cs="Times New Roman"/>
          <w:sz w:val="24"/>
          <w:szCs w:val="24"/>
          <w:lang w:val="en-US"/>
        </w:rPr>
        <w:t xml:space="preserve">to </w:t>
      </w:r>
      <w:r w:rsidRPr="007F2970">
        <w:rPr>
          <w:rFonts w:ascii="Times New Roman" w:hAnsi="Times New Roman" w:cs="Times New Roman"/>
          <w:sz w:val="24"/>
          <w:szCs w:val="24"/>
          <w:lang w:val="en-US"/>
        </w:rPr>
        <w:t xml:space="preserve">deal with each of the points raised </w:t>
      </w:r>
    </w:p>
    <w:p w:rsidR="00722E00" w:rsidRPr="007F2970" w:rsidRDefault="00722E00" w:rsidP="00AF06E2">
      <w:pPr>
        <w:spacing w:after="0" w:line="360" w:lineRule="auto"/>
        <w:jc w:val="both"/>
        <w:rPr>
          <w:rFonts w:ascii="Times New Roman" w:hAnsi="Times New Roman" w:cs="Times New Roman"/>
          <w:sz w:val="24"/>
          <w:szCs w:val="24"/>
          <w:lang w:val="en-US"/>
        </w:rPr>
      </w:pPr>
    </w:p>
    <w:p w:rsidR="00722E00" w:rsidRPr="00DC197A" w:rsidRDefault="004765DE" w:rsidP="00AF06E2">
      <w:pPr>
        <w:pStyle w:val="ListParagraph"/>
        <w:numPr>
          <w:ilvl w:val="0"/>
          <w:numId w:val="9"/>
        </w:num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(a) </w:t>
      </w:r>
      <w:r w:rsidR="00722E00" w:rsidRPr="00DC197A">
        <w:rPr>
          <w:rFonts w:ascii="Times New Roman" w:hAnsi="Times New Roman" w:cs="Times New Roman"/>
          <w:b/>
          <w:sz w:val="24"/>
          <w:szCs w:val="24"/>
          <w:lang w:val="en-US"/>
        </w:rPr>
        <w:t xml:space="preserve">Prescription </w:t>
      </w:r>
    </w:p>
    <w:p w:rsidR="002F3642" w:rsidRPr="00E6581E" w:rsidRDefault="00722E00" w:rsidP="00AF06E2">
      <w:pPr>
        <w:autoSpaceDE w:val="0"/>
        <w:autoSpaceDN w:val="0"/>
        <w:adjustRightInd w:val="0"/>
        <w:spacing w:line="360" w:lineRule="auto"/>
        <w:ind w:firstLine="720"/>
        <w:jc w:val="both"/>
        <w:rPr>
          <w:rFonts w:ascii="Times New Roman" w:hAnsi="Times New Roman"/>
        </w:rPr>
      </w:pPr>
      <w:r w:rsidRPr="007F2970">
        <w:rPr>
          <w:rFonts w:ascii="Times New Roman" w:hAnsi="Times New Roman" w:cs="Times New Roman"/>
          <w:sz w:val="24"/>
          <w:szCs w:val="24"/>
          <w:lang w:val="en-US"/>
        </w:rPr>
        <w:t>The first respondent raised the plea of prescription. The first respondent claims that the cause of action with regards to para</w:t>
      </w:r>
      <w:r w:rsidR="00A95A29">
        <w:rPr>
          <w:rFonts w:ascii="Times New Roman" w:hAnsi="Times New Roman" w:cs="Times New Roman"/>
          <w:sz w:val="24"/>
          <w:szCs w:val="24"/>
          <w:lang w:val="en-US"/>
        </w:rPr>
        <w:t xml:space="preserve"> (</w:t>
      </w:r>
      <w:r w:rsidRPr="007F2970">
        <w:rPr>
          <w:rFonts w:ascii="Times New Roman" w:hAnsi="Times New Roman" w:cs="Times New Roman"/>
          <w:sz w:val="24"/>
          <w:szCs w:val="24"/>
          <w:lang w:val="en-US"/>
        </w:rPr>
        <w:t>s</w:t>
      </w:r>
      <w:r w:rsidR="00A95A29">
        <w:rPr>
          <w:rFonts w:ascii="Times New Roman" w:hAnsi="Times New Roman" w:cs="Times New Roman"/>
          <w:sz w:val="24"/>
          <w:szCs w:val="24"/>
          <w:lang w:val="en-US"/>
        </w:rPr>
        <w:t>)</w:t>
      </w:r>
      <w:r w:rsidRPr="007F2970">
        <w:rPr>
          <w:rFonts w:ascii="Times New Roman" w:hAnsi="Times New Roman" w:cs="Times New Roman"/>
          <w:sz w:val="24"/>
          <w:szCs w:val="24"/>
          <w:lang w:val="en-US"/>
        </w:rPr>
        <w:t xml:space="preserve"> 2-6 of the Draft Order that the applicant is relying on arose in 2016.The first respondent further claims that the relief that the applicant is s</w:t>
      </w:r>
      <w:r w:rsidR="0042051C" w:rsidRPr="007F2970">
        <w:rPr>
          <w:rFonts w:ascii="Times New Roman" w:hAnsi="Times New Roman" w:cs="Times New Roman"/>
          <w:sz w:val="24"/>
          <w:szCs w:val="24"/>
          <w:lang w:val="en-US"/>
        </w:rPr>
        <w:t xml:space="preserve">eeking was raised in HC 9370/16 and it was dismissed by late brother Judge Phiri. The first respondent acknowledges that a judgment prescribes after 30 years, however the prescriptive period of any other debt is </w:t>
      </w:r>
      <w:r w:rsidR="004765DE">
        <w:rPr>
          <w:rFonts w:ascii="Times New Roman" w:hAnsi="Times New Roman" w:cs="Times New Roman"/>
          <w:sz w:val="24"/>
          <w:szCs w:val="24"/>
          <w:lang w:val="en-US"/>
        </w:rPr>
        <w:t>three (</w:t>
      </w:r>
      <w:r w:rsidR="0042051C" w:rsidRPr="007F2970">
        <w:rPr>
          <w:rFonts w:ascii="Times New Roman" w:hAnsi="Times New Roman" w:cs="Times New Roman"/>
          <w:sz w:val="24"/>
          <w:szCs w:val="24"/>
          <w:lang w:val="en-US"/>
        </w:rPr>
        <w:t>3</w:t>
      </w:r>
      <w:r w:rsidR="004765DE">
        <w:rPr>
          <w:rFonts w:ascii="Times New Roman" w:hAnsi="Times New Roman" w:cs="Times New Roman"/>
          <w:sz w:val="24"/>
          <w:szCs w:val="24"/>
          <w:lang w:val="en-US"/>
        </w:rPr>
        <w:t>)</w:t>
      </w:r>
      <w:r w:rsidR="0042051C" w:rsidRPr="007F2970">
        <w:rPr>
          <w:rFonts w:ascii="Times New Roman" w:hAnsi="Times New Roman" w:cs="Times New Roman"/>
          <w:sz w:val="24"/>
          <w:szCs w:val="24"/>
          <w:lang w:val="en-US"/>
        </w:rPr>
        <w:t xml:space="preserve"> year</w:t>
      </w:r>
      <w:r w:rsidR="002F3642">
        <w:rPr>
          <w:rFonts w:ascii="Times New Roman" w:hAnsi="Times New Roman" w:cs="Times New Roman"/>
          <w:sz w:val="24"/>
          <w:szCs w:val="24"/>
          <w:lang w:val="en-US"/>
        </w:rPr>
        <w:t>s</w:t>
      </w:r>
      <w:r w:rsidR="0042051C" w:rsidRPr="007F2970">
        <w:rPr>
          <w:rFonts w:ascii="Times New Roman" w:hAnsi="Times New Roman" w:cs="Times New Roman"/>
          <w:sz w:val="24"/>
          <w:szCs w:val="24"/>
          <w:lang w:val="en-US"/>
        </w:rPr>
        <w:t xml:space="preserve">. Thus the first respondent claims that the applicant wants to revive ancillary matters which do not have anything to do with the judgment and therefore is of the view </w:t>
      </w:r>
      <w:r w:rsidR="00B779DD" w:rsidRPr="007F2970">
        <w:rPr>
          <w:rFonts w:ascii="Times New Roman" w:hAnsi="Times New Roman" w:cs="Times New Roman"/>
          <w:sz w:val="24"/>
          <w:szCs w:val="24"/>
          <w:lang w:val="en-US"/>
        </w:rPr>
        <w:t>that prescription still applies. The  applicant is of the view that this point has no merit and claims that neither</w:t>
      </w:r>
      <w:r w:rsidR="002B59D9" w:rsidRPr="007F2970">
        <w:rPr>
          <w:rFonts w:ascii="Times New Roman" w:hAnsi="Times New Roman" w:cs="Times New Roman"/>
          <w:sz w:val="24"/>
          <w:szCs w:val="24"/>
          <w:lang w:val="en-US"/>
        </w:rPr>
        <w:t xml:space="preserve"> the remedy of re</w:t>
      </w:r>
      <w:r w:rsidR="00B779DD" w:rsidRPr="007F2970">
        <w:rPr>
          <w:rFonts w:ascii="Times New Roman" w:hAnsi="Times New Roman" w:cs="Times New Roman"/>
          <w:sz w:val="24"/>
          <w:szCs w:val="24"/>
          <w:lang w:val="en-US"/>
        </w:rPr>
        <w:t>scission nor the remedy of a declaratory order are debts as referred to by the first respondent</w:t>
      </w:r>
      <w:r w:rsidR="002B59D9" w:rsidRPr="007F2970">
        <w:rPr>
          <w:rFonts w:ascii="Times New Roman" w:hAnsi="Times New Roman" w:cs="Times New Roman"/>
          <w:sz w:val="24"/>
          <w:szCs w:val="24"/>
          <w:lang w:val="en-US"/>
        </w:rPr>
        <w:t>.</w:t>
      </w:r>
      <w:r w:rsidR="00DE114E" w:rsidRPr="007F2970">
        <w:rPr>
          <w:rFonts w:ascii="Times New Roman" w:hAnsi="Times New Roman" w:cs="Times New Roman"/>
          <w:sz w:val="24"/>
          <w:szCs w:val="24"/>
          <w:lang w:val="en-US"/>
        </w:rPr>
        <w:t xml:space="preserve"> The first respondent bases its claim on section 15 </w:t>
      </w:r>
      <w:r w:rsidR="004765DE">
        <w:rPr>
          <w:rFonts w:ascii="Times New Roman" w:hAnsi="Times New Roman" w:cs="Times New Roman"/>
          <w:sz w:val="24"/>
          <w:szCs w:val="24"/>
          <w:lang w:val="en-US"/>
        </w:rPr>
        <w:t>(</w:t>
      </w:r>
      <w:r w:rsidR="00DE114E" w:rsidRPr="007F2970">
        <w:rPr>
          <w:rFonts w:ascii="Times New Roman" w:hAnsi="Times New Roman" w:cs="Times New Roman"/>
          <w:sz w:val="24"/>
          <w:szCs w:val="24"/>
          <w:lang w:val="en-US"/>
        </w:rPr>
        <w:t>d</w:t>
      </w:r>
      <w:r w:rsidR="004765DE">
        <w:rPr>
          <w:rFonts w:ascii="Times New Roman" w:hAnsi="Times New Roman" w:cs="Times New Roman"/>
          <w:sz w:val="24"/>
          <w:szCs w:val="24"/>
          <w:lang w:val="en-US"/>
        </w:rPr>
        <w:t>)</w:t>
      </w:r>
      <w:r w:rsidR="00DE114E" w:rsidRPr="007F2970">
        <w:rPr>
          <w:rFonts w:ascii="Times New Roman" w:hAnsi="Times New Roman" w:cs="Times New Roman"/>
          <w:sz w:val="24"/>
          <w:szCs w:val="24"/>
          <w:lang w:val="en-US"/>
        </w:rPr>
        <w:t xml:space="preserve"> of the Prescription Act </w:t>
      </w:r>
      <w:r w:rsidR="00A95A29">
        <w:rPr>
          <w:rFonts w:ascii="Times New Roman" w:hAnsi="Times New Roman" w:cs="Times New Roman"/>
          <w:sz w:val="24"/>
          <w:szCs w:val="24"/>
          <w:lang w:val="en-US"/>
        </w:rPr>
        <w:t>[</w:t>
      </w:r>
      <w:r w:rsidR="00DE114E" w:rsidRPr="00A95A29">
        <w:rPr>
          <w:rFonts w:ascii="Times New Roman" w:hAnsi="Times New Roman" w:cs="Times New Roman"/>
          <w:i/>
          <w:sz w:val="24"/>
          <w:szCs w:val="24"/>
          <w:lang w:val="en-US"/>
        </w:rPr>
        <w:t>Chapter 8</w:t>
      </w:r>
      <w:r w:rsidR="00F22280" w:rsidRPr="00A95A29">
        <w:rPr>
          <w:rFonts w:ascii="Times New Roman" w:hAnsi="Times New Roman" w:cs="Times New Roman"/>
          <w:i/>
          <w:sz w:val="24"/>
          <w:szCs w:val="24"/>
          <w:lang w:val="en-US"/>
        </w:rPr>
        <w:t>:11</w:t>
      </w:r>
      <w:r w:rsidR="00A95A29" w:rsidRPr="00A95A29">
        <w:rPr>
          <w:rFonts w:ascii="Times New Roman" w:hAnsi="Times New Roman" w:cs="Times New Roman"/>
          <w:i/>
          <w:sz w:val="24"/>
          <w:szCs w:val="24"/>
          <w:lang w:val="en-US"/>
        </w:rPr>
        <w:t>]</w:t>
      </w:r>
      <w:r w:rsidR="00F22280" w:rsidRPr="007F2970">
        <w:rPr>
          <w:rFonts w:ascii="Times New Roman" w:hAnsi="Times New Roman" w:cs="Times New Roman"/>
          <w:sz w:val="24"/>
          <w:szCs w:val="24"/>
          <w:lang w:val="en-US"/>
        </w:rPr>
        <w:t xml:space="preserve"> (the act) which provides that;</w:t>
      </w:r>
      <w:r w:rsidR="002F3642" w:rsidRPr="002F3642">
        <w:rPr>
          <w:rFonts w:ascii="Times New Roman" w:hAnsi="Times New Roman"/>
        </w:rPr>
        <w:t xml:space="preserve"> </w:t>
      </w:r>
      <w:r w:rsidR="002F3642" w:rsidRPr="00E6581E">
        <w:rPr>
          <w:rFonts w:ascii="Times New Roman" w:hAnsi="Times New Roman"/>
        </w:rPr>
        <w:t>“The period of prescription of a debt shall be—</w:t>
      </w:r>
    </w:p>
    <w:p w:rsidR="002F3642" w:rsidRPr="00E6581E" w:rsidRDefault="002F3642" w:rsidP="00AF06E2">
      <w:pPr>
        <w:autoSpaceDE w:val="0"/>
        <w:autoSpaceDN w:val="0"/>
        <w:adjustRightInd w:val="0"/>
        <w:ind w:left="720"/>
        <w:jc w:val="both"/>
        <w:rPr>
          <w:rFonts w:ascii="Times New Roman" w:hAnsi="Times New Roman"/>
        </w:rPr>
      </w:pPr>
      <w:r w:rsidRPr="00E6581E">
        <w:rPr>
          <w:rFonts w:ascii="Times New Roman" w:hAnsi="Times New Roman"/>
        </w:rPr>
        <w:t>(</w:t>
      </w:r>
      <w:r w:rsidRPr="00E6581E">
        <w:rPr>
          <w:rFonts w:ascii="Times New Roman" w:hAnsi="Times New Roman"/>
          <w:i/>
          <w:iCs/>
        </w:rPr>
        <w:t>d</w:t>
      </w:r>
      <w:r w:rsidRPr="00E6581E">
        <w:rPr>
          <w:rFonts w:ascii="Times New Roman" w:hAnsi="Times New Roman"/>
        </w:rPr>
        <w:t>) except where any enactment provides otherwise, three years, in the case of any other debt.”</w:t>
      </w:r>
    </w:p>
    <w:p w:rsidR="00DC197A" w:rsidRPr="007F2970" w:rsidRDefault="00DC197A" w:rsidP="00AF06E2">
      <w:pPr>
        <w:spacing w:after="0" w:line="360" w:lineRule="auto"/>
        <w:ind w:left="360"/>
        <w:jc w:val="both"/>
        <w:rPr>
          <w:rFonts w:ascii="Times New Roman" w:hAnsi="Times New Roman" w:cs="Times New Roman"/>
          <w:sz w:val="24"/>
          <w:szCs w:val="24"/>
          <w:lang w:val="en-US"/>
        </w:rPr>
      </w:pPr>
    </w:p>
    <w:p w:rsidR="00DC197A" w:rsidRDefault="00F22280" w:rsidP="00AF06E2">
      <w:pPr>
        <w:spacing w:after="0" w:line="360" w:lineRule="auto"/>
        <w:ind w:firstLine="360"/>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 xml:space="preserve">Section 15 </w:t>
      </w:r>
      <w:r w:rsidR="004765DE">
        <w:rPr>
          <w:rFonts w:ascii="Times New Roman" w:hAnsi="Times New Roman" w:cs="Times New Roman"/>
          <w:sz w:val="24"/>
          <w:szCs w:val="24"/>
          <w:lang w:val="en-US"/>
        </w:rPr>
        <w:t>(</w:t>
      </w:r>
      <w:r w:rsidRPr="007F2970">
        <w:rPr>
          <w:rFonts w:ascii="Times New Roman" w:hAnsi="Times New Roman" w:cs="Times New Roman"/>
          <w:sz w:val="24"/>
          <w:szCs w:val="24"/>
          <w:lang w:val="en-US"/>
        </w:rPr>
        <w:t>d</w:t>
      </w:r>
      <w:r w:rsidR="004765DE">
        <w:rPr>
          <w:rFonts w:ascii="Times New Roman" w:hAnsi="Times New Roman" w:cs="Times New Roman"/>
          <w:sz w:val="24"/>
          <w:szCs w:val="24"/>
          <w:lang w:val="en-US"/>
        </w:rPr>
        <w:t>)</w:t>
      </w:r>
      <w:r w:rsidRPr="007F2970">
        <w:rPr>
          <w:rFonts w:ascii="Times New Roman" w:hAnsi="Times New Roman" w:cs="Times New Roman"/>
          <w:sz w:val="24"/>
          <w:szCs w:val="24"/>
          <w:lang w:val="en-US"/>
        </w:rPr>
        <w:t xml:space="preserve"> deals with prescription of a debt and the first respondent failed to show this court how para</w:t>
      </w:r>
      <w:r w:rsidR="00A95A29">
        <w:rPr>
          <w:rFonts w:ascii="Times New Roman" w:hAnsi="Times New Roman" w:cs="Times New Roman"/>
          <w:sz w:val="24"/>
          <w:szCs w:val="24"/>
          <w:lang w:val="en-US"/>
        </w:rPr>
        <w:t xml:space="preserve"> (</w:t>
      </w:r>
      <w:r w:rsidRPr="007F2970">
        <w:rPr>
          <w:rFonts w:ascii="Times New Roman" w:hAnsi="Times New Roman" w:cs="Times New Roman"/>
          <w:sz w:val="24"/>
          <w:szCs w:val="24"/>
          <w:lang w:val="en-US"/>
        </w:rPr>
        <w:t>s</w:t>
      </w:r>
      <w:r w:rsidR="00A95A29">
        <w:rPr>
          <w:rFonts w:ascii="Times New Roman" w:hAnsi="Times New Roman" w:cs="Times New Roman"/>
          <w:sz w:val="24"/>
          <w:szCs w:val="24"/>
          <w:lang w:val="en-US"/>
        </w:rPr>
        <w:t>)</w:t>
      </w:r>
      <w:r w:rsidRPr="007F2970">
        <w:rPr>
          <w:rFonts w:ascii="Times New Roman" w:hAnsi="Times New Roman" w:cs="Times New Roman"/>
          <w:sz w:val="24"/>
          <w:szCs w:val="24"/>
          <w:lang w:val="en-US"/>
        </w:rPr>
        <w:t xml:space="preserve"> 2-6 of the Draft Orders can be referred to as debt in term</w:t>
      </w:r>
      <w:r w:rsidR="004765DE">
        <w:rPr>
          <w:rFonts w:ascii="Times New Roman" w:hAnsi="Times New Roman" w:cs="Times New Roman"/>
          <w:sz w:val="24"/>
          <w:szCs w:val="24"/>
          <w:lang w:val="en-US"/>
        </w:rPr>
        <w:t>s</w:t>
      </w:r>
      <w:r w:rsidRPr="007F2970">
        <w:rPr>
          <w:rFonts w:ascii="Times New Roman" w:hAnsi="Times New Roman" w:cs="Times New Roman"/>
          <w:sz w:val="24"/>
          <w:szCs w:val="24"/>
          <w:lang w:val="en-US"/>
        </w:rPr>
        <w:t xml:space="preserve"> of </w:t>
      </w:r>
      <w:r w:rsidR="00A95A29">
        <w:rPr>
          <w:rFonts w:ascii="Times New Roman" w:hAnsi="Times New Roman" w:cs="Times New Roman"/>
          <w:sz w:val="24"/>
          <w:szCs w:val="24"/>
          <w:lang w:val="en-US"/>
        </w:rPr>
        <w:t>s</w:t>
      </w:r>
      <w:r w:rsidRPr="007F2970">
        <w:rPr>
          <w:rFonts w:ascii="Times New Roman" w:hAnsi="Times New Roman" w:cs="Times New Roman"/>
          <w:sz w:val="24"/>
          <w:szCs w:val="24"/>
          <w:lang w:val="en-US"/>
        </w:rPr>
        <w:t xml:space="preserve"> 15 of the Act .The point of law raised by the first respondent has no merit and therefore falls away.</w:t>
      </w:r>
    </w:p>
    <w:p w:rsidR="002F3642" w:rsidRDefault="002F3642" w:rsidP="00AF06E2">
      <w:pPr>
        <w:spacing w:after="0" w:line="360" w:lineRule="auto"/>
        <w:jc w:val="both"/>
        <w:rPr>
          <w:rFonts w:ascii="Times New Roman" w:hAnsi="Times New Roman" w:cs="Times New Roman"/>
          <w:sz w:val="24"/>
          <w:szCs w:val="24"/>
          <w:lang w:val="en-US"/>
        </w:rPr>
      </w:pPr>
    </w:p>
    <w:p w:rsidR="00680B24" w:rsidRPr="00A95A29" w:rsidRDefault="00680B24" w:rsidP="004765DE">
      <w:pPr>
        <w:pStyle w:val="ListParagraph"/>
        <w:numPr>
          <w:ilvl w:val="0"/>
          <w:numId w:val="17"/>
        </w:numPr>
        <w:spacing w:line="360" w:lineRule="auto"/>
        <w:jc w:val="both"/>
        <w:rPr>
          <w:rFonts w:ascii="Times New Roman" w:eastAsia="Times New Roman" w:hAnsi="Times New Roman" w:cs="Times New Roman"/>
          <w:b/>
          <w:bCs/>
          <w:sz w:val="24"/>
        </w:rPr>
      </w:pPr>
      <w:r w:rsidRPr="00A95A29">
        <w:rPr>
          <w:rFonts w:ascii="Times New Roman" w:hAnsi="Times New Roman" w:cs="Times New Roman"/>
          <w:b/>
          <w:sz w:val="24"/>
          <w:szCs w:val="24"/>
          <w:lang w:val="en-US"/>
        </w:rPr>
        <w:t>Application defective and bad at law</w:t>
      </w:r>
    </w:p>
    <w:p w:rsidR="007874AD" w:rsidRPr="002F3642" w:rsidRDefault="00680B24" w:rsidP="00AF06E2">
      <w:pPr>
        <w:spacing w:line="360" w:lineRule="auto"/>
        <w:ind w:firstLine="720"/>
        <w:jc w:val="both"/>
        <w:rPr>
          <w:rFonts w:ascii="Times New Roman" w:hAnsi="Times New Roman" w:cs="Times New Roman"/>
          <w:sz w:val="24"/>
          <w:szCs w:val="24"/>
          <w:lang w:val="en-US"/>
        </w:rPr>
      </w:pPr>
      <w:r w:rsidRPr="002F3642">
        <w:rPr>
          <w:rFonts w:ascii="Times New Roman" w:hAnsi="Times New Roman" w:cs="Times New Roman"/>
          <w:sz w:val="24"/>
          <w:szCs w:val="24"/>
          <w:lang w:val="en-US"/>
        </w:rPr>
        <w:t>The first respondent raised a point of law that the application is bad at law, fatally defective and should be a declared a nullity. The applicant denied these claims by the first respondent and stated that r 449 applies in this matter because when the application was granted the court had been made to believe that the applicant was before it when in reality the appl</w:t>
      </w:r>
      <w:r w:rsidR="005D14ED" w:rsidRPr="002F3642">
        <w:rPr>
          <w:rFonts w:ascii="Times New Roman" w:hAnsi="Times New Roman" w:cs="Times New Roman"/>
          <w:sz w:val="24"/>
          <w:szCs w:val="24"/>
          <w:lang w:val="en-US"/>
        </w:rPr>
        <w:t xml:space="preserve">icant was not before this court. This court is of the opinion that the applicant used the correct rules as she is claiming that she was misrepresented by the respondents when the judgment by </w:t>
      </w:r>
      <w:r w:rsidR="005D14ED" w:rsidRPr="00A95A29">
        <w:rPr>
          <w:rFonts w:ascii="Times New Roman" w:hAnsi="Times New Roman" w:cs="Times New Roman"/>
          <w:smallCaps/>
          <w:sz w:val="24"/>
          <w:szCs w:val="24"/>
          <w:lang w:val="en-US"/>
        </w:rPr>
        <w:t>Mushore</w:t>
      </w:r>
      <w:r w:rsidR="005D14ED" w:rsidRPr="002F3642">
        <w:rPr>
          <w:rFonts w:ascii="Times New Roman" w:hAnsi="Times New Roman" w:cs="Times New Roman"/>
          <w:sz w:val="24"/>
          <w:szCs w:val="24"/>
          <w:lang w:val="en-US"/>
        </w:rPr>
        <w:t xml:space="preserve"> J was granted in </w:t>
      </w:r>
      <w:r w:rsidR="00A95A29" w:rsidRPr="002F3642">
        <w:rPr>
          <w:rFonts w:ascii="Times New Roman" w:hAnsi="Times New Roman" w:cs="Times New Roman"/>
          <w:sz w:val="24"/>
          <w:szCs w:val="24"/>
          <w:lang w:val="en-US"/>
        </w:rPr>
        <w:t>default. The</w:t>
      </w:r>
      <w:r w:rsidR="005D14ED" w:rsidRPr="002F3642">
        <w:rPr>
          <w:rFonts w:ascii="Times New Roman" w:hAnsi="Times New Roman" w:cs="Times New Roman"/>
          <w:sz w:val="24"/>
          <w:szCs w:val="24"/>
          <w:lang w:val="en-US"/>
        </w:rPr>
        <w:t xml:space="preserve"> respondent claimed that this application was bad at </w:t>
      </w:r>
      <w:r w:rsidR="005D14ED" w:rsidRPr="002F3642">
        <w:rPr>
          <w:rFonts w:ascii="Times New Roman" w:hAnsi="Times New Roman" w:cs="Times New Roman"/>
          <w:sz w:val="24"/>
          <w:szCs w:val="24"/>
          <w:lang w:val="en-US"/>
        </w:rPr>
        <w:lastRenderedPageBreak/>
        <w:t>law and could not be cured.</w:t>
      </w:r>
      <w:r w:rsidR="00A95A29">
        <w:rPr>
          <w:rFonts w:ascii="Times New Roman" w:hAnsi="Times New Roman" w:cs="Times New Roman"/>
          <w:sz w:val="24"/>
          <w:szCs w:val="24"/>
          <w:lang w:val="en-US"/>
        </w:rPr>
        <w:t xml:space="preserve"> </w:t>
      </w:r>
      <w:r w:rsidR="005D14ED" w:rsidRPr="002F3642">
        <w:rPr>
          <w:rFonts w:ascii="Times New Roman" w:hAnsi="Times New Roman" w:cs="Times New Roman"/>
          <w:sz w:val="24"/>
          <w:szCs w:val="24"/>
          <w:lang w:val="en-US"/>
        </w:rPr>
        <w:t xml:space="preserve">The respondent failed to point out the defects of this </w:t>
      </w:r>
      <w:r w:rsidR="00A95A29" w:rsidRPr="002F3642">
        <w:rPr>
          <w:rFonts w:ascii="Times New Roman" w:hAnsi="Times New Roman" w:cs="Times New Roman"/>
          <w:sz w:val="24"/>
          <w:szCs w:val="24"/>
          <w:lang w:val="en-US"/>
        </w:rPr>
        <w:t>application. This</w:t>
      </w:r>
      <w:r w:rsidR="00A95A29">
        <w:rPr>
          <w:rFonts w:ascii="Times New Roman" w:hAnsi="Times New Roman" w:cs="Times New Roman"/>
          <w:sz w:val="24"/>
          <w:szCs w:val="24"/>
          <w:lang w:val="en-US"/>
        </w:rPr>
        <w:t xml:space="preserve"> </w:t>
      </w:r>
      <w:r w:rsidR="00A95A29" w:rsidRPr="002F3642">
        <w:rPr>
          <w:rFonts w:ascii="Times New Roman" w:hAnsi="Times New Roman" w:cs="Times New Roman"/>
          <w:sz w:val="24"/>
          <w:szCs w:val="24"/>
          <w:lang w:val="en-US"/>
        </w:rPr>
        <w:t>court</w:t>
      </w:r>
      <w:r w:rsidR="005D14ED" w:rsidRPr="002F3642">
        <w:rPr>
          <w:rFonts w:ascii="Times New Roman" w:hAnsi="Times New Roman" w:cs="Times New Roman"/>
          <w:sz w:val="24"/>
          <w:szCs w:val="24"/>
          <w:lang w:val="en-US"/>
        </w:rPr>
        <w:t xml:space="preserve"> failed to see any wrong in the manner in which this application was done therefore this point of </w:t>
      </w:r>
      <w:r w:rsidR="00A95A29" w:rsidRPr="002F3642">
        <w:rPr>
          <w:rFonts w:ascii="Times New Roman" w:hAnsi="Times New Roman" w:cs="Times New Roman"/>
          <w:sz w:val="24"/>
          <w:szCs w:val="24"/>
          <w:lang w:val="en-US"/>
        </w:rPr>
        <w:t>law fails</w:t>
      </w:r>
    </w:p>
    <w:p w:rsidR="005D14ED" w:rsidRPr="00680B24" w:rsidRDefault="005D14ED" w:rsidP="00AF06E2">
      <w:pPr>
        <w:pStyle w:val="ListParagraph"/>
        <w:spacing w:line="360" w:lineRule="auto"/>
        <w:jc w:val="both"/>
        <w:rPr>
          <w:rFonts w:ascii="Times New Roman" w:eastAsia="Times New Roman" w:hAnsi="Times New Roman" w:cs="Times New Roman"/>
          <w:bCs/>
          <w:sz w:val="24"/>
        </w:rPr>
      </w:pPr>
    </w:p>
    <w:p w:rsidR="00460E75" w:rsidRPr="004765DE" w:rsidRDefault="004765DE" w:rsidP="004765DE">
      <w:pPr>
        <w:spacing w:after="0" w:line="360" w:lineRule="auto"/>
        <w:ind w:left="360"/>
        <w:jc w:val="both"/>
        <w:rPr>
          <w:rFonts w:ascii="Times New Roman" w:hAnsi="Times New Roman" w:cs="Times New Roman"/>
          <w:b/>
          <w:sz w:val="24"/>
          <w:szCs w:val="24"/>
          <w:lang w:val="en-US"/>
        </w:rPr>
      </w:pPr>
      <w:r w:rsidRPr="004765DE">
        <w:rPr>
          <w:rFonts w:ascii="Times New Roman" w:hAnsi="Times New Roman" w:cs="Times New Roman"/>
          <w:b/>
          <w:sz w:val="24"/>
          <w:szCs w:val="24"/>
          <w:lang w:val="en-US"/>
        </w:rPr>
        <w:t xml:space="preserve">(c) </w:t>
      </w:r>
      <w:r w:rsidR="00460E75" w:rsidRPr="004765DE">
        <w:rPr>
          <w:rFonts w:ascii="Times New Roman" w:hAnsi="Times New Roman" w:cs="Times New Roman"/>
          <w:b/>
          <w:sz w:val="24"/>
          <w:szCs w:val="24"/>
          <w:lang w:val="en-US"/>
        </w:rPr>
        <w:t>Material nondisclosure</w:t>
      </w:r>
    </w:p>
    <w:p w:rsidR="00A536DA" w:rsidRPr="00460E75" w:rsidRDefault="00A536DA" w:rsidP="00AF06E2">
      <w:pPr>
        <w:pStyle w:val="ListParagraph"/>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As for this point there is nothing to discuss as nothing has been raised by the applicant to support it</w:t>
      </w:r>
    </w:p>
    <w:p w:rsidR="007874AD" w:rsidRPr="004765DE" w:rsidRDefault="004765DE" w:rsidP="004765DE">
      <w:pPr>
        <w:spacing w:after="0" w:line="360" w:lineRule="auto"/>
        <w:ind w:left="360"/>
        <w:jc w:val="both"/>
        <w:rPr>
          <w:rFonts w:ascii="Times New Roman" w:hAnsi="Times New Roman" w:cs="Times New Roman"/>
          <w:b/>
          <w:i/>
          <w:sz w:val="24"/>
          <w:szCs w:val="24"/>
          <w:lang w:val="en-US"/>
        </w:rPr>
      </w:pPr>
      <w:r>
        <w:rPr>
          <w:rFonts w:ascii="Times New Roman" w:hAnsi="Times New Roman" w:cs="Times New Roman"/>
          <w:b/>
          <w:i/>
          <w:sz w:val="24"/>
          <w:szCs w:val="24"/>
          <w:lang w:val="en-US"/>
        </w:rPr>
        <w:t xml:space="preserve">(d) </w:t>
      </w:r>
      <w:r w:rsidR="007874AD" w:rsidRPr="004765DE">
        <w:rPr>
          <w:rFonts w:ascii="Times New Roman" w:hAnsi="Times New Roman" w:cs="Times New Roman"/>
          <w:b/>
          <w:i/>
          <w:sz w:val="24"/>
          <w:szCs w:val="24"/>
          <w:lang w:val="en-US"/>
        </w:rPr>
        <w:t xml:space="preserve">Locus standi </w:t>
      </w:r>
    </w:p>
    <w:p w:rsidR="00C30454" w:rsidRPr="00A95A29" w:rsidRDefault="00C30454" w:rsidP="00AF06E2">
      <w:pPr>
        <w:spacing w:after="0" w:line="360" w:lineRule="auto"/>
        <w:ind w:firstLine="720"/>
        <w:jc w:val="both"/>
        <w:rPr>
          <w:rFonts w:ascii="Times New Roman" w:hAnsi="Times New Roman" w:cs="Times New Roman"/>
          <w:sz w:val="24"/>
          <w:szCs w:val="24"/>
          <w:shd w:val="clear" w:color="auto" w:fill="FFFFFF"/>
        </w:rPr>
      </w:pPr>
      <w:r w:rsidRPr="00C30454">
        <w:rPr>
          <w:rFonts w:ascii="Times New Roman" w:hAnsi="Times New Roman" w:cs="Times New Roman"/>
          <w:sz w:val="24"/>
          <w:szCs w:val="24"/>
          <w:lang w:val="en-US"/>
        </w:rPr>
        <w:t xml:space="preserve">The first respondent raised the point of </w:t>
      </w:r>
      <w:r w:rsidRPr="006206B0">
        <w:rPr>
          <w:rFonts w:ascii="Times New Roman" w:hAnsi="Times New Roman" w:cs="Times New Roman"/>
          <w:i/>
          <w:sz w:val="24"/>
          <w:szCs w:val="24"/>
          <w:lang w:val="en-US"/>
        </w:rPr>
        <w:t>locus standi</w:t>
      </w:r>
      <w:r w:rsidRPr="00C30454">
        <w:rPr>
          <w:rFonts w:ascii="Times New Roman" w:hAnsi="Times New Roman" w:cs="Times New Roman"/>
          <w:sz w:val="24"/>
          <w:szCs w:val="24"/>
          <w:lang w:val="en-US"/>
        </w:rPr>
        <w:t xml:space="preserve"> .The first re</w:t>
      </w:r>
      <w:r>
        <w:rPr>
          <w:rFonts w:ascii="Times New Roman" w:hAnsi="Times New Roman" w:cs="Times New Roman"/>
          <w:sz w:val="24"/>
          <w:szCs w:val="24"/>
          <w:lang w:val="en-US"/>
        </w:rPr>
        <w:t>spondent is of the opinion that the applicant is not an interested party in terms of s 14 of the High Court Act.</w:t>
      </w:r>
      <w:r w:rsidR="00A95A2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applicant has shown that she </w:t>
      </w:r>
      <w:r w:rsidR="008A0A79">
        <w:rPr>
          <w:rFonts w:ascii="Times New Roman" w:hAnsi="Times New Roman" w:cs="Times New Roman"/>
          <w:sz w:val="24"/>
          <w:szCs w:val="24"/>
          <w:lang w:val="en-US"/>
        </w:rPr>
        <w:t>is an interested party by stating that it has a righ</w:t>
      </w:r>
      <w:r w:rsidR="0054533B">
        <w:rPr>
          <w:rFonts w:ascii="Times New Roman" w:hAnsi="Times New Roman" w:cs="Times New Roman"/>
          <w:sz w:val="24"/>
          <w:szCs w:val="24"/>
          <w:lang w:val="en-US"/>
        </w:rPr>
        <w:t xml:space="preserve">t and the order granted by </w:t>
      </w:r>
      <w:r w:rsidR="0054533B" w:rsidRPr="00A95A29">
        <w:rPr>
          <w:rFonts w:ascii="Times New Roman" w:hAnsi="Times New Roman" w:cs="Times New Roman"/>
          <w:smallCaps/>
          <w:sz w:val="24"/>
          <w:szCs w:val="24"/>
          <w:lang w:val="en-US"/>
        </w:rPr>
        <w:t>Musho</w:t>
      </w:r>
      <w:r w:rsidR="008A0A79" w:rsidRPr="00A95A29">
        <w:rPr>
          <w:rFonts w:ascii="Times New Roman" w:hAnsi="Times New Roman" w:cs="Times New Roman"/>
          <w:smallCaps/>
          <w:sz w:val="24"/>
          <w:szCs w:val="24"/>
          <w:lang w:val="en-US"/>
        </w:rPr>
        <w:t>re</w:t>
      </w:r>
      <w:r w:rsidR="008A0A79">
        <w:rPr>
          <w:rFonts w:ascii="Times New Roman" w:hAnsi="Times New Roman" w:cs="Times New Roman"/>
          <w:sz w:val="24"/>
          <w:szCs w:val="24"/>
          <w:lang w:val="en-US"/>
        </w:rPr>
        <w:t xml:space="preserve"> J is hindering the applicant from dealing with her property as it pleases and thus the reason for this current </w:t>
      </w:r>
      <w:r w:rsidR="00A95A29">
        <w:rPr>
          <w:rFonts w:ascii="Times New Roman" w:hAnsi="Times New Roman" w:cs="Times New Roman"/>
          <w:sz w:val="24"/>
          <w:szCs w:val="24"/>
          <w:lang w:val="en-US"/>
        </w:rPr>
        <w:t xml:space="preserve">application. </w:t>
      </w:r>
      <w:r w:rsidRPr="00A95A29">
        <w:rPr>
          <w:rFonts w:ascii="Times New Roman" w:hAnsi="Times New Roman" w:cs="Times New Roman"/>
          <w:sz w:val="24"/>
          <w:szCs w:val="24"/>
        </w:rPr>
        <w:t xml:space="preserve">In the matter of </w:t>
      </w:r>
      <w:r w:rsidRPr="00A95A29">
        <w:rPr>
          <w:rFonts w:ascii="Times New Roman" w:hAnsi="Times New Roman" w:cs="Times New Roman"/>
          <w:i/>
          <w:sz w:val="24"/>
          <w:szCs w:val="24"/>
        </w:rPr>
        <w:t>Allied Bank Ltd</w:t>
      </w:r>
      <w:r w:rsidRPr="00A95A29">
        <w:rPr>
          <w:rFonts w:ascii="Times New Roman" w:hAnsi="Times New Roman" w:cs="Times New Roman"/>
          <w:sz w:val="24"/>
          <w:szCs w:val="24"/>
        </w:rPr>
        <w:t xml:space="preserve"> v </w:t>
      </w:r>
      <w:r w:rsidRPr="00A95A29">
        <w:rPr>
          <w:rFonts w:ascii="Times New Roman" w:hAnsi="Times New Roman" w:cs="Times New Roman"/>
          <w:i/>
          <w:sz w:val="24"/>
          <w:szCs w:val="24"/>
        </w:rPr>
        <w:t>Dengu &amp; Another</w:t>
      </w:r>
      <w:r w:rsidRPr="00A95A29">
        <w:rPr>
          <w:rFonts w:ascii="Times New Roman" w:hAnsi="Times New Roman" w:cs="Times New Roman"/>
          <w:sz w:val="24"/>
          <w:szCs w:val="24"/>
          <w:shd w:val="clear" w:color="auto" w:fill="FFFFFF"/>
        </w:rPr>
        <w:t xml:space="preserve"> [2016] ZWSC 52 </w:t>
      </w:r>
      <w:r w:rsidRPr="00A95A29">
        <w:rPr>
          <w:rFonts w:ascii="Times New Roman" w:hAnsi="Times New Roman" w:cs="Times New Roman"/>
          <w:smallCaps/>
          <w:sz w:val="24"/>
          <w:szCs w:val="24"/>
          <w:shd w:val="clear" w:color="auto" w:fill="FFFFFF"/>
        </w:rPr>
        <w:t>Malaba</w:t>
      </w:r>
      <w:r w:rsidRPr="00A95A29">
        <w:rPr>
          <w:rFonts w:ascii="Times New Roman" w:hAnsi="Times New Roman" w:cs="Times New Roman"/>
          <w:sz w:val="24"/>
          <w:szCs w:val="24"/>
          <w:shd w:val="clear" w:color="auto" w:fill="FFFFFF"/>
        </w:rPr>
        <w:t xml:space="preserve"> DCJ as he was then commented as follows </w:t>
      </w:r>
    </w:p>
    <w:p w:rsidR="00C30454" w:rsidRPr="00A95A29" w:rsidRDefault="00C30454" w:rsidP="00AF06E2">
      <w:pPr>
        <w:spacing w:after="0" w:line="240" w:lineRule="auto"/>
        <w:ind w:left="720"/>
        <w:jc w:val="both"/>
        <w:rPr>
          <w:rFonts w:ascii="Times New Roman" w:hAnsi="Times New Roman" w:cs="Times New Roman"/>
        </w:rPr>
      </w:pPr>
      <w:r w:rsidRPr="00A95A29">
        <w:rPr>
          <w:rFonts w:ascii="Times New Roman" w:hAnsi="Times New Roman" w:cs="Times New Roman"/>
          <w:shd w:val="clear" w:color="auto" w:fill="FFFFFF"/>
        </w:rPr>
        <w:t>“</w:t>
      </w:r>
      <w:r w:rsidR="005D14ED" w:rsidRPr="00A95A29">
        <w:rPr>
          <w:rFonts w:ascii="Times New Roman" w:hAnsi="Times New Roman" w:cs="Times New Roman"/>
        </w:rPr>
        <w:t>It is quite clear that the question of </w:t>
      </w:r>
      <w:r w:rsidR="005D14ED" w:rsidRPr="00A95A29">
        <w:rPr>
          <w:rStyle w:val="Emphasis"/>
          <w:rFonts w:ascii="Times New Roman" w:hAnsi="Times New Roman" w:cs="Times New Roman"/>
        </w:rPr>
        <w:t>locus standi</w:t>
      </w:r>
      <w:r w:rsidR="005D14ED" w:rsidRPr="00A95A29">
        <w:rPr>
          <w:rFonts w:ascii="Times New Roman" w:hAnsi="Times New Roman" w:cs="Times New Roman"/>
        </w:rPr>
        <w:t> does not arise in the present case for the following reason. The principle of </w:t>
      </w:r>
      <w:r w:rsidR="005D14ED" w:rsidRPr="00A95A29">
        <w:rPr>
          <w:rStyle w:val="Emphasis"/>
          <w:rFonts w:ascii="Times New Roman" w:hAnsi="Times New Roman" w:cs="Times New Roman"/>
        </w:rPr>
        <w:t>locus standi</w:t>
      </w:r>
      <w:r w:rsidR="005D14ED" w:rsidRPr="00A95A29">
        <w:rPr>
          <w:rFonts w:ascii="Times New Roman" w:hAnsi="Times New Roman" w:cs="Times New Roman"/>
        </w:rPr>
        <w:t> is concerned with the relationship between the cause of action and the relief sought. Once a party establishes that there is a cause of action and that he/she is entitled to the relief sought, he or she has </w:t>
      </w:r>
      <w:r w:rsidR="005D14ED" w:rsidRPr="00A95A29">
        <w:rPr>
          <w:rStyle w:val="Emphasis"/>
          <w:rFonts w:ascii="Times New Roman" w:hAnsi="Times New Roman" w:cs="Times New Roman"/>
        </w:rPr>
        <w:t>locus standi</w:t>
      </w:r>
      <w:r w:rsidR="005D14ED" w:rsidRPr="00A95A29">
        <w:rPr>
          <w:rFonts w:ascii="Times New Roman" w:hAnsi="Times New Roman" w:cs="Times New Roman"/>
        </w:rPr>
        <w:t>. The plaintiff or applicant only has to show that he or she has direct and substantial interest in the right which is the subject-matter of the cause of action. </w:t>
      </w:r>
      <w:r w:rsidRPr="00A95A29">
        <w:rPr>
          <w:rFonts w:ascii="Times New Roman" w:hAnsi="Times New Roman" w:cs="Times New Roman"/>
        </w:rPr>
        <w:t>”</w:t>
      </w:r>
      <w:r w:rsidR="005D14ED" w:rsidRPr="00A95A29">
        <w:rPr>
          <w:rFonts w:ascii="Times New Roman" w:hAnsi="Times New Roman" w:cs="Times New Roman"/>
        </w:rPr>
        <w:t xml:space="preserve"> </w:t>
      </w:r>
    </w:p>
    <w:p w:rsidR="00C30454" w:rsidRPr="00A95A29" w:rsidRDefault="00C30454" w:rsidP="00AF06E2">
      <w:pPr>
        <w:spacing w:after="0" w:line="360" w:lineRule="auto"/>
        <w:jc w:val="both"/>
        <w:rPr>
          <w:rFonts w:ascii="Times New Roman" w:hAnsi="Times New Roman" w:cs="Times New Roman"/>
          <w:sz w:val="24"/>
          <w:szCs w:val="24"/>
        </w:rPr>
      </w:pPr>
    </w:p>
    <w:p w:rsidR="005D14ED" w:rsidRPr="00A95A29" w:rsidRDefault="005D14ED" w:rsidP="00AF06E2">
      <w:pPr>
        <w:spacing w:after="0" w:line="360" w:lineRule="auto"/>
        <w:ind w:firstLine="720"/>
        <w:jc w:val="both"/>
        <w:rPr>
          <w:rFonts w:ascii="Times New Roman" w:hAnsi="Times New Roman" w:cs="Times New Roman"/>
          <w:sz w:val="24"/>
          <w:szCs w:val="24"/>
          <w:lang w:val="en-US"/>
        </w:rPr>
      </w:pPr>
      <w:r w:rsidRPr="00A95A29">
        <w:rPr>
          <w:rFonts w:ascii="Times New Roman" w:hAnsi="Times New Roman" w:cs="Times New Roman"/>
          <w:sz w:val="24"/>
          <w:szCs w:val="24"/>
        </w:rPr>
        <w:t>In the case of </w:t>
      </w:r>
      <w:r w:rsidRPr="00A95A29">
        <w:rPr>
          <w:rStyle w:val="Emphasis"/>
          <w:rFonts w:ascii="Times New Roman" w:hAnsi="Times New Roman" w:cs="Times New Roman"/>
          <w:sz w:val="24"/>
          <w:szCs w:val="24"/>
        </w:rPr>
        <w:t xml:space="preserve">Ndlovu </w:t>
      </w:r>
      <w:r w:rsidRPr="00A95A29">
        <w:rPr>
          <w:rStyle w:val="Emphasis"/>
          <w:rFonts w:ascii="Times New Roman" w:hAnsi="Times New Roman" w:cs="Times New Roman"/>
          <w:i w:val="0"/>
          <w:sz w:val="24"/>
          <w:szCs w:val="24"/>
        </w:rPr>
        <w:t>v</w:t>
      </w:r>
      <w:r w:rsidRPr="00A95A29">
        <w:rPr>
          <w:rStyle w:val="Emphasis"/>
          <w:rFonts w:ascii="Times New Roman" w:hAnsi="Times New Roman" w:cs="Times New Roman"/>
          <w:sz w:val="24"/>
          <w:szCs w:val="24"/>
        </w:rPr>
        <w:t xml:space="preserve"> Marufu </w:t>
      </w:r>
      <w:r w:rsidRPr="00A95A29">
        <w:rPr>
          <w:rFonts w:ascii="Times New Roman" w:hAnsi="Times New Roman" w:cs="Times New Roman"/>
          <w:sz w:val="24"/>
          <w:szCs w:val="24"/>
        </w:rPr>
        <w:t>HH-480-15, the court had the following to say concerning the concept of </w:t>
      </w:r>
      <w:r w:rsidRPr="00A95A29">
        <w:rPr>
          <w:rStyle w:val="Emphasis"/>
          <w:rFonts w:ascii="Times New Roman" w:hAnsi="Times New Roman" w:cs="Times New Roman"/>
          <w:sz w:val="24"/>
          <w:szCs w:val="24"/>
        </w:rPr>
        <w:t>locus standi</w:t>
      </w:r>
      <w:r w:rsidRPr="00A95A29">
        <w:rPr>
          <w:rFonts w:ascii="Times New Roman" w:hAnsi="Times New Roman" w:cs="Times New Roman"/>
          <w:sz w:val="24"/>
          <w:szCs w:val="24"/>
        </w:rPr>
        <w:t>:</w:t>
      </w:r>
    </w:p>
    <w:p w:rsidR="005D14ED" w:rsidRPr="00A95A29" w:rsidRDefault="005D14ED" w:rsidP="00AF06E2">
      <w:pPr>
        <w:pStyle w:val="NormalWeb"/>
        <w:shd w:val="clear" w:color="auto" w:fill="FFFFFF"/>
        <w:spacing w:before="0" w:beforeAutospacing="0"/>
        <w:ind w:left="720"/>
        <w:jc w:val="both"/>
        <w:rPr>
          <w:sz w:val="22"/>
          <w:szCs w:val="22"/>
        </w:rPr>
      </w:pPr>
      <w:r w:rsidRPr="00A95A29">
        <w:rPr>
          <w:sz w:val="22"/>
          <w:szCs w:val="22"/>
        </w:rPr>
        <w:t>“It is trite that </w:t>
      </w:r>
      <w:r w:rsidRPr="00A95A29">
        <w:rPr>
          <w:rStyle w:val="Emphasis"/>
          <w:sz w:val="22"/>
          <w:szCs w:val="22"/>
        </w:rPr>
        <w:t>locus standi</w:t>
      </w:r>
      <w:r w:rsidRPr="00A95A29">
        <w:rPr>
          <w:sz w:val="22"/>
          <w:szCs w:val="22"/>
        </w:rPr>
        <w:t> exists when there is direct and substantial interest in the right which is the subject matter of the litigation and the outcome thereof.  A person who has </w:t>
      </w:r>
      <w:r w:rsidRPr="00A95A29">
        <w:rPr>
          <w:rStyle w:val="Emphasis"/>
          <w:sz w:val="22"/>
          <w:szCs w:val="22"/>
        </w:rPr>
        <w:t>locus standi</w:t>
      </w:r>
      <w:r w:rsidRPr="00A95A29">
        <w:rPr>
          <w:sz w:val="22"/>
          <w:szCs w:val="22"/>
        </w:rPr>
        <w:t> has a right to sue which is derived from the legal interest recognised by the law.  In the case </w:t>
      </w:r>
      <w:r w:rsidRPr="00A95A29">
        <w:rPr>
          <w:rStyle w:val="Emphasis"/>
          <w:sz w:val="22"/>
          <w:szCs w:val="22"/>
        </w:rPr>
        <w:t>of Stevenson v Minister of Local Government and National Housing and Ors</w:t>
      </w:r>
      <w:r w:rsidRPr="00A95A29">
        <w:rPr>
          <w:sz w:val="22"/>
          <w:szCs w:val="22"/>
        </w:rPr>
        <w:t> SC 38-02, the court in outlining </w:t>
      </w:r>
      <w:r w:rsidRPr="00A95A29">
        <w:rPr>
          <w:rStyle w:val="Emphasis"/>
          <w:sz w:val="22"/>
          <w:szCs w:val="22"/>
        </w:rPr>
        <w:t>locus standi</w:t>
      </w:r>
      <w:r w:rsidRPr="00A95A29">
        <w:rPr>
          <w:sz w:val="22"/>
          <w:szCs w:val="22"/>
        </w:rPr>
        <w:t> </w:t>
      </w:r>
      <w:r w:rsidRPr="00A95A29">
        <w:rPr>
          <w:rStyle w:val="Emphasis"/>
          <w:sz w:val="22"/>
          <w:szCs w:val="22"/>
        </w:rPr>
        <w:t>in judio</w:t>
      </w:r>
      <w:r w:rsidRPr="00A95A29">
        <w:rPr>
          <w:sz w:val="22"/>
          <w:szCs w:val="22"/>
        </w:rPr>
        <w:t> stated that in many cases the requisite interest or special reason entitling a party to bring legal proceedings has been described as “a real and substantial interest” or as a direct and substantial interest.”</w:t>
      </w:r>
    </w:p>
    <w:p w:rsidR="00A95A29" w:rsidRPr="00005D1C" w:rsidRDefault="008A0A79" w:rsidP="00005D1C">
      <w:pPr>
        <w:pStyle w:val="NormalWeb"/>
        <w:shd w:val="clear" w:color="auto" w:fill="FFFFFF"/>
        <w:spacing w:before="0" w:beforeAutospacing="0" w:line="360" w:lineRule="auto"/>
        <w:ind w:firstLine="720"/>
        <w:jc w:val="both"/>
      </w:pPr>
      <w:r w:rsidRPr="00A95A29">
        <w:t xml:space="preserve">This court is of the opinion that the applicant has a real and substantial right and therefore has </w:t>
      </w:r>
      <w:r w:rsidRPr="00005D1C">
        <w:rPr>
          <w:i/>
        </w:rPr>
        <w:t>locus standi</w:t>
      </w:r>
      <w:r w:rsidRPr="00A95A29">
        <w:t xml:space="preserve"> thus this point of law raised has no merit and therefore</w:t>
      </w:r>
      <w:r w:rsidR="00A95A29">
        <w:rPr>
          <w:color w:val="4A4A4A"/>
        </w:rPr>
        <w:t xml:space="preserve"> </w:t>
      </w:r>
      <w:r w:rsidR="00A95A29" w:rsidRPr="00A95A29">
        <w:t>it fails.</w:t>
      </w:r>
    </w:p>
    <w:p w:rsidR="0015330C" w:rsidRDefault="0015330C" w:rsidP="00AF06E2">
      <w:pPr>
        <w:pStyle w:val="NormalWeb"/>
        <w:shd w:val="clear" w:color="auto" w:fill="FFFFFF"/>
        <w:spacing w:before="0" w:beforeAutospacing="0" w:line="360" w:lineRule="auto"/>
        <w:ind w:firstLine="720"/>
        <w:jc w:val="both"/>
        <w:rPr>
          <w:color w:val="4A4A4A"/>
        </w:rPr>
      </w:pPr>
    </w:p>
    <w:p w:rsidR="006206B0" w:rsidRPr="008A0A79" w:rsidRDefault="006206B0" w:rsidP="00AF06E2">
      <w:pPr>
        <w:pStyle w:val="NormalWeb"/>
        <w:shd w:val="clear" w:color="auto" w:fill="FFFFFF"/>
        <w:spacing w:before="0" w:beforeAutospacing="0" w:line="360" w:lineRule="auto"/>
        <w:ind w:firstLine="720"/>
        <w:jc w:val="both"/>
        <w:rPr>
          <w:color w:val="4A4A4A"/>
        </w:rPr>
      </w:pPr>
    </w:p>
    <w:p w:rsidR="008C1111" w:rsidRPr="006206B0" w:rsidRDefault="00680B24" w:rsidP="006206B0">
      <w:pPr>
        <w:pStyle w:val="ListParagraph"/>
        <w:numPr>
          <w:ilvl w:val="0"/>
          <w:numId w:val="18"/>
        </w:numPr>
        <w:spacing w:after="0" w:line="360" w:lineRule="auto"/>
        <w:jc w:val="both"/>
        <w:rPr>
          <w:rFonts w:ascii="Times New Roman" w:hAnsi="Times New Roman" w:cs="Times New Roman"/>
          <w:b/>
          <w:sz w:val="24"/>
          <w:szCs w:val="24"/>
          <w:lang w:val="en-US"/>
        </w:rPr>
      </w:pPr>
      <w:r w:rsidRPr="006206B0">
        <w:rPr>
          <w:rFonts w:ascii="Times New Roman" w:hAnsi="Times New Roman" w:cs="Times New Roman"/>
          <w:b/>
          <w:sz w:val="24"/>
          <w:szCs w:val="24"/>
          <w:lang w:val="en-US"/>
        </w:rPr>
        <w:lastRenderedPageBreak/>
        <w:t xml:space="preserve">Material dispute of facts </w:t>
      </w:r>
    </w:p>
    <w:p w:rsidR="003E7E35" w:rsidRPr="00A95A29" w:rsidRDefault="003E7E35" w:rsidP="00AF06E2">
      <w:pPr>
        <w:spacing w:line="360" w:lineRule="auto"/>
        <w:ind w:firstLine="720"/>
        <w:jc w:val="both"/>
        <w:rPr>
          <w:rFonts w:ascii="Times New Roman" w:eastAsia="Times New Roman" w:hAnsi="Times New Roman" w:cs="Times New Roman"/>
          <w:iCs/>
          <w:sz w:val="24"/>
        </w:rPr>
      </w:pPr>
      <w:r>
        <w:rPr>
          <w:rFonts w:ascii="Times New Roman" w:hAnsi="Times New Roman" w:cs="Times New Roman"/>
          <w:sz w:val="24"/>
          <w:szCs w:val="24"/>
          <w:lang w:val="en-US"/>
        </w:rPr>
        <w:t>The first respondent raised a point of law that there is material dispute of fact.</w:t>
      </w:r>
      <w:r w:rsidRPr="003E7E3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The issue to do with material dispute of fact was well articulated in the case of </w:t>
      </w:r>
      <w:r w:rsidRPr="00A95A29">
        <w:rPr>
          <w:rFonts w:ascii="Times New Roman" w:eastAsia="Times New Roman" w:hAnsi="Times New Roman" w:cs="Times New Roman"/>
          <w:bCs/>
          <w:i/>
          <w:sz w:val="24"/>
        </w:rPr>
        <w:t>Supa Plant Investment (Pvt) L</w:t>
      </w:r>
      <w:r w:rsidR="00A95A29" w:rsidRPr="00A95A29">
        <w:rPr>
          <w:rFonts w:ascii="Times New Roman" w:eastAsia="Times New Roman" w:hAnsi="Times New Roman" w:cs="Times New Roman"/>
          <w:bCs/>
          <w:i/>
          <w:sz w:val="24"/>
        </w:rPr>
        <w:t>td</w:t>
      </w:r>
      <w:r w:rsidRPr="00A95A29">
        <w:rPr>
          <w:rFonts w:ascii="Times New Roman" w:eastAsia="Times New Roman" w:hAnsi="Times New Roman" w:cs="Times New Roman"/>
          <w:bCs/>
          <w:sz w:val="24"/>
        </w:rPr>
        <w:t xml:space="preserve"> </w:t>
      </w:r>
      <w:r w:rsidR="00A95A29">
        <w:rPr>
          <w:rFonts w:ascii="Times New Roman" w:eastAsia="Times New Roman" w:hAnsi="Times New Roman" w:cs="Times New Roman"/>
          <w:bCs/>
          <w:sz w:val="24"/>
        </w:rPr>
        <w:t>v Edgar</w:t>
      </w:r>
      <w:r w:rsidRPr="00A95A29">
        <w:rPr>
          <w:rFonts w:ascii="Times New Roman" w:eastAsia="Times New Roman" w:hAnsi="Times New Roman" w:cs="Times New Roman"/>
          <w:bCs/>
          <w:i/>
          <w:sz w:val="24"/>
        </w:rPr>
        <w:t xml:space="preserve"> Chidavaenzi</w:t>
      </w:r>
      <w:r w:rsidRPr="00A95A29">
        <w:rPr>
          <w:rFonts w:ascii="Times New Roman" w:eastAsia="Times New Roman" w:hAnsi="Times New Roman" w:cs="Times New Roman"/>
          <w:bCs/>
          <w:sz w:val="24"/>
        </w:rPr>
        <w:t xml:space="preserve"> HH 92-09</w:t>
      </w:r>
      <w:r>
        <w:rPr>
          <w:rFonts w:ascii="Times New Roman" w:eastAsia="Times New Roman" w:hAnsi="Times New Roman" w:cs="Times New Roman"/>
          <w:b/>
          <w:bCs/>
          <w:sz w:val="24"/>
        </w:rPr>
        <w:t xml:space="preserve"> </w:t>
      </w:r>
      <w:r>
        <w:rPr>
          <w:rFonts w:ascii="Times New Roman" w:eastAsia="Times New Roman" w:hAnsi="Times New Roman" w:cs="Times New Roman"/>
          <w:sz w:val="24"/>
        </w:rPr>
        <w:t xml:space="preserve">where the learned judge </w:t>
      </w:r>
      <w:r w:rsidRPr="00A95A29">
        <w:rPr>
          <w:rFonts w:ascii="Times New Roman" w:eastAsia="Times New Roman" w:hAnsi="Times New Roman" w:cs="Times New Roman"/>
          <w:smallCaps/>
          <w:sz w:val="24"/>
        </w:rPr>
        <w:t>Makarau</w:t>
      </w:r>
      <w:r>
        <w:rPr>
          <w:rFonts w:ascii="Times New Roman" w:eastAsia="Times New Roman" w:hAnsi="Times New Roman" w:cs="Times New Roman"/>
          <w:sz w:val="24"/>
        </w:rPr>
        <w:t xml:space="preserve"> J defines when does a material dispute of fact arise:-</w:t>
      </w:r>
      <w:r w:rsidRPr="00A95A29">
        <w:rPr>
          <w:rFonts w:ascii="Times New Roman" w:eastAsia="Times New Roman" w:hAnsi="Times New Roman" w:cs="Times New Roman"/>
          <w:iCs/>
          <w:sz w:val="24"/>
        </w:rPr>
        <w:t>A material dispute of fact arises when such material facts put by the applicant are disputed and transverse by the respondent in such a manner as to leave the court with no ready answer to the dispute between the parties in the absence of further evidence”.</w:t>
      </w:r>
    </w:p>
    <w:p w:rsidR="003E7E35" w:rsidRDefault="003E7E35" w:rsidP="00AF06E2">
      <w:pPr>
        <w:spacing w:line="360" w:lineRule="auto"/>
        <w:ind w:firstLine="720"/>
        <w:jc w:val="both"/>
        <w:rPr>
          <w:rFonts w:ascii="Times New Roman" w:eastAsia="Times New Roman" w:hAnsi="Times New Roman" w:cs="Times New Roman"/>
          <w:i/>
          <w:iCs/>
          <w:sz w:val="24"/>
        </w:rPr>
      </w:pPr>
      <w:r>
        <w:rPr>
          <w:rFonts w:ascii="Times New Roman" w:eastAsia="Times New Roman" w:hAnsi="Times New Roman" w:cs="Times New Roman"/>
          <w:sz w:val="24"/>
        </w:rPr>
        <w:t xml:space="preserve">Further held that </w:t>
      </w:r>
      <w:r w:rsidRPr="00560186">
        <w:rPr>
          <w:rFonts w:ascii="Times New Roman" w:eastAsia="Times New Roman" w:hAnsi="Times New Roman" w:cs="Times New Roman"/>
          <w:iCs/>
          <w:sz w:val="24"/>
        </w:rPr>
        <w:t>“</w:t>
      </w:r>
      <w:r w:rsidRPr="00015553">
        <w:rPr>
          <w:rFonts w:ascii="Times New Roman" w:eastAsia="Times New Roman" w:hAnsi="Times New Roman" w:cs="Times New Roman"/>
          <w:iCs/>
        </w:rPr>
        <w:t>For the respondents to allege that there was a material dispute of fact he must establish a real issue of fact which cannot be satisfactorily determined without the aid of oral evidence. He must not make a bare denial or allege a dispute.”</w:t>
      </w:r>
    </w:p>
    <w:p w:rsidR="003E7E35" w:rsidRDefault="003E7E35" w:rsidP="00AF06E2">
      <w:pPr>
        <w:spacing w:line="360" w:lineRule="auto"/>
        <w:jc w:val="both"/>
        <w:rPr>
          <w:rFonts w:ascii="Times New Roman" w:eastAsia="Times New Roman" w:hAnsi="Times New Roman" w:cs="Times New Roman"/>
          <w:b/>
          <w:bCs/>
          <w:sz w:val="24"/>
        </w:rPr>
      </w:pPr>
      <w:r>
        <w:rPr>
          <w:rFonts w:ascii="Times New Roman" w:eastAsia="Times New Roman" w:hAnsi="Times New Roman" w:cs="Times New Roman"/>
          <w:sz w:val="24"/>
        </w:rPr>
        <w:t xml:space="preserve">This was well stated in the case of </w:t>
      </w:r>
      <w:r w:rsidRPr="00560186">
        <w:rPr>
          <w:rFonts w:ascii="Times New Roman" w:eastAsia="Times New Roman" w:hAnsi="Times New Roman" w:cs="Times New Roman"/>
          <w:bCs/>
          <w:i/>
          <w:sz w:val="24"/>
        </w:rPr>
        <w:t xml:space="preserve">Room Hires </w:t>
      </w:r>
      <w:r w:rsidR="00560186" w:rsidRPr="00560186">
        <w:rPr>
          <w:rFonts w:ascii="Times New Roman" w:eastAsia="Times New Roman" w:hAnsi="Times New Roman" w:cs="Times New Roman"/>
          <w:bCs/>
          <w:i/>
          <w:sz w:val="24"/>
        </w:rPr>
        <w:t>C</w:t>
      </w:r>
      <w:r w:rsidRPr="00560186">
        <w:rPr>
          <w:rFonts w:ascii="Times New Roman" w:eastAsia="Times New Roman" w:hAnsi="Times New Roman" w:cs="Times New Roman"/>
          <w:bCs/>
          <w:i/>
          <w:sz w:val="24"/>
        </w:rPr>
        <w:t>o</w:t>
      </w:r>
      <w:r w:rsidRPr="00560186">
        <w:rPr>
          <w:rFonts w:ascii="Times New Roman" w:eastAsia="Times New Roman" w:hAnsi="Times New Roman" w:cs="Times New Roman"/>
          <w:bCs/>
          <w:sz w:val="24"/>
        </w:rPr>
        <w:t xml:space="preserve"> </w:t>
      </w:r>
      <w:r w:rsidR="00560186">
        <w:rPr>
          <w:rFonts w:ascii="Times New Roman" w:eastAsia="Times New Roman" w:hAnsi="Times New Roman" w:cs="Times New Roman"/>
          <w:bCs/>
          <w:sz w:val="24"/>
        </w:rPr>
        <w:t>v</w:t>
      </w:r>
      <w:r w:rsidRPr="00560186">
        <w:rPr>
          <w:rFonts w:ascii="Times New Roman" w:eastAsia="Times New Roman" w:hAnsi="Times New Roman" w:cs="Times New Roman"/>
          <w:bCs/>
          <w:sz w:val="24"/>
        </w:rPr>
        <w:t xml:space="preserve"> </w:t>
      </w:r>
      <w:r w:rsidRPr="00560186">
        <w:rPr>
          <w:rFonts w:ascii="Times New Roman" w:eastAsia="Times New Roman" w:hAnsi="Times New Roman" w:cs="Times New Roman"/>
          <w:bCs/>
          <w:i/>
          <w:sz w:val="24"/>
        </w:rPr>
        <w:t>Jesper Street Mansion</w:t>
      </w:r>
      <w:r w:rsidRPr="00560186">
        <w:rPr>
          <w:rFonts w:ascii="Times New Roman" w:eastAsia="Times New Roman" w:hAnsi="Times New Roman" w:cs="Times New Roman"/>
          <w:bCs/>
          <w:sz w:val="24"/>
        </w:rPr>
        <w:t xml:space="preserve"> 1949 (3) SA</w:t>
      </w:r>
      <w:r w:rsidRPr="00560186">
        <w:rPr>
          <w:rFonts w:ascii="Times New Roman" w:eastAsia="Times New Roman" w:hAnsi="Times New Roman" w:cs="Times New Roman"/>
          <w:b/>
          <w:bCs/>
          <w:i/>
          <w:sz w:val="24"/>
        </w:rPr>
        <w:t>.</w:t>
      </w:r>
    </w:p>
    <w:p w:rsidR="00DC197A" w:rsidRPr="0015330C" w:rsidRDefault="003E7E35" w:rsidP="00AF06E2">
      <w:pPr>
        <w:spacing w:line="240" w:lineRule="auto"/>
        <w:ind w:left="720"/>
        <w:jc w:val="both"/>
        <w:rPr>
          <w:rFonts w:ascii="Times New Roman" w:eastAsia="Times New Roman" w:hAnsi="Times New Roman" w:cs="Times New Roman"/>
          <w:bCs/>
        </w:rPr>
      </w:pPr>
      <w:r w:rsidRPr="0015330C">
        <w:rPr>
          <w:rFonts w:ascii="Times New Roman" w:eastAsia="Times New Roman" w:hAnsi="Times New Roman" w:cs="Times New Roman"/>
        </w:rPr>
        <w:t>“</w:t>
      </w:r>
      <w:r w:rsidRPr="0015330C">
        <w:rPr>
          <w:rFonts w:ascii="Times New Roman" w:eastAsia="Times New Roman" w:hAnsi="Times New Roman" w:cs="Times New Roman"/>
          <w:iCs/>
        </w:rPr>
        <w:t xml:space="preserve">it is necessary to make a robust common approach to a dispute on motion as otherwise the effective functioning of the court can be harm strung and circumvented by the most simple blatant strategy. The court must not hesitate to decide on an issue of facts merely because it might be difficult to do so .Justice can be defeated or seriously impeded and delayed by an over fastidious approach to a dispute raised in an affidavit”. </w:t>
      </w:r>
      <w:r w:rsidR="00560186" w:rsidRPr="0015330C">
        <w:rPr>
          <w:rFonts w:ascii="Times New Roman" w:eastAsia="Times New Roman" w:hAnsi="Times New Roman" w:cs="Times New Roman"/>
        </w:rPr>
        <w:t>See</w:t>
      </w:r>
      <w:r w:rsidRPr="0015330C">
        <w:rPr>
          <w:rFonts w:ascii="Times New Roman" w:eastAsia="Times New Roman" w:hAnsi="Times New Roman" w:cs="Times New Roman"/>
        </w:rPr>
        <w:t xml:space="preserve"> case of </w:t>
      </w:r>
      <w:r w:rsidRPr="0015330C">
        <w:rPr>
          <w:rFonts w:ascii="Times New Roman" w:eastAsia="Times New Roman" w:hAnsi="Times New Roman" w:cs="Times New Roman"/>
          <w:bCs/>
          <w:i/>
        </w:rPr>
        <w:t>Sofflantini</w:t>
      </w:r>
      <w:r w:rsidRPr="0015330C">
        <w:rPr>
          <w:rFonts w:ascii="Times New Roman" w:eastAsia="Times New Roman" w:hAnsi="Times New Roman" w:cs="Times New Roman"/>
          <w:b/>
          <w:bCs/>
        </w:rPr>
        <w:t xml:space="preserve"> </w:t>
      </w:r>
      <w:r w:rsidR="00560186" w:rsidRPr="0015330C">
        <w:rPr>
          <w:rFonts w:ascii="Times New Roman" w:eastAsia="Times New Roman" w:hAnsi="Times New Roman" w:cs="Times New Roman"/>
          <w:bCs/>
        </w:rPr>
        <w:t xml:space="preserve">v </w:t>
      </w:r>
      <w:r w:rsidRPr="0015330C">
        <w:rPr>
          <w:rFonts w:ascii="Times New Roman" w:eastAsia="Times New Roman" w:hAnsi="Times New Roman" w:cs="Times New Roman"/>
          <w:bCs/>
          <w:i/>
        </w:rPr>
        <w:t>Mould</w:t>
      </w:r>
      <w:r w:rsidRPr="0015330C">
        <w:rPr>
          <w:rFonts w:ascii="Times New Roman" w:eastAsia="Times New Roman" w:hAnsi="Times New Roman" w:cs="Times New Roman"/>
          <w:bCs/>
        </w:rPr>
        <w:t xml:space="preserve"> 1956 (4) SA 150 at 154. </w:t>
      </w:r>
    </w:p>
    <w:p w:rsidR="00560186" w:rsidRPr="0015330C" w:rsidRDefault="00560186" w:rsidP="00AF06E2">
      <w:pPr>
        <w:spacing w:line="240" w:lineRule="auto"/>
        <w:ind w:left="720"/>
        <w:jc w:val="both"/>
        <w:rPr>
          <w:rFonts w:ascii="Times New Roman" w:eastAsia="Times New Roman" w:hAnsi="Times New Roman" w:cs="Times New Roman"/>
          <w:bCs/>
        </w:rPr>
      </w:pPr>
    </w:p>
    <w:p w:rsidR="00DC197A" w:rsidRPr="00225B85" w:rsidRDefault="00687CA0" w:rsidP="00225B85">
      <w:pPr>
        <w:spacing w:line="360" w:lineRule="auto"/>
        <w:ind w:firstLine="720"/>
        <w:jc w:val="both"/>
        <w:rPr>
          <w:rFonts w:ascii="Times New Roman" w:eastAsia="Times New Roman" w:hAnsi="Times New Roman" w:cs="Times New Roman"/>
          <w:bCs/>
          <w:sz w:val="24"/>
        </w:rPr>
      </w:pPr>
      <w:r w:rsidRPr="00687CA0">
        <w:rPr>
          <w:rFonts w:ascii="Times New Roman" w:eastAsia="Times New Roman" w:hAnsi="Times New Roman" w:cs="Times New Roman"/>
          <w:bCs/>
          <w:sz w:val="24"/>
        </w:rPr>
        <w:t xml:space="preserve">I tend to be persuaded by the argument in the above cases. I don’t see any material dispute of facts given that this Court has already established that the first respondent was never a </w:t>
      </w:r>
      <w:r>
        <w:rPr>
          <w:rFonts w:ascii="Times New Roman" w:eastAsia="Times New Roman" w:hAnsi="Times New Roman" w:cs="Times New Roman"/>
          <w:bCs/>
          <w:sz w:val="24"/>
        </w:rPr>
        <w:t>director of the first applicant.</w:t>
      </w:r>
      <w:r w:rsidR="00560186">
        <w:rPr>
          <w:rFonts w:ascii="Times New Roman" w:eastAsia="Times New Roman" w:hAnsi="Times New Roman" w:cs="Times New Roman"/>
          <w:bCs/>
          <w:sz w:val="24"/>
        </w:rPr>
        <w:t xml:space="preserve"> </w:t>
      </w:r>
      <w:r>
        <w:rPr>
          <w:rFonts w:ascii="Times New Roman" w:eastAsia="Times New Roman" w:hAnsi="Times New Roman" w:cs="Times New Roman"/>
          <w:bCs/>
          <w:sz w:val="24"/>
        </w:rPr>
        <w:t xml:space="preserve">Therefore this point of law falls away </w:t>
      </w:r>
    </w:p>
    <w:p w:rsidR="00FE5345" w:rsidRPr="006206B0" w:rsidRDefault="00FE5345" w:rsidP="006206B0">
      <w:pPr>
        <w:pStyle w:val="ListParagraph"/>
        <w:numPr>
          <w:ilvl w:val="0"/>
          <w:numId w:val="18"/>
        </w:numPr>
        <w:spacing w:after="0" w:line="360" w:lineRule="auto"/>
        <w:jc w:val="both"/>
        <w:rPr>
          <w:rFonts w:ascii="Times New Roman" w:hAnsi="Times New Roman" w:cs="Times New Roman"/>
          <w:i/>
          <w:sz w:val="24"/>
          <w:szCs w:val="24"/>
          <w:lang w:val="en-US"/>
        </w:rPr>
      </w:pPr>
      <w:r w:rsidRPr="006206B0">
        <w:rPr>
          <w:rFonts w:ascii="Times New Roman" w:hAnsi="Times New Roman" w:cs="Times New Roman"/>
          <w:b/>
          <w:i/>
          <w:sz w:val="24"/>
          <w:szCs w:val="24"/>
          <w:lang w:val="en-US"/>
        </w:rPr>
        <w:t xml:space="preserve">RES JUDICATA </w:t>
      </w:r>
    </w:p>
    <w:p w:rsidR="00560186" w:rsidRDefault="00FE5345" w:rsidP="00005D1C">
      <w:pPr>
        <w:spacing w:after="0" w:line="360" w:lineRule="auto"/>
        <w:ind w:left="720"/>
        <w:jc w:val="both"/>
        <w:rPr>
          <w:rFonts w:ascii="Times New Roman" w:hAnsi="Times New Roman" w:cs="Times New Roman"/>
          <w:sz w:val="24"/>
          <w:szCs w:val="24"/>
        </w:rPr>
      </w:pPr>
      <w:r w:rsidRPr="007F2970">
        <w:rPr>
          <w:rFonts w:ascii="Times New Roman" w:hAnsi="Times New Roman" w:cs="Times New Roman"/>
          <w:sz w:val="24"/>
          <w:szCs w:val="24"/>
          <w:lang w:val="en-US"/>
        </w:rPr>
        <w:t>The</w:t>
      </w:r>
      <w:r w:rsidR="008F3191" w:rsidRPr="007F2970">
        <w:rPr>
          <w:rFonts w:ascii="Times New Roman" w:hAnsi="Times New Roman" w:cs="Times New Roman"/>
          <w:sz w:val="24"/>
          <w:szCs w:val="24"/>
          <w:lang w:val="en-US"/>
        </w:rPr>
        <w:t xml:space="preserve"> </w:t>
      </w:r>
      <w:r w:rsidRPr="007F2970">
        <w:rPr>
          <w:rFonts w:ascii="Times New Roman" w:hAnsi="Times New Roman" w:cs="Times New Roman"/>
          <w:sz w:val="24"/>
          <w:szCs w:val="24"/>
          <w:lang w:val="en-US"/>
        </w:rPr>
        <w:t xml:space="preserve">second and fourth respondents raised a special plea of </w:t>
      </w:r>
      <w:r w:rsidRPr="00560186">
        <w:rPr>
          <w:rFonts w:ascii="Times New Roman" w:hAnsi="Times New Roman" w:cs="Times New Roman"/>
          <w:i/>
          <w:sz w:val="24"/>
          <w:szCs w:val="24"/>
          <w:lang w:val="en-US"/>
        </w:rPr>
        <w:t>res judicata</w:t>
      </w:r>
      <w:r w:rsidRPr="007F2970">
        <w:rPr>
          <w:rFonts w:ascii="Times New Roman" w:hAnsi="Times New Roman" w:cs="Times New Roman"/>
          <w:sz w:val="24"/>
          <w:szCs w:val="24"/>
          <w:lang w:val="en-US"/>
        </w:rPr>
        <w:t>.</w:t>
      </w:r>
      <w:r w:rsidR="00EA7E22" w:rsidRPr="007F2970">
        <w:rPr>
          <w:rFonts w:ascii="Times New Roman" w:hAnsi="Times New Roman" w:cs="Times New Roman"/>
          <w:sz w:val="24"/>
          <w:szCs w:val="24"/>
          <w:lang w:val="en-US"/>
        </w:rPr>
        <w:t xml:space="preserve"> </w:t>
      </w:r>
      <w:r w:rsidR="008F3191" w:rsidRPr="007F2970">
        <w:rPr>
          <w:rFonts w:ascii="Times New Roman" w:hAnsi="Times New Roman" w:cs="Times New Roman"/>
          <w:sz w:val="24"/>
          <w:szCs w:val="24"/>
          <w:lang w:val="en-US"/>
        </w:rPr>
        <w:t xml:space="preserve">The </w:t>
      </w:r>
      <w:r w:rsidRPr="007F2970">
        <w:rPr>
          <w:rFonts w:ascii="Times New Roman" w:hAnsi="Times New Roman" w:cs="Times New Roman"/>
          <w:sz w:val="24"/>
          <w:szCs w:val="24"/>
          <w:lang w:val="en-US"/>
        </w:rPr>
        <w:t xml:space="preserve">respondents are of the opinion that this matter was previously </w:t>
      </w:r>
      <w:r w:rsidR="008F3191" w:rsidRPr="007F2970">
        <w:rPr>
          <w:rFonts w:ascii="Times New Roman" w:hAnsi="Times New Roman" w:cs="Times New Roman"/>
          <w:sz w:val="24"/>
          <w:szCs w:val="24"/>
          <w:lang w:val="en-US"/>
        </w:rPr>
        <w:t>dealt with and therefore</w:t>
      </w:r>
      <w:r w:rsidR="00BE1B0A" w:rsidRPr="007F2970">
        <w:rPr>
          <w:rFonts w:ascii="Times New Roman" w:hAnsi="Times New Roman" w:cs="Times New Roman"/>
          <w:sz w:val="24"/>
          <w:szCs w:val="24"/>
          <w:lang w:val="en-US"/>
        </w:rPr>
        <w:t xml:space="preserve"> they argue that the matter is </w:t>
      </w:r>
      <w:r w:rsidR="00BE1B0A" w:rsidRPr="00560186">
        <w:rPr>
          <w:rFonts w:ascii="Times New Roman" w:hAnsi="Times New Roman" w:cs="Times New Roman"/>
          <w:i/>
          <w:sz w:val="24"/>
          <w:szCs w:val="24"/>
          <w:lang w:val="en-US"/>
        </w:rPr>
        <w:t xml:space="preserve">res </w:t>
      </w:r>
      <w:r w:rsidR="00B672F6" w:rsidRPr="00560186">
        <w:rPr>
          <w:rFonts w:ascii="Times New Roman" w:hAnsi="Times New Roman" w:cs="Times New Roman"/>
          <w:i/>
          <w:sz w:val="24"/>
          <w:szCs w:val="24"/>
          <w:lang w:val="en-US"/>
        </w:rPr>
        <w:t>judicata.</w:t>
      </w:r>
      <w:r w:rsidR="00CF61DB" w:rsidRPr="007F2970">
        <w:rPr>
          <w:rFonts w:ascii="Times New Roman" w:eastAsia="Times New Roman" w:hAnsi="Times New Roman" w:cs="Times New Roman"/>
          <w:color w:val="4A4A4A"/>
          <w:sz w:val="24"/>
          <w:szCs w:val="24"/>
          <w:lang w:eastAsia="en-ZW"/>
        </w:rPr>
        <w:t xml:space="preserve"> </w:t>
      </w:r>
      <w:r w:rsidR="00CF61DB" w:rsidRPr="00560186">
        <w:rPr>
          <w:rFonts w:ascii="Times New Roman" w:eastAsia="Times New Roman" w:hAnsi="Times New Roman" w:cs="Times New Roman"/>
          <w:sz w:val="24"/>
          <w:szCs w:val="24"/>
          <w:lang w:eastAsia="en-ZW"/>
        </w:rPr>
        <w:t>In order to succeed a party claiming </w:t>
      </w:r>
      <w:r w:rsidR="00CF61DB" w:rsidRPr="00560186">
        <w:rPr>
          <w:rFonts w:ascii="Times New Roman" w:eastAsia="Times New Roman" w:hAnsi="Times New Roman" w:cs="Times New Roman"/>
          <w:i/>
          <w:iCs/>
          <w:sz w:val="24"/>
          <w:szCs w:val="24"/>
          <w:lang w:eastAsia="en-ZW"/>
        </w:rPr>
        <w:t>res judicata</w:t>
      </w:r>
      <w:r w:rsidR="00CF61DB" w:rsidRPr="00560186">
        <w:rPr>
          <w:rFonts w:ascii="Times New Roman" w:eastAsia="Times New Roman" w:hAnsi="Times New Roman" w:cs="Times New Roman"/>
          <w:sz w:val="24"/>
          <w:szCs w:val="24"/>
          <w:lang w:eastAsia="en-ZW"/>
        </w:rPr>
        <w:t xml:space="preserve"> must show that the previous relief sought is identical to the present in the following aspects as </w:t>
      </w:r>
      <w:r w:rsidR="00560186" w:rsidRPr="00560186">
        <w:rPr>
          <w:rFonts w:ascii="Times New Roman" w:eastAsia="Times New Roman" w:hAnsi="Times New Roman" w:cs="Times New Roman"/>
          <w:sz w:val="24"/>
          <w:szCs w:val="24"/>
          <w:lang w:eastAsia="en-ZW"/>
        </w:rPr>
        <w:t>alluded</w:t>
      </w:r>
      <w:r w:rsidR="00CF61DB" w:rsidRPr="00560186">
        <w:rPr>
          <w:rFonts w:ascii="Times New Roman" w:eastAsia="Times New Roman" w:hAnsi="Times New Roman" w:cs="Times New Roman"/>
          <w:sz w:val="24"/>
          <w:szCs w:val="24"/>
          <w:lang w:eastAsia="en-ZW"/>
        </w:rPr>
        <w:t xml:space="preserve"> to in </w:t>
      </w:r>
      <w:r w:rsidR="00CF61DB" w:rsidRPr="00560186">
        <w:rPr>
          <w:rFonts w:ascii="Times New Roman" w:hAnsi="Times New Roman" w:cs="Times New Roman"/>
          <w:i/>
          <w:sz w:val="24"/>
          <w:szCs w:val="24"/>
        </w:rPr>
        <w:t>Fidelitas Shipping Co Ltd</w:t>
      </w:r>
      <w:r w:rsidR="00CF61DB" w:rsidRPr="00560186">
        <w:rPr>
          <w:rFonts w:ascii="Times New Roman" w:hAnsi="Times New Roman" w:cs="Times New Roman"/>
          <w:sz w:val="24"/>
          <w:szCs w:val="24"/>
        </w:rPr>
        <w:t xml:space="preserve"> v </w:t>
      </w:r>
      <w:r w:rsidR="00CF61DB" w:rsidRPr="00560186">
        <w:rPr>
          <w:rFonts w:ascii="Times New Roman" w:hAnsi="Times New Roman" w:cs="Times New Roman"/>
          <w:i/>
          <w:sz w:val="24"/>
          <w:szCs w:val="24"/>
        </w:rPr>
        <w:t xml:space="preserve">V/O </w:t>
      </w:r>
      <w:r w:rsidR="00CF61DB" w:rsidRPr="007F2970">
        <w:rPr>
          <w:rFonts w:ascii="Times New Roman" w:hAnsi="Times New Roman" w:cs="Times New Roman"/>
          <w:i/>
          <w:sz w:val="24"/>
          <w:szCs w:val="24"/>
        </w:rPr>
        <w:t>Exportchleb</w:t>
      </w:r>
      <w:r w:rsidR="00CF61DB" w:rsidRPr="007F2970">
        <w:rPr>
          <w:rFonts w:ascii="Times New Roman" w:hAnsi="Times New Roman" w:cs="Times New Roman"/>
          <w:sz w:val="24"/>
          <w:szCs w:val="24"/>
        </w:rPr>
        <w:t xml:space="preserve"> [1966] IQB at 640-1.</w:t>
      </w:r>
    </w:p>
    <w:p w:rsidR="00560186" w:rsidRPr="007F2970" w:rsidRDefault="00560186" w:rsidP="00AF06E2">
      <w:pPr>
        <w:spacing w:after="0" w:line="360" w:lineRule="auto"/>
        <w:ind w:left="720"/>
        <w:jc w:val="both"/>
        <w:rPr>
          <w:rFonts w:ascii="Times New Roman" w:hAnsi="Times New Roman" w:cs="Times New Roman"/>
          <w:sz w:val="24"/>
          <w:szCs w:val="24"/>
        </w:rPr>
      </w:pPr>
    </w:p>
    <w:p w:rsidR="00CF61DB" w:rsidRPr="007F2970" w:rsidRDefault="00CF61DB" w:rsidP="00AF06E2">
      <w:pPr>
        <w:pStyle w:val="ListParagraph"/>
        <w:numPr>
          <w:ilvl w:val="0"/>
          <w:numId w:val="7"/>
        </w:numPr>
        <w:spacing w:after="0" w:line="360" w:lineRule="auto"/>
        <w:jc w:val="both"/>
        <w:rPr>
          <w:rFonts w:ascii="Times New Roman" w:hAnsi="Times New Roman" w:cs="Times New Roman"/>
          <w:sz w:val="24"/>
          <w:szCs w:val="24"/>
        </w:rPr>
      </w:pPr>
      <w:r w:rsidRPr="007F2970">
        <w:rPr>
          <w:rFonts w:ascii="Times New Roman" w:hAnsi="Times New Roman" w:cs="Times New Roman"/>
          <w:sz w:val="24"/>
          <w:szCs w:val="24"/>
        </w:rPr>
        <w:t>the same matter/question has been decided;</w:t>
      </w:r>
    </w:p>
    <w:p w:rsidR="00CF61DB" w:rsidRPr="007F2970" w:rsidRDefault="00CF61DB" w:rsidP="00AF06E2">
      <w:pPr>
        <w:pStyle w:val="ListParagraph"/>
        <w:numPr>
          <w:ilvl w:val="0"/>
          <w:numId w:val="7"/>
        </w:numPr>
        <w:spacing w:after="0" w:line="360" w:lineRule="auto"/>
        <w:jc w:val="both"/>
        <w:rPr>
          <w:rFonts w:ascii="Times New Roman" w:hAnsi="Times New Roman" w:cs="Times New Roman"/>
          <w:sz w:val="24"/>
          <w:szCs w:val="24"/>
        </w:rPr>
      </w:pPr>
      <w:r w:rsidRPr="007F2970">
        <w:rPr>
          <w:rFonts w:ascii="Times New Roman" w:hAnsi="Times New Roman" w:cs="Times New Roman"/>
          <w:sz w:val="24"/>
          <w:szCs w:val="24"/>
        </w:rPr>
        <w:t xml:space="preserve"> the parties  to the judicial decision or their privies were the same persons as the parties to the proceedings in which </w:t>
      </w:r>
      <w:r w:rsidRPr="007F2970">
        <w:rPr>
          <w:rFonts w:ascii="Times New Roman" w:hAnsi="Times New Roman" w:cs="Times New Roman"/>
          <w:i/>
          <w:sz w:val="24"/>
          <w:szCs w:val="24"/>
        </w:rPr>
        <w:t>res judicata</w:t>
      </w:r>
      <w:r w:rsidRPr="007F2970">
        <w:rPr>
          <w:rFonts w:ascii="Times New Roman" w:hAnsi="Times New Roman" w:cs="Times New Roman"/>
          <w:sz w:val="24"/>
          <w:szCs w:val="24"/>
        </w:rPr>
        <w:t xml:space="preserve"> is raised;</w:t>
      </w:r>
    </w:p>
    <w:p w:rsidR="00CF61DB" w:rsidRPr="007F2970" w:rsidRDefault="00CF61DB" w:rsidP="00AF06E2">
      <w:pPr>
        <w:pStyle w:val="ListParagraph"/>
        <w:numPr>
          <w:ilvl w:val="0"/>
          <w:numId w:val="7"/>
        </w:numPr>
        <w:spacing w:after="0" w:line="360" w:lineRule="auto"/>
        <w:jc w:val="both"/>
        <w:rPr>
          <w:rFonts w:ascii="Times New Roman" w:hAnsi="Times New Roman" w:cs="Times New Roman"/>
          <w:sz w:val="24"/>
          <w:szCs w:val="24"/>
        </w:rPr>
      </w:pPr>
      <w:r w:rsidRPr="007F2970">
        <w:rPr>
          <w:rFonts w:ascii="Times New Roman" w:hAnsi="Times New Roman" w:cs="Times New Roman"/>
          <w:sz w:val="24"/>
          <w:szCs w:val="24"/>
        </w:rPr>
        <w:lastRenderedPageBreak/>
        <w:t xml:space="preserve">the judicial decision creating </w:t>
      </w:r>
      <w:r w:rsidRPr="00560186">
        <w:rPr>
          <w:rFonts w:ascii="Times New Roman" w:hAnsi="Times New Roman" w:cs="Times New Roman"/>
          <w:i/>
          <w:sz w:val="24"/>
          <w:szCs w:val="24"/>
        </w:rPr>
        <w:t>res judicata</w:t>
      </w:r>
      <w:r w:rsidRPr="007F2970">
        <w:rPr>
          <w:rFonts w:ascii="Times New Roman" w:hAnsi="Times New Roman" w:cs="Times New Roman"/>
          <w:sz w:val="24"/>
          <w:szCs w:val="24"/>
        </w:rPr>
        <w:t xml:space="preserve"> was final.</w:t>
      </w:r>
    </w:p>
    <w:p w:rsidR="007F2970" w:rsidRPr="007F2970" w:rsidRDefault="00C035D8" w:rsidP="00AF06E2">
      <w:pPr>
        <w:spacing w:before="240" w:after="0" w:line="360" w:lineRule="auto"/>
        <w:ind w:left="720" w:firstLine="360"/>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 xml:space="preserve">For </w:t>
      </w:r>
      <w:r w:rsidRPr="00560186">
        <w:rPr>
          <w:rFonts w:ascii="Times New Roman" w:hAnsi="Times New Roman" w:cs="Times New Roman"/>
          <w:i/>
          <w:sz w:val="24"/>
          <w:szCs w:val="24"/>
          <w:lang w:val="en-US"/>
        </w:rPr>
        <w:t>res judicata</w:t>
      </w:r>
      <w:r w:rsidRPr="007F2970">
        <w:rPr>
          <w:rFonts w:ascii="Times New Roman" w:hAnsi="Times New Roman" w:cs="Times New Roman"/>
          <w:sz w:val="24"/>
          <w:szCs w:val="24"/>
          <w:lang w:val="en-US"/>
        </w:rPr>
        <w:t xml:space="preserve"> plea to be successful it should be clear that the requirements mentioned above have been complied with</w:t>
      </w:r>
      <w:r w:rsidR="00AD7669" w:rsidRPr="007F2970">
        <w:rPr>
          <w:rFonts w:ascii="Times New Roman" w:hAnsi="Times New Roman" w:cs="Times New Roman"/>
          <w:sz w:val="24"/>
          <w:szCs w:val="24"/>
          <w:lang w:val="en-US"/>
        </w:rPr>
        <w:t xml:space="preserve">. In matters </w:t>
      </w:r>
      <w:r w:rsidRPr="007F2970">
        <w:rPr>
          <w:rFonts w:ascii="Times New Roman" w:hAnsi="Times New Roman" w:cs="Times New Roman"/>
          <w:sz w:val="24"/>
          <w:szCs w:val="24"/>
          <w:lang w:val="en-US"/>
        </w:rPr>
        <w:t xml:space="preserve">HC 1028/21 and HC 9370/16 </w:t>
      </w:r>
      <w:r w:rsidR="00AD7669" w:rsidRPr="007F2970">
        <w:rPr>
          <w:rFonts w:ascii="Times New Roman" w:hAnsi="Times New Roman" w:cs="Times New Roman"/>
          <w:sz w:val="24"/>
          <w:szCs w:val="24"/>
          <w:lang w:val="en-US"/>
        </w:rPr>
        <w:t>the c</w:t>
      </w:r>
      <w:r w:rsidR="00560186">
        <w:rPr>
          <w:rFonts w:ascii="Times New Roman" w:hAnsi="Times New Roman" w:cs="Times New Roman"/>
          <w:sz w:val="24"/>
          <w:szCs w:val="24"/>
          <w:lang w:val="en-US"/>
        </w:rPr>
        <w:t xml:space="preserve">ause of action is not the same. </w:t>
      </w:r>
      <w:r w:rsidR="00AD7669" w:rsidRPr="007F2970">
        <w:rPr>
          <w:rFonts w:ascii="Times New Roman" w:hAnsi="Times New Roman" w:cs="Times New Roman"/>
          <w:sz w:val="24"/>
          <w:szCs w:val="24"/>
          <w:lang w:val="en-US"/>
        </w:rPr>
        <w:t xml:space="preserve">In HC 9370/16 </w:t>
      </w:r>
      <w:r w:rsidR="007F2970" w:rsidRPr="007F2970">
        <w:rPr>
          <w:rFonts w:ascii="Times New Roman" w:hAnsi="Times New Roman" w:cs="Times New Roman"/>
          <w:sz w:val="24"/>
          <w:szCs w:val="24"/>
          <w:lang w:val="en-US"/>
        </w:rPr>
        <w:t xml:space="preserve">the applicant made an application for a Declarator in terms of the following draft order  </w:t>
      </w:r>
    </w:p>
    <w:p w:rsidR="007F2970" w:rsidRPr="007F2970" w:rsidRDefault="007F2970" w:rsidP="00AF06E2">
      <w:pPr>
        <w:pStyle w:val="ListParagraph"/>
        <w:numPr>
          <w:ilvl w:val="0"/>
          <w:numId w:val="4"/>
        </w:numPr>
        <w:spacing w:before="240" w:after="0" w:line="360" w:lineRule="auto"/>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 xml:space="preserve">That the appointment and registration of Nathan Mnaba as a shareholder in Norwich Trading (Pvt) Ltd ,effected by way of CR Forms that were signed and filed in the </w:t>
      </w:r>
      <w:r w:rsidR="00560186">
        <w:rPr>
          <w:rFonts w:ascii="Times New Roman" w:hAnsi="Times New Roman" w:cs="Times New Roman"/>
          <w:sz w:val="24"/>
          <w:szCs w:val="24"/>
          <w:lang w:val="en-US"/>
        </w:rPr>
        <w:t>third</w:t>
      </w:r>
      <w:r w:rsidRPr="007F2970">
        <w:rPr>
          <w:rFonts w:ascii="Times New Roman" w:hAnsi="Times New Roman" w:cs="Times New Roman"/>
          <w:sz w:val="24"/>
          <w:szCs w:val="24"/>
          <w:lang w:val="en-US"/>
        </w:rPr>
        <w:t xml:space="preserve"> </w:t>
      </w:r>
      <w:r w:rsidR="00560186">
        <w:rPr>
          <w:rFonts w:ascii="Times New Roman" w:hAnsi="Times New Roman" w:cs="Times New Roman"/>
          <w:sz w:val="24"/>
          <w:szCs w:val="24"/>
          <w:lang w:val="en-US"/>
        </w:rPr>
        <w:t>r</w:t>
      </w:r>
      <w:r w:rsidRPr="007F2970">
        <w:rPr>
          <w:rFonts w:ascii="Times New Roman" w:hAnsi="Times New Roman" w:cs="Times New Roman"/>
          <w:sz w:val="24"/>
          <w:szCs w:val="24"/>
          <w:lang w:val="en-US"/>
        </w:rPr>
        <w:t xml:space="preserve">espondents offices on 29 October 2014 be and is hereby set aside and declared null and void </w:t>
      </w:r>
      <w:r w:rsidRPr="00560186">
        <w:rPr>
          <w:rFonts w:ascii="Times New Roman" w:hAnsi="Times New Roman" w:cs="Times New Roman"/>
          <w:i/>
          <w:sz w:val="24"/>
          <w:szCs w:val="24"/>
          <w:lang w:val="en-US"/>
        </w:rPr>
        <w:t>ab initio.</w:t>
      </w:r>
    </w:p>
    <w:p w:rsidR="007F2970" w:rsidRPr="007F2970" w:rsidRDefault="007F2970" w:rsidP="00AF06E2">
      <w:pPr>
        <w:pStyle w:val="ListParagraph"/>
        <w:numPr>
          <w:ilvl w:val="0"/>
          <w:numId w:val="4"/>
        </w:numPr>
        <w:spacing w:before="240" w:after="0" w:line="360" w:lineRule="auto"/>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 xml:space="preserve">That the appointment and registration of Nyasha Muzavazi and Jotham Mnaba as the new directors of Norwich Trading (Pvt )Ltd effected by way of CR forms that were signed and filed in the </w:t>
      </w:r>
      <w:r w:rsidR="00560186">
        <w:rPr>
          <w:rFonts w:ascii="Times New Roman" w:hAnsi="Times New Roman" w:cs="Times New Roman"/>
          <w:sz w:val="24"/>
          <w:szCs w:val="24"/>
          <w:lang w:val="en-US"/>
        </w:rPr>
        <w:t>third</w:t>
      </w:r>
      <w:r w:rsidRPr="007F2970">
        <w:rPr>
          <w:rFonts w:ascii="Times New Roman" w:hAnsi="Times New Roman" w:cs="Times New Roman"/>
          <w:sz w:val="24"/>
          <w:szCs w:val="24"/>
          <w:lang w:val="en-US"/>
        </w:rPr>
        <w:t xml:space="preserve"> </w:t>
      </w:r>
      <w:r w:rsidR="00560186">
        <w:rPr>
          <w:rFonts w:ascii="Times New Roman" w:hAnsi="Times New Roman" w:cs="Times New Roman"/>
          <w:sz w:val="24"/>
          <w:szCs w:val="24"/>
          <w:lang w:val="en-US"/>
        </w:rPr>
        <w:t>r</w:t>
      </w:r>
      <w:r w:rsidRPr="007F2970">
        <w:rPr>
          <w:rFonts w:ascii="Times New Roman" w:hAnsi="Times New Roman" w:cs="Times New Roman"/>
          <w:sz w:val="24"/>
          <w:szCs w:val="24"/>
          <w:lang w:val="en-US"/>
        </w:rPr>
        <w:t xml:space="preserve">espondents offices on 29 October 2014 be and is hereby set aside and declared null and void </w:t>
      </w:r>
      <w:r w:rsidRPr="00560186">
        <w:rPr>
          <w:rFonts w:ascii="Times New Roman" w:hAnsi="Times New Roman" w:cs="Times New Roman"/>
          <w:i/>
          <w:sz w:val="24"/>
          <w:szCs w:val="24"/>
          <w:lang w:val="en-US"/>
        </w:rPr>
        <w:t>ab initio</w:t>
      </w:r>
    </w:p>
    <w:p w:rsidR="007F2970" w:rsidRPr="007F2970" w:rsidRDefault="007F2970" w:rsidP="00AF06E2">
      <w:pPr>
        <w:pStyle w:val="ListParagraph"/>
        <w:numPr>
          <w:ilvl w:val="0"/>
          <w:numId w:val="4"/>
        </w:numPr>
        <w:spacing w:before="240" w:after="0" w:line="360" w:lineRule="auto"/>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That the registration of mortgage bond number 1193/2015 with</w:t>
      </w:r>
      <w:r w:rsidR="00560186">
        <w:rPr>
          <w:rFonts w:ascii="Times New Roman" w:hAnsi="Times New Roman" w:cs="Times New Roman"/>
          <w:sz w:val="24"/>
          <w:szCs w:val="24"/>
          <w:lang w:val="en-US"/>
        </w:rPr>
        <w:t xml:space="preserve"> second</w:t>
      </w:r>
      <w:r w:rsidRPr="007F2970">
        <w:rPr>
          <w:rFonts w:ascii="Times New Roman" w:hAnsi="Times New Roman" w:cs="Times New Roman"/>
          <w:sz w:val="24"/>
          <w:szCs w:val="24"/>
          <w:lang w:val="en-US"/>
        </w:rPr>
        <w:t xml:space="preserve"> respondent against </w:t>
      </w:r>
      <w:r w:rsidR="00560186">
        <w:rPr>
          <w:rFonts w:ascii="Times New Roman" w:hAnsi="Times New Roman" w:cs="Times New Roman"/>
          <w:sz w:val="24"/>
          <w:szCs w:val="24"/>
          <w:lang w:val="en-US"/>
        </w:rPr>
        <w:t>third applicants property</w:t>
      </w:r>
      <w:r w:rsidRPr="007F2970">
        <w:rPr>
          <w:rFonts w:ascii="Times New Roman" w:hAnsi="Times New Roman" w:cs="Times New Roman"/>
          <w:sz w:val="24"/>
          <w:szCs w:val="24"/>
          <w:lang w:val="en-US"/>
        </w:rPr>
        <w:t>,</w:t>
      </w:r>
      <w:r w:rsidR="00560186">
        <w:rPr>
          <w:rFonts w:ascii="Times New Roman" w:hAnsi="Times New Roman" w:cs="Times New Roman"/>
          <w:sz w:val="24"/>
          <w:szCs w:val="24"/>
          <w:lang w:val="en-US"/>
        </w:rPr>
        <w:t xml:space="preserve"> </w:t>
      </w:r>
      <w:r w:rsidRPr="007F2970">
        <w:rPr>
          <w:rFonts w:ascii="Times New Roman" w:hAnsi="Times New Roman" w:cs="Times New Roman"/>
          <w:sz w:val="24"/>
          <w:szCs w:val="24"/>
          <w:lang w:val="en-US"/>
        </w:rPr>
        <w:t xml:space="preserve">also known as stand 750 Greystone Township A Harare be and is hereby declared null and void </w:t>
      </w:r>
      <w:r w:rsidRPr="00560186">
        <w:rPr>
          <w:rFonts w:ascii="Times New Roman" w:hAnsi="Times New Roman" w:cs="Times New Roman"/>
          <w:i/>
          <w:sz w:val="24"/>
          <w:szCs w:val="24"/>
          <w:lang w:val="en-US"/>
        </w:rPr>
        <w:t>ab initio.</w:t>
      </w:r>
    </w:p>
    <w:p w:rsidR="00C035D8" w:rsidRPr="007F2970" w:rsidRDefault="007F2970" w:rsidP="00AF06E2">
      <w:pPr>
        <w:spacing w:before="240" w:after="0" w:line="360" w:lineRule="auto"/>
        <w:ind w:firstLine="720"/>
        <w:jc w:val="both"/>
        <w:rPr>
          <w:rFonts w:ascii="Times New Roman" w:hAnsi="Times New Roman" w:cs="Times New Roman"/>
          <w:sz w:val="24"/>
          <w:szCs w:val="24"/>
          <w:lang w:val="en-US"/>
        </w:rPr>
      </w:pPr>
      <w:r w:rsidRPr="007F2970">
        <w:rPr>
          <w:rFonts w:ascii="Times New Roman" w:hAnsi="Times New Roman" w:cs="Times New Roman"/>
          <w:sz w:val="24"/>
          <w:szCs w:val="24"/>
          <w:lang w:val="en-US"/>
        </w:rPr>
        <w:t>In case HC 1028/21 the applicant made an application for rescission of judgment.</w:t>
      </w:r>
      <w:r w:rsidR="00560186">
        <w:rPr>
          <w:rFonts w:ascii="Times New Roman" w:hAnsi="Times New Roman" w:cs="Times New Roman"/>
          <w:sz w:val="24"/>
          <w:szCs w:val="24"/>
          <w:lang w:val="en-US"/>
        </w:rPr>
        <w:t xml:space="preserve"> </w:t>
      </w:r>
      <w:r w:rsidRPr="007F2970">
        <w:rPr>
          <w:rFonts w:ascii="Times New Roman" w:hAnsi="Times New Roman" w:cs="Times New Roman"/>
          <w:sz w:val="24"/>
          <w:szCs w:val="24"/>
          <w:lang w:val="en-US"/>
        </w:rPr>
        <w:t>Thus the relief being sought in this current matter and in that of HC</w:t>
      </w:r>
      <w:r w:rsidR="00560186">
        <w:rPr>
          <w:rFonts w:ascii="Times New Roman" w:hAnsi="Times New Roman" w:cs="Times New Roman"/>
          <w:sz w:val="24"/>
          <w:szCs w:val="24"/>
          <w:lang w:val="en-US"/>
        </w:rPr>
        <w:t xml:space="preserve"> </w:t>
      </w:r>
      <w:r w:rsidRPr="007F2970">
        <w:rPr>
          <w:rFonts w:ascii="Times New Roman" w:hAnsi="Times New Roman" w:cs="Times New Roman"/>
          <w:sz w:val="24"/>
          <w:szCs w:val="24"/>
          <w:lang w:val="en-US"/>
        </w:rPr>
        <w:t>9370/16 is not the same.</w:t>
      </w:r>
      <w:r w:rsidR="00560186">
        <w:rPr>
          <w:rFonts w:ascii="Times New Roman" w:hAnsi="Times New Roman" w:cs="Times New Roman"/>
          <w:sz w:val="24"/>
          <w:szCs w:val="24"/>
          <w:lang w:val="en-US"/>
        </w:rPr>
        <w:t xml:space="preserve">  </w:t>
      </w:r>
      <w:r w:rsidRPr="007F2970">
        <w:rPr>
          <w:rFonts w:ascii="Times New Roman" w:hAnsi="Times New Roman" w:cs="Times New Roman"/>
          <w:sz w:val="24"/>
          <w:szCs w:val="24"/>
          <w:lang w:val="en-US"/>
        </w:rPr>
        <w:t>Moreso on the issue of the same parties, the parties are not the same.</w:t>
      </w:r>
      <w:r w:rsidR="00560186">
        <w:rPr>
          <w:rFonts w:ascii="Times New Roman" w:hAnsi="Times New Roman" w:cs="Times New Roman"/>
          <w:sz w:val="24"/>
          <w:szCs w:val="24"/>
          <w:lang w:val="en-US"/>
        </w:rPr>
        <w:t xml:space="preserve"> </w:t>
      </w:r>
      <w:r w:rsidRPr="007F2970">
        <w:rPr>
          <w:rFonts w:ascii="Times New Roman" w:hAnsi="Times New Roman" w:cs="Times New Roman"/>
          <w:sz w:val="24"/>
          <w:szCs w:val="24"/>
          <w:lang w:val="en-US"/>
        </w:rPr>
        <w:t>The respondents should really be able to differentiate between same and similar.</w:t>
      </w:r>
      <w:r w:rsidR="00560186">
        <w:rPr>
          <w:rFonts w:ascii="Times New Roman" w:hAnsi="Times New Roman" w:cs="Times New Roman"/>
          <w:sz w:val="24"/>
          <w:szCs w:val="24"/>
          <w:lang w:val="en-US"/>
        </w:rPr>
        <w:t xml:space="preserve"> </w:t>
      </w:r>
      <w:r w:rsidRPr="007F2970">
        <w:rPr>
          <w:rFonts w:ascii="Times New Roman" w:hAnsi="Times New Roman" w:cs="Times New Roman"/>
          <w:sz w:val="24"/>
          <w:szCs w:val="24"/>
          <w:lang w:val="en-US"/>
        </w:rPr>
        <w:t xml:space="preserve">The requirements for </w:t>
      </w:r>
      <w:r w:rsidRPr="00560186">
        <w:rPr>
          <w:rFonts w:ascii="Times New Roman" w:hAnsi="Times New Roman" w:cs="Times New Roman"/>
          <w:i/>
          <w:sz w:val="24"/>
          <w:szCs w:val="24"/>
          <w:lang w:val="en-US"/>
        </w:rPr>
        <w:t>res judicata</w:t>
      </w:r>
      <w:r w:rsidRPr="007F2970">
        <w:rPr>
          <w:rFonts w:ascii="Times New Roman" w:hAnsi="Times New Roman" w:cs="Times New Roman"/>
          <w:sz w:val="24"/>
          <w:szCs w:val="24"/>
          <w:lang w:val="en-US"/>
        </w:rPr>
        <w:t xml:space="preserve"> say same and not similar therefore in this instance the parties are not the same but similar with addition of other parties .The other requirement for </w:t>
      </w:r>
      <w:r w:rsidRPr="00560186">
        <w:rPr>
          <w:rFonts w:ascii="Times New Roman" w:hAnsi="Times New Roman" w:cs="Times New Roman"/>
          <w:i/>
          <w:sz w:val="24"/>
          <w:szCs w:val="24"/>
          <w:lang w:val="en-US"/>
        </w:rPr>
        <w:t>res judicata</w:t>
      </w:r>
      <w:r w:rsidRPr="007F2970">
        <w:rPr>
          <w:rFonts w:ascii="Times New Roman" w:hAnsi="Times New Roman" w:cs="Times New Roman"/>
          <w:sz w:val="24"/>
          <w:szCs w:val="24"/>
          <w:lang w:val="en-US"/>
        </w:rPr>
        <w:t xml:space="preserve"> to be </w:t>
      </w:r>
      <w:r w:rsidR="00560186" w:rsidRPr="007F2970">
        <w:rPr>
          <w:rFonts w:ascii="Times New Roman" w:hAnsi="Times New Roman" w:cs="Times New Roman"/>
          <w:sz w:val="24"/>
          <w:szCs w:val="24"/>
          <w:lang w:val="en-US"/>
        </w:rPr>
        <w:t>successful</w:t>
      </w:r>
      <w:r w:rsidRPr="007F2970">
        <w:rPr>
          <w:rFonts w:ascii="Times New Roman" w:hAnsi="Times New Roman" w:cs="Times New Roman"/>
          <w:sz w:val="24"/>
          <w:szCs w:val="24"/>
          <w:lang w:val="en-US"/>
        </w:rPr>
        <w:t xml:space="preserve"> is that the </w:t>
      </w:r>
      <w:r w:rsidR="00AD7669" w:rsidRPr="007F2970">
        <w:rPr>
          <w:rFonts w:ascii="Times New Roman" w:hAnsi="Times New Roman" w:cs="Times New Roman"/>
          <w:sz w:val="24"/>
          <w:szCs w:val="24"/>
          <w:lang w:val="en-US"/>
        </w:rPr>
        <w:t xml:space="preserve">judicial </w:t>
      </w:r>
      <w:r w:rsidR="00560186" w:rsidRPr="007F2970">
        <w:rPr>
          <w:rFonts w:ascii="Times New Roman" w:hAnsi="Times New Roman" w:cs="Times New Roman"/>
          <w:sz w:val="24"/>
          <w:szCs w:val="24"/>
          <w:lang w:val="en-US"/>
        </w:rPr>
        <w:t>decision</w:t>
      </w:r>
      <w:r w:rsidR="00AD7669" w:rsidRPr="007F2970">
        <w:rPr>
          <w:rFonts w:ascii="Times New Roman" w:hAnsi="Times New Roman" w:cs="Times New Roman"/>
          <w:sz w:val="24"/>
          <w:szCs w:val="24"/>
          <w:lang w:val="en-US"/>
        </w:rPr>
        <w:t xml:space="preserve"> that cre</w:t>
      </w:r>
      <w:r w:rsidRPr="007F2970">
        <w:rPr>
          <w:rFonts w:ascii="Times New Roman" w:hAnsi="Times New Roman" w:cs="Times New Roman"/>
          <w:sz w:val="24"/>
          <w:szCs w:val="24"/>
          <w:lang w:val="en-US"/>
        </w:rPr>
        <w:t>ated res judicata was</w:t>
      </w:r>
      <w:r w:rsidR="00AD7669" w:rsidRPr="007F2970">
        <w:rPr>
          <w:rFonts w:ascii="Times New Roman" w:hAnsi="Times New Roman" w:cs="Times New Roman"/>
          <w:sz w:val="24"/>
          <w:szCs w:val="24"/>
          <w:lang w:val="en-US"/>
        </w:rPr>
        <w:t xml:space="preserve"> final.</w:t>
      </w:r>
      <w:r w:rsidRPr="007F2970">
        <w:rPr>
          <w:rFonts w:ascii="Times New Roman" w:hAnsi="Times New Roman" w:cs="Times New Roman"/>
          <w:sz w:val="24"/>
          <w:szCs w:val="24"/>
          <w:lang w:val="en-US"/>
        </w:rPr>
        <w:t xml:space="preserve"> In this matter the judicial </w:t>
      </w:r>
      <w:r w:rsidR="00560186" w:rsidRPr="007F2970">
        <w:rPr>
          <w:rFonts w:ascii="Times New Roman" w:hAnsi="Times New Roman" w:cs="Times New Roman"/>
          <w:sz w:val="24"/>
          <w:szCs w:val="24"/>
          <w:lang w:val="en-US"/>
        </w:rPr>
        <w:t>decision</w:t>
      </w:r>
      <w:r w:rsidRPr="007F2970">
        <w:rPr>
          <w:rFonts w:ascii="Times New Roman" w:hAnsi="Times New Roman" w:cs="Times New Roman"/>
          <w:sz w:val="24"/>
          <w:szCs w:val="24"/>
          <w:lang w:val="en-US"/>
        </w:rPr>
        <w:t xml:space="preserve"> </w:t>
      </w:r>
      <w:r w:rsidR="00560186" w:rsidRPr="007F2970">
        <w:rPr>
          <w:rFonts w:ascii="Times New Roman" w:hAnsi="Times New Roman" w:cs="Times New Roman"/>
          <w:sz w:val="24"/>
          <w:szCs w:val="24"/>
          <w:lang w:val="en-US"/>
        </w:rPr>
        <w:t>cannot</w:t>
      </w:r>
      <w:r w:rsidRPr="007F2970">
        <w:rPr>
          <w:rFonts w:ascii="Times New Roman" w:hAnsi="Times New Roman" w:cs="Times New Roman"/>
          <w:sz w:val="24"/>
          <w:szCs w:val="24"/>
          <w:lang w:val="en-US"/>
        </w:rPr>
        <w:t xml:space="preserve"> be </w:t>
      </w:r>
      <w:r w:rsidR="00560186" w:rsidRPr="007F2970">
        <w:rPr>
          <w:rFonts w:ascii="Times New Roman" w:hAnsi="Times New Roman" w:cs="Times New Roman"/>
          <w:sz w:val="24"/>
          <w:szCs w:val="24"/>
          <w:lang w:val="en-US"/>
        </w:rPr>
        <w:t>regarded</w:t>
      </w:r>
      <w:r w:rsidRPr="007F2970">
        <w:rPr>
          <w:rFonts w:ascii="Times New Roman" w:hAnsi="Times New Roman" w:cs="Times New Roman"/>
          <w:sz w:val="24"/>
          <w:szCs w:val="24"/>
          <w:lang w:val="en-US"/>
        </w:rPr>
        <w:t xml:space="preserve"> as final , </w:t>
      </w:r>
      <w:r w:rsidR="00AD7669" w:rsidRPr="007F2970">
        <w:rPr>
          <w:rFonts w:ascii="Times New Roman" w:hAnsi="Times New Roman" w:cs="Times New Roman"/>
          <w:sz w:val="24"/>
          <w:szCs w:val="24"/>
          <w:lang w:val="en-US"/>
        </w:rPr>
        <w:t xml:space="preserve">In the matter of </w:t>
      </w:r>
      <w:r w:rsidR="00C035D8" w:rsidRPr="007F2970">
        <w:rPr>
          <w:rFonts w:ascii="Times New Roman" w:hAnsi="Times New Roman" w:cs="Times New Roman"/>
          <w:i/>
          <w:sz w:val="24"/>
          <w:szCs w:val="24"/>
        </w:rPr>
        <w:t>Harare Sports Club and Another</w:t>
      </w:r>
      <w:r w:rsidR="00C035D8" w:rsidRPr="007F2970">
        <w:rPr>
          <w:rFonts w:ascii="Times New Roman" w:hAnsi="Times New Roman" w:cs="Times New Roman"/>
          <w:sz w:val="24"/>
          <w:szCs w:val="24"/>
        </w:rPr>
        <w:t xml:space="preserve"> v </w:t>
      </w:r>
      <w:r w:rsidR="00C035D8" w:rsidRPr="007F2970">
        <w:rPr>
          <w:rFonts w:ascii="Times New Roman" w:hAnsi="Times New Roman" w:cs="Times New Roman"/>
          <w:i/>
          <w:sz w:val="24"/>
          <w:szCs w:val="24"/>
        </w:rPr>
        <w:t>United Bottlers Ltd</w:t>
      </w:r>
      <w:r w:rsidR="00C035D8" w:rsidRPr="007F2970">
        <w:rPr>
          <w:rFonts w:ascii="Times New Roman" w:hAnsi="Times New Roman" w:cs="Times New Roman"/>
          <w:sz w:val="24"/>
          <w:szCs w:val="24"/>
        </w:rPr>
        <w:t xml:space="preserve"> 2000(1) ZLR 264 (H) 268 C-D where </w:t>
      </w:r>
      <w:r w:rsidR="00C035D8" w:rsidRPr="00560186">
        <w:rPr>
          <w:rFonts w:ascii="Times New Roman" w:hAnsi="Times New Roman" w:cs="Times New Roman"/>
          <w:smallCaps/>
          <w:sz w:val="24"/>
          <w:szCs w:val="24"/>
        </w:rPr>
        <w:t>G</w:t>
      </w:r>
      <w:r w:rsidR="00560186" w:rsidRPr="00560186">
        <w:rPr>
          <w:rFonts w:ascii="Times New Roman" w:hAnsi="Times New Roman" w:cs="Times New Roman"/>
          <w:smallCaps/>
          <w:sz w:val="24"/>
          <w:szCs w:val="24"/>
        </w:rPr>
        <w:t>illespie</w:t>
      </w:r>
      <w:r w:rsidR="00C035D8" w:rsidRPr="007F2970">
        <w:rPr>
          <w:rFonts w:ascii="Times New Roman" w:hAnsi="Times New Roman" w:cs="Times New Roman"/>
          <w:sz w:val="24"/>
          <w:szCs w:val="24"/>
        </w:rPr>
        <w:t xml:space="preserve"> J made the remarks:</w:t>
      </w:r>
    </w:p>
    <w:p w:rsidR="00C035D8" w:rsidRPr="00560186" w:rsidRDefault="00C035D8" w:rsidP="00AF06E2">
      <w:pPr>
        <w:spacing w:line="240" w:lineRule="auto"/>
        <w:ind w:left="720"/>
        <w:contextualSpacing/>
        <w:jc w:val="both"/>
        <w:rPr>
          <w:rFonts w:ascii="Times New Roman" w:hAnsi="Times New Roman" w:cs="Times New Roman"/>
        </w:rPr>
      </w:pPr>
      <w:r w:rsidRPr="00560186">
        <w:rPr>
          <w:rFonts w:ascii="Times New Roman" w:hAnsi="Times New Roman" w:cs="Times New Roman"/>
        </w:rPr>
        <w:t xml:space="preserve">“--- where the judgment sought to be rescinded was given in default, no question of a final judgment having been given on the merits can arise.  Hence, no considerations of </w:t>
      </w:r>
      <w:r w:rsidRPr="00560186">
        <w:rPr>
          <w:rFonts w:ascii="Times New Roman" w:hAnsi="Times New Roman" w:cs="Times New Roman"/>
          <w:i/>
        </w:rPr>
        <w:t>functus officio</w:t>
      </w:r>
      <w:r w:rsidRPr="00560186">
        <w:rPr>
          <w:rFonts w:ascii="Times New Roman" w:hAnsi="Times New Roman" w:cs="Times New Roman"/>
        </w:rPr>
        <w:t xml:space="preserve"> or </w:t>
      </w:r>
      <w:r w:rsidRPr="00560186">
        <w:rPr>
          <w:rFonts w:ascii="Times New Roman" w:hAnsi="Times New Roman" w:cs="Times New Roman"/>
          <w:i/>
        </w:rPr>
        <w:t>res judicata</w:t>
      </w:r>
      <w:r w:rsidRPr="00560186">
        <w:rPr>
          <w:rFonts w:ascii="Times New Roman" w:hAnsi="Times New Roman" w:cs="Times New Roman"/>
        </w:rPr>
        <w:t xml:space="preserve"> apply to thwart an application for rescission.  In such a case, even at common law, it is recognized that the court has a very broad discretion to rescind (on sufficient cause shown) a judgment given by default.”</w:t>
      </w:r>
    </w:p>
    <w:p w:rsidR="00DC197A" w:rsidRDefault="00DC197A" w:rsidP="00AF06E2">
      <w:pPr>
        <w:spacing w:line="360" w:lineRule="auto"/>
        <w:contextualSpacing/>
        <w:jc w:val="both"/>
        <w:rPr>
          <w:rFonts w:ascii="Times New Roman" w:hAnsi="Times New Roman" w:cs="Times New Roman"/>
          <w:sz w:val="24"/>
          <w:szCs w:val="24"/>
        </w:rPr>
      </w:pPr>
    </w:p>
    <w:p w:rsidR="003E7E35" w:rsidRDefault="00DC197A" w:rsidP="0015330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More</w:t>
      </w:r>
      <w:r w:rsidR="003E7E35">
        <w:rPr>
          <w:rFonts w:ascii="Times New Roman" w:hAnsi="Times New Roman" w:cs="Times New Roman"/>
          <w:sz w:val="24"/>
          <w:szCs w:val="24"/>
        </w:rPr>
        <w:t xml:space="preserve"> </w:t>
      </w:r>
      <w:r>
        <w:rPr>
          <w:rFonts w:ascii="Times New Roman" w:hAnsi="Times New Roman" w:cs="Times New Roman"/>
          <w:sz w:val="24"/>
          <w:szCs w:val="24"/>
        </w:rPr>
        <w:t xml:space="preserve">so </w:t>
      </w:r>
      <w:r w:rsidRPr="00560186">
        <w:rPr>
          <w:rFonts w:ascii="Times New Roman" w:hAnsi="Times New Roman" w:cs="Times New Roman"/>
          <w:smallCaps/>
          <w:sz w:val="24"/>
          <w:szCs w:val="24"/>
        </w:rPr>
        <w:t>Muzofa</w:t>
      </w:r>
      <w:r>
        <w:rPr>
          <w:rFonts w:ascii="Times New Roman" w:hAnsi="Times New Roman" w:cs="Times New Roman"/>
          <w:sz w:val="24"/>
          <w:szCs w:val="24"/>
        </w:rPr>
        <w:t xml:space="preserve"> J in</w:t>
      </w:r>
      <w:r w:rsidR="003E7E35" w:rsidRPr="003E7E35">
        <w:rPr>
          <w:rFonts w:ascii="Times New Roman" w:hAnsi="Times New Roman" w:cs="Times New Roman"/>
          <w:sz w:val="24"/>
          <w:szCs w:val="24"/>
        </w:rPr>
        <w:t xml:space="preserve"> </w:t>
      </w:r>
      <w:r w:rsidR="003E7E35" w:rsidRPr="00687CA0">
        <w:rPr>
          <w:rFonts w:ascii="Times New Roman" w:hAnsi="Times New Roman" w:cs="Times New Roman"/>
          <w:i/>
          <w:sz w:val="24"/>
          <w:szCs w:val="24"/>
        </w:rPr>
        <w:t xml:space="preserve">Midlands State University </w:t>
      </w:r>
      <w:r w:rsidR="003E7E35" w:rsidRPr="00560186">
        <w:rPr>
          <w:rFonts w:ascii="Times New Roman" w:hAnsi="Times New Roman" w:cs="Times New Roman"/>
          <w:sz w:val="24"/>
          <w:szCs w:val="24"/>
        </w:rPr>
        <w:t>v</w:t>
      </w:r>
      <w:r w:rsidRPr="00687CA0">
        <w:rPr>
          <w:rFonts w:ascii="Times New Roman" w:hAnsi="Times New Roman" w:cs="Times New Roman"/>
          <w:i/>
          <w:sz w:val="24"/>
          <w:szCs w:val="24"/>
        </w:rPr>
        <w:t xml:space="preserve"> </w:t>
      </w:r>
      <w:r w:rsidR="003E7E35" w:rsidRPr="00687CA0">
        <w:rPr>
          <w:rFonts w:ascii="Times New Roman" w:hAnsi="Times New Roman" w:cs="Times New Roman"/>
          <w:i/>
          <w:sz w:val="24"/>
          <w:szCs w:val="24"/>
        </w:rPr>
        <w:t>Alois Matongo</w:t>
      </w:r>
      <w:r w:rsidR="003E7E35">
        <w:rPr>
          <w:rFonts w:ascii="Times New Roman" w:hAnsi="Times New Roman" w:cs="Times New Roman"/>
          <w:sz w:val="24"/>
          <w:szCs w:val="24"/>
        </w:rPr>
        <w:t xml:space="preserve"> HH</w:t>
      </w:r>
      <w:r w:rsidR="00560186">
        <w:rPr>
          <w:rFonts w:ascii="Times New Roman" w:hAnsi="Times New Roman" w:cs="Times New Roman"/>
          <w:sz w:val="24"/>
          <w:szCs w:val="24"/>
        </w:rPr>
        <w:t xml:space="preserve"> </w:t>
      </w:r>
      <w:r w:rsidR="003E7E35">
        <w:rPr>
          <w:rFonts w:ascii="Times New Roman" w:hAnsi="Times New Roman" w:cs="Times New Roman"/>
          <w:sz w:val="24"/>
          <w:szCs w:val="24"/>
        </w:rPr>
        <w:t>390/</w:t>
      </w:r>
      <w:r w:rsidR="00687CA0">
        <w:rPr>
          <w:rFonts w:ascii="Times New Roman" w:hAnsi="Times New Roman" w:cs="Times New Roman"/>
          <w:sz w:val="24"/>
          <w:szCs w:val="24"/>
        </w:rPr>
        <w:t>18</w:t>
      </w:r>
      <w:r w:rsidR="003E7E35">
        <w:rPr>
          <w:rFonts w:ascii="Times New Roman" w:hAnsi="Times New Roman" w:cs="Times New Roman"/>
          <w:sz w:val="24"/>
          <w:szCs w:val="24"/>
        </w:rPr>
        <w:t xml:space="preserve"> d</w:t>
      </w:r>
      <w:r>
        <w:rPr>
          <w:rFonts w:ascii="Times New Roman" w:hAnsi="Times New Roman" w:cs="Times New Roman"/>
          <w:sz w:val="24"/>
          <w:szCs w:val="24"/>
        </w:rPr>
        <w:t xml:space="preserve">ealt with a similar matter where she stated the following; </w:t>
      </w:r>
    </w:p>
    <w:p w:rsidR="00DC197A" w:rsidRPr="00DC197A" w:rsidRDefault="00DC197A" w:rsidP="00AF06E2">
      <w:pPr>
        <w:spacing w:after="0" w:line="240" w:lineRule="auto"/>
        <w:ind w:left="720"/>
        <w:jc w:val="both"/>
        <w:rPr>
          <w:rFonts w:ascii="Times New Roman" w:hAnsi="Times New Roman" w:cs="Times New Roman"/>
        </w:rPr>
      </w:pPr>
      <w:r w:rsidRPr="00DC197A">
        <w:rPr>
          <w:rFonts w:ascii="Times New Roman" w:hAnsi="Times New Roman" w:cs="Times New Roman"/>
        </w:rPr>
        <w:lastRenderedPageBreak/>
        <w:t>“The principle that emanate</w:t>
      </w:r>
      <w:r w:rsidR="002F3642">
        <w:rPr>
          <w:rFonts w:ascii="Times New Roman" w:hAnsi="Times New Roman" w:cs="Times New Roman"/>
        </w:rPr>
        <w:t>s</w:t>
      </w:r>
      <w:r w:rsidRPr="00DC197A">
        <w:rPr>
          <w:rFonts w:ascii="Times New Roman" w:hAnsi="Times New Roman" w:cs="Times New Roman"/>
        </w:rPr>
        <w:t xml:space="preserve"> from these cases is that the judgment relied upon should be considered as to its effect in giving a final and definitive decision. In other words where there is a default judgment </w:t>
      </w:r>
      <w:r w:rsidRPr="00DC197A">
        <w:rPr>
          <w:rFonts w:ascii="Times New Roman" w:hAnsi="Times New Roman" w:cs="Times New Roman"/>
          <w:i/>
        </w:rPr>
        <w:t>res judicata</w:t>
      </w:r>
      <w:r w:rsidRPr="00DC197A">
        <w:rPr>
          <w:rFonts w:ascii="Times New Roman" w:hAnsi="Times New Roman" w:cs="Times New Roman"/>
        </w:rPr>
        <w:t xml:space="preserve"> does not automatically apply, the default judgment should be analyzed as to its character in the finalization of the matter.</w:t>
      </w:r>
    </w:p>
    <w:p w:rsidR="00DC197A" w:rsidRDefault="00DC197A" w:rsidP="00AF06E2">
      <w:pPr>
        <w:spacing w:after="0" w:line="240" w:lineRule="auto"/>
        <w:ind w:left="720"/>
        <w:jc w:val="both"/>
        <w:rPr>
          <w:rFonts w:ascii="Times New Roman" w:hAnsi="Times New Roman" w:cs="Times New Roman"/>
        </w:rPr>
      </w:pPr>
      <w:r w:rsidRPr="00DC197A">
        <w:rPr>
          <w:rFonts w:ascii="Times New Roman" w:hAnsi="Times New Roman" w:cs="Times New Roman"/>
        </w:rPr>
        <w:t>Even if the Labour Court judgment was not a default judgment, I believe the</w:t>
      </w:r>
      <w:r w:rsidR="007874AD">
        <w:rPr>
          <w:rFonts w:ascii="Times New Roman" w:hAnsi="Times New Roman" w:cs="Times New Roman"/>
        </w:rPr>
        <w:t xml:space="preserve"> same</w:t>
      </w:r>
      <w:r w:rsidRPr="00DC197A">
        <w:rPr>
          <w:rFonts w:ascii="Times New Roman" w:hAnsi="Times New Roman" w:cs="Times New Roman"/>
        </w:rPr>
        <w:t xml:space="preserve"> principle applies in this case. Can it be said the judgment disposed of the matter? I do not think so. The Court did not deal with the matter on the merits</w:t>
      </w:r>
      <w:r w:rsidR="007874AD">
        <w:rPr>
          <w:rFonts w:ascii="Times New Roman" w:hAnsi="Times New Roman" w:cs="Times New Roman"/>
        </w:rPr>
        <w:t xml:space="preserve"> and </w:t>
      </w:r>
      <w:r w:rsidR="00560186">
        <w:rPr>
          <w:rFonts w:ascii="Times New Roman" w:hAnsi="Times New Roman" w:cs="Times New Roman"/>
        </w:rPr>
        <w:t xml:space="preserve">therefore </w:t>
      </w:r>
      <w:r w:rsidR="00560186" w:rsidRPr="00DC197A">
        <w:rPr>
          <w:rFonts w:ascii="Times New Roman" w:hAnsi="Times New Roman" w:cs="Times New Roman"/>
        </w:rPr>
        <w:t>the</w:t>
      </w:r>
      <w:r w:rsidRPr="00DC197A">
        <w:rPr>
          <w:rFonts w:ascii="Times New Roman" w:hAnsi="Times New Roman" w:cs="Times New Roman"/>
        </w:rPr>
        <w:t xml:space="preserve"> substantive issues of the case remained unresolved.”</w:t>
      </w:r>
    </w:p>
    <w:p w:rsidR="00DC197A" w:rsidRPr="00DC197A" w:rsidRDefault="00DC197A" w:rsidP="00AF06E2">
      <w:pPr>
        <w:spacing w:after="0" w:line="360" w:lineRule="auto"/>
        <w:jc w:val="both"/>
        <w:rPr>
          <w:rFonts w:ascii="Times New Roman" w:hAnsi="Times New Roman" w:cs="Times New Roman"/>
        </w:rPr>
      </w:pPr>
    </w:p>
    <w:p w:rsidR="008A0A79" w:rsidRDefault="00DC197A" w:rsidP="0015330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this case I agree with my sister Judge </w:t>
      </w:r>
      <w:r w:rsidRPr="00560186">
        <w:rPr>
          <w:rFonts w:ascii="Times New Roman" w:hAnsi="Times New Roman" w:cs="Times New Roman"/>
          <w:smallCaps/>
          <w:sz w:val="24"/>
          <w:szCs w:val="24"/>
        </w:rPr>
        <w:t>Muzofa</w:t>
      </w:r>
      <w:r>
        <w:rPr>
          <w:rFonts w:ascii="Times New Roman" w:hAnsi="Times New Roman" w:cs="Times New Roman"/>
          <w:sz w:val="24"/>
          <w:szCs w:val="24"/>
        </w:rPr>
        <w:t xml:space="preserve"> J in her sentiments, in my own opinion a default judgement cannot be held as final because it is technical in nature. The aim of the judiciary is to bring all matters to finality in a fair and just manner. Therefore for a matter to be </w:t>
      </w:r>
      <w:r w:rsidRPr="00560186">
        <w:rPr>
          <w:rFonts w:ascii="Times New Roman" w:hAnsi="Times New Roman" w:cs="Times New Roman"/>
          <w:i/>
          <w:sz w:val="24"/>
          <w:szCs w:val="24"/>
        </w:rPr>
        <w:t>res judicata</w:t>
      </w:r>
      <w:r>
        <w:rPr>
          <w:rFonts w:ascii="Times New Roman" w:hAnsi="Times New Roman" w:cs="Times New Roman"/>
          <w:sz w:val="24"/>
          <w:szCs w:val="24"/>
        </w:rPr>
        <w:t xml:space="preserve"> it must have been heard in its entirety and on merits .</w:t>
      </w:r>
      <w:r w:rsidR="007F2970" w:rsidRPr="007F2970">
        <w:rPr>
          <w:rFonts w:ascii="Times New Roman" w:hAnsi="Times New Roman" w:cs="Times New Roman"/>
          <w:sz w:val="24"/>
          <w:szCs w:val="24"/>
        </w:rPr>
        <w:t xml:space="preserve">Thus the respondents </w:t>
      </w:r>
      <w:r>
        <w:rPr>
          <w:rFonts w:ascii="Times New Roman" w:hAnsi="Times New Roman" w:cs="Times New Roman"/>
          <w:sz w:val="24"/>
          <w:szCs w:val="24"/>
        </w:rPr>
        <w:t xml:space="preserve">failed to prove </w:t>
      </w:r>
      <w:r w:rsidRPr="00560186">
        <w:rPr>
          <w:rFonts w:ascii="Times New Roman" w:hAnsi="Times New Roman" w:cs="Times New Roman"/>
          <w:i/>
          <w:sz w:val="24"/>
          <w:szCs w:val="24"/>
        </w:rPr>
        <w:t>res judicata</w:t>
      </w:r>
      <w:r>
        <w:rPr>
          <w:rFonts w:ascii="Times New Roman" w:hAnsi="Times New Roman" w:cs="Times New Roman"/>
          <w:sz w:val="24"/>
          <w:szCs w:val="24"/>
        </w:rPr>
        <w:t xml:space="preserve"> </w:t>
      </w:r>
      <w:r w:rsidR="007F2970" w:rsidRPr="007F2970">
        <w:rPr>
          <w:rFonts w:ascii="Times New Roman" w:hAnsi="Times New Roman" w:cs="Times New Roman"/>
          <w:sz w:val="24"/>
          <w:szCs w:val="24"/>
        </w:rPr>
        <w:t>therefore this po</w:t>
      </w:r>
      <w:r>
        <w:rPr>
          <w:rFonts w:ascii="Times New Roman" w:hAnsi="Times New Roman" w:cs="Times New Roman"/>
          <w:sz w:val="24"/>
          <w:szCs w:val="24"/>
        </w:rPr>
        <w:t>i</w:t>
      </w:r>
      <w:r w:rsidR="007F2970" w:rsidRPr="007F2970">
        <w:rPr>
          <w:rFonts w:ascii="Times New Roman" w:hAnsi="Times New Roman" w:cs="Times New Roman"/>
          <w:sz w:val="24"/>
          <w:szCs w:val="24"/>
        </w:rPr>
        <w:t>nt of law falls away</w:t>
      </w:r>
      <w:r w:rsidR="00687CA0">
        <w:rPr>
          <w:rFonts w:ascii="Times New Roman" w:hAnsi="Times New Roman" w:cs="Times New Roman"/>
          <w:sz w:val="24"/>
          <w:szCs w:val="24"/>
        </w:rPr>
        <w:t>.</w:t>
      </w:r>
    </w:p>
    <w:p w:rsidR="007874AD" w:rsidRDefault="007874AD" w:rsidP="0015330C">
      <w:pPr>
        <w:spacing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In the conclusion this court makes a finding that the points </w:t>
      </w:r>
      <w:r w:rsidRPr="00005D1C">
        <w:rPr>
          <w:rFonts w:ascii="Times New Roman" w:hAnsi="Times New Roman" w:cs="Times New Roman"/>
          <w:i/>
          <w:sz w:val="24"/>
          <w:szCs w:val="24"/>
        </w:rPr>
        <w:t>in li</w:t>
      </w:r>
      <w:r w:rsidR="00DF6687" w:rsidRPr="00005D1C">
        <w:rPr>
          <w:rFonts w:ascii="Times New Roman" w:hAnsi="Times New Roman" w:cs="Times New Roman"/>
          <w:i/>
          <w:sz w:val="24"/>
          <w:szCs w:val="24"/>
        </w:rPr>
        <w:t>mi</w:t>
      </w:r>
      <w:r w:rsidRPr="00005D1C">
        <w:rPr>
          <w:rFonts w:ascii="Times New Roman" w:hAnsi="Times New Roman" w:cs="Times New Roman"/>
          <w:i/>
          <w:sz w:val="24"/>
          <w:szCs w:val="24"/>
        </w:rPr>
        <w:t>ne</w:t>
      </w:r>
      <w:r>
        <w:rPr>
          <w:rFonts w:ascii="Times New Roman" w:hAnsi="Times New Roman" w:cs="Times New Roman"/>
          <w:sz w:val="24"/>
          <w:szCs w:val="24"/>
        </w:rPr>
        <w:t xml:space="preserve"> raised have no merits therefore fall away. In the result the court orders as follows</w:t>
      </w:r>
      <w:r w:rsidR="00AF06E2">
        <w:rPr>
          <w:rFonts w:ascii="Times New Roman" w:hAnsi="Times New Roman" w:cs="Times New Roman"/>
          <w:sz w:val="24"/>
          <w:szCs w:val="24"/>
        </w:rPr>
        <w:t>;</w:t>
      </w:r>
      <w:r>
        <w:rPr>
          <w:rFonts w:ascii="Times New Roman" w:hAnsi="Times New Roman" w:cs="Times New Roman"/>
          <w:sz w:val="24"/>
          <w:szCs w:val="24"/>
        </w:rPr>
        <w:t xml:space="preserve"> </w:t>
      </w:r>
    </w:p>
    <w:p w:rsidR="0015330C" w:rsidRDefault="0015330C" w:rsidP="0015330C">
      <w:pPr>
        <w:spacing w:line="240" w:lineRule="auto"/>
        <w:ind w:firstLine="720"/>
        <w:contextualSpacing/>
        <w:jc w:val="both"/>
        <w:rPr>
          <w:rFonts w:ascii="Times New Roman" w:hAnsi="Times New Roman" w:cs="Times New Roman"/>
          <w:sz w:val="24"/>
          <w:szCs w:val="24"/>
        </w:rPr>
      </w:pPr>
    </w:p>
    <w:p w:rsidR="007874AD" w:rsidRPr="007874AD" w:rsidRDefault="007874AD" w:rsidP="00AF06E2">
      <w:pPr>
        <w:pStyle w:val="ListParagraph"/>
        <w:numPr>
          <w:ilvl w:val="0"/>
          <w:numId w:val="14"/>
        </w:numPr>
        <w:spacing w:line="240" w:lineRule="auto"/>
        <w:jc w:val="both"/>
        <w:rPr>
          <w:rFonts w:ascii="Times New Roman" w:hAnsi="Times New Roman" w:cs="Times New Roman"/>
          <w:sz w:val="24"/>
          <w:szCs w:val="24"/>
        </w:rPr>
      </w:pPr>
      <w:r w:rsidRPr="007874AD">
        <w:rPr>
          <w:rFonts w:ascii="Times New Roman" w:hAnsi="Times New Roman" w:cs="Times New Roman"/>
          <w:sz w:val="24"/>
          <w:szCs w:val="24"/>
        </w:rPr>
        <w:t xml:space="preserve">The points </w:t>
      </w:r>
      <w:r w:rsidRPr="00225B85">
        <w:rPr>
          <w:rFonts w:ascii="Times New Roman" w:hAnsi="Times New Roman" w:cs="Times New Roman"/>
          <w:i/>
          <w:sz w:val="24"/>
          <w:szCs w:val="24"/>
        </w:rPr>
        <w:t>in limine</w:t>
      </w:r>
      <w:r w:rsidRPr="007874AD">
        <w:rPr>
          <w:rFonts w:ascii="Times New Roman" w:hAnsi="Times New Roman" w:cs="Times New Roman"/>
          <w:sz w:val="24"/>
          <w:szCs w:val="24"/>
        </w:rPr>
        <w:t xml:space="preserve"> raised by the </w:t>
      </w:r>
      <w:r w:rsidR="0015330C" w:rsidRPr="007874AD">
        <w:rPr>
          <w:rFonts w:ascii="Times New Roman" w:hAnsi="Times New Roman" w:cs="Times New Roman"/>
          <w:sz w:val="24"/>
          <w:szCs w:val="24"/>
        </w:rPr>
        <w:t>first, third</w:t>
      </w:r>
      <w:r w:rsidRPr="007874AD">
        <w:rPr>
          <w:rFonts w:ascii="Times New Roman" w:hAnsi="Times New Roman" w:cs="Times New Roman"/>
          <w:sz w:val="24"/>
          <w:szCs w:val="24"/>
        </w:rPr>
        <w:t xml:space="preserve"> and fourth respondent fail</w:t>
      </w:r>
      <w:r w:rsidR="0015330C">
        <w:rPr>
          <w:rFonts w:ascii="Times New Roman" w:hAnsi="Times New Roman" w:cs="Times New Roman"/>
          <w:sz w:val="24"/>
          <w:szCs w:val="24"/>
        </w:rPr>
        <w:t>.</w:t>
      </w:r>
    </w:p>
    <w:p w:rsidR="007874AD" w:rsidRDefault="007874AD" w:rsidP="00AF06E2">
      <w:pPr>
        <w:pStyle w:val="ListParagraph"/>
        <w:numPr>
          <w:ilvl w:val="0"/>
          <w:numId w:val="14"/>
        </w:numPr>
        <w:spacing w:line="240" w:lineRule="auto"/>
        <w:jc w:val="both"/>
        <w:rPr>
          <w:rFonts w:ascii="Times New Roman" w:hAnsi="Times New Roman" w:cs="Times New Roman"/>
          <w:sz w:val="24"/>
          <w:szCs w:val="24"/>
        </w:rPr>
      </w:pPr>
      <w:r w:rsidRPr="007874AD">
        <w:rPr>
          <w:rFonts w:ascii="Times New Roman" w:hAnsi="Times New Roman" w:cs="Times New Roman"/>
          <w:sz w:val="24"/>
          <w:szCs w:val="24"/>
        </w:rPr>
        <w:t>No order as to costs</w:t>
      </w:r>
      <w:r w:rsidR="0015330C">
        <w:rPr>
          <w:rFonts w:ascii="Times New Roman" w:hAnsi="Times New Roman" w:cs="Times New Roman"/>
          <w:sz w:val="24"/>
          <w:szCs w:val="24"/>
        </w:rPr>
        <w:t>.</w:t>
      </w:r>
    </w:p>
    <w:p w:rsidR="0015330C" w:rsidRDefault="0015330C" w:rsidP="0015330C">
      <w:pPr>
        <w:spacing w:line="240" w:lineRule="auto"/>
        <w:jc w:val="both"/>
        <w:rPr>
          <w:rFonts w:ascii="Times New Roman" w:hAnsi="Times New Roman" w:cs="Times New Roman"/>
          <w:sz w:val="24"/>
          <w:szCs w:val="24"/>
        </w:rPr>
      </w:pPr>
    </w:p>
    <w:p w:rsidR="0015330C" w:rsidRDefault="0015330C" w:rsidP="0015330C">
      <w:pPr>
        <w:spacing w:line="240" w:lineRule="auto"/>
        <w:jc w:val="both"/>
        <w:rPr>
          <w:rFonts w:ascii="Times New Roman" w:hAnsi="Times New Roman" w:cs="Times New Roman"/>
          <w:sz w:val="24"/>
          <w:szCs w:val="24"/>
        </w:rPr>
      </w:pPr>
    </w:p>
    <w:p w:rsidR="0015330C" w:rsidRDefault="0015330C" w:rsidP="0015330C">
      <w:pPr>
        <w:spacing w:line="240" w:lineRule="auto"/>
        <w:jc w:val="both"/>
        <w:rPr>
          <w:rFonts w:ascii="Times New Roman" w:hAnsi="Times New Roman" w:cs="Times New Roman"/>
          <w:sz w:val="24"/>
          <w:szCs w:val="24"/>
        </w:rPr>
      </w:pPr>
    </w:p>
    <w:p w:rsidR="0015330C" w:rsidRDefault="0015330C" w:rsidP="0015330C">
      <w:pPr>
        <w:spacing w:line="240" w:lineRule="auto"/>
        <w:jc w:val="both"/>
        <w:rPr>
          <w:rFonts w:ascii="Times New Roman" w:hAnsi="Times New Roman" w:cs="Times New Roman"/>
          <w:sz w:val="24"/>
          <w:szCs w:val="24"/>
        </w:rPr>
      </w:pPr>
    </w:p>
    <w:p w:rsidR="0015330C" w:rsidRDefault="0015330C" w:rsidP="0015330C">
      <w:pPr>
        <w:spacing w:line="240" w:lineRule="auto"/>
        <w:jc w:val="both"/>
        <w:rPr>
          <w:rFonts w:ascii="Times New Roman" w:hAnsi="Times New Roman" w:cs="Times New Roman"/>
          <w:sz w:val="24"/>
          <w:szCs w:val="24"/>
        </w:rPr>
      </w:pPr>
    </w:p>
    <w:p w:rsidR="0015330C" w:rsidRDefault="0015330C" w:rsidP="0015330C">
      <w:pPr>
        <w:spacing w:line="240" w:lineRule="auto"/>
        <w:jc w:val="both"/>
        <w:rPr>
          <w:rFonts w:ascii="Times New Roman" w:hAnsi="Times New Roman" w:cs="Times New Roman"/>
          <w:sz w:val="24"/>
          <w:szCs w:val="24"/>
        </w:rPr>
      </w:pPr>
    </w:p>
    <w:p w:rsidR="0015330C" w:rsidRDefault="0015330C" w:rsidP="0015330C">
      <w:pPr>
        <w:spacing w:line="240" w:lineRule="auto"/>
        <w:jc w:val="both"/>
        <w:rPr>
          <w:rFonts w:ascii="Times New Roman" w:hAnsi="Times New Roman" w:cs="Times New Roman"/>
          <w:sz w:val="24"/>
          <w:szCs w:val="24"/>
        </w:rPr>
      </w:pPr>
    </w:p>
    <w:p w:rsidR="0015330C" w:rsidRDefault="0015330C" w:rsidP="0015330C">
      <w:pPr>
        <w:spacing w:line="240" w:lineRule="auto"/>
        <w:jc w:val="both"/>
        <w:rPr>
          <w:rFonts w:ascii="Times New Roman" w:hAnsi="Times New Roman" w:cs="Times New Roman"/>
          <w:sz w:val="24"/>
          <w:szCs w:val="24"/>
        </w:rPr>
      </w:pPr>
    </w:p>
    <w:p w:rsidR="0015330C" w:rsidRDefault="00005D1C" w:rsidP="0015330C">
      <w:pPr>
        <w:spacing w:after="0" w:line="240" w:lineRule="auto"/>
        <w:jc w:val="both"/>
        <w:rPr>
          <w:rFonts w:ascii="Times New Roman" w:hAnsi="Times New Roman" w:cs="Times New Roman"/>
          <w:sz w:val="24"/>
          <w:szCs w:val="24"/>
        </w:rPr>
      </w:pPr>
      <w:r w:rsidRPr="00005D1C">
        <w:rPr>
          <w:rFonts w:ascii="Times New Roman" w:hAnsi="Times New Roman" w:cs="Times New Roman"/>
          <w:i/>
          <w:sz w:val="24"/>
          <w:szCs w:val="24"/>
        </w:rPr>
        <w:t>Gill, Godlonton&amp; Gerran</w:t>
      </w:r>
      <w:r>
        <w:rPr>
          <w:rFonts w:ascii="Times New Roman" w:hAnsi="Times New Roman" w:cs="Times New Roman"/>
          <w:sz w:val="24"/>
          <w:szCs w:val="24"/>
        </w:rPr>
        <w:t>,</w:t>
      </w:r>
      <w:r w:rsidR="0015330C">
        <w:rPr>
          <w:rFonts w:ascii="Times New Roman" w:hAnsi="Times New Roman" w:cs="Times New Roman"/>
          <w:sz w:val="24"/>
          <w:szCs w:val="24"/>
        </w:rPr>
        <w:t xml:space="preserve"> applicant</w:t>
      </w:r>
      <w:r>
        <w:rPr>
          <w:rFonts w:ascii="Times New Roman" w:hAnsi="Times New Roman" w:cs="Times New Roman"/>
          <w:sz w:val="24"/>
          <w:szCs w:val="24"/>
        </w:rPr>
        <w:t>’</w:t>
      </w:r>
      <w:r w:rsidR="0015330C">
        <w:rPr>
          <w:rFonts w:ascii="Times New Roman" w:hAnsi="Times New Roman" w:cs="Times New Roman"/>
          <w:sz w:val="24"/>
          <w:szCs w:val="24"/>
        </w:rPr>
        <w:t>s legal practitioners</w:t>
      </w:r>
    </w:p>
    <w:p w:rsidR="0015330C" w:rsidRDefault="00005D1C" w:rsidP="0015330C">
      <w:pPr>
        <w:spacing w:after="0" w:line="240" w:lineRule="auto"/>
        <w:jc w:val="both"/>
        <w:rPr>
          <w:rFonts w:ascii="Times New Roman" w:hAnsi="Times New Roman" w:cs="Times New Roman"/>
          <w:sz w:val="24"/>
          <w:szCs w:val="24"/>
        </w:rPr>
      </w:pPr>
      <w:r w:rsidRPr="00005D1C">
        <w:rPr>
          <w:rFonts w:ascii="Times New Roman" w:hAnsi="Times New Roman" w:cs="Times New Roman"/>
          <w:i/>
          <w:sz w:val="24"/>
          <w:szCs w:val="24"/>
        </w:rPr>
        <w:t>Nyangani Law Chamber</w:t>
      </w:r>
      <w:r>
        <w:rPr>
          <w:rFonts w:ascii="Times New Roman" w:hAnsi="Times New Roman" w:cs="Times New Roman"/>
          <w:i/>
          <w:sz w:val="24"/>
          <w:szCs w:val="24"/>
        </w:rPr>
        <w:t>s</w:t>
      </w:r>
      <w:r>
        <w:rPr>
          <w:rFonts w:ascii="Times New Roman" w:hAnsi="Times New Roman" w:cs="Times New Roman"/>
          <w:sz w:val="24"/>
          <w:szCs w:val="24"/>
        </w:rPr>
        <w:t xml:space="preserve">, first </w:t>
      </w:r>
      <w:r w:rsidR="0015330C">
        <w:rPr>
          <w:rFonts w:ascii="Times New Roman" w:hAnsi="Times New Roman" w:cs="Times New Roman"/>
          <w:sz w:val="24"/>
          <w:szCs w:val="24"/>
        </w:rPr>
        <w:t>respondent</w:t>
      </w:r>
      <w:r>
        <w:rPr>
          <w:rFonts w:ascii="Times New Roman" w:hAnsi="Times New Roman" w:cs="Times New Roman"/>
          <w:sz w:val="24"/>
          <w:szCs w:val="24"/>
        </w:rPr>
        <w:t>’</w:t>
      </w:r>
      <w:r w:rsidR="0015330C">
        <w:rPr>
          <w:rFonts w:ascii="Times New Roman" w:hAnsi="Times New Roman" w:cs="Times New Roman"/>
          <w:sz w:val="24"/>
          <w:szCs w:val="24"/>
        </w:rPr>
        <w:t>s legal practitioners</w:t>
      </w:r>
    </w:p>
    <w:p w:rsidR="00005D1C" w:rsidRDefault="00005D1C" w:rsidP="0015330C">
      <w:pPr>
        <w:spacing w:after="0" w:line="240" w:lineRule="auto"/>
        <w:jc w:val="both"/>
        <w:rPr>
          <w:rFonts w:ascii="Times New Roman" w:hAnsi="Times New Roman" w:cs="Times New Roman"/>
          <w:sz w:val="24"/>
          <w:szCs w:val="24"/>
        </w:rPr>
      </w:pPr>
      <w:r w:rsidRPr="00005D1C">
        <w:rPr>
          <w:rFonts w:ascii="Times New Roman" w:hAnsi="Times New Roman" w:cs="Times New Roman"/>
          <w:i/>
          <w:sz w:val="24"/>
          <w:szCs w:val="24"/>
        </w:rPr>
        <w:t>Munangati&amp; Associates</w:t>
      </w:r>
      <w:r>
        <w:rPr>
          <w:rFonts w:ascii="Times New Roman" w:hAnsi="Times New Roman" w:cs="Times New Roman"/>
          <w:sz w:val="24"/>
          <w:szCs w:val="24"/>
        </w:rPr>
        <w:t>, second respondent’s legal practitioners</w:t>
      </w:r>
    </w:p>
    <w:p w:rsidR="00005D1C" w:rsidRDefault="00005D1C" w:rsidP="0015330C">
      <w:pPr>
        <w:spacing w:after="0" w:line="240" w:lineRule="auto"/>
        <w:jc w:val="both"/>
        <w:rPr>
          <w:rFonts w:ascii="Times New Roman" w:hAnsi="Times New Roman" w:cs="Times New Roman"/>
          <w:sz w:val="24"/>
          <w:szCs w:val="24"/>
        </w:rPr>
      </w:pPr>
      <w:r w:rsidRPr="00005D1C">
        <w:rPr>
          <w:rFonts w:ascii="Times New Roman" w:hAnsi="Times New Roman" w:cs="Times New Roman"/>
          <w:i/>
          <w:sz w:val="24"/>
          <w:szCs w:val="24"/>
        </w:rPr>
        <w:t>Mutuso, Taruvinga &amp; Mhiribidi</w:t>
      </w:r>
      <w:r>
        <w:rPr>
          <w:rFonts w:ascii="Times New Roman" w:hAnsi="Times New Roman" w:cs="Times New Roman"/>
          <w:sz w:val="24"/>
          <w:szCs w:val="24"/>
        </w:rPr>
        <w:t>, third respondent’s legal practitioners</w:t>
      </w:r>
    </w:p>
    <w:p w:rsidR="00C035D8" w:rsidRPr="00CF61DB" w:rsidRDefault="00005D1C" w:rsidP="0087297E">
      <w:pPr>
        <w:spacing w:after="0" w:line="240" w:lineRule="auto"/>
        <w:jc w:val="both"/>
        <w:rPr>
          <w:rFonts w:ascii="Times New Roman" w:hAnsi="Times New Roman" w:cs="Times New Roman"/>
          <w:sz w:val="24"/>
          <w:szCs w:val="24"/>
          <w:lang w:val="en-US"/>
        </w:rPr>
      </w:pPr>
      <w:r w:rsidRPr="00005D1C">
        <w:rPr>
          <w:rFonts w:ascii="Times New Roman" w:hAnsi="Times New Roman" w:cs="Times New Roman"/>
          <w:i/>
          <w:sz w:val="24"/>
          <w:szCs w:val="24"/>
        </w:rPr>
        <w:t>Mawere and Sibanda</w:t>
      </w:r>
      <w:r>
        <w:rPr>
          <w:rFonts w:ascii="Times New Roman" w:hAnsi="Times New Roman" w:cs="Times New Roman"/>
          <w:sz w:val="24"/>
          <w:szCs w:val="24"/>
        </w:rPr>
        <w:t>, fourth respondent’s legal practitioners</w:t>
      </w:r>
    </w:p>
    <w:p w:rsidR="00B672F6" w:rsidRPr="00B672F6" w:rsidRDefault="00B672F6" w:rsidP="00AF06E2">
      <w:pPr>
        <w:pStyle w:val="ListParagraph"/>
        <w:spacing w:before="240" w:after="0" w:line="360" w:lineRule="auto"/>
        <w:jc w:val="both"/>
        <w:rPr>
          <w:rFonts w:ascii="Times New Roman" w:hAnsi="Times New Roman" w:cs="Times New Roman"/>
          <w:sz w:val="24"/>
          <w:szCs w:val="24"/>
          <w:lang w:val="en-US"/>
        </w:rPr>
      </w:pPr>
    </w:p>
    <w:p w:rsidR="00F22280" w:rsidRDefault="00F22280" w:rsidP="00AF06E2">
      <w:pPr>
        <w:spacing w:after="0" w:line="360" w:lineRule="auto"/>
        <w:ind w:left="360"/>
        <w:jc w:val="both"/>
        <w:rPr>
          <w:rFonts w:ascii="Times New Roman" w:hAnsi="Times New Roman" w:cs="Times New Roman"/>
          <w:sz w:val="24"/>
          <w:szCs w:val="24"/>
          <w:lang w:val="en-US"/>
        </w:rPr>
      </w:pPr>
    </w:p>
    <w:p w:rsidR="00722E00" w:rsidRPr="00722E00" w:rsidRDefault="00F22280" w:rsidP="00AF06E2">
      <w:pPr>
        <w:spacing w:after="0" w:line="36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722E00" w:rsidRPr="00722E00" w:rsidRDefault="00722E00" w:rsidP="00AF06E2">
      <w:pPr>
        <w:pStyle w:val="ListParagraph"/>
        <w:spacing w:after="0" w:line="360" w:lineRule="auto"/>
        <w:jc w:val="both"/>
        <w:rPr>
          <w:rFonts w:ascii="Times New Roman" w:hAnsi="Times New Roman" w:cs="Times New Roman"/>
          <w:sz w:val="24"/>
          <w:szCs w:val="24"/>
          <w:lang w:val="en-US"/>
        </w:rPr>
      </w:pPr>
    </w:p>
    <w:p w:rsidR="00FB79FF" w:rsidRPr="00FB79FF" w:rsidRDefault="00FB79FF" w:rsidP="00AF06E2">
      <w:pPr>
        <w:jc w:val="both"/>
        <w:rPr>
          <w:lang w:val="en-US"/>
        </w:rPr>
      </w:pPr>
    </w:p>
    <w:sectPr w:rsidR="00FB79FF" w:rsidRPr="00FB79FF">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5EC" w:rsidRDefault="00F025EC" w:rsidP="00FB79FF">
      <w:pPr>
        <w:spacing w:after="0" w:line="240" w:lineRule="auto"/>
      </w:pPr>
      <w:r>
        <w:separator/>
      </w:r>
    </w:p>
  </w:endnote>
  <w:endnote w:type="continuationSeparator" w:id="0">
    <w:p w:rsidR="00F025EC" w:rsidRDefault="00F025EC" w:rsidP="00FB7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5EC" w:rsidRDefault="00F025EC" w:rsidP="00FB79FF">
      <w:pPr>
        <w:spacing w:after="0" w:line="240" w:lineRule="auto"/>
      </w:pPr>
      <w:r>
        <w:separator/>
      </w:r>
    </w:p>
  </w:footnote>
  <w:footnote w:type="continuationSeparator" w:id="0">
    <w:p w:rsidR="00F025EC" w:rsidRDefault="00F025EC" w:rsidP="00FB79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694602"/>
      <w:docPartObj>
        <w:docPartGallery w:val="Page Numbers (Top of Page)"/>
        <w:docPartUnique/>
      </w:docPartObj>
    </w:sdtPr>
    <w:sdtEndPr>
      <w:rPr>
        <w:noProof/>
      </w:rPr>
    </w:sdtEndPr>
    <w:sdtContent>
      <w:p w:rsidR="00A95A29" w:rsidRDefault="00A95A29">
        <w:pPr>
          <w:pStyle w:val="Header"/>
          <w:jc w:val="right"/>
          <w:rPr>
            <w:noProof/>
          </w:rPr>
        </w:pPr>
        <w:r>
          <w:fldChar w:fldCharType="begin"/>
        </w:r>
        <w:r>
          <w:instrText xml:space="preserve"> PAGE   \* MERGEFORMAT </w:instrText>
        </w:r>
        <w:r>
          <w:fldChar w:fldCharType="separate"/>
        </w:r>
        <w:r w:rsidR="00AB6729">
          <w:rPr>
            <w:noProof/>
          </w:rPr>
          <w:t>2</w:t>
        </w:r>
        <w:r>
          <w:rPr>
            <w:noProof/>
          </w:rPr>
          <w:fldChar w:fldCharType="end"/>
        </w:r>
      </w:p>
      <w:p w:rsidR="00A95A29" w:rsidRDefault="00A95A29">
        <w:pPr>
          <w:pStyle w:val="Header"/>
          <w:jc w:val="right"/>
          <w:rPr>
            <w:noProof/>
          </w:rPr>
        </w:pPr>
        <w:r>
          <w:rPr>
            <w:noProof/>
          </w:rPr>
          <w:t>HH</w:t>
        </w:r>
        <w:r w:rsidR="00A03CB8">
          <w:rPr>
            <w:noProof/>
          </w:rPr>
          <w:t xml:space="preserve"> 24-23</w:t>
        </w:r>
      </w:p>
      <w:p w:rsidR="00A95A29" w:rsidRDefault="00A95A29">
        <w:pPr>
          <w:pStyle w:val="Header"/>
          <w:jc w:val="right"/>
        </w:pPr>
        <w:r>
          <w:rPr>
            <w:noProof/>
          </w:rPr>
          <w:t>HC 1028/22</w:t>
        </w:r>
      </w:p>
    </w:sdtContent>
  </w:sdt>
  <w:p w:rsidR="00FB79FF" w:rsidRPr="00FB79FF" w:rsidRDefault="00FB79FF">
    <w:pPr>
      <w:pStyle w:val="Header"/>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369F0"/>
    <w:multiLevelType w:val="hybridMultilevel"/>
    <w:tmpl w:val="F420087A"/>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08F29D7"/>
    <w:multiLevelType w:val="hybridMultilevel"/>
    <w:tmpl w:val="992EEA20"/>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BFA1896"/>
    <w:multiLevelType w:val="multilevel"/>
    <w:tmpl w:val="E5E66542"/>
    <w:lvl w:ilvl="0">
      <w:start w:val="1"/>
      <w:numFmt w:val="decimal"/>
      <w:lvlText w:val="%1."/>
      <w:lvlJc w:val="left"/>
      <w:pPr>
        <w:ind w:left="720" w:hanging="360"/>
      </w:pPr>
      <w:rPr>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BF6565"/>
    <w:multiLevelType w:val="hybridMultilevel"/>
    <w:tmpl w:val="2766DB64"/>
    <w:lvl w:ilvl="0" w:tplc="7EBEAD4E">
      <w:start w:val="2"/>
      <w:numFmt w:val="low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582EF1"/>
    <w:multiLevelType w:val="hybridMultilevel"/>
    <w:tmpl w:val="E1700DDE"/>
    <w:lvl w:ilvl="0" w:tplc="866C66BE">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22101E"/>
    <w:multiLevelType w:val="multilevel"/>
    <w:tmpl w:val="F7F2874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78C4EBE"/>
    <w:multiLevelType w:val="hybridMultilevel"/>
    <w:tmpl w:val="121AB666"/>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2A8C760D"/>
    <w:multiLevelType w:val="multilevel"/>
    <w:tmpl w:val="F7F2874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C1F6999"/>
    <w:multiLevelType w:val="hybridMultilevel"/>
    <w:tmpl w:val="BA3869A2"/>
    <w:lvl w:ilvl="0" w:tplc="4DE0DCA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D1041A1"/>
    <w:multiLevelType w:val="hybridMultilevel"/>
    <w:tmpl w:val="9E3CEE46"/>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3D3F6663"/>
    <w:multiLevelType w:val="multilevel"/>
    <w:tmpl w:val="F7F2874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45A3989"/>
    <w:multiLevelType w:val="hybridMultilevel"/>
    <w:tmpl w:val="AAF02B74"/>
    <w:lvl w:ilvl="0" w:tplc="542210B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6757EF2"/>
    <w:multiLevelType w:val="hybridMultilevel"/>
    <w:tmpl w:val="8B9E9826"/>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5CD77A28"/>
    <w:multiLevelType w:val="multilevel"/>
    <w:tmpl w:val="F7F2874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A8253A5"/>
    <w:multiLevelType w:val="hybridMultilevel"/>
    <w:tmpl w:val="BB3C936A"/>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7C27252E"/>
    <w:multiLevelType w:val="hybridMultilevel"/>
    <w:tmpl w:val="D514FFC0"/>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15:restartNumberingAfterBreak="0">
    <w:nsid w:val="7C470905"/>
    <w:multiLevelType w:val="multilevel"/>
    <w:tmpl w:val="5F2A59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15"/>
  </w:num>
  <w:num w:numId="3">
    <w:abstractNumId w:val="10"/>
  </w:num>
  <w:num w:numId="4">
    <w:abstractNumId w:val="13"/>
  </w:num>
  <w:num w:numId="5">
    <w:abstractNumId w:val="5"/>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
  </w:num>
  <w:num w:numId="10">
    <w:abstractNumId w:val="0"/>
  </w:num>
  <w:num w:numId="11">
    <w:abstractNumId w:val="9"/>
  </w:num>
  <w:num w:numId="12">
    <w:abstractNumId w:val="6"/>
  </w:num>
  <w:num w:numId="13">
    <w:abstractNumId w:val="14"/>
  </w:num>
  <w:num w:numId="14">
    <w:abstractNumId w:val="12"/>
  </w:num>
  <w:num w:numId="15">
    <w:abstractNumId w:val="11"/>
  </w:num>
  <w:num w:numId="16">
    <w:abstractNumId w:val="8"/>
  </w:num>
  <w:num w:numId="17">
    <w:abstractNumId w:val="3"/>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9FF"/>
    <w:rsid w:val="00005D1C"/>
    <w:rsid w:val="00015553"/>
    <w:rsid w:val="00035777"/>
    <w:rsid w:val="00111F38"/>
    <w:rsid w:val="0015330C"/>
    <w:rsid w:val="00225B85"/>
    <w:rsid w:val="00253517"/>
    <w:rsid w:val="002B59D9"/>
    <w:rsid w:val="002C09C4"/>
    <w:rsid w:val="002E2D3B"/>
    <w:rsid w:val="002F3642"/>
    <w:rsid w:val="00322D75"/>
    <w:rsid w:val="003E7E35"/>
    <w:rsid w:val="0042051C"/>
    <w:rsid w:val="00460E75"/>
    <w:rsid w:val="004765DE"/>
    <w:rsid w:val="004B4967"/>
    <w:rsid w:val="0050602C"/>
    <w:rsid w:val="0054533B"/>
    <w:rsid w:val="00560186"/>
    <w:rsid w:val="005D14ED"/>
    <w:rsid w:val="005E1712"/>
    <w:rsid w:val="006206B0"/>
    <w:rsid w:val="00680B24"/>
    <w:rsid w:val="006846D6"/>
    <w:rsid w:val="00687CA0"/>
    <w:rsid w:val="006A7C6F"/>
    <w:rsid w:val="006C0F42"/>
    <w:rsid w:val="00722E00"/>
    <w:rsid w:val="00743780"/>
    <w:rsid w:val="00757874"/>
    <w:rsid w:val="007874AD"/>
    <w:rsid w:val="007A1DCF"/>
    <w:rsid w:val="007F2970"/>
    <w:rsid w:val="0087297E"/>
    <w:rsid w:val="008A0A79"/>
    <w:rsid w:val="008C1111"/>
    <w:rsid w:val="008F3191"/>
    <w:rsid w:val="009C41CD"/>
    <w:rsid w:val="00A03CB8"/>
    <w:rsid w:val="00A10A82"/>
    <w:rsid w:val="00A536DA"/>
    <w:rsid w:val="00A61914"/>
    <w:rsid w:val="00A95A29"/>
    <w:rsid w:val="00AB6729"/>
    <w:rsid w:val="00AD7669"/>
    <w:rsid w:val="00AF06E2"/>
    <w:rsid w:val="00B672F6"/>
    <w:rsid w:val="00B779DD"/>
    <w:rsid w:val="00B805F9"/>
    <w:rsid w:val="00BC63C8"/>
    <w:rsid w:val="00BE1B0A"/>
    <w:rsid w:val="00C035D8"/>
    <w:rsid w:val="00C21A55"/>
    <w:rsid w:val="00C30454"/>
    <w:rsid w:val="00C826B9"/>
    <w:rsid w:val="00CF611E"/>
    <w:rsid w:val="00CF61DB"/>
    <w:rsid w:val="00D900F9"/>
    <w:rsid w:val="00DC197A"/>
    <w:rsid w:val="00DE114E"/>
    <w:rsid w:val="00DF6687"/>
    <w:rsid w:val="00E2421A"/>
    <w:rsid w:val="00E7498F"/>
    <w:rsid w:val="00EA7E22"/>
    <w:rsid w:val="00EF2A01"/>
    <w:rsid w:val="00F025EC"/>
    <w:rsid w:val="00F22280"/>
    <w:rsid w:val="00FB79FF"/>
    <w:rsid w:val="00FE534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585C162-9F20-45B5-9834-BE6403E1D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30454"/>
    <w:pPr>
      <w:spacing w:before="100" w:beforeAutospacing="1" w:after="100" w:afterAutospacing="1" w:line="240" w:lineRule="auto"/>
      <w:outlineLvl w:val="2"/>
    </w:pPr>
    <w:rPr>
      <w:rFonts w:ascii="Times New Roman" w:eastAsia="Times New Roman" w:hAnsi="Times New Roman" w:cs="Times New Roman"/>
      <w:b/>
      <w:bCs/>
      <w:sz w:val="27"/>
      <w:szCs w:val="27"/>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79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79FF"/>
  </w:style>
  <w:style w:type="paragraph" w:styleId="Footer">
    <w:name w:val="footer"/>
    <w:basedOn w:val="Normal"/>
    <w:link w:val="FooterChar"/>
    <w:uiPriority w:val="99"/>
    <w:unhideWhenUsed/>
    <w:rsid w:val="00FB79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79FF"/>
  </w:style>
  <w:style w:type="paragraph" w:styleId="ListParagraph">
    <w:name w:val="List Paragraph"/>
    <w:basedOn w:val="Normal"/>
    <w:uiPriority w:val="34"/>
    <w:qFormat/>
    <w:rsid w:val="002C09C4"/>
    <w:pPr>
      <w:ind w:left="720"/>
      <w:contextualSpacing/>
    </w:pPr>
  </w:style>
  <w:style w:type="paragraph" w:styleId="NormalWeb">
    <w:name w:val="Normal (Web)"/>
    <w:basedOn w:val="Normal"/>
    <w:uiPriority w:val="99"/>
    <w:unhideWhenUsed/>
    <w:rsid w:val="005D14ED"/>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Emphasis">
    <w:name w:val="Emphasis"/>
    <w:basedOn w:val="DefaultParagraphFont"/>
    <w:uiPriority w:val="20"/>
    <w:qFormat/>
    <w:rsid w:val="005D14ED"/>
    <w:rPr>
      <w:i/>
      <w:iCs/>
    </w:rPr>
  </w:style>
  <w:style w:type="character" w:customStyle="1" w:styleId="Heading3Char">
    <w:name w:val="Heading 3 Char"/>
    <w:basedOn w:val="DefaultParagraphFont"/>
    <w:link w:val="Heading3"/>
    <w:uiPriority w:val="9"/>
    <w:rsid w:val="00C30454"/>
    <w:rPr>
      <w:rFonts w:ascii="Times New Roman" w:eastAsia="Times New Roman" w:hAnsi="Times New Roman" w:cs="Times New Roman"/>
      <w:b/>
      <w:bCs/>
      <w:sz w:val="27"/>
      <w:szCs w:val="27"/>
      <w:lang w:eastAsia="en-ZW"/>
    </w:rPr>
  </w:style>
  <w:style w:type="paragraph" w:styleId="BalloonText">
    <w:name w:val="Balloon Text"/>
    <w:basedOn w:val="Normal"/>
    <w:link w:val="BalloonTextChar"/>
    <w:uiPriority w:val="99"/>
    <w:semiHidden/>
    <w:unhideWhenUsed/>
    <w:rsid w:val="00225B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5B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10384">
      <w:bodyDiv w:val="1"/>
      <w:marLeft w:val="0"/>
      <w:marRight w:val="0"/>
      <w:marTop w:val="0"/>
      <w:marBottom w:val="0"/>
      <w:divBdr>
        <w:top w:val="none" w:sz="0" w:space="0" w:color="auto"/>
        <w:left w:val="none" w:sz="0" w:space="0" w:color="auto"/>
        <w:bottom w:val="none" w:sz="0" w:space="0" w:color="auto"/>
        <w:right w:val="none" w:sz="0" w:space="0" w:color="auto"/>
      </w:divBdr>
    </w:div>
    <w:div w:id="177089336">
      <w:bodyDiv w:val="1"/>
      <w:marLeft w:val="0"/>
      <w:marRight w:val="0"/>
      <w:marTop w:val="0"/>
      <w:marBottom w:val="0"/>
      <w:divBdr>
        <w:top w:val="none" w:sz="0" w:space="0" w:color="auto"/>
        <w:left w:val="none" w:sz="0" w:space="0" w:color="auto"/>
        <w:bottom w:val="none" w:sz="0" w:space="0" w:color="auto"/>
        <w:right w:val="none" w:sz="0" w:space="0" w:color="auto"/>
      </w:divBdr>
    </w:div>
    <w:div w:id="442268977">
      <w:bodyDiv w:val="1"/>
      <w:marLeft w:val="0"/>
      <w:marRight w:val="0"/>
      <w:marTop w:val="0"/>
      <w:marBottom w:val="0"/>
      <w:divBdr>
        <w:top w:val="none" w:sz="0" w:space="0" w:color="auto"/>
        <w:left w:val="none" w:sz="0" w:space="0" w:color="auto"/>
        <w:bottom w:val="none" w:sz="0" w:space="0" w:color="auto"/>
        <w:right w:val="none" w:sz="0" w:space="0" w:color="auto"/>
      </w:divBdr>
    </w:div>
    <w:div w:id="529151240">
      <w:bodyDiv w:val="1"/>
      <w:marLeft w:val="0"/>
      <w:marRight w:val="0"/>
      <w:marTop w:val="0"/>
      <w:marBottom w:val="0"/>
      <w:divBdr>
        <w:top w:val="none" w:sz="0" w:space="0" w:color="auto"/>
        <w:left w:val="none" w:sz="0" w:space="0" w:color="auto"/>
        <w:bottom w:val="none" w:sz="0" w:space="0" w:color="auto"/>
        <w:right w:val="none" w:sz="0" w:space="0" w:color="auto"/>
      </w:divBdr>
    </w:div>
    <w:div w:id="575669368">
      <w:bodyDiv w:val="1"/>
      <w:marLeft w:val="0"/>
      <w:marRight w:val="0"/>
      <w:marTop w:val="0"/>
      <w:marBottom w:val="0"/>
      <w:divBdr>
        <w:top w:val="none" w:sz="0" w:space="0" w:color="auto"/>
        <w:left w:val="none" w:sz="0" w:space="0" w:color="auto"/>
        <w:bottom w:val="none" w:sz="0" w:space="0" w:color="auto"/>
        <w:right w:val="none" w:sz="0" w:space="0" w:color="auto"/>
      </w:divBdr>
    </w:div>
    <w:div w:id="969896385">
      <w:bodyDiv w:val="1"/>
      <w:marLeft w:val="0"/>
      <w:marRight w:val="0"/>
      <w:marTop w:val="0"/>
      <w:marBottom w:val="0"/>
      <w:divBdr>
        <w:top w:val="none" w:sz="0" w:space="0" w:color="auto"/>
        <w:left w:val="none" w:sz="0" w:space="0" w:color="auto"/>
        <w:bottom w:val="none" w:sz="0" w:space="0" w:color="auto"/>
        <w:right w:val="none" w:sz="0" w:space="0" w:color="auto"/>
      </w:divBdr>
    </w:div>
    <w:div w:id="1557665418">
      <w:bodyDiv w:val="1"/>
      <w:marLeft w:val="0"/>
      <w:marRight w:val="0"/>
      <w:marTop w:val="0"/>
      <w:marBottom w:val="0"/>
      <w:divBdr>
        <w:top w:val="none" w:sz="0" w:space="0" w:color="auto"/>
        <w:left w:val="none" w:sz="0" w:space="0" w:color="auto"/>
        <w:bottom w:val="none" w:sz="0" w:space="0" w:color="auto"/>
        <w:right w:val="none" w:sz="0" w:space="0" w:color="auto"/>
      </w:divBdr>
    </w:div>
    <w:div w:id="1660649028">
      <w:bodyDiv w:val="1"/>
      <w:marLeft w:val="0"/>
      <w:marRight w:val="0"/>
      <w:marTop w:val="0"/>
      <w:marBottom w:val="0"/>
      <w:divBdr>
        <w:top w:val="none" w:sz="0" w:space="0" w:color="auto"/>
        <w:left w:val="none" w:sz="0" w:space="0" w:color="auto"/>
        <w:bottom w:val="none" w:sz="0" w:space="0" w:color="auto"/>
        <w:right w:val="none" w:sz="0" w:space="0" w:color="auto"/>
      </w:divBdr>
    </w:div>
    <w:div w:id="1864391649">
      <w:bodyDiv w:val="1"/>
      <w:marLeft w:val="0"/>
      <w:marRight w:val="0"/>
      <w:marTop w:val="0"/>
      <w:marBottom w:val="0"/>
      <w:divBdr>
        <w:top w:val="none" w:sz="0" w:space="0" w:color="auto"/>
        <w:left w:val="none" w:sz="0" w:space="0" w:color="auto"/>
        <w:bottom w:val="none" w:sz="0" w:space="0" w:color="auto"/>
        <w:right w:val="none" w:sz="0" w:space="0" w:color="auto"/>
      </w:divBdr>
    </w:div>
    <w:div w:id="193674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1811</Words>
  <Characters>10327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nevee</dc:creator>
  <cp:keywords/>
  <dc:description/>
  <cp:lastModifiedBy>JSC</cp:lastModifiedBy>
  <cp:revision>2</cp:revision>
  <cp:lastPrinted>2023-01-18T07:06:00Z</cp:lastPrinted>
  <dcterms:created xsi:type="dcterms:W3CDTF">2023-01-20T09:08:00Z</dcterms:created>
  <dcterms:modified xsi:type="dcterms:W3CDTF">2023-01-20T09:08:00Z</dcterms:modified>
</cp:coreProperties>
</file>