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BA7CCA" w14:textId="77777777" w:rsidR="009C10EB" w:rsidRDefault="009C10EB">
      <w:pPr>
        <w:pStyle w:val="BodyText"/>
        <w:ind w:left="0"/>
        <w:rPr>
          <w:sz w:val="20"/>
        </w:rPr>
      </w:pPr>
    </w:p>
    <w:p w14:paraId="5A52315D" w14:textId="77777777" w:rsidR="009C10EB" w:rsidRDefault="009C10EB">
      <w:pPr>
        <w:pStyle w:val="BodyText"/>
        <w:spacing w:before="210" w:after="1"/>
        <w:ind w:left="0"/>
        <w:rPr>
          <w:sz w:val="20"/>
        </w:rPr>
      </w:pPr>
    </w:p>
    <w:p w14:paraId="1E3CB0C7" w14:textId="77777777" w:rsidR="009C10EB" w:rsidRDefault="00DB548F">
      <w:pPr>
        <w:pStyle w:val="BodyText"/>
        <w:rPr>
          <w:sz w:val="20"/>
        </w:rPr>
      </w:pPr>
      <w:r>
        <w:rPr>
          <w:noProof/>
          <w:sz w:val="20"/>
        </w:rPr>
        <mc:AlternateContent>
          <mc:Choice Requires="wpg">
            <w:drawing>
              <wp:inline distT="0" distB="0" distL="0" distR="0" wp14:anchorId="3FEABD6B" wp14:editId="2B71965A">
                <wp:extent cx="5136515" cy="2382520"/>
                <wp:effectExtent l="0" t="0" r="0" b="8255"/>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36515" cy="2382520"/>
                          <a:chOff x="0" y="0"/>
                          <a:chExt cx="5136515" cy="2382520"/>
                        </a:xfrm>
                      </wpg:grpSpPr>
                      <wps:wsp>
                        <wps:cNvPr id="2" name="Textbox 2"/>
                        <wps:cNvSpPr txBox="1"/>
                        <wps:spPr>
                          <a:xfrm>
                            <a:off x="0" y="241"/>
                            <a:ext cx="2545715" cy="637540"/>
                          </a:xfrm>
                          <a:prstGeom prst="rect">
                            <a:avLst/>
                          </a:prstGeom>
                        </wps:spPr>
                        <wps:txbx>
                          <w:txbxContent>
                            <w:p w14:paraId="0E7E22F5" w14:textId="77777777" w:rsidR="009C10EB" w:rsidRDefault="00DB548F">
                              <w:pPr>
                                <w:spacing w:line="360" w:lineRule="auto"/>
                                <w:rPr>
                                  <w:b/>
                                </w:rPr>
                              </w:pPr>
                              <w:r>
                                <w:rPr>
                                  <w:b/>
                                </w:rPr>
                                <w:t>THE</w:t>
                              </w:r>
                              <w:r>
                                <w:rPr>
                                  <w:b/>
                                  <w:spacing w:val="-9"/>
                                </w:rPr>
                                <w:t xml:space="preserve"> </w:t>
                              </w:r>
                              <w:r>
                                <w:rPr>
                                  <w:b/>
                                </w:rPr>
                                <w:t>LABOUR</w:t>
                              </w:r>
                              <w:r>
                                <w:rPr>
                                  <w:b/>
                                  <w:spacing w:val="-9"/>
                                </w:rPr>
                                <w:t xml:space="preserve"> </w:t>
                              </w:r>
                              <w:r>
                                <w:rPr>
                                  <w:b/>
                                </w:rPr>
                                <w:t>COURT</w:t>
                              </w:r>
                              <w:r>
                                <w:rPr>
                                  <w:b/>
                                  <w:spacing w:val="-9"/>
                                </w:rPr>
                                <w:t xml:space="preserve"> </w:t>
                              </w:r>
                              <w:r>
                                <w:rPr>
                                  <w:b/>
                                </w:rPr>
                                <w:t>OF</w:t>
                              </w:r>
                              <w:r>
                                <w:rPr>
                                  <w:b/>
                                  <w:spacing w:val="-8"/>
                                </w:rPr>
                                <w:t xml:space="preserve"> </w:t>
                              </w:r>
                              <w:r>
                                <w:rPr>
                                  <w:b/>
                                </w:rPr>
                                <w:t>ZIMBABWE HARARE 17 NOVEMBER,2023</w:t>
                              </w:r>
                            </w:p>
                            <w:p w14:paraId="180FB86B" w14:textId="77777777" w:rsidR="009C10EB" w:rsidRDefault="00DB548F">
                              <w:pPr>
                                <w:rPr>
                                  <w:b/>
                                </w:rPr>
                              </w:pPr>
                              <w:r>
                                <w:rPr>
                                  <w:b/>
                                </w:rPr>
                                <w:t>AND</w:t>
                              </w:r>
                              <w:r>
                                <w:rPr>
                                  <w:b/>
                                  <w:spacing w:val="-6"/>
                                </w:rPr>
                                <w:t xml:space="preserve"> </w:t>
                              </w:r>
                              <w:r>
                                <w:rPr>
                                  <w:b/>
                                </w:rPr>
                                <w:t>22</w:t>
                              </w:r>
                              <w:r>
                                <w:rPr>
                                  <w:b/>
                                  <w:spacing w:val="-4"/>
                                </w:rPr>
                                <w:t xml:space="preserve"> </w:t>
                              </w:r>
                              <w:r>
                                <w:rPr>
                                  <w:b/>
                                </w:rPr>
                                <w:t>JANUARY,</w:t>
                              </w:r>
                              <w:r>
                                <w:rPr>
                                  <w:b/>
                                  <w:spacing w:val="-4"/>
                                </w:rPr>
                                <w:t xml:space="preserve"> 2024</w:t>
                              </w:r>
                            </w:p>
                          </w:txbxContent>
                        </wps:txbx>
                        <wps:bodyPr wrap="square" lIns="0" tIns="0" rIns="0" bIns="0" rtlCol="0">
                          <a:noAutofit/>
                        </wps:bodyPr>
                      </wps:wsp>
                      <wps:wsp>
                        <wps:cNvPr id="3" name="Textbox 3"/>
                        <wps:cNvSpPr txBox="1"/>
                        <wps:spPr>
                          <a:xfrm>
                            <a:off x="3306927" y="0"/>
                            <a:ext cx="1829435" cy="396875"/>
                          </a:xfrm>
                          <a:prstGeom prst="rect">
                            <a:avLst/>
                          </a:prstGeom>
                        </wps:spPr>
                        <wps:txbx>
                          <w:txbxContent>
                            <w:p w14:paraId="02C1080E" w14:textId="77777777" w:rsidR="009C10EB" w:rsidRDefault="00DB548F">
                              <w:pPr>
                                <w:spacing w:line="244" w:lineRule="exact"/>
                                <w:rPr>
                                  <w:b/>
                                </w:rPr>
                              </w:pPr>
                              <w:r>
                                <w:rPr>
                                  <w:b/>
                                </w:rPr>
                                <w:t>JUDGMENT</w:t>
                              </w:r>
                              <w:r>
                                <w:rPr>
                                  <w:b/>
                                  <w:spacing w:val="-1"/>
                                </w:rPr>
                                <w:t xml:space="preserve"> </w:t>
                              </w:r>
                              <w:r>
                                <w:rPr>
                                  <w:b/>
                                </w:rPr>
                                <w:t>NO.</w:t>
                              </w:r>
                              <w:r>
                                <w:rPr>
                                  <w:b/>
                                  <w:spacing w:val="-1"/>
                                </w:rPr>
                                <w:t xml:space="preserve"> </w:t>
                              </w:r>
                              <w:r>
                                <w:rPr>
                                  <w:b/>
                                  <w:spacing w:val="-2"/>
                                </w:rPr>
                                <w:t>LC/H/62/24</w:t>
                              </w:r>
                            </w:p>
                            <w:p w14:paraId="425EB95B" w14:textId="77777777" w:rsidR="009C10EB" w:rsidRDefault="00DB548F">
                              <w:pPr>
                                <w:spacing w:before="126"/>
                                <w:rPr>
                                  <w:b/>
                                </w:rPr>
                              </w:pPr>
                              <w:r>
                                <w:rPr>
                                  <w:b/>
                                </w:rPr>
                                <w:t>CASE</w:t>
                              </w:r>
                              <w:r>
                                <w:rPr>
                                  <w:b/>
                                  <w:spacing w:val="-2"/>
                                </w:rPr>
                                <w:t xml:space="preserve"> </w:t>
                              </w:r>
                              <w:r>
                                <w:rPr>
                                  <w:b/>
                                </w:rPr>
                                <w:t>NO.</w:t>
                              </w:r>
                              <w:r>
                                <w:rPr>
                                  <w:b/>
                                  <w:spacing w:val="-2"/>
                                </w:rPr>
                                <w:t xml:space="preserve"> LC/H/APP/34/21</w:t>
                              </w:r>
                            </w:p>
                          </w:txbxContent>
                        </wps:txbx>
                        <wps:bodyPr wrap="square" lIns="0" tIns="0" rIns="0" bIns="0" rtlCol="0">
                          <a:noAutofit/>
                        </wps:bodyPr>
                      </wps:wsp>
                      <wps:wsp>
                        <wps:cNvPr id="4" name="Textbox 4"/>
                        <wps:cNvSpPr txBox="1"/>
                        <wps:spPr>
                          <a:xfrm>
                            <a:off x="0" y="986326"/>
                            <a:ext cx="1467485" cy="168910"/>
                          </a:xfrm>
                          <a:prstGeom prst="rect">
                            <a:avLst/>
                          </a:prstGeom>
                        </wps:spPr>
                        <wps:txbx>
                          <w:txbxContent>
                            <w:p w14:paraId="768931F0" w14:textId="77777777" w:rsidR="009C10EB" w:rsidRDefault="00DB548F">
                              <w:pPr>
                                <w:spacing w:line="266" w:lineRule="exact"/>
                                <w:rPr>
                                  <w:sz w:val="24"/>
                                </w:rPr>
                              </w:pPr>
                              <w:r>
                                <w:rPr>
                                  <w:sz w:val="24"/>
                                </w:rPr>
                                <w:t>In</w:t>
                              </w:r>
                              <w:r>
                                <w:rPr>
                                  <w:spacing w:val="-2"/>
                                  <w:sz w:val="24"/>
                                </w:rPr>
                                <w:t xml:space="preserve"> </w:t>
                              </w:r>
                              <w:r>
                                <w:rPr>
                                  <w:sz w:val="24"/>
                                </w:rPr>
                                <w:t>the</w:t>
                              </w:r>
                              <w:r>
                                <w:rPr>
                                  <w:spacing w:val="-1"/>
                                  <w:sz w:val="24"/>
                                </w:rPr>
                                <w:t xml:space="preserve"> </w:t>
                              </w:r>
                              <w:r>
                                <w:rPr>
                                  <w:sz w:val="24"/>
                                </w:rPr>
                                <w:t>matter</w:t>
                              </w:r>
                              <w:r>
                                <w:rPr>
                                  <w:spacing w:val="-2"/>
                                  <w:sz w:val="24"/>
                                </w:rPr>
                                <w:t xml:space="preserve"> </w:t>
                              </w:r>
                              <w:r>
                                <w:rPr>
                                  <w:sz w:val="24"/>
                                </w:rPr>
                                <w:t xml:space="preserve">between: </w:t>
                              </w:r>
                              <w:r>
                                <w:rPr>
                                  <w:spacing w:val="-10"/>
                                  <w:sz w:val="24"/>
                                </w:rPr>
                                <w:t>-</w:t>
                              </w:r>
                            </w:p>
                          </w:txbxContent>
                        </wps:txbx>
                        <wps:bodyPr wrap="square" lIns="0" tIns="0" rIns="0" bIns="0" rtlCol="0">
                          <a:noAutofit/>
                        </wps:bodyPr>
                      </wps:wsp>
                      <wps:wsp>
                        <wps:cNvPr id="5" name="Textbox 5"/>
                        <wps:cNvSpPr txBox="1"/>
                        <wps:spPr>
                          <a:xfrm>
                            <a:off x="0" y="1512106"/>
                            <a:ext cx="1605280" cy="168910"/>
                          </a:xfrm>
                          <a:prstGeom prst="rect">
                            <a:avLst/>
                          </a:prstGeom>
                        </wps:spPr>
                        <wps:txbx>
                          <w:txbxContent>
                            <w:p w14:paraId="2AF27C63" w14:textId="77777777" w:rsidR="009C10EB" w:rsidRDefault="00DB548F">
                              <w:pPr>
                                <w:spacing w:line="266" w:lineRule="exact"/>
                                <w:rPr>
                                  <w:b/>
                                  <w:sz w:val="24"/>
                                </w:rPr>
                              </w:pPr>
                              <w:r>
                                <w:rPr>
                                  <w:b/>
                                  <w:sz w:val="24"/>
                                </w:rPr>
                                <w:t xml:space="preserve">Dan </w:t>
                              </w:r>
                              <w:proofErr w:type="spellStart"/>
                              <w:r>
                                <w:rPr>
                                  <w:b/>
                                  <w:sz w:val="24"/>
                                </w:rPr>
                                <w:t>Mangwenzi</w:t>
                              </w:r>
                              <w:proofErr w:type="spellEnd"/>
                              <w:r>
                                <w:rPr>
                                  <w:b/>
                                  <w:sz w:val="24"/>
                                </w:rPr>
                                <w:t xml:space="preserve"> </w:t>
                              </w:r>
                              <w:r>
                                <w:rPr>
                                  <w:b/>
                                  <w:spacing w:val="-2"/>
                                  <w:sz w:val="24"/>
                                </w:rPr>
                                <w:t>Zvobgo</w:t>
                              </w:r>
                            </w:p>
                          </w:txbxContent>
                        </wps:txbx>
                        <wps:bodyPr wrap="square" lIns="0" tIns="0" rIns="0" bIns="0" rtlCol="0">
                          <a:noAutofit/>
                        </wps:bodyPr>
                      </wps:wsp>
                      <wps:wsp>
                        <wps:cNvPr id="6" name="Textbox 6"/>
                        <wps:cNvSpPr txBox="1"/>
                        <wps:spPr>
                          <a:xfrm>
                            <a:off x="3536264" y="1512106"/>
                            <a:ext cx="657860" cy="168910"/>
                          </a:xfrm>
                          <a:prstGeom prst="rect">
                            <a:avLst/>
                          </a:prstGeom>
                        </wps:spPr>
                        <wps:txbx>
                          <w:txbxContent>
                            <w:p w14:paraId="4EF0645D" w14:textId="77777777" w:rsidR="009C10EB" w:rsidRDefault="00DB548F">
                              <w:pPr>
                                <w:spacing w:line="266" w:lineRule="exact"/>
                                <w:rPr>
                                  <w:b/>
                                  <w:sz w:val="24"/>
                                </w:rPr>
                              </w:pPr>
                              <w:r>
                                <w:rPr>
                                  <w:b/>
                                  <w:spacing w:val="-2"/>
                                  <w:sz w:val="24"/>
                                </w:rPr>
                                <w:t>Applicant</w:t>
                              </w:r>
                            </w:p>
                          </w:txbxContent>
                        </wps:txbx>
                        <wps:bodyPr wrap="square" lIns="0" tIns="0" rIns="0" bIns="0" rtlCol="0">
                          <a:noAutofit/>
                        </wps:bodyPr>
                      </wps:wsp>
                      <wps:wsp>
                        <wps:cNvPr id="7" name="Textbox 7"/>
                        <wps:cNvSpPr txBox="1"/>
                        <wps:spPr>
                          <a:xfrm>
                            <a:off x="0" y="1862626"/>
                            <a:ext cx="1895475" cy="516890"/>
                          </a:xfrm>
                          <a:prstGeom prst="rect">
                            <a:avLst/>
                          </a:prstGeom>
                        </wps:spPr>
                        <wps:txbx>
                          <w:txbxContent>
                            <w:p w14:paraId="01C08CD7" w14:textId="77777777" w:rsidR="009C10EB" w:rsidRDefault="00DB548F">
                              <w:pPr>
                                <w:spacing w:line="266" w:lineRule="exact"/>
                                <w:rPr>
                                  <w:sz w:val="24"/>
                                </w:rPr>
                              </w:pPr>
                              <w:r>
                                <w:rPr>
                                  <w:spacing w:val="-2"/>
                                  <w:sz w:val="24"/>
                                </w:rPr>
                                <w:t>Versus</w:t>
                              </w:r>
                            </w:p>
                            <w:p w14:paraId="52E7BFCA" w14:textId="77777777" w:rsidR="009C10EB" w:rsidRDefault="009C10EB">
                              <w:pPr>
                                <w:spacing w:before="18"/>
                                <w:rPr>
                                  <w:sz w:val="24"/>
                                </w:rPr>
                              </w:pPr>
                            </w:p>
                            <w:p w14:paraId="1FB57E41" w14:textId="77777777" w:rsidR="009C10EB" w:rsidRDefault="00DB548F">
                              <w:pPr>
                                <w:rPr>
                                  <w:b/>
                                </w:rPr>
                              </w:pPr>
                              <w:r>
                                <w:rPr>
                                  <w:b/>
                                </w:rPr>
                                <w:t>Chegutu</w:t>
                              </w:r>
                              <w:r>
                                <w:rPr>
                                  <w:b/>
                                  <w:spacing w:val="-5"/>
                                </w:rPr>
                                <w:t xml:space="preserve"> </w:t>
                              </w:r>
                              <w:r>
                                <w:rPr>
                                  <w:b/>
                                </w:rPr>
                                <w:t>Rural</w:t>
                              </w:r>
                              <w:r>
                                <w:rPr>
                                  <w:b/>
                                  <w:spacing w:val="-5"/>
                                </w:rPr>
                                <w:t xml:space="preserve"> </w:t>
                              </w:r>
                              <w:r>
                                <w:rPr>
                                  <w:b/>
                                </w:rPr>
                                <w:t>District</w:t>
                              </w:r>
                              <w:r>
                                <w:rPr>
                                  <w:b/>
                                  <w:spacing w:val="-4"/>
                                </w:rPr>
                                <w:t xml:space="preserve"> </w:t>
                              </w:r>
                              <w:r>
                                <w:rPr>
                                  <w:b/>
                                  <w:spacing w:val="-2"/>
                                </w:rPr>
                                <w:t>Council</w:t>
                              </w:r>
                            </w:p>
                          </w:txbxContent>
                        </wps:txbx>
                        <wps:bodyPr wrap="square" lIns="0" tIns="0" rIns="0" bIns="0" rtlCol="0">
                          <a:noAutofit/>
                        </wps:bodyPr>
                      </wps:wsp>
                      <wps:wsp>
                        <wps:cNvPr id="8" name="Textbox 8"/>
                        <wps:cNvSpPr txBox="1"/>
                        <wps:spPr>
                          <a:xfrm>
                            <a:off x="3524072" y="2213146"/>
                            <a:ext cx="784225" cy="168910"/>
                          </a:xfrm>
                          <a:prstGeom prst="rect">
                            <a:avLst/>
                          </a:prstGeom>
                        </wps:spPr>
                        <wps:txbx>
                          <w:txbxContent>
                            <w:p w14:paraId="30E16CB9" w14:textId="77777777" w:rsidR="009C10EB" w:rsidRDefault="00DB548F">
                              <w:pPr>
                                <w:spacing w:line="266" w:lineRule="exact"/>
                                <w:rPr>
                                  <w:b/>
                                  <w:sz w:val="24"/>
                                </w:rPr>
                              </w:pPr>
                              <w:r>
                                <w:rPr>
                                  <w:b/>
                                  <w:spacing w:val="-2"/>
                                  <w:sz w:val="24"/>
                                </w:rPr>
                                <w:t>Respondent</w:t>
                              </w:r>
                            </w:p>
                          </w:txbxContent>
                        </wps:txbx>
                        <wps:bodyPr wrap="square" lIns="0" tIns="0" rIns="0" bIns="0" rtlCol="0">
                          <a:noAutofit/>
                        </wps:bodyPr>
                      </wps:wsp>
                    </wpg:wgp>
                  </a:graphicData>
                </a:graphic>
              </wp:inline>
            </w:drawing>
          </mc:Choice>
          <mc:Fallback>
            <w:pict>
              <v:group w14:anchorId="3FEABD6B" id="Group 1" o:spid="_x0000_s1026" style="width:404.45pt;height:187.6pt;mso-position-horizontal-relative:char;mso-position-vertical-relative:line" coordsize="51365,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">
                <v:shapetype id="_x0000_t202" coordsize="21600,21600" o:spt="202" path="m,l,21600r21600,l21600,xe">
                  <v:stroke joinstyle="miter"/>
                  <v:path gradientshapeok="t" o:connecttype="rect"/>
                </v:shapetype>
                <v:shape id="Textbox 2" o:spid="_x0000_s1027" type="#_x0000_t202" style="position:absolute;top:2;width:25457;height:6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" filled="f" stroked="f">
                  <v:textbox inset="0,0,0,0">
                    <w:txbxContent>
                      <w:p w14:paraId="0E7E22F5" w14:textId="77777777" w:rsidR="009C10EB" w:rsidRDefault="00DB548F">
                        <w:pPr>
                          <w:spacing w:line="360" w:lineRule="auto"/>
                          <w:rPr>
                            <w:b/>
                          </w:rPr>
                        </w:pPr>
                        <w:r>
                          <w:rPr>
                            <w:b/>
                          </w:rPr>
                          <w:t>THE</w:t>
                        </w:r>
                        <w:r>
                          <w:rPr>
                            <w:b/>
                            <w:spacing w:val="-9"/>
                          </w:rPr>
                          <w:t xml:space="preserve"> </w:t>
                        </w:r>
                        <w:r>
                          <w:rPr>
                            <w:b/>
                          </w:rPr>
                          <w:t>LABOUR</w:t>
                        </w:r>
                        <w:r>
                          <w:rPr>
                            <w:b/>
                            <w:spacing w:val="-9"/>
                          </w:rPr>
                          <w:t xml:space="preserve"> </w:t>
                        </w:r>
                        <w:r>
                          <w:rPr>
                            <w:b/>
                          </w:rPr>
                          <w:t>COURT</w:t>
                        </w:r>
                        <w:r>
                          <w:rPr>
                            <w:b/>
                            <w:spacing w:val="-9"/>
                          </w:rPr>
                          <w:t xml:space="preserve"> </w:t>
                        </w:r>
                        <w:r>
                          <w:rPr>
                            <w:b/>
                          </w:rPr>
                          <w:t>OF</w:t>
                        </w:r>
                        <w:r>
                          <w:rPr>
                            <w:b/>
                            <w:spacing w:val="-8"/>
                          </w:rPr>
                          <w:t xml:space="preserve"> </w:t>
                        </w:r>
                        <w:r>
                          <w:rPr>
                            <w:b/>
                          </w:rPr>
                          <w:t>ZIMBABWE HARARE 17 NOVEMBER,2023</w:t>
                        </w:r>
                      </w:p>
                      <w:p w14:paraId="180FB86B" w14:textId="77777777" w:rsidR="009C10EB" w:rsidRDefault="00DB548F">
                        <w:pPr>
                          <w:rPr>
                            <w:b/>
                          </w:rPr>
                        </w:pPr>
                        <w:r>
                          <w:rPr>
                            <w:b/>
                          </w:rPr>
                          <w:t>AND</w:t>
                        </w:r>
                        <w:r>
                          <w:rPr>
                            <w:b/>
                            <w:spacing w:val="-6"/>
                          </w:rPr>
                          <w:t xml:space="preserve"> </w:t>
                        </w:r>
                        <w:r>
                          <w:rPr>
                            <w:b/>
                          </w:rPr>
                          <w:t>22</w:t>
                        </w:r>
                        <w:r>
                          <w:rPr>
                            <w:b/>
                            <w:spacing w:val="-4"/>
                          </w:rPr>
                          <w:t xml:space="preserve"> </w:t>
                        </w:r>
                        <w:r>
                          <w:rPr>
                            <w:b/>
                          </w:rPr>
                          <w:t>JANUARY,</w:t>
                        </w:r>
                        <w:r>
                          <w:rPr>
                            <w:b/>
                            <w:spacing w:val="-4"/>
                          </w:rPr>
                          <w:t xml:space="preserve"> 2024</w:t>
                        </w:r>
                      </w:p>
                    </w:txbxContent>
                  </v:textbox>
                </v:shape>
                <v:shape id="Textbox 3" o:spid="_x0000_s1028" type="#_x0000_t202" style="position:absolute;left:33069;width:18294;height:3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02C1080E" w14:textId="77777777" w:rsidR="009C10EB" w:rsidRDefault="00DB548F">
                        <w:pPr>
                          <w:spacing w:line="244" w:lineRule="exact"/>
                          <w:rPr>
                            <w:b/>
                          </w:rPr>
                        </w:pPr>
                        <w:r>
                          <w:rPr>
                            <w:b/>
                          </w:rPr>
                          <w:t>JUDGMENT</w:t>
                        </w:r>
                        <w:r>
                          <w:rPr>
                            <w:b/>
                            <w:spacing w:val="-1"/>
                          </w:rPr>
                          <w:t xml:space="preserve"> </w:t>
                        </w:r>
                        <w:r>
                          <w:rPr>
                            <w:b/>
                          </w:rPr>
                          <w:t>NO.</w:t>
                        </w:r>
                        <w:r>
                          <w:rPr>
                            <w:b/>
                            <w:spacing w:val="-1"/>
                          </w:rPr>
                          <w:t xml:space="preserve"> </w:t>
                        </w:r>
                        <w:r>
                          <w:rPr>
                            <w:b/>
                            <w:spacing w:val="-2"/>
                          </w:rPr>
                          <w:t>LC/H/62/24</w:t>
                        </w:r>
                      </w:p>
                      <w:p w14:paraId="425EB95B" w14:textId="77777777" w:rsidR="009C10EB" w:rsidRDefault="00DB548F">
                        <w:pPr>
                          <w:spacing w:before="126"/>
                          <w:rPr>
                            <w:b/>
                          </w:rPr>
                        </w:pPr>
                        <w:r>
                          <w:rPr>
                            <w:b/>
                          </w:rPr>
                          <w:t>CASE</w:t>
                        </w:r>
                        <w:r>
                          <w:rPr>
                            <w:b/>
                            <w:spacing w:val="-2"/>
                          </w:rPr>
                          <w:t xml:space="preserve"> </w:t>
                        </w:r>
                        <w:r>
                          <w:rPr>
                            <w:b/>
                          </w:rPr>
                          <w:t>NO.</w:t>
                        </w:r>
                        <w:r>
                          <w:rPr>
                            <w:b/>
                            <w:spacing w:val="-2"/>
                          </w:rPr>
                          <w:t xml:space="preserve"> LC/H/APP/34/21</w:t>
                        </w:r>
                      </w:p>
                    </w:txbxContent>
                  </v:textbox>
                </v:shape>
                <v:shape id="Textbox 4" o:spid="_x0000_s1029" type="#_x0000_t202" style="position:absolute;top:9863;width:14674;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768931F0" w14:textId="77777777" w:rsidR="009C10EB" w:rsidRDefault="00DB548F">
                        <w:pPr>
                          <w:spacing w:line="266" w:lineRule="exact"/>
                          <w:rPr>
                            <w:sz w:val="24"/>
                          </w:rPr>
                        </w:pPr>
                        <w:r>
                          <w:rPr>
                            <w:sz w:val="24"/>
                          </w:rPr>
                          <w:t>In</w:t>
                        </w:r>
                        <w:r>
                          <w:rPr>
                            <w:spacing w:val="-2"/>
                            <w:sz w:val="24"/>
                          </w:rPr>
                          <w:t xml:space="preserve"> </w:t>
                        </w:r>
                        <w:r>
                          <w:rPr>
                            <w:sz w:val="24"/>
                          </w:rPr>
                          <w:t>the</w:t>
                        </w:r>
                        <w:r>
                          <w:rPr>
                            <w:spacing w:val="-1"/>
                            <w:sz w:val="24"/>
                          </w:rPr>
                          <w:t xml:space="preserve"> </w:t>
                        </w:r>
                        <w:r>
                          <w:rPr>
                            <w:sz w:val="24"/>
                          </w:rPr>
                          <w:t>matter</w:t>
                        </w:r>
                        <w:r>
                          <w:rPr>
                            <w:spacing w:val="-2"/>
                            <w:sz w:val="24"/>
                          </w:rPr>
                          <w:t xml:space="preserve"> </w:t>
                        </w:r>
                        <w:r>
                          <w:rPr>
                            <w:sz w:val="24"/>
                          </w:rPr>
                          <w:t xml:space="preserve">between: </w:t>
                        </w:r>
                        <w:r>
                          <w:rPr>
                            <w:spacing w:val="-10"/>
                            <w:sz w:val="24"/>
                          </w:rPr>
                          <w:t>-</w:t>
                        </w:r>
                      </w:p>
                    </w:txbxContent>
                  </v:textbox>
                </v:shape>
                <v:shape id="Textbox 5" o:spid="_x0000_s1030" type="#_x0000_t202" style="position:absolute;top:15121;width:16052;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2AF27C63" w14:textId="77777777" w:rsidR="009C10EB" w:rsidRDefault="00DB548F">
                        <w:pPr>
                          <w:spacing w:line="266" w:lineRule="exact"/>
                          <w:rPr>
                            <w:b/>
                            <w:sz w:val="24"/>
                          </w:rPr>
                        </w:pPr>
                        <w:r>
                          <w:rPr>
                            <w:b/>
                            <w:sz w:val="24"/>
                          </w:rPr>
                          <w:t xml:space="preserve">Dan </w:t>
                        </w:r>
                        <w:proofErr w:type="spellStart"/>
                        <w:r>
                          <w:rPr>
                            <w:b/>
                            <w:sz w:val="24"/>
                          </w:rPr>
                          <w:t>Mangwenzi</w:t>
                        </w:r>
                        <w:proofErr w:type="spellEnd"/>
                        <w:r>
                          <w:rPr>
                            <w:b/>
                            <w:sz w:val="24"/>
                          </w:rPr>
                          <w:t xml:space="preserve"> </w:t>
                        </w:r>
                        <w:r>
                          <w:rPr>
                            <w:b/>
                            <w:spacing w:val="-2"/>
                            <w:sz w:val="24"/>
                          </w:rPr>
                          <w:t>Zvobgo</w:t>
                        </w:r>
                      </w:p>
                    </w:txbxContent>
                  </v:textbox>
                </v:shape>
                <v:shape id="Textbox 6" o:spid="_x0000_s1031" type="#_x0000_t202" style="position:absolute;left:35362;top:15121;width:657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4EF0645D" w14:textId="77777777" w:rsidR="009C10EB" w:rsidRDefault="00DB548F">
                        <w:pPr>
                          <w:spacing w:line="266" w:lineRule="exact"/>
                          <w:rPr>
                            <w:b/>
                            <w:sz w:val="24"/>
                          </w:rPr>
                        </w:pPr>
                        <w:r>
                          <w:rPr>
                            <w:b/>
                            <w:spacing w:val="-2"/>
                            <w:sz w:val="24"/>
                          </w:rPr>
                          <w:t>Applicant</w:t>
                        </w:r>
                      </w:p>
                    </w:txbxContent>
                  </v:textbox>
                </v:shape>
                <v:shape id="Textbox 7" o:spid="_x0000_s1032" type="#_x0000_t202" style="position:absolute;top:18626;width:18954;height:5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01C08CD7" w14:textId="77777777" w:rsidR="009C10EB" w:rsidRDefault="00DB548F">
                        <w:pPr>
                          <w:spacing w:line="266" w:lineRule="exact"/>
                          <w:rPr>
                            <w:sz w:val="24"/>
                          </w:rPr>
                        </w:pPr>
                        <w:r>
                          <w:rPr>
                            <w:spacing w:val="-2"/>
                            <w:sz w:val="24"/>
                          </w:rPr>
                          <w:t>Versus</w:t>
                        </w:r>
                      </w:p>
                      <w:p w14:paraId="52E7BFCA" w14:textId="77777777" w:rsidR="009C10EB" w:rsidRDefault="009C10EB">
                        <w:pPr>
                          <w:spacing w:before="18"/>
                          <w:rPr>
                            <w:sz w:val="24"/>
                          </w:rPr>
                        </w:pPr>
                      </w:p>
                      <w:p w14:paraId="1FB57E41" w14:textId="77777777" w:rsidR="009C10EB" w:rsidRDefault="00DB548F">
                        <w:pPr>
                          <w:rPr>
                            <w:b/>
                          </w:rPr>
                        </w:pPr>
                        <w:r>
                          <w:rPr>
                            <w:b/>
                          </w:rPr>
                          <w:t>Chegutu</w:t>
                        </w:r>
                        <w:r>
                          <w:rPr>
                            <w:b/>
                            <w:spacing w:val="-5"/>
                          </w:rPr>
                          <w:t xml:space="preserve"> </w:t>
                        </w:r>
                        <w:r>
                          <w:rPr>
                            <w:b/>
                          </w:rPr>
                          <w:t>Rural</w:t>
                        </w:r>
                        <w:r>
                          <w:rPr>
                            <w:b/>
                            <w:spacing w:val="-5"/>
                          </w:rPr>
                          <w:t xml:space="preserve"> </w:t>
                        </w:r>
                        <w:r>
                          <w:rPr>
                            <w:b/>
                          </w:rPr>
                          <w:t>District</w:t>
                        </w:r>
                        <w:r>
                          <w:rPr>
                            <w:b/>
                            <w:spacing w:val="-4"/>
                          </w:rPr>
                          <w:t xml:space="preserve"> </w:t>
                        </w:r>
                        <w:r>
                          <w:rPr>
                            <w:b/>
                            <w:spacing w:val="-2"/>
                          </w:rPr>
                          <w:t>Council</w:t>
                        </w:r>
                      </w:p>
                    </w:txbxContent>
                  </v:textbox>
                </v:shape>
                <v:shape id="Textbox 8" o:spid="_x0000_s1033" type="#_x0000_t202" style="position:absolute;left:35240;top:22131;width:7842;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30E16CB9" w14:textId="77777777" w:rsidR="009C10EB" w:rsidRDefault="00DB548F">
                        <w:pPr>
                          <w:spacing w:line="266" w:lineRule="exact"/>
                          <w:rPr>
                            <w:b/>
                            <w:sz w:val="24"/>
                          </w:rPr>
                        </w:pPr>
                        <w:r>
                          <w:rPr>
                            <w:b/>
                            <w:spacing w:val="-2"/>
                            <w:sz w:val="24"/>
                          </w:rPr>
                          <w:t>Respondent</w:t>
                        </w:r>
                      </w:p>
                    </w:txbxContent>
                  </v:textbox>
                </v:shape>
                <w10:anchorlock/>
              </v:group>
            </w:pict>
          </mc:Fallback>
        </mc:AlternateContent>
      </w:r>
    </w:p>
    <w:p w14:paraId="19567CAA" w14:textId="77777777" w:rsidR="009C10EB" w:rsidRDefault="009C10EB">
      <w:pPr>
        <w:pStyle w:val="BodyText"/>
        <w:ind w:left="0"/>
      </w:pPr>
    </w:p>
    <w:p w14:paraId="25F94C58" w14:textId="77777777" w:rsidR="009C10EB" w:rsidRDefault="009C10EB">
      <w:pPr>
        <w:pStyle w:val="BodyText"/>
        <w:spacing w:before="112"/>
        <w:ind w:left="0"/>
      </w:pPr>
    </w:p>
    <w:p w14:paraId="67F2837D" w14:textId="1FCAE80C" w:rsidR="009C10EB" w:rsidRDefault="00DB548F">
      <w:pPr>
        <w:pStyle w:val="Heading1"/>
      </w:pPr>
      <w:r>
        <w:t>Before</w:t>
      </w:r>
      <w:r>
        <w:rPr>
          <w:spacing w:val="-2"/>
        </w:rPr>
        <w:t xml:space="preserve"> </w:t>
      </w:r>
      <w:r>
        <w:t>the</w:t>
      </w:r>
      <w:r>
        <w:rPr>
          <w:spacing w:val="-1"/>
        </w:rPr>
        <w:t xml:space="preserve"> </w:t>
      </w:r>
      <w:r>
        <w:t>Honourable L.</w:t>
      </w:r>
      <w:r>
        <w:rPr>
          <w:spacing w:val="-1"/>
        </w:rPr>
        <w:t xml:space="preserve"> </w:t>
      </w:r>
      <w:r>
        <w:t xml:space="preserve">Hove, </w:t>
      </w:r>
      <w:r>
        <w:rPr>
          <w:spacing w:val="-2"/>
        </w:rPr>
        <w:t>Judge:</w:t>
      </w:r>
    </w:p>
    <w:p w14:paraId="5DAB431A" w14:textId="77777777" w:rsidR="009C10EB" w:rsidRDefault="009C10EB">
      <w:pPr>
        <w:pStyle w:val="BodyText"/>
        <w:spacing w:before="84"/>
        <w:ind w:left="0"/>
        <w:rPr>
          <w:b/>
        </w:rPr>
      </w:pPr>
    </w:p>
    <w:p w14:paraId="0E3A1D7B" w14:textId="77777777" w:rsidR="009C10EB" w:rsidRDefault="00DB548F">
      <w:pPr>
        <w:tabs>
          <w:tab w:val="left" w:pos="2413"/>
        </w:tabs>
        <w:spacing w:line="276" w:lineRule="auto"/>
        <w:ind w:left="100" w:right="5085"/>
        <w:rPr>
          <w:b/>
          <w:sz w:val="24"/>
        </w:rPr>
      </w:pPr>
      <w:r>
        <w:rPr>
          <w:b/>
          <w:sz w:val="24"/>
        </w:rPr>
        <w:t xml:space="preserve">For </w:t>
      </w:r>
      <w:proofErr w:type="gramStart"/>
      <w:r>
        <w:rPr>
          <w:b/>
          <w:sz w:val="24"/>
        </w:rPr>
        <w:t>applicant</w:t>
      </w:r>
      <w:r>
        <w:rPr>
          <w:b/>
          <w:spacing w:val="80"/>
          <w:sz w:val="24"/>
        </w:rPr>
        <w:t xml:space="preserve"> </w:t>
      </w:r>
      <w:r>
        <w:rPr>
          <w:b/>
          <w:sz w:val="24"/>
        </w:rPr>
        <w:t>:</w:t>
      </w:r>
      <w:proofErr w:type="gramEnd"/>
      <w:r>
        <w:rPr>
          <w:b/>
          <w:sz w:val="24"/>
        </w:rPr>
        <w:tab/>
        <w:t xml:space="preserve">Mr. D. </w:t>
      </w:r>
      <w:proofErr w:type="spellStart"/>
      <w:r>
        <w:rPr>
          <w:b/>
          <w:sz w:val="24"/>
        </w:rPr>
        <w:t>Peneti</w:t>
      </w:r>
      <w:proofErr w:type="spellEnd"/>
      <w:r>
        <w:rPr>
          <w:b/>
          <w:sz w:val="24"/>
        </w:rPr>
        <w:t xml:space="preserve"> For respondent :</w:t>
      </w:r>
      <w:r>
        <w:rPr>
          <w:b/>
          <w:sz w:val="24"/>
        </w:rPr>
        <w:tab/>
      </w:r>
      <w:r>
        <w:rPr>
          <w:b/>
          <w:spacing w:val="-53"/>
          <w:sz w:val="24"/>
        </w:rPr>
        <w:t xml:space="preserve"> </w:t>
      </w:r>
      <w:r>
        <w:rPr>
          <w:b/>
          <w:sz w:val="24"/>
        </w:rPr>
        <w:t>Mr.</w:t>
      </w:r>
      <w:r>
        <w:rPr>
          <w:b/>
          <w:spacing w:val="-15"/>
          <w:sz w:val="24"/>
        </w:rPr>
        <w:t xml:space="preserve"> </w:t>
      </w:r>
      <w:r>
        <w:rPr>
          <w:b/>
          <w:sz w:val="24"/>
        </w:rPr>
        <w:t>C.</w:t>
      </w:r>
      <w:r>
        <w:rPr>
          <w:b/>
          <w:spacing w:val="-15"/>
          <w:sz w:val="24"/>
        </w:rPr>
        <w:t xml:space="preserve"> </w:t>
      </w:r>
      <w:proofErr w:type="spellStart"/>
      <w:r>
        <w:rPr>
          <w:b/>
          <w:sz w:val="24"/>
        </w:rPr>
        <w:t>Hwarara</w:t>
      </w:r>
      <w:proofErr w:type="spellEnd"/>
    </w:p>
    <w:p w14:paraId="6689B3C6" w14:textId="77777777" w:rsidR="009C10EB" w:rsidRDefault="009C10EB">
      <w:pPr>
        <w:pStyle w:val="BodyText"/>
        <w:ind w:left="0"/>
        <w:rPr>
          <w:b/>
        </w:rPr>
      </w:pPr>
    </w:p>
    <w:p w14:paraId="4BC2A6B2" w14:textId="77777777" w:rsidR="009C10EB" w:rsidRDefault="009C10EB">
      <w:pPr>
        <w:pStyle w:val="BodyText"/>
        <w:spacing w:before="95"/>
        <w:ind w:left="0"/>
        <w:rPr>
          <w:b/>
        </w:rPr>
      </w:pPr>
    </w:p>
    <w:p w14:paraId="0581C67F" w14:textId="77777777" w:rsidR="009C10EB" w:rsidRDefault="00DB548F">
      <w:pPr>
        <w:pStyle w:val="BodyText"/>
      </w:pPr>
      <w:r>
        <w:t>This</w:t>
      </w:r>
      <w:r>
        <w:rPr>
          <w:spacing w:val="-3"/>
        </w:rPr>
        <w:t xml:space="preserve"> </w:t>
      </w:r>
      <w:r>
        <w:t>is</w:t>
      </w:r>
      <w:r>
        <w:rPr>
          <w:spacing w:val="-2"/>
        </w:rPr>
        <w:t xml:space="preserve"> </w:t>
      </w:r>
      <w:r>
        <w:t>an</w:t>
      </w:r>
      <w:r>
        <w:rPr>
          <w:spacing w:val="-1"/>
        </w:rPr>
        <w:t xml:space="preserve"> </w:t>
      </w:r>
      <w:r>
        <w:t>application</w:t>
      </w:r>
      <w:r>
        <w:rPr>
          <w:spacing w:val="-1"/>
        </w:rPr>
        <w:t xml:space="preserve"> </w:t>
      </w:r>
      <w:r>
        <w:t>for leave</w:t>
      </w:r>
      <w:r>
        <w:rPr>
          <w:spacing w:val="-2"/>
        </w:rPr>
        <w:t xml:space="preserve"> </w:t>
      </w:r>
      <w:r>
        <w:t>to</w:t>
      </w:r>
      <w:r>
        <w:rPr>
          <w:spacing w:val="-1"/>
        </w:rPr>
        <w:t xml:space="preserve"> </w:t>
      </w:r>
      <w:r>
        <w:t>appeal</w:t>
      </w:r>
      <w:r>
        <w:rPr>
          <w:spacing w:val="-1"/>
        </w:rPr>
        <w:t xml:space="preserve"> </w:t>
      </w:r>
      <w:r>
        <w:t>this</w:t>
      </w:r>
      <w:r>
        <w:rPr>
          <w:spacing w:val="-2"/>
        </w:rPr>
        <w:t xml:space="preserve"> </w:t>
      </w:r>
      <w:r>
        <w:t>court’s</w:t>
      </w:r>
      <w:r>
        <w:rPr>
          <w:spacing w:val="-2"/>
        </w:rPr>
        <w:t xml:space="preserve"> </w:t>
      </w:r>
      <w:r>
        <w:t>decision</w:t>
      </w:r>
      <w:r>
        <w:rPr>
          <w:spacing w:val="-1"/>
        </w:rPr>
        <w:t xml:space="preserve"> </w:t>
      </w:r>
      <w:r>
        <w:t>to</w:t>
      </w:r>
      <w:r>
        <w:rPr>
          <w:spacing w:val="-1"/>
        </w:rPr>
        <w:t xml:space="preserve"> </w:t>
      </w:r>
      <w:r>
        <w:t>the</w:t>
      </w:r>
      <w:r>
        <w:rPr>
          <w:spacing w:val="-2"/>
        </w:rPr>
        <w:t xml:space="preserve"> </w:t>
      </w:r>
      <w:r>
        <w:t>supreme</w:t>
      </w:r>
      <w:r>
        <w:rPr>
          <w:spacing w:val="-1"/>
        </w:rPr>
        <w:t xml:space="preserve"> </w:t>
      </w:r>
      <w:r>
        <w:rPr>
          <w:spacing w:val="-2"/>
        </w:rPr>
        <w:t>court.</w:t>
      </w:r>
    </w:p>
    <w:p w14:paraId="5EA8A2B8" w14:textId="77777777" w:rsidR="009C10EB" w:rsidRDefault="00DB548F">
      <w:pPr>
        <w:pStyle w:val="BodyText"/>
        <w:spacing w:before="182" w:line="259" w:lineRule="auto"/>
        <w:ind w:right="105"/>
      </w:pPr>
      <w:r>
        <w:t>The intended appeal seeks to challenge a finding of this court to the effect that the meeting held by the applicant was not valid for failure to comply with statutory provisions of the Rural</w:t>
      </w:r>
      <w:r>
        <w:rPr>
          <w:spacing w:val="-3"/>
        </w:rPr>
        <w:t xml:space="preserve"> </w:t>
      </w:r>
      <w:r>
        <w:t>District</w:t>
      </w:r>
      <w:r>
        <w:rPr>
          <w:spacing w:val="-3"/>
        </w:rPr>
        <w:t xml:space="preserve"> </w:t>
      </w:r>
      <w:r>
        <w:t>Councils</w:t>
      </w:r>
      <w:r>
        <w:rPr>
          <w:spacing w:val="-3"/>
        </w:rPr>
        <w:t xml:space="preserve"> </w:t>
      </w:r>
      <w:r>
        <w:t>Act</w:t>
      </w:r>
      <w:r>
        <w:rPr>
          <w:spacing w:val="-3"/>
        </w:rPr>
        <w:t xml:space="preserve"> </w:t>
      </w:r>
      <w:r>
        <w:t>[chapter</w:t>
      </w:r>
      <w:r>
        <w:rPr>
          <w:spacing w:val="-5"/>
        </w:rPr>
        <w:t xml:space="preserve"> </w:t>
      </w:r>
      <w:r>
        <w:t>29:13].</w:t>
      </w:r>
      <w:r>
        <w:rPr>
          <w:spacing w:val="-3"/>
        </w:rPr>
        <w:t xml:space="preserve"> </w:t>
      </w:r>
      <w:r>
        <w:t>The</w:t>
      </w:r>
      <w:r>
        <w:rPr>
          <w:spacing w:val="-3"/>
        </w:rPr>
        <w:t xml:space="preserve"> </w:t>
      </w:r>
      <w:r>
        <w:t>applicant</w:t>
      </w:r>
      <w:r>
        <w:rPr>
          <w:spacing w:val="-3"/>
        </w:rPr>
        <w:t xml:space="preserve"> </w:t>
      </w:r>
      <w:r>
        <w:t>seeks</w:t>
      </w:r>
      <w:r>
        <w:rPr>
          <w:spacing w:val="-3"/>
        </w:rPr>
        <w:t xml:space="preserve"> </w:t>
      </w:r>
      <w:r>
        <w:t>to</w:t>
      </w:r>
      <w:r>
        <w:rPr>
          <w:spacing w:val="-3"/>
        </w:rPr>
        <w:t xml:space="preserve"> </w:t>
      </w:r>
      <w:r>
        <w:t>argue,</w:t>
      </w:r>
      <w:r>
        <w:rPr>
          <w:spacing w:val="-1"/>
        </w:rPr>
        <w:t xml:space="preserve"> </w:t>
      </w:r>
      <w:r>
        <w:t>among</w:t>
      </w:r>
      <w:r>
        <w:rPr>
          <w:spacing w:val="-5"/>
        </w:rPr>
        <w:t xml:space="preserve"> </w:t>
      </w:r>
      <w:r>
        <w:t>other</w:t>
      </w:r>
      <w:r>
        <w:rPr>
          <w:spacing w:val="-3"/>
        </w:rPr>
        <w:t xml:space="preserve"> </w:t>
      </w:r>
      <w:r>
        <w:t>issues that it was the respondent who had called the meeting a special council meeting in terms of Section 46 (4) of the Rural District Councils Act when the meeting was in fact not a special council meeting as he alleged.</w:t>
      </w:r>
    </w:p>
    <w:p w14:paraId="0677499C" w14:textId="77777777" w:rsidR="009C10EB" w:rsidRDefault="00DB548F">
      <w:pPr>
        <w:pStyle w:val="BodyText"/>
        <w:spacing w:before="159"/>
        <w:ind w:left="820" w:hanging="720"/>
      </w:pPr>
      <w:r>
        <w:t>The</w:t>
      </w:r>
      <w:r>
        <w:rPr>
          <w:spacing w:val="-4"/>
        </w:rPr>
        <w:t xml:space="preserve"> </w:t>
      </w:r>
      <w:r>
        <w:t>application</w:t>
      </w:r>
      <w:r>
        <w:rPr>
          <w:spacing w:val="-1"/>
        </w:rPr>
        <w:t xml:space="preserve"> </w:t>
      </w:r>
      <w:r>
        <w:t>is</w:t>
      </w:r>
      <w:r>
        <w:rPr>
          <w:spacing w:val="-1"/>
        </w:rPr>
        <w:t xml:space="preserve"> </w:t>
      </w:r>
      <w:r>
        <w:t>opposed.</w:t>
      </w:r>
      <w:r>
        <w:rPr>
          <w:spacing w:val="1"/>
        </w:rPr>
        <w:t xml:space="preserve"> </w:t>
      </w:r>
      <w:r>
        <w:t>In</w:t>
      </w:r>
      <w:r>
        <w:rPr>
          <w:spacing w:val="-1"/>
        </w:rPr>
        <w:t xml:space="preserve"> </w:t>
      </w:r>
      <w:r>
        <w:t>opposing</w:t>
      </w:r>
      <w:r>
        <w:rPr>
          <w:spacing w:val="-4"/>
        </w:rPr>
        <w:t xml:space="preserve"> </w:t>
      </w:r>
      <w:r>
        <w:t>the</w:t>
      </w:r>
      <w:r>
        <w:rPr>
          <w:spacing w:val="-2"/>
        </w:rPr>
        <w:t xml:space="preserve"> </w:t>
      </w:r>
      <w:r>
        <w:t>application,</w:t>
      </w:r>
      <w:r>
        <w:rPr>
          <w:spacing w:val="-1"/>
        </w:rPr>
        <w:t xml:space="preserve"> </w:t>
      </w:r>
      <w:r>
        <w:t>the</w:t>
      </w:r>
      <w:r>
        <w:rPr>
          <w:spacing w:val="-1"/>
        </w:rPr>
        <w:t xml:space="preserve"> </w:t>
      </w:r>
      <w:r>
        <w:t>respondent</w:t>
      </w:r>
      <w:r>
        <w:rPr>
          <w:spacing w:val="-1"/>
        </w:rPr>
        <w:t xml:space="preserve"> </w:t>
      </w:r>
      <w:r>
        <w:t>argued</w:t>
      </w:r>
      <w:r>
        <w:rPr>
          <w:spacing w:val="-1"/>
        </w:rPr>
        <w:t xml:space="preserve"> </w:t>
      </w:r>
      <w:r>
        <w:rPr>
          <w:spacing w:val="-2"/>
        </w:rPr>
        <w:t>that;</w:t>
      </w:r>
    </w:p>
    <w:p w14:paraId="294F9434" w14:textId="77777777" w:rsidR="009C10EB" w:rsidRDefault="00DB548F">
      <w:pPr>
        <w:spacing w:before="182" w:line="259" w:lineRule="auto"/>
        <w:ind w:left="820"/>
        <w:rPr>
          <w:sz w:val="24"/>
        </w:rPr>
      </w:pPr>
      <w:r>
        <w:rPr>
          <w:i/>
          <w:sz w:val="24"/>
        </w:rPr>
        <w:t>“</w:t>
      </w:r>
      <w:proofErr w:type="gramStart"/>
      <w:r>
        <w:rPr>
          <w:i/>
          <w:sz w:val="24"/>
        </w:rPr>
        <w:t>the</w:t>
      </w:r>
      <w:proofErr w:type="gramEnd"/>
      <w:r>
        <w:rPr>
          <w:i/>
          <w:spacing w:val="-3"/>
          <w:sz w:val="24"/>
        </w:rPr>
        <w:t xml:space="preserve"> </w:t>
      </w:r>
      <w:r>
        <w:rPr>
          <w:i/>
          <w:sz w:val="24"/>
        </w:rPr>
        <w:t>ruling</w:t>
      </w:r>
      <w:r>
        <w:rPr>
          <w:i/>
          <w:spacing w:val="-3"/>
          <w:sz w:val="24"/>
        </w:rPr>
        <w:t xml:space="preserve"> </w:t>
      </w:r>
      <w:r>
        <w:rPr>
          <w:i/>
          <w:sz w:val="24"/>
        </w:rPr>
        <w:t>upholds</w:t>
      </w:r>
      <w:r>
        <w:rPr>
          <w:i/>
          <w:spacing w:val="-4"/>
          <w:sz w:val="24"/>
        </w:rPr>
        <w:t xml:space="preserve"> </w:t>
      </w:r>
      <w:r>
        <w:rPr>
          <w:i/>
          <w:sz w:val="24"/>
        </w:rPr>
        <w:t>all</w:t>
      </w:r>
      <w:r>
        <w:rPr>
          <w:i/>
          <w:spacing w:val="-3"/>
          <w:sz w:val="24"/>
        </w:rPr>
        <w:t xml:space="preserve"> </w:t>
      </w:r>
      <w:r>
        <w:rPr>
          <w:i/>
          <w:sz w:val="24"/>
        </w:rPr>
        <w:t>six</w:t>
      </w:r>
      <w:r>
        <w:rPr>
          <w:i/>
          <w:spacing w:val="-2"/>
          <w:sz w:val="24"/>
        </w:rPr>
        <w:t xml:space="preserve"> </w:t>
      </w:r>
      <w:r>
        <w:rPr>
          <w:i/>
          <w:sz w:val="24"/>
        </w:rPr>
        <w:t>(6)</w:t>
      </w:r>
      <w:r>
        <w:rPr>
          <w:i/>
          <w:spacing w:val="-7"/>
          <w:sz w:val="24"/>
        </w:rPr>
        <w:t xml:space="preserve"> </w:t>
      </w:r>
      <w:r>
        <w:rPr>
          <w:i/>
          <w:sz w:val="24"/>
        </w:rPr>
        <w:t>grounds</w:t>
      </w:r>
      <w:r>
        <w:rPr>
          <w:i/>
          <w:spacing w:val="-4"/>
          <w:sz w:val="24"/>
        </w:rPr>
        <w:t xml:space="preserve"> </w:t>
      </w:r>
      <w:r>
        <w:rPr>
          <w:i/>
          <w:sz w:val="24"/>
        </w:rPr>
        <w:t>of</w:t>
      </w:r>
      <w:r>
        <w:rPr>
          <w:i/>
          <w:spacing w:val="-3"/>
          <w:sz w:val="24"/>
        </w:rPr>
        <w:t xml:space="preserve"> </w:t>
      </w:r>
      <w:r>
        <w:rPr>
          <w:i/>
          <w:sz w:val="24"/>
        </w:rPr>
        <w:t>review</w:t>
      </w:r>
      <w:r>
        <w:rPr>
          <w:i/>
          <w:spacing w:val="-3"/>
          <w:sz w:val="24"/>
        </w:rPr>
        <w:t xml:space="preserve"> </w:t>
      </w:r>
      <w:r>
        <w:rPr>
          <w:i/>
          <w:sz w:val="24"/>
        </w:rPr>
        <w:t>raised</w:t>
      </w:r>
      <w:r>
        <w:rPr>
          <w:i/>
          <w:spacing w:val="-3"/>
          <w:sz w:val="24"/>
        </w:rPr>
        <w:t xml:space="preserve"> </w:t>
      </w:r>
      <w:r>
        <w:rPr>
          <w:i/>
          <w:sz w:val="24"/>
        </w:rPr>
        <w:t>by</w:t>
      </w:r>
      <w:r>
        <w:rPr>
          <w:i/>
          <w:spacing w:val="-4"/>
          <w:sz w:val="24"/>
        </w:rPr>
        <w:t xml:space="preserve"> </w:t>
      </w:r>
      <w:r>
        <w:rPr>
          <w:i/>
          <w:sz w:val="24"/>
        </w:rPr>
        <w:t>the</w:t>
      </w:r>
      <w:r>
        <w:rPr>
          <w:i/>
          <w:spacing w:val="-3"/>
          <w:sz w:val="24"/>
        </w:rPr>
        <w:t xml:space="preserve"> </w:t>
      </w:r>
      <w:r>
        <w:rPr>
          <w:i/>
          <w:sz w:val="24"/>
        </w:rPr>
        <w:t>respondent</w:t>
      </w:r>
      <w:r>
        <w:rPr>
          <w:i/>
          <w:spacing w:val="-3"/>
          <w:sz w:val="24"/>
        </w:rPr>
        <w:t xml:space="preserve"> </w:t>
      </w:r>
      <w:r>
        <w:rPr>
          <w:i/>
          <w:sz w:val="24"/>
        </w:rPr>
        <w:t>in challenging the procedural propriety of the meeting held by the applicant</w:t>
      </w:r>
      <w:r>
        <w:rPr>
          <w:sz w:val="24"/>
        </w:rPr>
        <w:t>”</w:t>
      </w:r>
    </w:p>
    <w:p w14:paraId="6CF56102" w14:textId="77777777" w:rsidR="009C10EB" w:rsidRDefault="00DB548F">
      <w:pPr>
        <w:pStyle w:val="BodyText"/>
        <w:spacing w:before="160" w:line="259" w:lineRule="auto"/>
        <w:ind w:right="184"/>
      </w:pPr>
      <w:r>
        <w:t>Against this backdrop, the applicant seeks to challenge, in the supreme court only two grounds which it argues will motivate the supreme court to come to a different finding. The applicant, in its founding affidavit seeks to challenge only two grounds. What this means is that</w:t>
      </w:r>
      <w:r>
        <w:rPr>
          <w:spacing w:val="-3"/>
        </w:rPr>
        <w:t xml:space="preserve"> </w:t>
      </w:r>
      <w:r>
        <w:t>the</w:t>
      </w:r>
      <w:r>
        <w:rPr>
          <w:spacing w:val="-3"/>
        </w:rPr>
        <w:t xml:space="preserve"> </w:t>
      </w:r>
      <w:r>
        <w:t>other</w:t>
      </w:r>
      <w:r>
        <w:rPr>
          <w:spacing w:val="-3"/>
        </w:rPr>
        <w:t xml:space="preserve"> </w:t>
      </w:r>
      <w:r>
        <w:t>four</w:t>
      </w:r>
      <w:r>
        <w:rPr>
          <w:spacing w:val="-2"/>
        </w:rPr>
        <w:t xml:space="preserve"> </w:t>
      </w:r>
      <w:r>
        <w:t>grounds</w:t>
      </w:r>
      <w:r>
        <w:rPr>
          <w:spacing w:val="-3"/>
        </w:rPr>
        <w:t xml:space="preserve"> </w:t>
      </w:r>
      <w:r>
        <w:t>on</w:t>
      </w:r>
      <w:r>
        <w:rPr>
          <w:spacing w:val="-3"/>
        </w:rPr>
        <w:t xml:space="preserve"> </w:t>
      </w:r>
      <w:r>
        <w:t>which</w:t>
      </w:r>
      <w:r>
        <w:rPr>
          <w:spacing w:val="-3"/>
        </w:rPr>
        <w:t xml:space="preserve"> </w:t>
      </w:r>
      <w:r>
        <w:t>the</w:t>
      </w:r>
      <w:r>
        <w:rPr>
          <w:spacing w:val="-3"/>
        </w:rPr>
        <w:t xml:space="preserve"> </w:t>
      </w:r>
      <w:r>
        <w:t>court</w:t>
      </w:r>
      <w:r>
        <w:rPr>
          <w:spacing w:val="-3"/>
        </w:rPr>
        <w:t xml:space="preserve"> </w:t>
      </w:r>
      <w:r>
        <w:t>found</w:t>
      </w:r>
      <w:r>
        <w:rPr>
          <w:spacing w:val="-3"/>
        </w:rPr>
        <w:t xml:space="preserve"> </w:t>
      </w:r>
      <w:r>
        <w:t>for</w:t>
      </w:r>
      <w:r>
        <w:rPr>
          <w:spacing w:val="-3"/>
        </w:rPr>
        <w:t xml:space="preserve"> </w:t>
      </w:r>
      <w:r>
        <w:t>the</w:t>
      </w:r>
      <w:r>
        <w:rPr>
          <w:spacing w:val="-5"/>
        </w:rPr>
        <w:t xml:space="preserve"> </w:t>
      </w:r>
      <w:r>
        <w:t>respondent</w:t>
      </w:r>
      <w:r>
        <w:rPr>
          <w:spacing w:val="-3"/>
        </w:rPr>
        <w:t xml:space="preserve"> </w:t>
      </w:r>
      <w:r>
        <w:t>remain</w:t>
      </w:r>
      <w:r>
        <w:rPr>
          <w:spacing w:val="-3"/>
        </w:rPr>
        <w:t xml:space="preserve"> </w:t>
      </w:r>
      <w:r>
        <w:t>unchallenged and accordingly extant.</w:t>
      </w:r>
    </w:p>
    <w:p w14:paraId="1C978CEE" w14:textId="77777777" w:rsidR="009C10EB" w:rsidRDefault="00DB548F">
      <w:pPr>
        <w:spacing w:before="159" w:line="259" w:lineRule="auto"/>
        <w:ind w:left="100" w:right="139"/>
        <w:rPr>
          <w:b/>
          <w:sz w:val="24"/>
        </w:rPr>
      </w:pPr>
      <w:r>
        <w:rPr>
          <w:sz w:val="24"/>
        </w:rPr>
        <w:t>The applicant failed in its founding papers to challenge the other four grounds upon which the</w:t>
      </w:r>
      <w:r>
        <w:rPr>
          <w:spacing w:val="-2"/>
          <w:sz w:val="24"/>
        </w:rPr>
        <w:t xml:space="preserve"> </w:t>
      </w:r>
      <w:r>
        <w:rPr>
          <w:sz w:val="24"/>
        </w:rPr>
        <w:t>court</w:t>
      </w:r>
      <w:r>
        <w:rPr>
          <w:spacing w:val="-2"/>
          <w:sz w:val="24"/>
        </w:rPr>
        <w:t xml:space="preserve"> </w:t>
      </w:r>
      <w:r>
        <w:rPr>
          <w:sz w:val="24"/>
        </w:rPr>
        <w:t>based</w:t>
      </w:r>
      <w:r>
        <w:rPr>
          <w:spacing w:val="-2"/>
          <w:sz w:val="24"/>
        </w:rPr>
        <w:t xml:space="preserve"> </w:t>
      </w:r>
      <w:r>
        <w:rPr>
          <w:sz w:val="24"/>
        </w:rPr>
        <w:t>its</w:t>
      </w:r>
      <w:r>
        <w:rPr>
          <w:spacing w:val="-2"/>
          <w:sz w:val="24"/>
        </w:rPr>
        <w:t xml:space="preserve"> </w:t>
      </w:r>
      <w:r>
        <w:rPr>
          <w:sz w:val="24"/>
        </w:rPr>
        <w:t>decision.</w:t>
      </w:r>
      <w:r>
        <w:rPr>
          <w:spacing w:val="-2"/>
          <w:sz w:val="24"/>
        </w:rPr>
        <w:t xml:space="preserve"> </w:t>
      </w:r>
      <w:r>
        <w:rPr>
          <w:sz w:val="24"/>
        </w:rPr>
        <w:t>The</w:t>
      </w:r>
      <w:r>
        <w:rPr>
          <w:spacing w:val="-4"/>
          <w:sz w:val="24"/>
        </w:rPr>
        <w:t xml:space="preserve"> </w:t>
      </w:r>
      <w:r>
        <w:rPr>
          <w:sz w:val="24"/>
        </w:rPr>
        <w:t>position</w:t>
      </w:r>
      <w:r>
        <w:rPr>
          <w:spacing w:val="-2"/>
          <w:sz w:val="24"/>
        </w:rPr>
        <w:t xml:space="preserve"> </w:t>
      </w:r>
      <w:r>
        <w:rPr>
          <w:sz w:val="24"/>
        </w:rPr>
        <w:t>of</w:t>
      </w:r>
      <w:r>
        <w:rPr>
          <w:spacing w:val="-3"/>
          <w:sz w:val="24"/>
        </w:rPr>
        <w:t xml:space="preserve"> </w:t>
      </w:r>
      <w:r>
        <w:rPr>
          <w:sz w:val="24"/>
        </w:rPr>
        <w:t>law</w:t>
      </w:r>
      <w:r>
        <w:rPr>
          <w:spacing w:val="-3"/>
          <w:sz w:val="24"/>
        </w:rPr>
        <w:t xml:space="preserve"> </w:t>
      </w:r>
      <w:r>
        <w:rPr>
          <w:sz w:val="24"/>
        </w:rPr>
        <w:t>which</w:t>
      </w:r>
      <w:r>
        <w:rPr>
          <w:spacing w:val="-2"/>
          <w:sz w:val="24"/>
        </w:rPr>
        <w:t xml:space="preserve"> </w:t>
      </w:r>
      <w:r>
        <w:rPr>
          <w:sz w:val="24"/>
        </w:rPr>
        <w:t>is</w:t>
      </w:r>
      <w:r>
        <w:rPr>
          <w:spacing w:val="-2"/>
          <w:sz w:val="24"/>
        </w:rPr>
        <w:t xml:space="preserve"> </w:t>
      </w:r>
      <w:r>
        <w:rPr>
          <w:sz w:val="24"/>
        </w:rPr>
        <w:t>trite</w:t>
      </w:r>
      <w:r>
        <w:rPr>
          <w:spacing w:val="-3"/>
          <w:sz w:val="24"/>
        </w:rPr>
        <w:t xml:space="preserve"> </w:t>
      </w:r>
      <w:r>
        <w:rPr>
          <w:sz w:val="24"/>
        </w:rPr>
        <w:t>is</w:t>
      </w:r>
      <w:r>
        <w:rPr>
          <w:spacing w:val="-2"/>
          <w:sz w:val="24"/>
        </w:rPr>
        <w:t xml:space="preserve"> </w:t>
      </w:r>
      <w:r>
        <w:rPr>
          <w:sz w:val="24"/>
        </w:rPr>
        <w:t>that</w:t>
      </w:r>
      <w:r>
        <w:rPr>
          <w:spacing w:val="-2"/>
          <w:sz w:val="24"/>
        </w:rPr>
        <w:t xml:space="preserve"> </w:t>
      </w:r>
      <w:r>
        <w:rPr>
          <w:sz w:val="24"/>
        </w:rPr>
        <w:t>a</w:t>
      </w:r>
      <w:r>
        <w:rPr>
          <w:spacing w:val="-2"/>
          <w:sz w:val="24"/>
        </w:rPr>
        <w:t xml:space="preserve"> </w:t>
      </w:r>
      <w:r>
        <w:rPr>
          <w:sz w:val="24"/>
        </w:rPr>
        <w:t>matter</w:t>
      </w:r>
      <w:r>
        <w:rPr>
          <w:spacing w:val="-2"/>
          <w:sz w:val="24"/>
        </w:rPr>
        <w:t xml:space="preserve"> </w:t>
      </w:r>
      <w:r>
        <w:rPr>
          <w:sz w:val="24"/>
        </w:rPr>
        <w:t>stands</w:t>
      </w:r>
      <w:r>
        <w:rPr>
          <w:spacing w:val="-1"/>
          <w:sz w:val="24"/>
        </w:rPr>
        <w:t xml:space="preserve"> </w:t>
      </w:r>
      <w:r>
        <w:rPr>
          <w:sz w:val="24"/>
        </w:rPr>
        <w:t>or</w:t>
      </w:r>
      <w:r>
        <w:rPr>
          <w:spacing w:val="-3"/>
          <w:sz w:val="24"/>
        </w:rPr>
        <w:t xml:space="preserve"> </w:t>
      </w:r>
      <w:r>
        <w:rPr>
          <w:sz w:val="24"/>
        </w:rPr>
        <w:t xml:space="preserve">falls on the basis of its affidavit. The cause of action is founded on the founding affidavit not in the heads of arguments. See the two cases of </w:t>
      </w:r>
      <w:r>
        <w:rPr>
          <w:b/>
          <w:sz w:val="24"/>
        </w:rPr>
        <w:t xml:space="preserve">Muchini v Adams SC 47/13 and Cargill Zimbabwe v </w:t>
      </w:r>
      <w:proofErr w:type="spellStart"/>
      <w:r>
        <w:rPr>
          <w:b/>
          <w:sz w:val="24"/>
        </w:rPr>
        <w:t>Culvenhum</w:t>
      </w:r>
      <w:proofErr w:type="spellEnd"/>
      <w:r>
        <w:rPr>
          <w:b/>
          <w:sz w:val="24"/>
        </w:rPr>
        <w:t xml:space="preserve"> trading (</w:t>
      </w:r>
      <w:proofErr w:type="spellStart"/>
      <w:r>
        <w:rPr>
          <w:b/>
          <w:sz w:val="24"/>
        </w:rPr>
        <w:t>pvt</w:t>
      </w:r>
      <w:proofErr w:type="spellEnd"/>
      <w:r>
        <w:rPr>
          <w:b/>
          <w:sz w:val="24"/>
        </w:rPr>
        <w:t>) Ltd HH 42/06.</w:t>
      </w:r>
    </w:p>
    <w:p w14:paraId="7D063C08" w14:textId="77777777" w:rsidR="009C10EB" w:rsidRDefault="00DB548F">
      <w:pPr>
        <w:pStyle w:val="BodyText"/>
        <w:spacing w:before="159" w:line="259" w:lineRule="auto"/>
      </w:pPr>
      <w:r>
        <w:t>I agree with the respondent’s argument that given the above position of law the other four grounds</w:t>
      </w:r>
      <w:r>
        <w:rPr>
          <w:spacing w:val="-3"/>
        </w:rPr>
        <w:t xml:space="preserve"> </w:t>
      </w:r>
      <w:r>
        <w:t>which</w:t>
      </w:r>
      <w:r>
        <w:rPr>
          <w:spacing w:val="-3"/>
        </w:rPr>
        <w:t xml:space="preserve"> </w:t>
      </w:r>
      <w:r>
        <w:t>have</w:t>
      </w:r>
      <w:r>
        <w:rPr>
          <w:spacing w:val="-4"/>
        </w:rPr>
        <w:t xml:space="preserve"> </w:t>
      </w:r>
      <w:r>
        <w:t>not</w:t>
      </w:r>
      <w:r>
        <w:rPr>
          <w:spacing w:val="-1"/>
        </w:rPr>
        <w:t xml:space="preserve"> </w:t>
      </w:r>
      <w:r>
        <w:t>been</w:t>
      </w:r>
      <w:r>
        <w:rPr>
          <w:spacing w:val="-3"/>
        </w:rPr>
        <w:t xml:space="preserve"> </w:t>
      </w:r>
      <w:r>
        <w:t>challenged</w:t>
      </w:r>
      <w:r>
        <w:rPr>
          <w:spacing w:val="-3"/>
        </w:rPr>
        <w:t xml:space="preserve"> </w:t>
      </w:r>
      <w:r>
        <w:t>in</w:t>
      </w:r>
      <w:r>
        <w:rPr>
          <w:spacing w:val="-3"/>
        </w:rPr>
        <w:t xml:space="preserve"> </w:t>
      </w:r>
      <w:r>
        <w:t>the</w:t>
      </w:r>
      <w:r>
        <w:rPr>
          <w:spacing w:val="-4"/>
        </w:rPr>
        <w:t xml:space="preserve"> </w:t>
      </w:r>
      <w:r>
        <w:t>founding</w:t>
      </w:r>
      <w:r>
        <w:rPr>
          <w:spacing w:val="-5"/>
        </w:rPr>
        <w:t xml:space="preserve"> </w:t>
      </w:r>
      <w:r>
        <w:t>affidavit</w:t>
      </w:r>
      <w:r>
        <w:rPr>
          <w:spacing w:val="-3"/>
        </w:rPr>
        <w:t xml:space="preserve"> </w:t>
      </w:r>
      <w:r>
        <w:t>but</w:t>
      </w:r>
      <w:r>
        <w:rPr>
          <w:spacing w:val="-3"/>
        </w:rPr>
        <w:t xml:space="preserve"> </w:t>
      </w:r>
      <w:r>
        <w:t>which</w:t>
      </w:r>
      <w:r>
        <w:rPr>
          <w:spacing w:val="-3"/>
        </w:rPr>
        <w:t xml:space="preserve"> </w:t>
      </w:r>
      <w:r>
        <w:t>the</w:t>
      </w:r>
      <w:r>
        <w:rPr>
          <w:spacing w:val="-3"/>
        </w:rPr>
        <w:t xml:space="preserve"> </w:t>
      </w:r>
      <w:r>
        <w:t>court</w:t>
      </w:r>
      <w:r>
        <w:rPr>
          <w:spacing w:val="-3"/>
        </w:rPr>
        <w:t xml:space="preserve"> </w:t>
      </w:r>
      <w:r>
        <w:t>found</w:t>
      </w:r>
    </w:p>
    <w:p w14:paraId="7339FA3C" w14:textId="77777777" w:rsidR="009C10EB" w:rsidRDefault="009C10EB">
      <w:pPr>
        <w:spacing w:line="259" w:lineRule="auto"/>
        <w:sectPr w:rsidR="009C10EB">
          <w:type w:val="continuous"/>
          <w:pgSz w:w="11910" w:h="16840"/>
          <w:pgMar w:top="760" w:right="1380" w:bottom="280" w:left="1340" w:header="720" w:footer="720" w:gutter="0"/>
          <w:cols w:space="720"/>
        </w:sectPr>
      </w:pPr>
    </w:p>
    <w:p w14:paraId="1241CF67" w14:textId="4634CF07" w:rsidR="009C10EB" w:rsidRDefault="00DB548F">
      <w:pPr>
        <w:pStyle w:val="BodyText"/>
        <w:spacing w:before="60" w:line="259" w:lineRule="auto"/>
        <w:ind w:right="105"/>
      </w:pPr>
      <w:r>
        <w:lastRenderedPageBreak/>
        <w:t>for the respondent remained unchallenged and accordingly extant. Each of these other four grounds which independently rendered the meeting a nullity remained unchallenged. This therefore means that the application is academic. This is so because even if the intended appeal</w:t>
      </w:r>
      <w:r>
        <w:rPr>
          <w:spacing w:val="-3"/>
        </w:rPr>
        <w:t xml:space="preserve"> </w:t>
      </w:r>
      <w:r>
        <w:t>was</w:t>
      </w:r>
      <w:r>
        <w:rPr>
          <w:spacing w:val="-3"/>
        </w:rPr>
        <w:t xml:space="preserve"> </w:t>
      </w:r>
      <w:r>
        <w:t>to</w:t>
      </w:r>
      <w:r>
        <w:rPr>
          <w:spacing w:val="-3"/>
        </w:rPr>
        <w:t xml:space="preserve"> </w:t>
      </w:r>
      <w:r>
        <w:t>succeed</w:t>
      </w:r>
      <w:r>
        <w:rPr>
          <w:spacing w:val="-3"/>
        </w:rPr>
        <w:t xml:space="preserve"> </w:t>
      </w:r>
      <w:r>
        <w:t>on</w:t>
      </w:r>
      <w:r>
        <w:rPr>
          <w:spacing w:val="-1"/>
        </w:rPr>
        <w:t xml:space="preserve"> </w:t>
      </w:r>
      <w:r>
        <w:t>the</w:t>
      </w:r>
      <w:r>
        <w:rPr>
          <w:spacing w:val="-2"/>
        </w:rPr>
        <w:t xml:space="preserve"> </w:t>
      </w:r>
      <w:r>
        <w:t>basis</w:t>
      </w:r>
      <w:r>
        <w:rPr>
          <w:spacing w:val="-3"/>
        </w:rPr>
        <w:t xml:space="preserve"> </w:t>
      </w:r>
      <w:r>
        <w:t>of</w:t>
      </w:r>
      <w:r>
        <w:rPr>
          <w:spacing w:val="-3"/>
        </w:rPr>
        <w:t xml:space="preserve"> </w:t>
      </w:r>
      <w:r>
        <w:t>the</w:t>
      </w:r>
      <w:r>
        <w:rPr>
          <w:spacing w:val="-4"/>
        </w:rPr>
        <w:t xml:space="preserve"> </w:t>
      </w:r>
      <w:r>
        <w:t>two</w:t>
      </w:r>
      <w:r>
        <w:rPr>
          <w:spacing w:val="-1"/>
        </w:rPr>
        <w:t xml:space="preserve"> </w:t>
      </w:r>
      <w:r>
        <w:t>grounds</w:t>
      </w:r>
      <w:r>
        <w:rPr>
          <w:spacing w:val="-2"/>
        </w:rPr>
        <w:t xml:space="preserve"> </w:t>
      </w:r>
      <w:r>
        <w:t>it</w:t>
      </w:r>
      <w:r>
        <w:rPr>
          <w:spacing w:val="-3"/>
        </w:rPr>
        <w:t xml:space="preserve"> </w:t>
      </w:r>
      <w:r>
        <w:t>intends</w:t>
      </w:r>
      <w:r>
        <w:rPr>
          <w:spacing w:val="-3"/>
        </w:rPr>
        <w:t xml:space="preserve"> </w:t>
      </w:r>
      <w:r>
        <w:t>to</w:t>
      </w:r>
      <w:r>
        <w:rPr>
          <w:spacing w:val="-3"/>
        </w:rPr>
        <w:t xml:space="preserve"> </w:t>
      </w:r>
      <w:r>
        <w:t>challenge,</w:t>
      </w:r>
      <w:r>
        <w:rPr>
          <w:spacing w:val="-3"/>
        </w:rPr>
        <w:t xml:space="preserve"> </w:t>
      </w:r>
      <w:r>
        <w:t>the</w:t>
      </w:r>
      <w:r>
        <w:rPr>
          <w:spacing w:val="-3"/>
        </w:rPr>
        <w:t xml:space="preserve"> </w:t>
      </w:r>
      <w:r>
        <w:t>decision</w:t>
      </w:r>
      <w:r>
        <w:rPr>
          <w:spacing w:val="-3"/>
        </w:rPr>
        <w:t xml:space="preserve"> </w:t>
      </w:r>
      <w:r>
        <w:t>of the court would still stand on the remaining four grounds.</w:t>
      </w:r>
    </w:p>
    <w:p w14:paraId="01BE62C9" w14:textId="77777777" w:rsidR="009C10EB" w:rsidRDefault="00DB548F">
      <w:pPr>
        <w:pStyle w:val="BodyText"/>
        <w:spacing w:before="159"/>
      </w:pPr>
      <w:r>
        <w:t>The</w:t>
      </w:r>
      <w:r>
        <w:rPr>
          <w:spacing w:val="-5"/>
        </w:rPr>
        <w:t xml:space="preserve"> </w:t>
      </w:r>
      <w:r>
        <w:t>four</w:t>
      </w:r>
      <w:r>
        <w:rPr>
          <w:spacing w:val="-3"/>
        </w:rPr>
        <w:t xml:space="preserve"> </w:t>
      </w:r>
      <w:r>
        <w:t>standards</w:t>
      </w:r>
      <w:r>
        <w:rPr>
          <w:spacing w:val="1"/>
        </w:rPr>
        <w:t xml:space="preserve"> </w:t>
      </w:r>
      <w:r>
        <w:t>grounds</w:t>
      </w:r>
      <w:r>
        <w:rPr>
          <w:spacing w:val="-1"/>
        </w:rPr>
        <w:t xml:space="preserve"> </w:t>
      </w:r>
      <w:r>
        <w:t>independently</w:t>
      </w:r>
      <w:r>
        <w:rPr>
          <w:spacing w:val="-5"/>
        </w:rPr>
        <w:t xml:space="preserve"> </w:t>
      </w:r>
      <w:r>
        <w:t>held</w:t>
      </w:r>
      <w:r>
        <w:rPr>
          <w:spacing w:val="-1"/>
        </w:rPr>
        <w:t xml:space="preserve"> </w:t>
      </w:r>
      <w:r>
        <w:t>that the</w:t>
      </w:r>
      <w:r>
        <w:rPr>
          <w:spacing w:val="-2"/>
        </w:rPr>
        <w:t xml:space="preserve"> </w:t>
      </w:r>
      <w:r>
        <w:t>meeting was</w:t>
      </w:r>
      <w:r>
        <w:rPr>
          <w:spacing w:val="-1"/>
        </w:rPr>
        <w:t xml:space="preserve"> </w:t>
      </w:r>
      <w:r>
        <w:t>a</w:t>
      </w:r>
      <w:r>
        <w:rPr>
          <w:spacing w:val="-1"/>
        </w:rPr>
        <w:t xml:space="preserve"> </w:t>
      </w:r>
      <w:r>
        <w:rPr>
          <w:spacing w:val="-2"/>
        </w:rPr>
        <w:t>nullity.</w:t>
      </w:r>
    </w:p>
    <w:p w14:paraId="7FE06D9E" w14:textId="77777777" w:rsidR="009C10EB" w:rsidRDefault="00DB548F">
      <w:pPr>
        <w:pStyle w:val="BodyText"/>
        <w:spacing w:before="183" w:line="259" w:lineRule="auto"/>
        <w:ind w:right="105"/>
      </w:pPr>
      <w:r>
        <w:t xml:space="preserve">The court should in my opinion decline to be drawn into determining academic and superfluous points whose overall effect would not achieve anything for either of the parties. The applicant’s desire to take this dispute to the supreme court on those two grounds alone </w:t>
      </w:r>
      <w:proofErr w:type="spellStart"/>
      <w:r>
        <w:t>can not</w:t>
      </w:r>
      <w:proofErr w:type="spellEnd"/>
      <w:r>
        <w:t xml:space="preserve"> help him achieve the setting aside of this court’s decision in view of the other four unchallenged grounds.</w:t>
      </w:r>
      <w:r>
        <w:rPr>
          <w:spacing w:val="-3"/>
        </w:rPr>
        <w:t xml:space="preserve"> </w:t>
      </w:r>
      <w:r>
        <w:t>The</w:t>
      </w:r>
      <w:r>
        <w:rPr>
          <w:spacing w:val="-4"/>
        </w:rPr>
        <w:t xml:space="preserve"> </w:t>
      </w:r>
      <w:r>
        <w:t>application</w:t>
      </w:r>
      <w:r>
        <w:rPr>
          <w:spacing w:val="-3"/>
        </w:rPr>
        <w:t xml:space="preserve"> </w:t>
      </w:r>
      <w:r>
        <w:t>is</w:t>
      </w:r>
      <w:r>
        <w:rPr>
          <w:spacing w:val="-3"/>
        </w:rPr>
        <w:t xml:space="preserve"> </w:t>
      </w:r>
      <w:r>
        <w:t>thus</w:t>
      </w:r>
      <w:r>
        <w:rPr>
          <w:spacing w:val="-3"/>
        </w:rPr>
        <w:t xml:space="preserve"> </w:t>
      </w:r>
      <w:r>
        <w:t>only</w:t>
      </w:r>
      <w:r>
        <w:rPr>
          <w:spacing w:val="-6"/>
        </w:rPr>
        <w:t xml:space="preserve"> </w:t>
      </w:r>
      <w:r>
        <w:t>raising</w:t>
      </w:r>
      <w:r>
        <w:rPr>
          <w:spacing w:val="-3"/>
        </w:rPr>
        <w:t xml:space="preserve"> </w:t>
      </w:r>
      <w:r>
        <w:t>academic</w:t>
      </w:r>
      <w:r>
        <w:rPr>
          <w:spacing w:val="-4"/>
        </w:rPr>
        <w:t xml:space="preserve"> </w:t>
      </w:r>
      <w:r>
        <w:t>issues</w:t>
      </w:r>
      <w:r>
        <w:rPr>
          <w:spacing w:val="-1"/>
        </w:rPr>
        <w:t xml:space="preserve"> </w:t>
      </w:r>
      <w:r>
        <w:t>and</w:t>
      </w:r>
      <w:r>
        <w:rPr>
          <w:spacing w:val="-3"/>
        </w:rPr>
        <w:t xml:space="preserve"> </w:t>
      </w:r>
      <w:r>
        <w:t>must,</w:t>
      </w:r>
      <w:r>
        <w:rPr>
          <w:spacing w:val="-3"/>
        </w:rPr>
        <w:t xml:space="preserve"> </w:t>
      </w:r>
      <w:r>
        <w:t>on</w:t>
      </w:r>
      <w:r>
        <w:rPr>
          <w:spacing w:val="-3"/>
        </w:rPr>
        <w:t xml:space="preserve"> </w:t>
      </w:r>
      <w:r>
        <w:t>that basis, fail.</w:t>
      </w:r>
    </w:p>
    <w:p w14:paraId="5FDA33DF" w14:textId="77777777" w:rsidR="009C10EB" w:rsidRDefault="00DB548F">
      <w:pPr>
        <w:spacing w:before="158"/>
        <w:ind w:left="100"/>
        <w:rPr>
          <w:b/>
          <w:sz w:val="24"/>
        </w:rPr>
      </w:pPr>
      <w:r>
        <w:rPr>
          <w:b/>
          <w:spacing w:val="-2"/>
          <w:sz w:val="24"/>
          <w:u w:val="single"/>
        </w:rPr>
        <w:t>Order:</w:t>
      </w:r>
    </w:p>
    <w:p w14:paraId="5104CAF3" w14:textId="77777777" w:rsidR="009C10EB" w:rsidRDefault="00DB548F">
      <w:pPr>
        <w:pStyle w:val="BodyText"/>
        <w:spacing w:before="183"/>
      </w:pPr>
      <w:r>
        <w:t>The</w:t>
      </w:r>
      <w:r>
        <w:rPr>
          <w:spacing w:val="-3"/>
        </w:rPr>
        <w:t xml:space="preserve"> </w:t>
      </w:r>
      <w:r>
        <w:t>application</w:t>
      </w:r>
      <w:r>
        <w:rPr>
          <w:spacing w:val="-1"/>
        </w:rPr>
        <w:t xml:space="preserve"> </w:t>
      </w:r>
      <w:r>
        <w:t>for</w:t>
      </w:r>
      <w:r>
        <w:rPr>
          <w:spacing w:val="-1"/>
        </w:rPr>
        <w:t xml:space="preserve"> </w:t>
      </w:r>
      <w:r>
        <w:t>leave to</w:t>
      </w:r>
      <w:r>
        <w:rPr>
          <w:spacing w:val="-1"/>
        </w:rPr>
        <w:t xml:space="preserve"> </w:t>
      </w:r>
      <w:r>
        <w:t>appeal</w:t>
      </w:r>
      <w:r>
        <w:rPr>
          <w:spacing w:val="-2"/>
        </w:rPr>
        <w:t xml:space="preserve"> </w:t>
      </w:r>
      <w:r>
        <w:t>be and</w:t>
      </w:r>
      <w:r>
        <w:rPr>
          <w:spacing w:val="-1"/>
        </w:rPr>
        <w:t xml:space="preserve"> </w:t>
      </w:r>
      <w:r>
        <w:t>is</w:t>
      </w:r>
      <w:r>
        <w:rPr>
          <w:spacing w:val="-1"/>
        </w:rPr>
        <w:t xml:space="preserve"> </w:t>
      </w:r>
      <w:r>
        <w:t>hereby</w:t>
      </w:r>
      <w:r>
        <w:rPr>
          <w:spacing w:val="-3"/>
        </w:rPr>
        <w:t xml:space="preserve"> </w:t>
      </w:r>
      <w:r>
        <w:rPr>
          <w:spacing w:val="-2"/>
        </w:rPr>
        <w:t>dismissed.</w:t>
      </w:r>
    </w:p>
    <w:sectPr w:rsidR="009C10EB">
      <w:pgSz w:w="11910" w:h="16840"/>
      <w:pgMar w:top="1360" w:right="138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0EB"/>
    <w:rsid w:val="009C10EB"/>
    <w:rsid w:val="00DB548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E83E8"/>
  <w15:docId w15:val="{802C8131-F695-409C-9C50-45D06EB1A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440</Words>
  <Characters>2513</Characters>
  <Application>Microsoft Office Word</Application>
  <DocSecurity>0</DocSecurity>
  <Lines>20</Lines>
  <Paragraphs>5</Paragraphs>
  <ScaleCrop>false</ScaleCrop>
  <Company/>
  <LinksUpToDate>false</LinksUpToDate>
  <CharactersWithSpaces>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Hove J</dc:creator>
  <cp:lastModifiedBy>Ophiliah Tokowoyo</cp:lastModifiedBy>
  <cp:revision>2</cp:revision>
  <dcterms:created xsi:type="dcterms:W3CDTF">2024-02-26T08:41:00Z</dcterms:created>
  <dcterms:modified xsi:type="dcterms:W3CDTF">2024-02-26T08:41:00Z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2024-02-22T00:00:00Z</vt:filetime>
  </property>
  <property fmtid="{D5CDD505-2E9C-101B-9397-08002B2CF9AE}" pid="3" name="Creator">
    <vt:lpwstr>Microsoft® Word 2019</vt:lpwstr>
  </property>
  <property fmtid="{D5CDD505-2E9C-101B-9397-08002B2CF9AE}" pid="4" name="LastSaved">
    <vt:filetime>2024-02-26T00:00:00Z</vt:filetime>
  </property>
  <property fmtid="{D5CDD505-2E9C-101B-9397-08002B2CF9AE}" pid="5" name="Producer">
    <vt:lpwstr>䵩捲潳潦璮⁗潲搠㈰ㄹ㬠浯摩晩敤⁵獩湧⁩呥硴′⸱⸷⁢礠ㅔ㍘吀</vt:lpwstr>
  </property>
</Properties>
</file>