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18" w:rsidRDefault="003C7A18" w:rsidP="003C7A18">
      <w:pPr>
        <w:spacing w:line="360" w:lineRule="auto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IN THE LABOUR COURT OF ZIMBABWE</w:t>
      </w:r>
      <w:r>
        <w:rPr>
          <w:b/>
          <w:sz w:val="22"/>
          <w:szCs w:val="22"/>
        </w:rPr>
        <w:tab/>
        <w:t xml:space="preserve">                 JUDGMENT NO.</w:t>
      </w:r>
      <w:proofErr w:type="gramEnd"/>
      <w:r>
        <w:rPr>
          <w:b/>
          <w:sz w:val="22"/>
          <w:szCs w:val="22"/>
        </w:rPr>
        <w:t xml:space="preserve"> LC/H/</w:t>
      </w:r>
      <w:r w:rsidR="00F10047">
        <w:rPr>
          <w:b/>
          <w:sz w:val="22"/>
          <w:szCs w:val="22"/>
        </w:rPr>
        <w:t>741/2013</w:t>
      </w:r>
    </w:p>
    <w:p w:rsidR="003C7A18" w:rsidRDefault="003C7A18" w:rsidP="003C7A18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HARARE,</w:t>
      </w:r>
      <w:r w:rsidR="00C827AA">
        <w:rPr>
          <w:b/>
          <w:sz w:val="22"/>
          <w:szCs w:val="22"/>
        </w:rPr>
        <w:t xml:space="preserve"> 20 SEPTEMBER 2013</w:t>
      </w:r>
      <w:r w:rsidR="00C827AA">
        <w:rPr>
          <w:b/>
          <w:sz w:val="22"/>
          <w:szCs w:val="22"/>
        </w:rPr>
        <w:tab/>
      </w:r>
      <w:r w:rsidR="00C827AA">
        <w:rPr>
          <w:b/>
          <w:sz w:val="22"/>
          <w:szCs w:val="22"/>
        </w:rPr>
        <w:tab/>
        <w:t xml:space="preserve">           </w:t>
      </w:r>
      <w:r w:rsidR="00C827AA">
        <w:rPr>
          <w:b/>
          <w:sz w:val="22"/>
          <w:szCs w:val="22"/>
        </w:rPr>
        <w:tab/>
      </w:r>
      <w:r w:rsidR="00C827AA">
        <w:rPr>
          <w:b/>
          <w:sz w:val="22"/>
          <w:szCs w:val="22"/>
        </w:rPr>
        <w:tab/>
      </w:r>
      <w:r w:rsidR="006614A0">
        <w:rPr>
          <w:b/>
          <w:sz w:val="22"/>
          <w:szCs w:val="22"/>
        </w:rPr>
        <w:t xml:space="preserve">        </w:t>
      </w:r>
      <w:r>
        <w:rPr>
          <w:b/>
          <w:sz w:val="22"/>
          <w:szCs w:val="22"/>
        </w:rPr>
        <w:t>CASE NO. LC/H/637/10</w:t>
      </w:r>
    </w:p>
    <w:p w:rsidR="008C26EC" w:rsidRDefault="008C26EC" w:rsidP="003C7A18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AND 31 JANUARY 2014</w:t>
      </w:r>
    </w:p>
    <w:p w:rsidR="003C7A18" w:rsidRDefault="003C7A18" w:rsidP="003C7A18">
      <w:pPr>
        <w:spacing w:line="360" w:lineRule="auto"/>
        <w:jc w:val="both"/>
      </w:pPr>
      <w:r>
        <w:t>In the matter between:-</w:t>
      </w:r>
    </w:p>
    <w:p w:rsidR="003C7A18" w:rsidRDefault="003C7A18" w:rsidP="003C7A18">
      <w:pPr>
        <w:spacing w:line="360" w:lineRule="auto"/>
        <w:jc w:val="both"/>
      </w:pPr>
    </w:p>
    <w:p w:rsidR="003C7A18" w:rsidRDefault="003C7A18" w:rsidP="003C7A18">
      <w:pPr>
        <w:spacing w:line="360" w:lineRule="auto"/>
        <w:jc w:val="both"/>
        <w:rPr>
          <w:b/>
        </w:rPr>
      </w:pPr>
      <w:r>
        <w:rPr>
          <w:b/>
        </w:rPr>
        <w:t>ZIMBABWE PHOSPHATE INDUSTRIES LTD</w:t>
      </w:r>
      <w:r>
        <w:rPr>
          <w:b/>
        </w:rPr>
        <w:tab/>
      </w:r>
      <w:r>
        <w:rPr>
          <w:b/>
        </w:rPr>
        <w:tab/>
        <w:t>Applicant</w:t>
      </w:r>
    </w:p>
    <w:p w:rsidR="003C7A18" w:rsidRDefault="003C7A18" w:rsidP="003C7A1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And</w:t>
      </w:r>
    </w:p>
    <w:p w:rsidR="003C7A18" w:rsidRDefault="003C7A18" w:rsidP="003C7A18">
      <w:pPr>
        <w:spacing w:line="360" w:lineRule="auto"/>
        <w:jc w:val="both"/>
        <w:rPr>
          <w:b/>
        </w:rPr>
      </w:pPr>
      <w:r>
        <w:rPr>
          <w:b/>
        </w:rPr>
        <w:t>WILSON MATAMANDE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Respondent</w:t>
      </w:r>
    </w:p>
    <w:p w:rsidR="00842230" w:rsidRDefault="00842230" w:rsidP="003C7A18">
      <w:pPr>
        <w:spacing w:line="360" w:lineRule="auto"/>
        <w:jc w:val="both"/>
        <w:rPr>
          <w:b/>
        </w:rPr>
      </w:pPr>
    </w:p>
    <w:p w:rsidR="003C7A18" w:rsidRDefault="003C7A18" w:rsidP="003C7A18">
      <w:pPr>
        <w:spacing w:line="360" w:lineRule="auto"/>
        <w:jc w:val="both"/>
      </w:pPr>
      <w:r>
        <w:t>Befor</w:t>
      </w:r>
      <w:r w:rsidR="001A5DE2">
        <w:t xml:space="preserve">e The </w:t>
      </w:r>
      <w:proofErr w:type="spellStart"/>
      <w:r w:rsidR="001A5DE2">
        <w:t>Honourable</w:t>
      </w:r>
      <w:proofErr w:type="spellEnd"/>
      <w:r w:rsidR="001A5DE2">
        <w:t xml:space="preserve"> </w:t>
      </w:r>
      <w:proofErr w:type="spellStart"/>
      <w:r w:rsidR="001A5DE2">
        <w:t>Makamure</w:t>
      </w:r>
      <w:proofErr w:type="spellEnd"/>
      <w:r w:rsidR="001A5DE2">
        <w:t>, J</w:t>
      </w:r>
    </w:p>
    <w:p w:rsidR="003C7A18" w:rsidRPr="00842230" w:rsidRDefault="003C7A18" w:rsidP="00842230">
      <w:pPr>
        <w:pStyle w:val="NoSpacing"/>
        <w:rPr>
          <w:b/>
        </w:rPr>
      </w:pPr>
      <w:r w:rsidRPr="00842230">
        <w:rPr>
          <w:b/>
        </w:rPr>
        <w:t>For Applicant</w:t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  <w:proofErr w:type="spellStart"/>
      <w:r w:rsidRPr="00842230">
        <w:rPr>
          <w:b/>
        </w:rPr>
        <w:t>Mr</w:t>
      </w:r>
      <w:proofErr w:type="spellEnd"/>
      <w:r w:rsidRPr="00842230">
        <w:rPr>
          <w:b/>
        </w:rPr>
        <w:t xml:space="preserve"> E.T. </w:t>
      </w:r>
      <w:proofErr w:type="spellStart"/>
      <w:r w:rsidRPr="00842230">
        <w:rPr>
          <w:b/>
        </w:rPr>
        <w:t>Moyo</w:t>
      </w:r>
      <w:proofErr w:type="spellEnd"/>
      <w:r w:rsidRPr="00842230">
        <w:rPr>
          <w:b/>
        </w:rPr>
        <w:t xml:space="preserve"> (Legal Practitioner)</w:t>
      </w:r>
    </w:p>
    <w:p w:rsidR="003C7A18" w:rsidRDefault="003C7A18" w:rsidP="00842230">
      <w:pPr>
        <w:pStyle w:val="NoSpacing"/>
      </w:pPr>
      <w:r>
        <w:tab/>
      </w:r>
      <w:r>
        <w:tab/>
      </w:r>
      <w:r>
        <w:tab/>
      </w:r>
    </w:p>
    <w:p w:rsidR="003C7A18" w:rsidRPr="00842230" w:rsidRDefault="003C7A18" w:rsidP="00842230">
      <w:pPr>
        <w:pStyle w:val="NoSpacing"/>
        <w:rPr>
          <w:b/>
        </w:rPr>
      </w:pPr>
      <w:r w:rsidRPr="00842230">
        <w:rPr>
          <w:b/>
        </w:rPr>
        <w:t>For Respondent</w:t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  <w:proofErr w:type="spellStart"/>
      <w:proofErr w:type="gramStart"/>
      <w:r w:rsidRPr="00842230">
        <w:rPr>
          <w:b/>
        </w:rPr>
        <w:t>Mr</w:t>
      </w:r>
      <w:proofErr w:type="spellEnd"/>
      <w:r w:rsidRPr="00842230">
        <w:rPr>
          <w:b/>
        </w:rPr>
        <w:t xml:space="preserve">  </w:t>
      </w:r>
      <w:proofErr w:type="spellStart"/>
      <w:r w:rsidRPr="00842230">
        <w:rPr>
          <w:b/>
        </w:rPr>
        <w:t>Muchadehama</w:t>
      </w:r>
      <w:proofErr w:type="spellEnd"/>
      <w:proofErr w:type="gramEnd"/>
      <w:r w:rsidRPr="00842230">
        <w:rPr>
          <w:b/>
        </w:rPr>
        <w:t xml:space="preserve"> (Legal Practitioner)</w:t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  <w:r w:rsidRPr="00842230">
        <w:rPr>
          <w:b/>
        </w:rPr>
        <w:tab/>
      </w:r>
    </w:p>
    <w:p w:rsidR="003C7A18" w:rsidRDefault="003C7A18" w:rsidP="003C7A18">
      <w:pPr>
        <w:spacing w:line="360" w:lineRule="auto"/>
        <w:jc w:val="both"/>
        <w:rPr>
          <w:b/>
          <w:sz w:val="28"/>
          <w:szCs w:val="28"/>
        </w:rPr>
      </w:pPr>
    </w:p>
    <w:p w:rsidR="003C7A18" w:rsidRDefault="003C7A18" w:rsidP="003C7A18">
      <w:pPr>
        <w:spacing w:line="360" w:lineRule="auto"/>
        <w:jc w:val="both"/>
        <w:rPr>
          <w:b/>
        </w:rPr>
      </w:pPr>
      <w:r>
        <w:rPr>
          <w:b/>
        </w:rPr>
        <w:t>MAKAMURE J.</w:t>
      </w:r>
    </w:p>
    <w:p w:rsidR="003C7A18" w:rsidRDefault="003C7A18" w:rsidP="003C7A18">
      <w:pPr>
        <w:spacing w:line="360" w:lineRule="auto"/>
        <w:jc w:val="both"/>
        <w:rPr>
          <w:b/>
        </w:rPr>
      </w:pPr>
    </w:p>
    <w:p w:rsidR="009F7645" w:rsidRDefault="001A5DE2" w:rsidP="001301CF">
      <w:pPr>
        <w:spacing w:line="360" w:lineRule="auto"/>
        <w:ind w:firstLine="720"/>
        <w:jc w:val="both"/>
      </w:pPr>
      <w:r>
        <w:t xml:space="preserve">This is </w:t>
      </w:r>
      <w:r w:rsidR="00842230">
        <w:t>an appeal</w:t>
      </w:r>
      <w:r>
        <w:t xml:space="preserve"> to the Supreme Court from a judgment of this Court.  </w:t>
      </w:r>
    </w:p>
    <w:p w:rsidR="009F7645" w:rsidRDefault="009F7645" w:rsidP="001301CF">
      <w:pPr>
        <w:spacing w:line="360" w:lineRule="auto"/>
        <w:ind w:firstLine="720"/>
        <w:jc w:val="both"/>
      </w:pPr>
    </w:p>
    <w:p w:rsidR="003C7A18" w:rsidRDefault="001A5DE2" w:rsidP="001301CF">
      <w:pPr>
        <w:spacing w:line="360" w:lineRule="auto"/>
        <w:ind w:firstLine="720"/>
        <w:jc w:val="both"/>
      </w:pPr>
      <w:r>
        <w:t xml:space="preserve">The application </w:t>
      </w:r>
      <w:r w:rsidR="009F7645">
        <w:t>was decided on the basis</w:t>
      </w:r>
      <w:r>
        <w:t xml:space="preserve"> of the record</w:t>
      </w:r>
      <w:r w:rsidR="009F7645">
        <w:t>. The</w:t>
      </w:r>
      <w:r>
        <w:t xml:space="preserve"> grounds of appeal raise issues of fact.  The Labour Act [Chapter 28:01</w:t>
      </w:r>
      <w:r w:rsidR="00842230">
        <w:t xml:space="preserve">] </w:t>
      </w:r>
      <w:r w:rsidR="0025538C">
        <w:t>(The Act) provides</w:t>
      </w:r>
      <w:r w:rsidR="00842230">
        <w:t xml:space="preserve"> in Section 92 E (1)</w:t>
      </w:r>
      <w:r w:rsidR="009F7645">
        <w:t xml:space="preserve"> that:</w:t>
      </w:r>
    </w:p>
    <w:p w:rsidR="009F7645" w:rsidRDefault="00842230" w:rsidP="009F7645">
      <w:pPr>
        <w:spacing w:line="360" w:lineRule="auto"/>
        <w:ind w:left="720"/>
        <w:jc w:val="both"/>
      </w:pPr>
      <w:r>
        <w:t>“</w:t>
      </w:r>
      <w:r w:rsidRPr="00842230">
        <w:rPr>
          <w:rFonts w:ascii="Times New Roman" w:hAnsi="Times New Roman"/>
          <w:i/>
        </w:rPr>
        <w:t>An appeal on a question of law only shall lie to the Supreme Court from any decision of the Labour Court</w:t>
      </w:r>
      <w:r>
        <w:t>”</w:t>
      </w:r>
    </w:p>
    <w:p w:rsidR="001301CF" w:rsidRDefault="00842230" w:rsidP="00842230">
      <w:pPr>
        <w:spacing w:line="360" w:lineRule="auto"/>
        <w:ind w:firstLine="720"/>
        <w:jc w:val="both"/>
      </w:pPr>
      <w:r>
        <w:t>The grounds</w:t>
      </w:r>
      <w:r w:rsidR="0025538C">
        <w:t xml:space="preserve"> raised therefore are</w:t>
      </w:r>
      <w:r>
        <w:t xml:space="preserve"> </w:t>
      </w:r>
      <w:r w:rsidR="009F7645">
        <w:t>contrary</w:t>
      </w:r>
      <w:r>
        <w:t xml:space="preserve"> to the provision</w:t>
      </w:r>
      <w:r w:rsidR="009F7645">
        <w:t>s of T</w:t>
      </w:r>
      <w:r>
        <w:t xml:space="preserve">he Act. </w:t>
      </w:r>
    </w:p>
    <w:p w:rsidR="003C7A18" w:rsidRDefault="003C7A18" w:rsidP="001301CF">
      <w:pPr>
        <w:spacing w:line="360" w:lineRule="auto"/>
        <w:ind w:firstLine="720"/>
        <w:jc w:val="both"/>
      </w:pPr>
      <w:r>
        <w:t>After considering the papers it is ordered that the application for leave to appeal to the Supreme Court be and is hereby dismissed with costs.</w:t>
      </w:r>
    </w:p>
    <w:p w:rsidR="003C7A18" w:rsidRDefault="003C7A18" w:rsidP="003C7A18">
      <w:pPr>
        <w:spacing w:line="360" w:lineRule="auto"/>
        <w:jc w:val="both"/>
      </w:pPr>
    </w:p>
    <w:p w:rsidR="003C7A18" w:rsidRDefault="003C7A18" w:rsidP="003C7A18">
      <w:pPr>
        <w:spacing w:line="360" w:lineRule="auto"/>
        <w:jc w:val="both"/>
      </w:pPr>
    </w:p>
    <w:p w:rsidR="003C7A18" w:rsidRDefault="003C7A18" w:rsidP="003C7A18">
      <w:pPr>
        <w:spacing w:line="360" w:lineRule="auto"/>
        <w:jc w:val="both"/>
      </w:pPr>
    </w:p>
    <w:p w:rsidR="003C7A18" w:rsidRDefault="003C7A18" w:rsidP="003C7A18">
      <w:pPr>
        <w:spacing w:line="360" w:lineRule="auto"/>
        <w:jc w:val="both"/>
      </w:pPr>
    </w:p>
    <w:p w:rsidR="003C7A18" w:rsidRPr="00C827AA" w:rsidRDefault="003C7A18" w:rsidP="003C7A18">
      <w:pPr>
        <w:spacing w:line="360" w:lineRule="auto"/>
        <w:jc w:val="both"/>
        <w:rPr>
          <w:b/>
          <w:i/>
        </w:rPr>
      </w:pPr>
      <w:proofErr w:type="spellStart"/>
      <w:r w:rsidRPr="00C827AA">
        <w:rPr>
          <w:b/>
          <w:i/>
        </w:rPr>
        <w:t>Scanlen</w:t>
      </w:r>
      <w:proofErr w:type="spellEnd"/>
      <w:r w:rsidRPr="00C827AA">
        <w:rPr>
          <w:b/>
          <w:i/>
        </w:rPr>
        <w:t xml:space="preserve"> &amp; Holderness – Applicant’s Legal Practitioners</w:t>
      </w:r>
    </w:p>
    <w:p w:rsidR="001405F9" w:rsidRPr="00C827AA" w:rsidRDefault="00C827AA" w:rsidP="009F7645">
      <w:pPr>
        <w:spacing w:line="360" w:lineRule="auto"/>
        <w:jc w:val="both"/>
        <w:rPr>
          <w:b/>
          <w:i/>
        </w:rPr>
      </w:pPr>
      <w:proofErr w:type="spellStart"/>
      <w:r w:rsidRPr="00C827AA">
        <w:rPr>
          <w:b/>
          <w:i/>
        </w:rPr>
        <w:t>Mbidzo</w:t>
      </w:r>
      <w:proofErr w:type="spellEnd"/>
      <w:r w:rsidRPr="00C827AA">
        <w:rPr>
          <w:b/>
          <w:i/>
        </w:rPr>
        <w:t xml:space="preserve"> </w:t>
      </w:r>
      <w:proofErr w:type="spellStart"/>
      <w:r w:rsidRPr="00C827AA">
        <w:rPr>
          <w:b/>
          <w:i/>
        </w:rPr>
        <w:t>Muchadehama</w:t>
      </w:r>
      <w:proofErr w:type="spellEnd"/>
      <w:r w:rsidRPr="00C827AA">
        <w:rPr>
          <w:b/>
          <w:i/>
        </w:rPr>
        <w:t xml:space="preserve"> &amp; </w:t>
      </w:r>
      <w:proofErr w:type="spellStart"/>
      <w:r w:rsidRPr="00C827AA">
        <w:rPr>
          <w:b/>
          <w:i/>
        </w:rPr>
        <w:t>Makoni</w:t>
      </w:r>
      <w:proofErr w:type="spellEnd"/>
      <w:r w:rsidRPr="00C827AA">
        <w:rPr>
          <w:b/>
          <w:i/>
        </w:rPr>
        <w:t xml:space="preserve"> – Respondent’s Legal Practitioners</w:t>
      </w:r>
    </w:p>
    <w:sectPr w:rsidR="001405F9" w:rsidRPr="00C827AA" w:rsidSect="001405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A18"/>
    <w:rsid w:val="001301CF"/>
    <w:rsid w:val="001405F9"/>
    <w:rsid w:val="00170320"/>
    <w:rsid w:val="001A5DE2"/>
    <w:rsid w:val="0025538C"/>
    <w:rsid w:val="002C32DC"/>
    <w:rsid w:val="003C7A18"/>
    <w:rsid w:val="00485F26"/>
    <w:rsid w:val="005D716A"/>
    <w:rsid w:val="0060624D"/>
    <w:rsid w:val="006614A0"/>
    <w:rsid w:val="006B0CB5"/>
    <w:rsid w:val="00734876"/>
    <w:rsid w:val="00842230"/>
    <w:rsid w:val="008B7EE6"/>
    <w:rsid w:val="008C1186"/>
    <w:rsid w:val="008C26EC"/>
    <w:rsid w:val="00953FB6"/>
    <w:rsid w:val="00965F69"/>
    <w:rsid w:val="00977539"/>
    <w:rsid w:val="009A4202"/>
    <w:rsid w:val="009F7645"/>
    <w:rsid w:val="00AC70F3"/>
    <w:rsid w:val="00C50563"/>
    <w:rsid w:val="00C827AA"/>
    <w:rsid w:val="00D144D8"/>
    <w:rsid w:val="00DF445E"/>
    <w:rsid w:val="00ED1716"/>
    <w:rsid w:val="00F10047"/>
    <w:rsid w:val="00F52BC7"/>
    <w:rsid w:val="00F66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18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2230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</dc:creator>
  <cp:lastModifiedBy>LABOURCOURT</cp:lastModifiedBy>
  <cp:revision>2</cp:revision>
  <cp:lastPrinted>2014-01-27T08:56:00Z</cp:lastPrinted>
  <dcterms:created xsi:type="dcterms:W3CDTF">2014-09-19T12:16:00Z</dcterms:created>
  <dcterms:modified xsi:type="dcterms:W3CDTF">2014-09-19T12:16:00Z</dcterms:modified>
</cp:coreProperties>
</file>