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ACA20" w14:textId="77777777" w:rsidR="004E70CE" w:rsidRDefault="004E70CE">
      <w:pPr>
        <w:pStyle w:val="BodyText"/>
        <w:spacing w:before="262"/>
        <w:ind w:left="0"/>
        <w:jc w:val="left"/>
      </w:pPr>
    </w:p>
    <w:p w14:paraId="3B18FBDA" w14:textId="77777777" w:rsidR="004E70CE" w:rsidRDefault="00000000">
      <w:pPr>
        <w:ind w:left="23"/>
        <w:rPr>
          <w:b/>
          <w:sz w:val="24"/>
        </w:rPr>
      </w:pPr>
      <w:r>
        <w:rPr>
          <w:b/>
          <w:sz w:val="24"/>
          <w:u w:val="single"/>
        </w:rPr>
        <w:t>REPORTABLE</w:t>
      </w:r>
      <w:r>
        <w:rPr>
          <w:b/>
          <w:spacing w:val="1"/>
          <w:sz w:val="24"/>
        </w:rPr>
        <w:t xml:space="preserve"> </w:t>
      </w:r>
      <w:r>
        <w:rPr>
          <w:b/>
          <w:spacing w:val="-5"/>
          <w:sz w:val="24"/>
        </w:rPr>
        <w:t>(8)</w:t>
      </w:r>
    </w:p>
    <w:p w14:paraId="4882A5F3" w14:textId="77777777" w:rsidR="004E70CE" w:rsidRDefault="004E70CE">
      <w:pPr>
        <w:pStyle w:val="BodyText"/>
        <w:ind w:left="0"/>
        <w:jc w:val="left"/>
        <w:rPr>
          <w:b/>
        </w:rPr>
      </w:pPr>
    </w:p>
    <w:p w14:paraId="57252741" w14:textId="77777777" w:rsidR="004E70CE" w:rsidRDefault="004E70CE">
      <w:pPr>
        <w:pStyle w:val="BodyText"/>
        <w:ind w:left="0"/>
        <w:jc w:val="left"/>
        <w:rPr>
          <w:b/>
        </w:rPr>
      </w:pPr>
    </w:p>
    <w:p w14:paraId="475FC97F" w14:textId="77777777" w:rsidR="004E70CE" w:rsidRDefault="004E70CE">
      <w:pPr>
        <w:pStyle w:val="BodyText"/>
        <w:spacing w:before="108"/>
        <w:ind w:left="0"/>
        <w:jc w:val="left"/>
        <w:rPr>
          <w:b/>
        </w:rPr>
      </w:pPr>
    </w:p>
    <w:p w14:paraId="40C1E1A8" w14:textId="77777777" w:rsidR="004E70CE" w:rsidRDefault="00000000">
      <w:pPr>
        <w:spacing w:line="480" w:lineRule="auto"/>
        <w:ind w:left="743" w:hanging="353"/>
        <w:rPr>
          <w:b/>
          <w:sz w:val="24"/>
        </w:rPr>
      </w:pPr>
      <w:r>
        <w:rPr>
          <w:b/>
          <w:sz w:val="24"/>
        </w:rPr>
        <w:t>(1) REUBEN</w:t>
      </w:r>
      <w:r>
        <w:rPr>
          <w:b/>
          <w:spacing w:val="-4"/>
          <w:sz w:val="24"/>
        </w:rPr>
        <w:t xml:space="preserve"> </w:t>
      </w:r>
      <w:r>
        <w:rPr>
          <w:b/>
          <w:sz w:val="24"/>
        </w:rPr>
        <w:t>ZULU</w:t>
      </w:r>
      <w:r>
        <w:rPr>
          <w:b/>
          <w:spacing w:val="-4"/>
          <w:sz w:val="24"/>
        </w:rPr>
        <w:t xml:space="preserve"> </w:t>
      </w:r>
      <w:r>
        <w:rPr>
          <w:b/>
          <w:sz w:val="24"/>
        </w:rPr>
        <w:t>(2)</w:t>
      </w:r>
      <w:r>
        <w:rPr>
          <w:b/>
          <w:spacing w:val="-3"/>
          <w:sz w:val="24"/>
        </w:rPr>
        <w:t xml:space="preserve"> </w:t>
      </w:r>
      <w:r>
        <w:rPr>
          <w:b/>
          <w:sz w:val="24"/>
        </w:rPr>
        <w:t>GODFREY</w:t>
      </w:r>
      <w:r>
        <w:rPr>
          <w:b/>
          <w:spacing w:val="-4"/>
          <w:sz w:val="24"/>
        </w:rPr>
        <w:t xml:space="preserve"> </w:t>
      </w:r>
      <w:r>
        <w:rPr>
          <w:b/>
          <w:sz w:val="24"/>
        </w:rPr>
        <w:t>GURIRA</w:t>
      </w:r>
      <w:r>
        <w:rPr>
          <w:b/>
          <w:spacing w:val="-4"/>
          <w:sz w:val="24"/>
        </w:rPr>
        <w:t xml:space="preserve"> </w:t>
      </w:r>
      <w:r>
        <w:rPr>
          <w:b/>
          <w:sz w:val="24"/>
        </w:rPr>
        <w:t>(3)</w:t>
      </w:r>
      <w:r>
        <w:rPr>
          <w:b/>
          <w:spacing w:val="-3"/>
          <w:sz w:val="24"/>
        </w:rPr>
        <w:t xml:space="preserve"> </w:t>
      </w:r>
      <w:r>
        <w:rPr>
          <w:b/>
          <w:sz w:val="24"/>
        </w:rPr>
        <w:t>SHOORAYI</w:t>
      </w:r>
      <w:r>
        <w:rPr>
          <w:b/>
          <w:spacing w:val="-4"/>
          <w:sz w:val="24"/>
        </w:rPr>
        <w:t xml:space="preserve"> </w:t>
      </w:r>
      <w:r>
        <w:rPr>
          <w:b/>
          <w:sz w:val="24"/>
        </w:rPr>
        <w:t>NYAMANGODO</w:t>
      </w:r>
      <w:r>
        <w:rPr>
          <w:b/>
          <w:spacing w:val="-3"/>
          <w:sz w:val="24"/>
        </w:rPr>
        <w:t xml:space="preserve"> </w:t>
      </w:r>
      <w:r>
        <w:rPr>
          <w:b/>
          <w:sz w:val="24"/>
        </w:rPr>
        <w:t>(4) JOSEPH</w:t>
      </w:r>
      <w:r>
        <w:rPr>
          <w:b/>
          <w:spacing w:val="-5"/>
          <w:sz w:val="24"/>
        </w:rPr>
        <w:t xml:space="preserve"> </w:t>
      </w:r>
      <w:r>
        <w:rPr>
          <w:b/>
          <w:sz w:val="24"/>
        </w:rPr>
        <w:t>CHINYANGARE</w:t>
      </w:r>
      <w:r>
        <w:rPr>
          <w:b/>
          <w:spacing w:val="-2"/>
          <w:sz w:val="24"/>
        </w:rPr>
        <w:t xml:space="preserve"> </w:t>
      </w:r>
      <w:r>
        <w:rPr>
          <w:b/>
          <w:sz w:val="24"/>
        </w:rPr>
        <w:t>(5)</w:t>
      </w:r>
      <w:r>
        <w:rPr>
          <w:b/>
          <w:spacing w:val="-3"/>
          <w:sz w:val="24"/>
        </w:rPr>
        <w:t xml:space="preserve"> </w:t>
      </w:r>
      <w:r>
        <w:rPr>
          <w:b/>
          <w:sz w:val="24"/>
        </w:rPr>
        <w:t>DIGMORE</w:t>
      </w:r>
      <w:r>
        <w:rPr>
          <w:b/>
          <w:spacing w:val="-3"/>
          <w:sz w:val="24"/>
        </w:rPr>
        <w:t xml:space="preserve"> </w:t>
      </w:r>
      <w:r>
        <w:rPr>
          <w:b/>
          <w:sz w:val="24"/>
        </w:rPr>
        <w:t>KNOWLEDGE</w:t>
      </w:r>
      <w:r>
        <w:rPr>
          <w:b/>
          <w:spacing w:val="-2"/>
          <w:sz w:val="24"/>
        </w:rPr>
        <w:t xml:space="preserve"> </w:t>
      </w:r>
      <w:r>
        <w:rPr>
          <w:b/>
          <w:sz w:val="24"/>
        </w:rPr>
        <w:t>NDIYA</w:t>
      </w:r>
      <w:r>
        <w:rPr>
          <w:b/>
          <w:spacing w:val="-3"/>
          <w:sz w:val="24"/>
        </w:rPr>
        <w:t xml:space="preserve"> </w:t>
      </w:r>
      <w:r>
        <w:rPr>
          <w:b/>
          <w:sz w:val="24"/>
        </w:rPr>
        <w:t>(6)</w:t>
      </w:r>
      <w:r>
        <w:rPr>
          <w:b/>
          <w:spacing w:val="-3"/>
          <w:sz w:val="24"/>
        </w:rPr>
        <w:t xml:space="preserve"> </w:t>
      </w:r>
      <w:r>
        <w:rPr>
          <w:b/>
          <w:spacing w:val="-2"/>
          <w:sz w:val="24"/>
        </w:rPr>
        <w:t>JOSEPH</w:t>
      </w:r>
    </w:p>
    <w:p w14:paraId="68FABFAC" w14:textId="77777777" w:rsidR="004E70CE" w:rsidRDefault="00000000">
      <w:pPr>
        <w:ind w:left="4197"/>
        <w:rPr>
          <w:b/>
          <w:sz w:val="24"/>
        </w:rPr>
      </w:pPr>
      <w:r>
        <w:rPr>
          <w:b/>
          <w:spacing w:val="-2"/>
          <w:sz w:val="24"/>
        </w:rPr>
        <w:t>CHINGUWA</w:t>
      </w:r>
    </w:p>
    <w:p w14:paraId="76981AEC" w14:textId="77777777" w:rsidR="004E70CE" w:rsidRDefault="004E70CE">
      <w:pPr>
        <w:pStyle w:val="BodyText"/>
        <w:spacing w:before="1"/>
        <w:ind w:left="0"/>
        <w:jc w:val="left"/>
        <w:rPr>
          <w:b/>
        </w:rPr>
      </w:pPr>
    </w:p>
    <w:p w14:paraId="444DD016" w14:textId="77777777" w:rsidR="004E70CE" w:rsidRDefault="00000000">
      <w:pPr>
        <w:pStyle w:val="Heading1"/>
        <w:spacing w:before="0"/>
        <w:ind w:left="359"/>
        <w:jc w:val="center"/>
      </w:pPr>
      <w:r>
        <w:rPr>
          <w:spacing w:val="-10"/>
        </w:rPr>
        <w:t>v</w:t>
      </w:r>
    </w:p>
    <w:p w14:paraId="7834BBAC" w14:textId="77777777" w:rsidR="004E70CE" w:rsidRDefault="004E70CE">
      <w:pPr>
        <w:pStyle w:val="BodyText"/>
        <w:ind w:left="0"/>
        <w:jc w:val="left"/>
        <w:rPr>
          <w:b/>
        </w:rPr>
      </w:pPr>
    </w:p>
    <w:p w14:paraId="1A10B3F7" w14:textId="77777777" w:rsidR="004E70CE" w:rsidRDefault="00000000">
      <w:pPr>
        <w:pStyle w:val="ListParagraph"/>
        <w:numPr>
          <w:ilvl w:val="0"/>
          <w:numId w:val="3"/>
        </w:numPr>
        <w:tabs>
          <w:tab w:val="left" w:pos="1611"/>
        </w:tabs>
        <w:ind w:left="1611" w:hanging="359"/>
        <w:jc w:val="left"/>
        <w:rPr>
          <w:b/>
          <w:sz w:val="24"/>
        </w:rPr>
      </w:pPr>
      <w:r>
        <w:rPr>
          <w:b/>
          <w:sz w:val="24"/>
        </w:rPr>
        <w:t>THE</w:t>
      </w:r>
      <w:r>
        <w:rPr>
          <w:b/>
          <w:spacing w:val="-1"/>
          <w:sz w:val="24"/>
        </w:rPr>
        <w:t xml:space="preserve"> </w:t>
      </w:r>
      <w:r>
        <w:rPr>
          <w:b/>
          <w:sz w:val="24"/>
        </w:rPr>
        <w:t>PRESIDENT</w:t>
      </w:r>
      <w:r>
        <w:rPr>
          <w:b/>
          <w:spacing w:val="-3"/>
          <w:sz w:val="24"/>
        </w:rPr>
        <w:t xml:space="preserve"> </w:t>
      </w:r>
      <w:r>
        <w:rPr>
          <w:b/>
          <w:sz w:val="24"/>
        </w:rPr>
        <w:t>OF</w:t>
      </w:r>
      <w:r>
        <w:rPr>
          <w:b/>
          <w:spacing w:val="-4"/>
          <w:sz w:val="24"/>
        </w:rPr>
        <w:t xml:space="preserve"> </w:t>
      </w:r>
      <w:r>
        <w:rPr>
          <w:b/>
          <w:sz w:val="24"/>
        </w:rPr>
        <w:t>THE</w:t>
      </w:r>
      <w:r>
        <w:rPr>
          <w:b/>
          <w:spacing w:val="-1"/>
          <w:sz w:val="24"/>
        </w:rPr>
        <w:t xml:space="preserve"> </w:t>
      </w:r>
      <w:r>
        <w:rPr>
          <w:b/>
          <w:sz w:val="24"/>
        </w:rPr>
        <w:t>REPUBLIC</w:t>
      </w:r>
      <w:r>
        <w:rPr>
          <w:b/>
          <w:spacing w:val="-2"/>
          <w:sz w:val="24"/>
        </w:rPr>
        <w:t xml:space="preserve"> </w:t>
      </w:r>
      <w:r>
        <w:rPr>
          <w:b/>
          <w:sz w:val="24"/>
        </w:rPr>
        <w:t>OF</w:t>
      </w:r>
      <w:r>
        <w:rPr>
          <w:b/>
          <w:spacing w:val="-1"/>
          <w:sz w:val="24"/>
        </w:rPr>
        <w:t xml:space="preserve"> </w:t>
      </w:r>
      <w:r>
        <w:rPr>
          <w:b/>
          <w:sz w:val="24"/>
        </w:rPr>
        <w:t xml:space="preserve">ZIMBABWE </w:t>
      </w:r>
      <w:r>
        <w:rPr>
          <w:b/>
          <w:spacing w:val="-4"/>
          <w:sz w:val="24"/>
        </w:rPr>
        <w:t>N.O.</w:t>
      </w:r>
    </w:p>
    <w:p w14:paraId="0DD4D596" w14:textId="77777777" w:rsidR="004E70CE" w:rsidRDefault="004E70CE">
      <w:pPr>
        <w:pStyle w:val="BodyText"/>
        <w:ind w:left="0"/>
        <w:jc w:val="left"/>
        <w:rPr>
          <w:b/>
        </w:rPr>
      </w:pPr>
    </w:p>
    <w:p w14:paraId="3912A094" w14:textId="77777777" w:rsidR="004E70CE" w:rsidRDefault="00000000">
      <w:pPr>
        <w:pStyle w:val="ListParagraph"/>
        <w:numPr>
          <w:ilvl w:val="0"/>
          <w:numId w:val="3"/>
        </w:numPr>
        <w:tabs>
          <w:tab w:val="left" w:pos="2393"/>
        </w:tabs>
        <w:ind w:left="2393" w:hanging="359"/>
        <w:jc w:val="left"/>
        <w:rPr>
          <w:b/>
          <w:sz w:val="24"/>
        </w:rPr>
      </w:pPr>
      <w:r>
        <w:rPr>
          <w:b/>
          <w:sz w:val="24"/>
        </w:rPr>
        <w:t>THE</w:t>
      </w:r>
      <w:r>
        <w:rPr>
          <w:b/>
          <w:spacing w:val="-4"/>
          <w:sz w:val="24"/>
        </w:rPr>
        <w:t xml:space="preserve"> </w:t>
      </w:r>
      <w:r>
        <w:rPr>
          <w:b/>
          <w:sz w:val="24"/>
        </w:rPr>
        <w:t>ATTORNEY</w:t>
      </w:r>
      <w:r>
        <w:rPr>
          <w:b/>
          <w:spacing w:val="-4"/>
          <w:sz w:val="24"/>
        </w:rPr>
        <w:t xml:space="preserve"> </w:t>
      </w:r>
      <w:r>
        <w:rPr>
          <w:b/>
          <w:sz w:val="24"/>
        </w:rPr>
        <w:t>GENERAL</w:t>
      </w:r>
      <w:r>
        <w:rPr>
          <w:b/>
          <w:spacing w:val="-3"/>
          <w:sz w:val="24"/>
        </w:rPr>
        <w:t xml:space="preserve"> </w:t>
      </w:r>
      <w:r>
        <w:rPr>
          <w:b/>
          <w:sz w:val="24"/>
        </w:rPr>
        <w:t>OF</w:t>
      </w:r>
      <w:r>
        <w:rPr>
          <w:b/>
          <w:spacing w:val="-3"/>
          <w:sz w:val="24"/>
        </w:rPr>
        <w:t xml:space="preserve"> </w:t>
      </w:r>
      <w:r>
        <w:rPr>
          <w:b/>
          <w:spacing w:val="-2"/>
          <w:sz w:val="24"/>
        </w:rPr>
        <w:t>ZIMBABWE</w:t>
      </w:r>
    </w:p>
    <w:p w14:paraId="1AA71360" w14:textId="77777777" w:rsidR="004E70CE" w:rsidRDefault="004E70CE">
      <w:pPr>
        <w:pStyle w:val="BodyText"/>
        <w:ind w:left="0"/>
        <w:jc w:val="left"/>
        <w:rPr>
          <w:b/>
        </w:rPr>
      </w:pPr>
    </w:p>
    <w:p w14:paraId="169F19E7" w14:textId="77777777" w:rsidR="004E70CE" w:rsidRDefault="004E70CE">
      <w:pPr>
        <w:pStyle w:val="BodyText"/>
        <w:ind w:left="0"/>
        <w:jc w:val="left"/>
        <w:rPr>
          <w:b/>
        </w:rPr>
      </w:pPr>
    </w:p>
    <w:p w14:paraId="70B16617" w14:textId="77777777" w:rsidR="004E70CE" w:rsidRDefault="004E70CE">
      <w:pPr>
        <w:pStyle w:val="BodyText"/>
        <w:spacing w:before="21"/>
        <w:ind w:left="0"/>
        <w:jc w:val="left"/>
        <w:rPr>
          <w:b/>
        </w:rPr>
      </w:pPr>
    </w:p>
    <w:p w14:paraId="60A682E1" w14:textId="77777777" w:rsidR="004E70CE" w:rsidRDefault="00000000">
      <w:pPr>
        <w:spacing w:before="1"/>
        <w:ind w:left="23"/>
        <w:rPr>
          <w:b/>
          <w:sz w:val="24"/>
        </w:rPr>
      </w:pPr>
      <w:r>
        <w:rPr>
          <w:b/>
          <w:sz w:val="24"/>
        </w:rPr>
        <w:t>CONSTITUTIONAL</w:t>
      </w:r>
      <w:r>
        <w:rPr>
          <w:b/>
          <w:spacing w:val="-2"/>
          <w:sz w:val="24"/>
        </w:rPr>
        <w:t xml:space="preserve"> </w:t>
      </w:r>
      <w:r>
        <w:rPr>
          <w:b/>
          <w:sz w:val="24"/>
        </w:rPr>
        <w:t>COURT</w:t>
      </w:r>
      <w:r>
        <w:rPr>
          <w:b/>
          <w:spacing w:val="-1"/>
          <w:sz w:val="24"/>
        </w:rPr>
        <w:t xml:space="preserve"> </w:t>
      </w:r>
      <w:r>
        <w:rPr>
          <w:b/>
          <w:sz w:val="24"/>
        </w:rPr>
        <w:t>OF</w:t>
      </w:r>
      <w:r>
        <w:rPr>
          <w:b/>
          <w:spacing w:val="-1"/>
          <w:sz w:val="24"/>
        </w:rPr>
        <w:t xml:space="preserve"> </w:t>
      </w:r>
      <w:r>
        <w:rPr>
          <w:b/>
          <w:spacing w:val="-2"/>
          <w:sz w:val="24"/>
        </w:rPr>
        <w:t>ZIMBABWE</w:t>
      </w:r>
    </w:p>
    <w:p w14:paraId="6EF7DBC2" w14:textId="77777777" w:rsidR="004E70CE" w:rsidRDefault="00000000">
      <w:pPr>
        <w:ind w:left="23"/>
        <w:rPr>
          <w:b/>
          <w:sz w:val="24"/>
        </w:rPr>
      </w:pPr>
      <w:r>
        <w:rPr>
          <w:b/>
          <w:sz w:val="24"/>
        </w:rPr>
        <w:t>GWAUNZA CJ, GARWE DCJ, MAKARAU JCC, GOWORA JCC, HLATSHWAYO JCC, PATEL JCC &amp; GUVAVA AJCC</w:t>
      </w:r>
    </w:p>
    <w:p w14:paraId="35B6A281" w14:textId="77777777" w:rsidR="004E70CE" w:rsidRDefault="00000000">
      <w:pPr>
        <w:ind w:left="23"/>
        <w:rPr>
          <w:b/>
          <w:sz w:val="24"/>
        </w:rPr>
      </w:pPr>
      <w:r>
        <w:rPr>
          <w:b/>
          <w:sz w:val="24"/>
        </w:rPr>
        <w:t>HARARE,</w:t>
      </w:r>
      <w:r>
        <w:rPr>
          <w:b/>
          <w:spacing w:val="-2"/>
          <w:sz w:val="24"/>
        </w:rPr>
        <w:t xml:space="preserve"> </w:t>
      </w:r>
      <w:r>
        <w:rPr>
          <w:b/>
          <w:sz w:val="24"/>
        </w:rPr>
        <w:t>20</w:t>
      </w:r>
      <w:r>
        <w:rPr>
          <w:b/>
          <w:spacing w:val="-1"/>
          <w:sz w:val="24"/>
        </w:rPr>
        <w:t xml:space="preserve"> </w:t>
      </w:r>
      <w:r>
        <w:rPr>
          <w:b/>
          <w:sz w:val="24"/>
        </w:rPr>
        <w:t>MAY</w:t>
      </w:r>
      <w:r>
        <w:rPr>
          <w:b/>
          <w:spacing w:val="-1"/>
          <w:sz w:val="24"/>
        </w:rPr>
        <w:t xml:space="preserve"> </w:t>
      </w:r>
      <w:r>
        <w:rPr>
          <w:b/>
          <w:sz w:val="24"/>
        </w:rPr>
        <w:t>&amp;</w:t>
      </w:r>
      <w:r>
        <w:rPr>
          <w:b/>
          <w:spacing w:val="-1"/>
          <w:sz w:val="24"/>
        </w:rPr>
        <w:t xml:space="preserve"> </w:t>
      </w:r>
      <w:r>
        <w:rPr>
          <w:b/>
          <w:sz w:val="24"/>
        </w:rPr>
        <w:t>17</w:t>
      </w:r>
      <w:r>
        <w:rPr>
          <w:b/>
          <w:spacing w:val="-1"/>
          <w:sz w:val="24"/>
        </w:rPr>
        <w:t xml:space="preserve"> </w:t>
      </w:r>
      <w:r>
        <w:rPr>
          <w:b/>
          <w:sz w:val="24"/>
        </w:rPr>
        <w:t>JUNE</w:t>
      </w:r>
      <w:r>
        <w:rPr>
          <w:b/>
          <w:spacing w:val="-1"/>
          <w:sz w:val="24"/>
        </w:rPr>
        <w:t xml:space="preserve"> </w:t>
      </w:r>
      <w:r>
        <w:rPr>
          <w:b/>
          <w:spacing w:val="-4"/>
          <w:sz w:val="24"/>
        </w:rPr>
        <w:t>2026</w:t>
      </w:r>
    </w:p>
    <w:p w14:paraId="3A85009C" w14:textId="77777777" w:rsidR="004E70CE" w:rsidRDefault="004E70CE">
      <w:pPr>
        <w:pStyle w:val="BodyText"/>
        <w:ind w:left="0"/>
        <w:jc w:val="left"/>
        <w:rPr>
          <w:b/>
        </w:rPr>
      </w:pPr>
    </w:p>
    <w:p w14:paraId="1B754108" w14:textId="77777777" w:rsidR="004E70CE" w:rsidRDefault="004E70CE">
      <w:pPr>
        <w:pStyle w:val="BodyText"/>
        <w:ind w:left="0"/>
        <w:jc w:val="left"/>
        <w:rPr>
          <w:b/>
        </w:rPr>
      </w:pPr>
    </w:p>
    <w:p w14:paraId="7C4C9A02" w14:textId="77777777" w:rsidR="004E70CE" w:rsidRDefault="004E70CE">
      <w:pPr>
        <w:pStyle w:val="BodyText"/>
        <w:spacing w:before="89"/>
        <w:ind w:left="0"/>
        <w:jc w:val="left"/>
        <w:rPr>
          <w:b/>
        </w:rPr>
      </w:pPr>
    </w:p>
    <w:p w14:paraId="21BD3138" w14:textId="77777777" w:rsidR="004E70CE" w:rsidRDefault="00000000">
      <w:pPr>
        <w:ind w:left="23"/>
        <w:rPr>
          <w:i/>
          <w:sz w:val="24"/>
        </w:rPr>
      </w:pPr>
      <w:r>
        <w:rPr>
          <w:i/>
          <w:sz w:val="24"/>
        </w:rPr>
        <w:t>L.</w:t>
      </w:r>
      <w:r>
        <w:rPr>
          <w:i/>
          <w:spacing w:val="-1"/>
          <w:sz w:val="24"/>
        </w:rPr>
        <w:t xml:space="preserve"> </w:t>
      </w:r>
      <w:r>
        <w:rPr>
          <w:i/>
          <w:sz w:val="24"/>
        </w:rPr>
        <w:t xml:space="preserve">Madhuku </w:t>
      </w:r>
      <w:r>
        <w:rPr>
          <w:sz w:val="24"/>
        </w:rPr>
        <w:t>with</w:t>
      </w:r>
      <w:r>
        <w:rPr>
          <w:spacing w:val="-1"/>
          <w:sz w:val="24"/>
        </w:rPr>
        <w:t xml:space="preserve"> </w:t>
      </w:r>
      <w:r>
        <w:rPr>
          <w:i/>
          <w:sz w:val="24"/>
        </w:rPr>
        <w:t>L. Uriri</w:t>
      </w:r>
      <w:r>
        <w:rPr>
          <w:i/>
          <w:spacing w:val="-2"/>
          <w:sz w:val="24"/>
        </w:rPr>
        <w:t xml:space="preserve"> </w:t>
      </w:r>
      <w:r>
        <w:rPr>
          <w:sz w:val="24"/>
        </w:rPr>
        <w:t xml:space="preserve">and </w:t>
      </w:r>
      <w:r>
        <w:rPr>
          <w:i/>
          <w:sz w:val="24"/>
        </w:rPr>
        <w:t xml:space="preserve">T. </w:t>
      </w:r>
      <w:proofErr w:type="spellStart"/>
      <w:r>
        <w:rPr>
          <w:i/>
          <w:spacing w:val="-2"/>
          <w:sz w:val="24"/>
        </w:rPr>
        <w:t>Zhuwarara</w:t>
      </w:r>
      <w:proofErr w:type="spellEnd"/>
    </w:p>
    <w:p w14:paraId="7215F9CC" w14:textId="77777777" w:rsidR="004E70CE" w:rsidRDefault="00000000">
      <w:pPr>
        <w:spacing w:before="182"/>
        <w:ind w:left="23"/>
        <w:rPr>
          <w:i/>
          <w:sz w:val="24"/>
        </w:rPr>
      </w:pPr>
      <w:r>
        <w:rPr>
          <w:i/>
          <w:sz w:val="24"/>
        </w:rPr>
        <w:t>S.</w:t>
      </w:r>
      <w:r>
        <w:rPr>
          <w:i/>
          <w:spacing w:val="-3"/>
          <w:sz w:val="24"/>
        </w:rPr>
        <w:t xml:space="preserve"> </w:t>
      </w:r>
      <w:r>
        <w:rPr>
          <w:i/>
          <w:sz w:val="24"/>
        </w:rPr>
        <w:t xml:space="preserve">M. </w:t>
      </w:r>
      <w:proofErr w:type="spellStart"/>
      <w:r>
        <w:rPr>
          <w:i/>
          <w:sz w:val="24"/>
        </w:rPr>
        <w:t>Hashiti</w:t>
      </w:r>
      <w:proofErr w:type="spellEnd"/>
      <w:r>
        <w:rPr>
          <w:i/>
          <w:spacing w:val="-1"/>
          <w:sz w:val="24"/>
        </w:rPr>
        <w:t xml:space="preserve"> </w:t>
      </w:r>
      <w:r>
        <w:rPr>
          <w:sz w:val="24"/>
        </w:rPr>
        <w:t xml:space="preserve">with </w:t>
      </w:r>
      <w:r>
        <w:rPr>
          <w:i/>
          <w:sz w:val="24"/>
        </w:rPr>
        <w:t>E.</w:t>
      </w:r>
      <w:r>
        <w:rPr>
          <w:i/>
          <w:spacing w:val="-1"/>
          <w:sz w:val="24"/>
        </w:rPr>
        <w:t xml:space="preserve"> </w:t>
      </w:r>
      <w:r>
        <w:rPr>
          <w:i/>
          <w:sz w:val="24"/>
        </w:rPr>
        <w:t>Mubaiwa, F.</w:t>
      </w:r>
      <w:r>
        <w:rPr>
          <w:i/>
          <w:spacing w:val="-1"/>
          <w:sz w:val="24"/>
        </w:rPr>
        <w:t xml:space="preserve"> </w:t>
      </w:r>
      <w:proofErr w:type="spellStart"/>
      <w:r>
        <w:rPr>
          <w:i/>
          <w:sz w:val="24"/>
        </w:rPr>
        <w:t>Chimbaru</w:t>
      </w:r>
      <w:proofErr w:type="spellEnd"/>
      <w:r>
        <w:rPr>
          <w:i/>
          <w:sz w:val="24"/>
        </w:rPr>
        <w:t>,</w:t>
      </w:r>
      <w:r>
        <w:rPr>
          <w:i/>
          <w:spacing w:val="-1"/>
          <w:sz w:val="24"/>
        </w:rPr>
        <w:t xml:space="preserve"> </w:t>
      </w:r>
      <w:r>
        <w:rPr>
          <w:i/>
          <w:sz w:val="24"/>
        </w:rPr>
        <w:t>V.</w:t>
      </w:r>
      <w:r>
        <w:rPr>
          <w:i/>
          <w:spacing w:val="-3"/>
          <w:sz w:val="24"/>
        </w:rPr>
        <w:t xml:space="preserve"> </w:t>
      </w:r>
      <w:r>
        <w:rPr>
          <w:i/>
          <w:sz w:val="24"/>
        </w:rPr>
        <w:t>Munyoro</w:t>
      </w:r>
      <w:r>
        <w:rPr>
          <w:i/>
          <w:spacing w:val="1"/>
          <w:sz w:val="24"/>
        </w:rPr>
        <w:t xml:space="preserve"> </w:t>
      </w:r>
      <w:r>
        <w:rPr>
          <w:sz w:val="24"/>
        </w:rPr>
        <w:t>and</w:t>
      </w:r>
      <w:r>
        <w:rPr>
          <w:spacing w:val="-1"/>
          <w:sz w:val="24"/>
        </w:rPr>
        <w:t xml:space="preserve"> </w:t>
      </w:r>
      <w:r>
        <w:rPr>
          <w:i/>
          <w:sz w:val="24"/>
        </w:rPr>
        <w:t xml:space="preserve">M. </w:t>
      </w:r>
      <w:r>
        <w:rPr>
          <w:i/>
          <w:spacing w:val="-2"/>
          <w:sz w:val="24"/>
        </w:rPr>
        <w:t>Chimombe</w:t>
      </w:r>
    </w:p>
    <w:p w14:paraId="501CF9C0" w14:textId="77777777" w:rsidR="004E70CE" w:rsidRDefault="004E70CE">
      <w:pPr>
        <w:pStyle w:val="BodyText"/>
        <w:ind w:left="0"/>
        <w:jc w:val="left"/>
        <w:rPr>
          <w:i/>
        </w:rPr>
      </w:pPr>
    </w:p>
    <w:p w14:paraId="02A6114C" w14:textId="77777777" w:rsidR="004E70CE" w:rsidRDefault="004E70CE">
      <w:pPr>
        <w:pStyle w:val="BodyText"/>
        <w:spacing w:before="144"/>
        <w:ind w:left="0"/>
        <w:jc w:val="left"/>
        <w:rPr>
          <w:i/>
        </w:rPr>
      </w:pPr>
    </w:p>
    <w:p w14:paraId="37F23C38" w14:textId="77777777" w:rsidR="004E70CE" w:rsidRDefault="00000000">
      <w:pPr>
        <w:ind w:left="743"/>
        <w:rPr>
          <w:sz w:val="24"/>
        </w:rPr>
      </w:pPr>
      <w:r>
        <w:rPr>
          <w:b/>
          <w:sz w:val="24"/>
        </w:rPr>
        <w:t>PATEL</w:t>
      </w:r>
      <w:r>
        <w:rPr>
          <w:b/>
          <w:spacing w:val="-2"/>
          <w:sz w:val="24"/>
        </w:rPr>
        <w:t xml:space="preserve"> </w:t>
      </w:r>
      <w:r>
        <w:rPr>
          <w:b/>
          <w:spacing w:val="-4"/>
          <w:sz w:val="24"/>
        </w:rPr>
        <w:t>JCC</w:t>
      </w:r>
      <w:r>
        <w:rPr>
          <w:spacing w:val="-4"/>
          <w:sz w:val="24"/>
        </w:rPr>
        <w:t>:</w:t>
      </w:r>
    </w:p>
    <w:p w14:paraId="62FCFF3E" w14:textId="77777777" w:rsidR="004E70CE" w:rsidRDefault="004E70CE">
      <w:pPr>
        <w:pStyle w:val="BodyText"/>
        <w:ind w:left="0"/>
        <w:jc w:val="left"/>
      </w:pPr>
    </w:p>
    <w:p w14:paraId="1ED8E8A2" w14:textId="77777777" w:rsidR="004E70CE" w:rsidRDefault="00000000">
      <w:pPr>
        <w:pStyle w:val="BodyText"/>
        <w:spacing w:line="480" w:lineRule="auto"/>
        <w:ind w:right="19" w:firstLine="719"/>
      </w:pPr>
      <w:r>
        <w:t>This is an application in terms of s 167(2)(d) of the Constitution of Zimbabwe, 2013, as</w:t>
      </w:r>
      <w:r>
        <w:rPr>
          <w:spacing w:val="-5"/>
        </w:rPr>
        <w:t xml:space="preserve"> </w:t>
      </w:r>
      <w:r>
        <w:t>read</w:t>
      </w:r>
      <w:r>
        <w:rPr>
          <w:spacing w:val="-5"/>
        </w:rPr>
        <w:t xml:space="preserve"> </w:t>
      </w:r>
      <w:r>
        <w:t>with</w:t>
      </w:r>
      <w:r>
        <w:rPr>
          <w:spacing w:val="-4"/>
        </w:rPr>
        <w:t xml:space="preserve"> </w:t>
      </w:r>
      <w:r>
        <w:t>r</w:t>
      </w:r>
      <w:r>
        <w:rPr>
          <w:spacing w:val="-6"/>
        </w:rPr>
        <w:t xml:space="preserve"> </w:t>
      </w:r>
      <w:r>
        <w:t>32</w:t>
      </w:r>
      <w:r>
        <w:rPr>
          <w:spacing w:val="-3"/>
        </w:rPr>
        <w:t xml:space="preserve"> </w:t>
      </w:r>
      <w:r>
        <w:t>of</w:t>
      </w:r>
      <w:r>
        <w:rPr>
          <w:spacing w:val="-6"/>
        </w:rPr>
        <w:t xml:space="preserve"> </w:t>
      </w:r>
      <w:r>
        <w:t>the</w:t>
      </w:r>
      <w:r>
        <w:rPr>
          <w:spacing w:val="-5"/>
        </w:rPr>
        <w:t xml:space="preserve"> </w:t>
      </w:r>
      <w:r>
        <w:t>Constitutional</w:t>
      </w:r>
      <w:r>
        <w:rPr>
          <w:spacing w:val="-4"/>
        </w:rPr>
        <w:t xml:space="preserve"> </w:t>
      </w:r>
      <w:r>
        <w:t>Court</w:t>
      </w:r>
      <w:r>
        <w:rPr>
          <w:spacing w:val="-5"/>
        </w:rPr>
        <w:t xml:space="preserve"> </w:t>
      </w:r>
      <w:r>
        <w:t>Rules,</w:t>
      </w:r>
      <w:r>
        <w:rPr>
          <w:spacing w:val="-5"/>
        </w:rPr>
        <w:t xml:space="preserve"> </w:t>
      </w:r>
      <w:r>
        <w:t>2025.</w:t>
      </w:r>
      <w:r>
        <w:rPr>
          <w:spacing w:val="-5"/>
        </w:rPr>
        <w:t xml:space="preserve"> </w:t>
      </w:r>
      <w:r>
        <w:t>The</w:t>
      </w:r>
      <w:r>
        <w:rPr>
          <w:spacing w:val="-4"/>
        </w:rPr>
        <w:t xml:space="preserve"> </w:t>
      </w:r>
      <w:r>
        <w:t>application</w:t>
      </w:r>
      <w:r>
        <w:rPr>
          <w:spacing w:val="-2"/>
        </w:rPr>
        <w:t xml:space="preserve"> </w:t>
      </w:r>
      <w:r>
        <w:t>is</w:t>
      </w:r>
      <w:r>
        <w:rPr>
          <w:spacing w:val="-5"/>
        </w:rPr>
        <w:t xml:space="preserve"> </w:t>
      </w:r>
      <w:r>
        <w:t>made</w:t>
      </w:r>
      <w:r>
        <w:rPr>
          <w:spacing w:val="-6"/>
        </w:rPr>
        <w:t xml:space="preserve"> </w:t>
      </w:r>
      <w:r>
        <w:t>on</w:t>
      </w:r>
      <w:r>
        <w:rPr>
          <w:spacing w:val="-5"/>
        </w:rPr>
        <w:t xml:space="preserve"> </w:t>
      </w:r>
      <w:r>
        <w:t>the</w:t>
      </w:r>
      <w:r>
        <w:rPr>
          <w:spacing w:val="-3"/>
        </w:rPr>
        <w:t xml:space="preserve"> </w:t>
      </w:r>
      <w:r>
        <w:t>basis that the first respondent</w:t>
      </w:r>
      <w:r>
        <w:rPr>
          <w:spacing w:val="-1"/>
        </w:rPr>
        <w:t xml:space="preserve"> </w:t>
      </w:r>
      <w:r>
        <w:t>has failed to fulfil his</w:t>
      </w:r>
      <w:r>
        <w:rPr>
          <w:spacing w:val="-1"/>
        </w:rPr>
        <w:t xml:space="preserve"> </w:t>
      </w:r>
      <w:r>
        <w:t>constitutional obligations as set out in ss</w:t>
      </w:r>
      <w:r>
        <w:rPr>
          <w:spacing w:val="-1"/>
        </w:rPr>
        <w:t xml:space="preserve"> </w:t>
      </w:r>
      <w:r>
        <w:t>90(1), 90(2)(b) and 196(2) of the Constitution.</w:t>
      </w:r>
    </w:p>
    <w:p w14:paraId="0261530A" w14:textId="77777777" w:rsidR="004E70CE" w:rsidRDefault="00000000">
      <w:pPr>
        <w:pStyle w:val="Heading1"/>
        <w:spacing w:before="241"/>
        <w:jc w:val="both"/>
      </w:pPr>
      <w:r>
        <w:t>The</w:t>
      </w:r>
      <w:r>
        <w:rPr>
          <w:spacing w:val="-1"/>
        </w:rPr>
        <w:t xml:space="preserve"> </w:t>
      </w:r>
      <w:r>
        <w:rPr>
          <w:spacing w:val="-2"/>
        </w:rPr>
        <w:t>Background</w:t>
      </w:r>
    </w:p>
    <w:p w14:paraId="6ABB6558" w14:textId="77777777" w:rsidR="004E70CE" w:rsidRDefault="004E70CE">
      <w:pPr>
        <w:pStyle w:val="BodyText"/>
        <w:ind w:left="0"/>
        <w:jc w:val="left"/>
        <w:rPr>
          <w:b/>
        </w:rPr>
      </w:pPr>
    </w:p>
    <w:p w14:paraId="322BE273" w14:textId="77777777" w:rsidR="004E70CE" w:rsidRDefault="00000000">
      <w:pPr>
        <w:pStyle w:val="BodyText"/>
        <w:spacing w:line="480" w:lineRule="auto"/>
        <w:ind w:right="20" w:firstLine="719"/>
      </w:pPr>
      <w:r>
        <w:t>The applicants are male adults who are citizens of Zimbabwe. The first respondent is the</w:t>
      </w:r>
      <w:r>
        <w:rPr>
          <w:spacing w:val="-3"/>
        </w:rPr>
        <w:t xml:space="preserve"> </w:t>
      </w:r>
      <w:r>
        <w:t>President</w:t>
      </w:r>
      <w:r>
        <w:rPr>
          <w:spacing w:val="-3"/>
        </w:rPr>
        <w:t xml:space="preserve"> </w:t>
      </w:r>
      <w:r>
        <w:t>of</w:t>
      </w:r>
      <w:r>
        <w:rPr>
          <w:spacing w:val="-3"/>
        </w:rPr>
        <w:t xml:space="preserve"> </w:t>
      </w:r>
      <w:r>
        <w:t>the</w:t>
      </w:r>
      <w:r>
        <w:rPr>
          <w:spacing w:val="-4"/>
        </w:rPr>
        <w:t xml:space="preserve"> </w:t>
      </w:r>
      <w:r>
        <w:t>Republic</w:t>
      </w:r>
      <w:r>
        <w:rPr>
          <w:spacing w:val="-4"/>
        </w:rPr>
        <w:t xml:space="preserve"> </w:t>
      </w:r>
      <w:r>
        <w:t>of</w:t>
      </w:r>
      <w:r>
        <w:rPr>
          <w:spacing w:val="-3"/>
        </w:rPr>
        <w:t xml:space="preserve"> </w:t>
      </w:r>
      <w:r>
        <w:t>Zimbabwe,</w:t>
      </w:r>
      <w:r>
        <w:rPr>
          <w:spacing w:val="-3"/>
        </w:rPr>
        <w:t xml:space="preserve"> </w:t>
      </w:r>
      <w:r>
        <w:t>who</w:t>
      </w:r>
      <w:r>
        <w:rPr>
          <w:spacing w:val="-3"/>
        </w:rPr>
        <w:t xml:space="preserve"> </w:t>
      </w:r>
      <w:r>
        <w:t>is</w:t>
      </w:r>
      <w:r>
        <w:rPr>
          <w:spacing w:val="-5"/>
        </w:rPr>
        <w:t xml:space="preserve"> </w:t>
      </w:r>
      <w:r>
        <w:t>cited</w:t>
      </w:r>
      <w:r>
        <w:rPr>
          <w:spacing w:val="-3"/>
        </w:rPr>
        <w:t xml:space="preserve"> </w:t>
      </w:r>
      <w:r>
        <w:t>on</w:t>
      </w:r>
      <w:r>
        <w:rPr>
          <w:spacing w:val="-3"/>
        </w:rPr>
        <w:t xml:space="preserve"> </w:t>
      </w:r>
      <w:r>
        <w:t>the</w:t>
      </w:r>
      <w:r>
        <w:rPr>
          <w:spacing w:val="-3"/>
        </w:rPr>
        <w:t xml:space="preserve"> </w:t>
      </w:r>
      <w:r>
        <w:t>basis</w:t>
      </w:r>
      <w:r>
        <w:rPr>
          <w:spacing w:val="-5"/>
        </w:rPr>
        <w:t xml:space="preserve"> </w:t>
      </w:r>
      <w:r>
        <w:t>that</w:t>
      </w:r>
      <w:r>
        <w:rPr>
          <w:spacing w:val="-3"/>
        </w:rPr>
        <w:t xml:space="preserve"> </w:t>
      </w:r>
      <w:r>
        <w:t>his</w:t>
      </w:r>
      <w:r>
        <w:rPr>
          <w:spacing w:val="-4"/>
        </w:rPr>
        <w:t xml:space="preserve"> </w:t>
      </w:r>
      <w:r>
        <w:t>conduct,</w:t>
      </w:r>
      <w:r>
        <w:rPr>
          <w:spacing w:val="-3"/>
        </w:rPr>
        <w:t xml:space="preserve"> </w:t>
      </w:r>
      <w:r>
        <w:t>actions, omissions</w:t>
      </w:r>
      <w:r>
        <w:rPr>
          <w:spacing w:val="8"/>
        </w:rPr>
        <w:t xml:space="preserve"> </w:t>
      </w:r>
      <w:r>
        <w:t>and</w:t>
      </w:r>
      <w:r>
        <w:rPr>
          <w:spacing w:val="10"/>
        </w:rPr>
        <w:t xml:space="preserve"> </w:t>
      </w:r>
      <w:r>
        <w:t>decisions</w:t>
      </w:r>
      <w:r>
        <w:rPr>
          <w:spacing w:val="13"/>
        </w:rPr>
        <w:t xml:space="preserve"> </w:t>
      </w:r>
      <w:r>
        <w:t>are</w:t>
      </w:r>
      <w:r>
        <w:rPr>
          <w:spacing w:val="10"/>
        </w:rPr>
        <w:t xml:space="preserve"> </w:t>
      </w:r>
      <w:r>
        <w:t>inconsistent</w:t>
      </w:r>
      <w:r>
        <w:rPr>
          <w:spacing w:val="11"/>
        </w:rPr>
        <w:t xml:space="preserve"> </w:t>
      </w:r>
      <w:r>
        <w:t>with</w:t>
      </w:r>
      <w:r>
        <w:rPr>
          <w:spacing w:val="11"/>
        </w:rPr>
        <w:t xml:space="preserve"> </w:t>
      </w:r>
      <w:r>
        <w:t>and</w:t>
      </w:r>
      <w:r>
        <w:rPr>
          <w:spacing w:val="12"/>
        </w:rPr>
        <w:t xml:space="preserve"> </w:t>
      </w:r>
      <w:r>
        <w:t>in</w:t>
      </w:r>
      <w:r>
        <w:rPr>
          <w:spacing w:val="11"/>
        </w:rPr>
        <w:t xml:space="preserve"> </w:t>
      </w:r>
      <w:r>
        <w:t>breach</w:t>
      </w:r>
      <w:r>
        <w:rPr>
          <w:spacing w:val="11"/>
        </w:rPr>
        <w:t xml:space="preserve"> </w:t>
      </w:r>
      <w:r>
        <w:t>of</w:t>
      </w:r>
      <w:r>
        <w:rPr>
          <w:spacing w:val="10"/>
        </w:rPr>
        <w:t xml:space="preserve"> </w:t>
      </w:r>
      <w:r>
        <w:t>his</w:t>
      </w:r>
      <w:r>
        <w:rPr>
          <w:spacing w:val="11"/>
        </w:rPr>
        <w:t xml:space="preserve"> </w:t>
      </w:r>
      <w:r>
        <w:t>constitutional</w:t>
      </w:r>
      <w:r>
        <w:rPr>
          <w:spacing w:val="12"/>
        </w:rPr>
        <w:t xml:space="preserve"> </w:t>
      </w:r>
      <w:r>
        <w:rPr>
          <w:spacing w:val="-2"/>
        </w:rPr>
        <w:t>obligations.</w:t>
      </w:r>
    </w:p>
    <w:p w14:paraId="589B1B76" w14:textId="77777777" w:rsidR="004E70CE" w:rsidRDefault="004E70CE">
      <w:pPr>
        <w:pStyle w:val="BodyText"/>
        <w:spacing w:line="480" w:lineRule="auto"/>
        <w:sectPr w:rsidR="004E70CE">
          <w:headerReference w:type="default" r:id="rId7"/>
          <w:type w:val="continuous"/>
          <w:pgSz w:w="11910" w:h="16840"/>
          <w:pgMar w:top="1340" w:right="1417" w:bottom="280" w:left="1417" w:header="453" w:footer="0" w:gutter="0"/>
          <w:pgNumType w:start="1"/>
          <w:cols w:space="720"/>
        </w:sectPr>
      </w:pPr>
    </w:p>
    <w:p w14:paraId="517954DC" w14:textId="77777777" w:rsidR="004E70CE" w:rsidRDefault="00000000">
      <w:pPr>
        <w:pStyle w:val="BodyText"/>
        <w:spacing w:before="80" w:line="480" w:lineRule="auto"/>
        <w:ind w:right="24"/>
      </w:pPr>
      <w:r>
        <w:lastRenderedPageBreak/>
        <w:t>The second respondent is the Attorney-General of Zimbabwe, cited as the functionary responsible for representing the government in constitutional proceedings.</w:t>
      </w:r>
    </w:p>
    <w:p w14:paraId="36B95157" w14:textId="77777777" w:rsidR="004E70CE" w:rsidRDefault="00000000">
      <w:pPr>
        <w:pStyle w:val="BodyText"/>
        <w:spacing w:before="240" w:line="480" w:lineRule="auto"/>
        <w:ind w:right="20" w:firstLine="719"/>
      </w:pPr>
      <w:r>
        <w:t xml:space="preserve">On 10 February 2026, Cabinet approved the draft Constitution of Zimbabwe Amendment (No. 3) Bill, 2026 (“the Bill”). The Bill was formally </w:t>
      </w:r>
      <w:proofErr w:type="spellStart"/>
      <w:r>
        <w:t>gazetted</w:t>
      </w:r>
      <w:proofErr w:type="spellEnd"/>
      <w:r>
        <w:t xml:space="preserve"> on 16 February 2026,</w:t>
      </w:r>
      <w:r>
        <w:rPr>
          <w:spacing w:val="-3"/>
        </w:rPr>
        <w:t xml:space="preserve"> </w:t>
      </w:r>
      <w:r>
        <w:t>thereby</w:t>
      </w:r>
      <w:r>
        <w:rPr>
          <w:spacing w:val="-1"/>
        </w:rPr>
        <w:t xml:space="preserve"> </w:t>
      </w:r>
      <w:r>
        <w:t>commencing</w:t>
      </w:r>
      <w:r>
        <w:rPr>
          <w:spacing w:val="-3"/>
        </w:rPr>
        <w:t xml:space="preserve"> </w:t>
      </w:r>
      <w:r>
        <w:t>the</w:t>
      </w:r>
      <w:r>
        <w:rPr>
          <w:spacing w:val="-3"/>
        </w:rPr>
        <w:t xml:space="preserve"> </w:t>
      </w:r>
      <w:r>
        <w:t>constitutional</w:t>
      </w:r>
      <w:r>
        <w:rPr>
          <w:spacing w:val="-3"/>
        </w:rPr>
        <w:t xml:space="preserve"> </w:t>
      </w:r>
      <w:r>
        <w:t>process</w:t>
      </w:r>
      <w:r>
        <w:rPr>
          <w:spacing w:val="-3"/>
        </w:rPr>
        <w:t xml:space="preserve"> </w:t>
      </w:r>
      <w:r>
        <w:t>required</w:t>
      </w:r>
      <w:r>
        <w:rPr>
          <w:spacing w:val="-3"/>
        </w:rPr>
        <w:t xml:space="preserve"> </w:t>
      </w:r>
      <w:r>
        <w:t>under</w:t>
      </w:r>
      <w:r>
        <w:rPr>
          <w:spacing w:val="-3"/>
        </w:rPr>
        <w:t xml:space="preserve"> </w:t>
      </w:r>
      <w:r>
        <w:t>s</w:t>
      </w:r>
      <w:r>
        <w:rPr>
          <w:spacing w:val="-3"/>
        </w:rPr>
        <w:t xml:space="preserve"> </w:t>
      </w:r>
      <w:r>
        <w:t>328</w:t>
      </w:r>
      <w:r>
        <w:rPr>
          <w:spacing w:val="-2"/>
        </w:rPr>
        <w:t xml:space="preserve"> </w:t>
      </w:r>
      <w:r>
        <w:t>of</w:t>
      </w:r>
      <w:r>
        <w:rPr>
          <w:spacing w:val="-3"/>
        </w:rPr>
        <w:t xml:space="preserve"> </w:t>
      </w:r>
      <w:r>
        <w:t>the</w:t>
      </w:r>
      <w:r>
        <w:rPr>
          <w:spacing w:val="-4"/>
        </w:rPr>
        <w:t xml:space="preserve"> </w:t>
      </w:r>
      <w:r>
        <w:t>Constitution for the amendment of constitutional provisions. The proposed amendments contained in the Bill are fairly extensive. Among other matters, the Bill seeks to replace the direct election of the President by universal suffrage with election by a joint sitting of Parliament, extend the terms</w:t>
      </w:r>
      <w:r>
        <w:rPr>
          <w:spacing w:val="-10"/>
        </w:rPr>
        <w:t xml:space="preserve"> </w:t>
      </w:r>
      <w:r>
        <w:t>of</w:t>
      </w:r>
      <w:r>
        <w:rPr>
          <w:spacing w:val="-11"/>
        </w:rPr>
        <w:t xml:space="preserve"> </w:t>
      </w:r>
      <w:r>
        <w:t>office</w:t>
      </w:r>
      <w:r>
        <w:rPr>
          <w:spacing w:val="-12"/>
        </w:rPr>
        <w:t xml:space="preserve"> </w:t>
      </w:r>
      <w:r>
        <w:t>of</w:t>
      </w:r>
      <w:r>
        <w:rPr>
          <w:spacing w:val="-11"/>
        </w:rPr>
        <w:t xml:space="preserve"> </w:t>
      </w:r>
      <w:r>
        <w:t>the</w:t>
      </w:r>
      <w:r>
        <w:rPr>
          <w:spacing w:val="-11"/>
        </w:rPr>
        <w:t xml:space="preserve"> </w:t>
      </w:r>
      <w:r>
        <w:t>President,</w:t>
      </w:r>
      <w:r>
        <w:rPr>
          <w:spacing w:val="-10"/>
        </w:rPr>
        <w:t xml:space="preserve"> </w:t>
      </w:r>
      <w:r>
        <w:t>Parliament</w:t>
      </w:r>
      <w:r>
        <w:rPr>
          <w:spacing w:val="-10"/>
        </w:rPr>
        <w:t xml:space="preserve"> </w:t>
      </w:r>
      <w:r>
        <w:t>and</w:t>
      </w:r>
      <w:r>
        <w:rPr>
          <w:spacing w:val="-11"/>
        </w:rPr>
        <w:t xml:space="preserve"> </w:t>
      </w:r>
      <w:r>
        <w:t>local</w:t>
      </w:r>
      <w:r>
        <w:rPr>
          <w:spacing w:val="-10"/>
        </w:rPr>
        <w:t xml:space="preserve"> </w:t>
      </w:r>
      <w:r>
        <w:t>authorities</w:t>
      </w:r>
      <w:r>
        <w:rPr>
          <w:spacing w:val="-11"/>
        </w:rPr>
        <w:t xml:space="preserve"> </w:t>
      </w:r>
      <w:r>
        <w:t>from</w:t>
      </w:r>
      <w:r>
        <w:rPr>
          <w:spacing w:val="-10"/>
        </w:rPr>
        <w:t xml:space="preserve"> </w:t>
      </w:r>
      <w:r>
        <w:t>five</w:t>
      </w:r>
      <w:r>
        <w:rPr>
          <w:spacing w:val="-12"/>
        </w:rPr>
        <w:t xml:space="preserve"> </w:t>
      </w:r>
      <w:r>
        <w:t>years</w:t>
      </w:r>
      <w:r>
        <w:rPr>
          <w:spacing w:val="-11"/>
        </w:rPr>
        <w:t xml:space="preserve"> </w:t>
      </w:r>
      <w:r>
        <w:t>to</w:t>
      </w:r>
      <w:r>
        <w:rPr>
          <w:spacing w:val="-10"/>
        </w:rPr>
        <w:t xml:space="preserve"> </w:t>
      </w:r>
      <w:r>
        <w:t>seven</w:t>
      </w:r>
      <w:r>
        <w:rPr>
          <w:spacing w:val="-11"/>
        </w:rPr>
        <w:t xml:space="preserve"> </w:t>
      </w:r>
      <w:r>
        <w:t>years, alter the composition of the Senate, and restructure certain constitutional commissions and electoral institutions.</w:t>
      </w:r>
    </w:p>
    <w:p w14:paraId="7E725323" w14:textId="77777777" w:rsidR="004E70CE" w:rsidRDefault="00000000">
      <w:pPr>
        <w:pStyle w:val="Heading1"/>
        <w:spacing w:before="241"/>
        <w:jc w:val="both"/>
      </w:pPr>
      <w:r>
        <w:t>The</w:t>
      </w:r>
      <w:r>
        <w:rPr>
          <w:spacing w:val="-1"/>
        </w:rPr>
        <w:t xml:space="preserve"> </w:t>
      </w:r>
      <w:r>
        <w:rPr>
          <w:spacing w:val="-2"/>
        </w:rPr>
        <w:t>Application</w:t>
      </w:r>
    </w:p>
    <w:p w14:paraId="02EC726F" w14:textId="77777777" w:rsidR="004E70CE" w:rsidRDefault="004E70CE">
      <w:pPr>
        <w:pStyle w:val="BodyText"/>
        <w:ind w:left="0"/>
        <w:jc w:val="left"/>
        <w:rPr>
          <w:b/>
        </w:rPr>
      </w:pPr>
    </w:p>
    <w:p w14:paraId="43EEC498" w14:textId="77777777" w:rsidR="004E70CE" w:rsidRDefault="00000000">
      <w:pPr>
        <w:pStyle w:val="BodyText"/>
        <w:spacing w:line="480" w:lineRule="auto"/>
        <w:ind w:right="16" w:firstLine="719"/>
      </w:pPr>
      <w:r>
        <w:t>The</w:t>
      </w:r>
      <w:r>
        <w:rPr>
          <w:spacing w:val="-9"/>
        </w:rPr>
        <w:t xml:space="preserve"> </w:t>
      </w:r>
      <w:r>
        <w:t>applicants</w:t>
      </w:r>
      <w:r>
        <w:rPr>
          <w:spacing w:val="-8"/>
        </w:rPr>
        <w:t xml:space="preserve"> </w:t>
      </w:r>
      <w:r>
        <w:t>submit</w:t>
      </w:r>
      <w:r>
        <w:rPr>
          <w:spacing w:val="-8"/>
        </w:rPr>
        <w:t xml:space="preserve"> </w:t>
      </w:r>
      <w:r>
        <w:t>that</w:t>
      </w:r>
      <w:r>
        <w:rPr>
          <w:spacing w:val="-8"/>
        </w:rPr>
        <w:t xml:space="preserve"> </w:t>
      </w:r>
      <w:r>
        <w:t>this</w:t>
      </w:r>
      <w:r>
        <w:rPr>
          <w:spacing w:val="-8"/>
        </w:rPr>
        <w:t xml:space="preserve"> </w:t>
      </w:r>
      <w:r>
        <w:t>application</w:t>
      </w:r>
      <w:r>
        <w:rPr>
          <w:spacing w:val="-8"/>
        </w:rPr>
        <w:t xml:space="preserve"> </w:t>
      </w:r>
      <w:r>
        <w:t>is</w:t>
      </w:r>
      <w:r>
        <w:rPr>
          <w:spacing w:val="-8"/>
        </w:rPr>
        <w:t xml:space="preserve"> </w:t>
      </w:r>
      <w:r>
        <w:t>premised</w:t>
      </w:r>
      <w:r>
        <w:rPr>
          <w:spacing w:val="-8"/>
        </w:rPr>
        <w:t xml:space="preserve"> </w:t>
      </w:r>
      <w:r>
        <w:t>on</w:t>
      </w:r>
      <w:r>
        <w:rPr>
          <w:spacing w:val="-8"/>
        </w:rPr>
        <w:t xml:space="preserve"> </w:t>
      </w:r>
      <w:r>
        <w:t>the</w:t>
      </w:r>
      <w:r>
        <w:rPr>
          <w:spacing w:val="-9"/>
        </w:rPr>
        <w:t xml:space="preserve"> </w:t>
      </w:r>
      <w:r>
        <w:t>first</w:t>
      </w:r>
      <w:r>
        <w:rPr>
          <w:spacing w:val="-8"/>
        </w:rPr>
        <w:t xml:space="preserve"> </w:t>
      </w:r>
      <w:r>
        <w:t>respondent’s</w:t>
      </w:r>
      <w:r>
        <w:rPr>
          <w:spacing w:val="-8"/>
        </w:rPr>
        <w:t xml:space="preserve"> </w:t>
      </w:r>
      <w:r>
        <w:t>alleged failure</w:t>
      </w:r>
      <w:r>
        <w:rPr>
          <w:spacing w:val="-7"/>
        </w:rPr>
        <w:t xml:space="preserve"> </w:t>
      </w:r>
      <w:r>
        <w:t>to</w:t>
      </w:r>
      <w:r>
        <w:rPr>
          <w:spacing w:val="-2"/>
        </w:rPr>
        <w:t xml:space="preserve"> </w:t>
      </w:r>
      <w:r>
        <w:t>comply</w:t>
      </w:r>
      <w:r>
        <w:rPr>
          <w:spacing w:val="-5"/>
        </w:rPr>
        <w:t xml:space="preserve"> </w:t>
      </w:r>
      <w:r>
        <w:t>with</w:t>
      </w:r>
      <w:r>
        <w:rPr>
          <w:spacing w:val="-4"/>
        </w:rPr>
        <w:t xml:space="preserve"> </w:t>
      </w:r>
      <w:r>
        <w:t>his</w:t>
      </w:r>
      <w:r>
        <w:rPr>
          <w:spacing w:val="-5"/>
        </w:rPr>
        <w:t xml:space="preserve"> </w:t>
      </w:r>
      <w:r>
        <w:t>constitutional</w:t>
      </w:r>
      <w:r>
        <w:rPr>
          <w:spacing w:val="-4"/>
        </w:rPr>
        <w:t xml:space="preserve"> </w:t>
      </w:r>
      <w:r>
        <w:t>obligations</w:t>
      </w:r>
      <w:r>
        <w:rPr>
          <w:spacing w:val="-5"/>
        </w:rPr>
        <w:t xml:space="preserve"> </w:t>
      </w:r>
      <w:r>
        <w:t>under</w:t>
      </w:r>
      <w:r>
        <w:rPr>
          <w:spacing w:val="-6"/>
        </w:rPr>
        <w:t xml:space="preserve"> </w:t>
      </w:r>
      <w:r>
        <w:t>ss</w:t>
      </w:r>
      <w:r>
        <w:rPr>
          <w:spacing w:val="-2"/>
        </w:rPr>
        <w:t xml:space="preserve"> </w:t>
      </w:r>
      <w:r>
        <w:t>90(1),</w:t>
      </w:r>
      <w:r>
        <w:rPr>
          <w:spacing w:val="-3"/>
        </w:rPr>
        <w:t xml:space="preserve"> </w:t>
      </w:r>
      <w:r>
        <w:t>90(2)(b)</w:t>
      </w:r>
      <w:r>
        <w:rPr>
          <w:spacing w:val="-5"/>
        </w:rPr>
        <w:t xml:space="preserve"> </w:t>
      </w:r>
      <w:r>
        <w:t>and</w:t>
      </w:r>
      <w:r>
        <w:rPr>
          <w:spacing w:val="-3"/>
        </w:rPr>
        <w:t xml:space="preserve"> </w:t>
      </w:r>
      <w:r>
        <w:t>196(2)</w:t>
      </w:r>
      <w:r>
        <w:rPr>
          <w:spacing w:val="-2"/>
        </w:rPr>
        <w:t xml:space="preserve"> </w:t>
      </w:r>
      <w:r>
        <w:t>of</w:t>
      </w:r>
      <w:r>
        <w:rPr>
          <w:spacing w:val="-6"/>
        </w:rPr>
        <w:t xml:space="preserve"> </w:t>
      </w:r>
      <w:r>
        <w:t>the Constitution. They contend that the President has acted in breach of his constitutional obligations by initiating and advancing a constitutional amendment process that is fundamentally</w:t>
      </w:r>
      <w:r>
        <w:rPr>
          <w:spacing w:val="-2"/>
        </w:rPr>
        <w:t xml:space="preserve"> </w:t>
      </w:r>
      <w:r>
        <w:t>inconsistent</w:t>
      </w:r>
      <w:r>
        <w:rPr>
          <w:spacing w:val="-2"/>
        </w:rPr>
        <w:t xml:space="preserve"> </w:t>
      </w:r>
      <w:r>
        <w:t>with</w:t>
      </w:r>
      <w:r>
        <w:rPr>
          <w:spacing w:val="-2"/>
        </w:rPr>
        <w:t xml:space="preserve"> </w:t>
      </w:r>
      <w:r>
        <w:t>the</w:t>
      </w:r>
      <w:r>
        <w:rPr>
          <w:spacing w:val="-2"/>
        </w:rPr>
        <w:t xml:space="preserve"> </w:t>
      </w:r>
      <w:r>
        <w:t>duties</w:t>
      </w:r>
      <w:r>
        <w:rPr>
          <w:spacing w:val="-3"/>
        </w:rPr>
        <w:t xml:space="preserve"> </w:t>
      </w:r>
      <w:r>
        <w:t>of</w:t>
      </w:r>
      <w:r>
        <w:rPr>
          <w:spacing w:val="-3"/>
        </w:rPr>
        <w:t xml:space="preserve"> </w:t>
      </w:r>
      <w:r>
        <w:t>his</w:t>
      </w:r>
      <w:r>
        <w:rPr>
          <w:spacing w:val="-3"/>
        </w:rPr>
        <w:t xml:space="preserve"> </w:t>
      </w:r>
      <w:r>
        <w:t>office. In</w:t>
      </w:r>
      <w:r>
        <w:rPr>
          <w:spacing w:val="-2"/>
        </w:rPr>
        <w:t xml:space="preserve"> </w:t>
      </w:r>
      <w:r>
        <w:t>this</w:t>
      </w:r>
      <w:r>
        <w:rPr>
          <w:spacing w:val="-3"/>
        </w:rPr>
        <w:t xml:space="preserve"> </w:t>
      </w:r>
      <w:r>
        <w:t>regard,</w:t>
      </w:r>
      <w:r>
        <w:rPr>
          <w:spacing w:val="-2"/>
        </w:rPr>
        <w:t xml:space="preserve"> </w:t>
      </w:r>
      <w:r>
        <w:t>the</w:t>
      </w:r>
      <w:r>
        <w:rPr>
          <w:spacing w:val="-4"/>
        </w:rPr>
        <w:t xml:space="preserve"> </w:t>
      </w:r>
      <w:r>
        <w:t>applicants aver</w:t>
      </w:r>
      <w:r>
        <w:rPr>
          <w:spacing w:val="-3"/>
        </w:rPr>
        <w:t xml:space="preserve"> </w:t>
      </w:r>
      <w:r>
        <w:t>that the</w:t>
      </w:r>
      <w:r>
        <w:rPr>
          <w:spacing w:val="-2"/>
        </w:rPr>
        <w:t xml:space="preserve"> </w:t>
      </w:r>
      <w:r>
        <w:t>President</w:t>
      </w:r>
      <w:r>
        <w:rPr>
          <w:spacing w:val="-1"/>
        </w:rPr>
        <w:t xml:space="preserve"> </w:t>
      </w:r>
      <w:r>
        <w:t>improperly</w:t>
      </w:r>
      <w:r>
        <w:rPr>
          <w:spacing w:val="-2"/>
        </w:rPr>
        <w:t xml:space="preserve"> </w:t>
      </w:r>
      <w:r>
        <w:t>directed</w:t>
      </w:r>
      <w:r>
        <w:rPr>
          <w:spacing w:val="-2"/>
        </w:rPr>
        <w:t xml:space="preserve"> </w:t>
      </w:r>
      <w:r>
        <w:t>and</w:t>
      </w:r>
      <w:r>
        <w:rPr>
          <w:spacing w:val="-1"/>
        </w:rPr>
        <w:t xml:space="preserve"> </w:t>
      </w:r>
      <w:r>
        <w:t>approved</w:t>
      </w:r>
      <w:r>
        <w:rPr>
          <w:spacing w:val="-1"/>
        </w:rPr>
        <w:t xml:space="preserve"> </w:t>
      </w:r>
      <w:r>
        <w:t>a proposed</w:t>
      </w:r>
      <w:r>
        <w:rPr>
          <w:spacing w:val="-1"/>
        </w:rPr>
        <w:t xml:space="preserve"> </w:t>
      </w:r>
      <w:r>
        <w:t>Bill</w:t>
      </w:r>
      <w:r>
        <w:rPr>
          <w:spacing w:val="-1"/>
        </w:rPr>
        <w:t xml:space="preserve"> </w:t>
      </w:r>
      <w:r>
        <w:t>through</w:t>
      </w:r>
      <w:r>
        <w:rPr>
          <w:spacing w:val="-2"/>
        </w:rPr>
        <w:t xml:space="preserve"> </w:t>
      </w:r>
      <w:r>
        <w:t>Cabinet,</w:t>
      </w:r>
      <w:r>
        <w:rPr>
          <w:spacing w:val="-1"/>
        </w:rPr>
        <w:t xml:space="preserve"> </w:t>
      </w:r>
      <w:r>
        <w:t>even</w:t>
      </w:r>
      <w:r>
        <w:rPr>
          <w:spacing w:val="-1"/>
        </w:rPr>
        <w:t xml:space="preserve"> </w:t>
      </w:r>
      <w:r>
        <w:t>though its</w:t>
      </w:r>
      <w:r>
        <w:rPr>
          <w:spacing w:val="-10"/>
        </w:rPr>
        <w:t xml:space="preserve"> </w:t>
      </w:r>
      <w:r>
        <w:t>purpose</w:t>
      </w:r>
      <w:r>
        <w:rPr>
          <w:spacing w:val="-11"/>
        </w:rPr>
        <w:t xml:space="preserve"> </w:t>
      </w:r>
      <w:r>
        <w:t>and</w:t>
      </w:r>
      <w:r>
        <w:rPr>
          <w:spacing w:val="-11"/>
        </w:rPr>
        <w:t xml:space="preserve"> </w:t>
      </w:r>
      <w:r>
        <w:t>effect</w:t>
      </w:r>
      <w:r>
        <w:rPr>
          <w:spacing w:val="-10"/>
        </w:rPr>
        <w:t xml:space="preserve"> </w:t>
      </w:r>
      <w:r>
        <w:t>are</w:t>
      </w:r>
      <w:r>
        <w:rPr>
          <w:spacing w:val="-12"/>
        </w:rPr>
        <w:t xml:space="preserve"> </w:t>
      </w:r>
      <w:r>
        <w:t>constitutionally</w:t>
      </w:r>
      <w:r>
        <w:rPr>
          <w:spacing w:val="-11"/>
        </w:rPr>
        <w:t xml:space="preserve"> </w:t>
      </w:r>
      <w:r>
        <w:t>impermissible.</w:t>
      </w:r>
      <w:r>
        <w:rPr>
          <w:spacing w:val="-11"/>
        </w:rPr>
        <w:t xml:space="preserve"> </w:t>
      </w:r>
      <w:r>
        <w:t>They</w:t>
      </w:r>
      <w:r>
        <w:rPr>
          <w:spacing w:val="-11"/>
        </w:rPr>
        <w:t xml:space="preserve"> </w:t>
      </w:r>
      <w:r>
        <w:t>contend</w:t>
      </w:r>
      <w:r>
        <w:rPr>
          <w:spacing w:val="-11"/>
        </w:rPr>
        <w:t xml:space="preserve"> </w:t>
      </w:r>
      <w:r>
        <w:t>that</w:t>
      </w:r>
      <w:r>
        <w:rPr>
          <w:spacing w:val="-11"/>
        </w:rPr>
        <w:t xml:space="preserve"> </w:t>
      </w:r>
      <w:r>
        <w:t>the</w:t>
      </w:r>
      <w:r>
        <w:rPr>
          <w:spacing w:val="-12"/>
        </w:rPr>
        <w:t xml:space="preserve"> </w:t>
      </w:r>
      <w:r>
        <w:t>President</w:t>
      </w:r>
      <w:r>
        <w:rPr>
          <w:spacing w:val="-10"/>
        </w:rPr>
        <w:t xml:space="preserve"> </w:t>
      </w:r>
      <w:r>
        <w:t>is</w:t>
      </w:r>
      <w:r>
        <w:rPr>
          <w:spacing w:val="-10"/>
        </w:rPr>
        <w:t xml:space="preserve"> </w:t>
      </w:r>
      <w:r>
        <w:t>not entitled to propose amendments to core constitutional provisions because in his view the existing Constitution is inadequate or inconvenient, particularly where such amendments would undermine foundational principles.</w:t>
      </w:r>
    </w:p>
    <w:p w14:paraId="39F8E4DF" w14:textId="77777777" w:rsidR="004E70CE" w:rsidRDefault="00000000">
      <w:pPr>
        <w:pStyle w:val="BodyText"/>
        <w:spacing w:before="241" w:line="480" w:lineRule="auto"/>
        <w:ind w:right="26" w:firstLine="719"/>
      </w:pPr>
      <w:r>
        <w:t>The applicants specifically challenge the proposed amendment relating to the election of</w:t>
      </w:r>
      <w:r>
        <w:rPr>
          <w:spacing w:val="-7"/>
        </w:rPr>
        <w:t xml:space="preserve"> </w:t>
      </w:r>
      <w:r>
        <w:t>the</w:t>
      </w:r>
      <w:r>
        <w:rPr>
          <w:spacing w:val="-6"/>
        </w:rPr>
        <w:t xml:space="preserve"> </w:t>
      </w:r>
      <w:r>
        <w:t>President.</w:t>
      </w:r>
      <w:r>
        <w:rPr>
          <w:spacing w:val="-5"/>
        </w:rPr>
        <w:t xml:space="preserve"> </w:t>
      </w:r>
      <w:r>
        <w:t>They</w:t>
      </w:r>
      <w:r>
        <w:rPr>
          <w:spacing w:val="-4"/>
        </w:rPr>
        <w:t xml:space="preserve"> </w:t>
      </w:r>
      <w:r>
        <w:t>contend</w:t>
      </w:r>
      <w:r>
        <w:rPr>
          <w:spacing w:val="-6"/>
        </w:rPr>
        <w:t xml:space="preserve"> </w:t>
      </w:r>
      <w:r>
        <w:t>that</w:t>
      </w:r>
      <w:r>
        <w:rPr>
          <w:spacing w:val="-5"/>
        </w:rPr>
        <w:t xml:space="preserve"> </w:t>
      </w:r>
      <w:r>
        <w:t>the</w:t>
      </w:r>
      <w:r>
        <w:rPr>
          <w:spacing w:val="-5"/>
        </w:rPr>
        <w:t xml:space="preserve"> </w:t>
      </w:r>
      <w:r>
        <w:t>Bill</w:t>
      </w:r>
      <w:r>
        <w:rPr>
          <w:spacing w:val="-5"/>
        </w:rPr>
        <w:t xml:space="preserve"> </w:t>
      </w:r>
      <w:r>
        <w:t>seeks</w:t>
      </w:r>
      <w:r>
        <w:rPr>
          <w:spacing w:val="-5"/>
        </w:rPr>
        <w:t xml:space="preserve"> </w:t>
      </w:r>
      <w:r>
        <w:t>to</w:t>
      </w:r>
      <w:r>
        <w:rPr>
          <w:spacing w:val="-6"/>
        </w:rPr>
        <w:t xml:space="preserve"> </w:t>
      </w:r>
      <w:r>
        <w:t>alter</w:t>
      </w:r>
      <w:r>
        <w:rPr>
          <w:spacing w:val="-4"/>
        </w:rPr>
        <w:t xml:space="preserve"> </w:t>
      </w:r>
      <w:r>
        <w:t>the</w:t>
      </w:r>
      <w:r>
        <w:rPr>
          <w:spacing w:val="-6"/>
        </w:rPr>
        <w:t xml:space="preserve"> </w:t>
      </w:r>
      <w:r>
        <w:t>method</w:t>
      </w:r>
      <w:r>
        <w:rPr>
          <w:spacing w:val="-4"/>
        </w:rPr>
        <w:t xml:space="preserve"> </w:t>
      </w:r>
      <w:r>
        <w:t>of</w:t>
      </w:r>
      <w:r>
        <w:rPr>
          <w:spacing w:val="-4"/>
        </w:rPr>
        <w:t xml:space="preserve"> </w:t>
      </w:r>
      <w:r>
        <w:t>presidential</w:t>
      </w:r>
      <w:r>
        <w:rPr>
          <w:spacing w:val="-5"/>
        </w:rPr>
        <w:t xml:space="preserve"> </w:t>
      </w:r>
      <w:r>
        <w:t>election</w:t>
      </w:r>
      <w:r>
        <w:rPr>
          <w:spacing w:val="-5"/>
        </w:rPr>
        <w:t xml:space="preserve"> in</w:t>
      </w:r>
    </w:p>
    <w:p w14:paraId="1C710DD7" w14:textId="77777777" w:rsidR="004E70CE" w:rsidRDefault="004E70CE">
      <w:pPr>
        <w:pStyle w:val="BodyText"/>
        <w:spacing w:line="480" w:lineRule="auto"/>
        <w:sectPr w:rsidR="004E70CE">
          <w:pgSz w:w="11910" w:h="16840"/>
          <w:pgMar w:top="1340" w:right="1417" w:bottom="280" w:left="1417" w:header="453" w:footer="0" w:gutter="0"/>
          <w:cols w:space="720"/>
        </w:sectPr>
      </w:pPr>
    </w:p>
    <w:p w14:paraId="382CA7E1" w14:textId="77777777" w:rsidR="004E70CE" w:rsidRDefault="00000000">
      <w:pPr>
        <w:pStyle w:val="BodyText"/>
        <w:spacing w:before="80" w:line="480" w:lineRule="auto"/>
        <w:ind w:right="21"/>
      </w:pPr>
      <w:r>
        <w:lastRenderedPageBreak/>
        <w:t>a</w:t>
      </w:r>
      <w:r>
        <w:rPr>
          <w:spacing w:val="-15"/>
        </w:rPr>
        <w:t xml:space="preserve"> </w:t>
      </w:r>
      <w:r>
        <w:t>manner</w:t>
      </w:r>
      <w:r>
        <w:rPr>
          <w:spacing w:val="-14"/>
        </w:rPr>
        <w:t xml:space="preserve"> </w:t>
      </w:r>
      <w:r>
        <w:t>that</w:t>
      </w:r>
      <w:r>
        <w:rPr>
          <w:spacing w:val="-13"/>
        </w:rPr>
        <w:t xml:space="preserve"> </w:t>
      </w:r>
      <w:r>
        <w:t>undermines</w:t>
      </w:r>
      <w:r>
        <w:rPr>
          <w:spacing w:val="-10"/>
        </w:rPr>
        <w:t xml:space="preserve"> </w:t>
      </w:r>
      <w:r>
        <w:t>the</w:t>
      </w:r>
      <w:r>
        <w:rPr>
          <w:spacing w:val="-14"/>
        </w:rPr>
        <w:t xml:space="preserve"> </w:t>
      </w:r>
      <w:r>
        <w:t>established</w:t>
      </w:r>
      <w:r>
        <w:rPr>
          <w:spacing w:val="-13"/>
        </w:rPr>
        <w:t xml:space="preserve"> </w:t>
      </w:r>
      <w:r>
        <w:t>principle</w:t>
      </w:r>
      <w:r>
        <w:rPr>
          <w:spacing w:val="-15"/>
        </w:rPr>
        <w:t xml:space="preserve"> </w:t>
      </w:r>
      <w:r>
        <w:t>of</w:t>
      </w:r>
      <w:r>
        <w:rPr>
          <w:spacing w:val="-14"/>
        </w:rPr>
        <w:t xml:space="preserve"> </w:t>
      </w:r>
      <w:r>
        <w:t>universal</w:t>
      </w:r>
      <w:r>
        <w:rPr>
          <w:spacing w:val="-13"/>
        </w:rPr>
        <w:t xml:space="preserve"> </w:t>
      </w:r>
      <w:r>
        <w:t>suffrage</w:t>
      </w:r>
      <w:r>
        <w:rPr>
          <w:spacing w:val="-14"/>
        </w:rPr>
        <w:t xml:space="preserve"> </w:t>
      </w:r>
      <w:r>
        <w:t>entrenched</w:t>
      </w:r>
      <w:r>
        <w:rPr>
          <w:spacing w:val="-13"/>
        </w:rPr>
        <w:t xml:space="preserve"> </w:t>
      </w:r>
      <w:r>
        <w:t>in</w:t>
      </w:r>
      <w:r>
        <w:rPr>
          <w:spacing w:val="-13"/>
        </w:rPr>
        <w:t xml:space="preserve"> </w:t>
      </w:r>
      <w:r>
        <w:t>s</w:t>
      </w:r>
      <w:r>
        <w:rPr>
          <w:spacing w:val="-13"/>
        </w:rPr>
        <w:t xml:space="preserve"> </w:t>
      </w:r>
      <w:r>
        <w:t>3(2)(a) and (b)(</w:t>
      </w:r>
      <w:proofErr w:type="spellStart"/>
      <w:r>
        <w:t>i</w:t>
      </w:r>
      <w:proofErr w:type="spellEnd"/>
      <w:r>
        <w:t>) of the Constitution and the democratic value of direct election. This, they argue, violates the Constitution’s foundational values, including the concept of “one person, one vote”, and disregards the obligation to respect the ideals of the liberation struggle.</w:t>
      </w:r>
    </w:p>
    <w:p w14:paraId="2431341D" w14:textId="77777777" w:rsidR="004E70CE" w:rsidRDefault="00000000">
      <w:pPr>
        <w:pStyle w:val="BodyText"/>
        <w:spacing w:before="240" w:line="480" w:lineRule="auto"/>
        <w:ind w:right="18" w:firstLine="719"/>
      </w:pPr>
      <w:r>
        <w:t>Furthermore,</w:t>
      </w:r>
      <w:r>
        <w:rPr>
          <w:spacing w:val="-8"/>
        </w:rPr>
        <w:t xml:space="preserve"> </w:t>
      </w:r>
      <w:r>
        <w:t>the</w:t>
      </w:r>
      <w:r>
        <w:rPr>
          <w:spacing w:val="-9"/>
        </w:rPr>
        <w:t xml:space="preserve"> </w:t>
      </w:r>
      <w:r>
        <w:t>applicants</w:t>
      </w:r>
      <w:r>
        <w:rPr>
          <w:spacing w:val="-8"/>
        </w:rPr>
        <w:t xml:space="preserve"> </w:t>
      </w:r>
      <w:r>
        <w:t>maintain</w:t>
      </w:r>
      <w:r>
        <w:rPr>
          <w:spacing w:val="-8"/>
        </w:rPr>
        <w:t xml:space="preserve"> </w:t>
      </w:r>
      <w:r>
        <w:t>that</w:t>
      </w:r>
      <w:r>
        <w:rPr>
          <w:spacing w:val="-8"/>
        </w:rPr>
        <w:t xml:space="preserve"> </w:t>
      </w:r>
      <w:r>
        <w:t>the</w:t>
      </w:r>
      <w:r>
        <w:rPr>
          <w:spacing w:val="-9"/>
        </w:rPr>
        <w:t xml:space="preserve"> </w:t>
      </w:r>
      <w:r>
        <w:t>proposed</w:t>
      </w:r>
      <w:r>
        <w:rPr>
          <w:spacing w:val="-8"/>
        </w:rPr>
        <w:t xml:space="preserve"> </w:t>
      </w:r>
      <w:r>
        <w:t>amendment</w:t>
      </w:r>
      <w:r>
        <w:rPr>
          <w:spacing w:val="-8"/>
        </w:rPr>
        <w:t xml:space="preserve"> </w:t>
      </w:r>
      <w:r>
        <w:t>is</w:t>
      </w:r>
      <w:r>
        <w:rPr>
          <w:spacing w:val="-8"/>
        </w:rPr>
        <w:t xml:space="preserve"> </w:t>
      </w:r>
      <w:r>
        <w:t>designed,</w:t>
      </w:r>
      <w:r>
        <w:rPr>
          <w:spacing w:val="-9"/>
        </w:rPr>
        <w:t xml:space="preserve"> </w:t>
      </w:r>
      <w:r>
        <w:t>both</w:t>
      </w:r>
      <w:r>
        <w:rPr>
          <w:spacing w:val="-8"/>
        </w:rPr>
        <w:t xml:space="preserve"> </w:t>
      </w:r>
      <w:r>
        <w:t>in form and effect, to extend the President’s tenure beyond the constitutional term limits. They argue</w:t>
      </w:r>
      <w:r>
        <w:rPr>
          <w:spacing w:val="-15"/>
        </w:rPr>
        <w:t xml:space="preserve"> </w:t>
      </w:r>
      <w:r>
        <w:t>that</w:t>
      </w:r>
      <w:r>
        <w:rPr>
          <w:spacing w:val="-15"/>
        </w:rPr>
        <w:t xml:space="preserve"> </w:t>
      </w:r>
      <w:r>
        <w:t>this</w:t>
      </w:r>
      <w:r>
        <w:rPr>
          <w:spacing w:val="-15"/>
        </w:rPr>
        <w:t xml:space="preserve"> </w:t>
      </w:r>
      <w:r>
        <w:t>contravenes</w:t>
      </w:r>
      <w:r>
        <w:rPr>
          <w:spacing w:val="-15"/>
        </w:rPr>
        <w:t xml:space="preserve"> </w:t>
      </w:r>
      <w:r>
        <w:t>s</w:t>
      </w:r>
      <w:r>
        <w:rPr>
          <w:spacing w:val="-15"/>
        </w:rPr>
        <w:t xml:space="preserve"> </w:t>
      </w:r>
      <w:r>
        <w:t>328(7)</w:t>
      </w:r>
      <w:r>
        <w:rPr>
          <w:spacing w:val="-15"/>
        </w:rPr>
        <w:t xml:space="preserve"> </w:t>
      </w:r>
      <w:r>
        <w:t>of</w:t>
      </w:r>
      <w:r>
        <w:rPr>
          <w:spacing w:val="-15"/>
        </w:rPr>
        <w:t xml:space="preserve"> </w:t>
      </w:r>
      <w:r>
        <w:t>the</w:t>
      </w:r>
      <w:r>
        <w:rPr>
          <w:spacing w:val="-15"/>
        </w:rPr>
        <w:t xml:space="preserve"> </w:t>
      </w:r>
      <w:r>
        <w:t>Constitution,</w:t>
      </w:r>
      <w:r>
        <w:rPr>
          <w:spacing w:val="-15"/>
        </w:rPr>
        <w:t xml:space="preserve"> </w:t>
      </w:r>
      <w:r>
        <w:t>which</w:t>
      </w:r>
      <w:r>
        <w:rPr>
          <w:spacing w:val="-15"/>
        </w:rPr>
        <w:t xml:space="preserve"> </w:t>
      </w:r>
      <w:r>
        <w:t>prohibits</w:t>
      </w:r>
      <w:r>
        <w:rPr>
          <w:spacing w:val="-15"/>
        </w:rPr>
        <w:t xml:space="preserve"> </w:t>
      </w:r>
      <w:r>
        <w:t>an</w:t>
      </w:r>
      <w:r>
        <w:rPr>
          <w:spacing w:val="-15"/>
        </w:rPr>
        <w:t xml:space="preserve"> </w:t>
      </w:r>
      <w:r>
        <w:t>incumbent</w:t>
      </w:r>
      <w:r>
        <w:rPr>
          <w:spacing w:val="-15"/>
        </w:rPr>
        <w:t xml:space="preserve"> </w:t>
      </w:r>
      <w:r>
        <w:t>President from</w:t>
      </w:r>
      <w:r>
        <w:rPr>
          <w:spacing w:val="-4"/>
        </w:rPr>
        <w:t xml:space="preserve"> </w:t>
      </w:r>
      <w:r>
        <w:t>benefiting</w:t>
      </w:r>
      <w:r>
        <w:rPr>
          <w:spacing w:val="-4"/>
        </w:rPr>
        <w:t xml:space="preserve"> </w:t>
      </w:r>
      <w:r>
        <w:t>from</w:t>
      </w:r>
      <w:r>
        <w:rPr>
          <w:spacing w:val="-2"/>
        </w:rPr>
        <w:t xml:space="preserve"> </w:t>
      </w:r>
      <w:r>
        <w:t>amendments</w:t>
      </w:r>
      <w:r>
        <w:rPr>
          <w:spacing w:val="-5"/>
        </w:rPr>
        <w:t xml:space="preserve"> </w:t>
      </w:r>
      <w:r>
        <w:t>to</w:t>
      </w:r>
      <w:r>
        <w:rPr>
          <w:spacing w:val="-4"/>
        </w:rPr>
        <w:t xml:space="preserve"> </w:t>
      </w:r>
      <w:r>
        <w:t>term</w:t>
      </w:r>
      <w:r>
        <w:rPr>
          <w:spacing w:val="-2"/>
        </w:rPr>
        <w:t xml:space="preserve"> </w:t>
      </w:r>
      <w:r>
        <w:t>limits.</w:t>
      </w:r>
      <w:r>
        <w:rPr>
          <w:spacing w:val="-4"/>
        </w:rPr>
        <w:t xml:space="preserve"> </w:t>
      </w:r>
      <w:r>
        <w:t>They</w:t>
      </w:r>
      <w:r>
        <w:rPr>
          <w:spacing w:val="-5"/>
        </w:rPr>
        <w:t xml:space="preserve"> </w:t>
      </w:r>
      <w:r>
        <w:t>state</w:t>
      </w:r>
      <w:r>
        <w:rPr>
          <w:spacing w:val="-3"/>
        </w:rPr>
        <w:t xml:space="preserve"> </w:t>
      </w:r>
      <w:r>
        <w:t>that</w:t>
      </w:r>
      <w:r>
        <w:rPr>
          <w:spacing w:val="-5"/>
        </w:rPr>
        <w:t xml:space="preserve"> </w:t>
      </w:r>
      <w:r>
        <w:t>the</w:t>
      </w:r>
      <w:r>
        <w:rPr>
          <w:spacing w:val="-3"/>
        </w:rPr>
        <w:t xml:space="preserve"> </w:t>
      </w:r>
      <w:r>
        <w:t>alleged</w:t>
      </w:r>
      <w:r>
        <w:rPr>
          <w:spacing w:val="-5"/>
        </w:rPr>
        <w:t xml:space="preserve"> </w:t>
      </w:r>
      <w:r>
        <w:t>intention</w:t>
      </w:r>
      <w:r>
        <w:rPr>
          <w:spacing w:val="-5"/>
        </w:rPr>
        <w:t xml:space="preserve"> </w:t>
      </w:r>
      <w:r>
        <w:t>to</w:t>
      </w:r>
      <w:r>
        <w:rPr>
          <w:spacing w:val="-4"/>
        </w:rPr>
        <w:t xml:space="preserve"> </w:t>
      </w:r>
      <w:r>
        <w:t>avoid a</w:t>
      </w:r>
      <w:r>
        <w:rPr>
          <w:spacing w:val="-13"/>
        </w:rPr>
        <w:t xml:space="preserve"> </w:t>
      </w:r>
      <w:r>
        <w:t>referendum,</w:t>
      </w:r>
      <w:r>
        <w:rPr>
          <w:spacing w:val="-12"/>
        </w:rPr>
        <w:t xml:space="preserve"> </w:t>
      </w:r>
      <w:r>
        <w:t>despite</w:t>
      </w:r>
      <w:r>
        <w:rPr>
          <w:spacing w:val="-11"/>
        </w:rPr>
        <w:t xml:space="preserve"> </w:t>
      </w:r>
      <w:r>
        <w:t>constitutional</w:t>
      </w:r>
      <w:r>
        <w:rPr>
          <w:spacing w:val="-12"/>
        </w:rPr>
        <w:t xml:space="preserve"> </w:t>
      </w:r>
      <w:r>
        <w:t>safeguards</w:t>
      </w:r>
      <w:r>
        <w:rPr>
          <w:spacing w:val="-10"/>
        </w:rPr>
        <w:t xml:space="preserve"> </w:t>
      </w:r>
      <w:r>
        <w:t>requiring</w:t>
      </w:r>
      <w:r>
        <w:rPr>
          <w:spacing w:val="-12"/>
        </w:rPr>
        <w:t xml:space="preserve"> </w:t>
      </w:r>
      <w:r>
        <w:t>one</w:t>
      </w:r>
      <w:r>
        <w:rPr>
          <w:spacing w:val="-13"/>
        </w:rPr>
        <w:t xml:space="preserve"> </w:t>
      </w:r>
      <w:r>
        <w:t>for</w:t>
      </w:r>
      <w:r>
        <w:rPr>
          <w:spacing w:val="-13"/>
        </w:rPr>
        <w:t xml:space="preserve"> </w:t>
      </w:r>
      <w:r>
        <w:t>such</w:t>
      </w:r>
      <w:r>
        <w:rPr>
          <w:spacing w:val="-10"/>
        </w:rPr>
        <w:t xml:space="preserve"> </w:t>
      </w:r>
      <w:r>
        <w:t>changes,</w:t>
      </w:r>
      <w:r>
        <w:rPr>
          <w:spacing w:val="-12"/>
        </w:rPr>
        <w:t xml:space="preserve"> </w:t>
      </w:r>
      <w:r>
        <w:t>is</w:t>
      </w:r>
      <w:r>
        <w:rPr>
          <w:spacing w:val="-11"/>
        </w:rPr>
        <w:t xml:space="preserve"> </w:t>
      </w:r>
      <w:r>
        <w:t>an</w:t>
      </w:r>
      <w:r>
        <w:rPr>
          <w:spacing w:val="-10"/>
        </w:rPr>
        <w:t xml:space="preserve"> </w:t>
      </w:r>
      <w:r>
        <w:t>additional violation that undermines the democratic framework.</w:t>
      </w:r>
      <w:r>
        <w:rPr>
          <w:spacing w:val="40"/>
        </w:rPr>
        <w:t xml:space="preserve"> </w:t>
      </w:r>
      <w:r>
        <w:t>They contend that this conduct is inconsistent</w:t>
      </w:r>
      <w:r>
        <w:rPr>
          <w:spacing w:val="-10"/>
        </w:rPr>
        <w:t xml:space="preserve"> </w:t>
      </w:r>
      <w:r>
        <w:t>with</w:t>
      </w:r>
      <w:r>
        <w:rPr>
          <w:spacing w:val="-8"/>
        </w:rPr>
        <w:t xml:space="preserve"> </w:t>
      </w:r>
      <w:r>
        <w:t>the</w:t>
      </w:r>
      <w:r>
        <w:rPr>
          <w:spacing w:val="-9"/>
        </w:rPr>
        <w:t xml:space="preserve"> </w:t>
      </w:r>
      <w:r>
        <w:t>obligations</w:t>
      </w:r>
      <w:r>
        <w:rPr>
          <w:spacing w:val="-8"/>
        </w:rPr>
        <w:t xml:space="preserve"> </w:t>
      </w:r>
      <w:r>
        <w:t>imposed</w:t>
      </w:r>
      <w:r>
        <w:rPr>
          <w:spacing w:val="-9"/>
        </w:rPr>
        <w:t xml:space="preserve"> </w:t>
      </w:r>
      <w:r>
        <w:t>on</w:t>
      </w:r>
      <w:r>
        <w:rPr>
          <w:spacing w:val="-9"/>
        </w:rPr>
        <w:t xml:space="preserve"> </w:t>
      </w:r>
      <w:r>
        <w:t>public</w:t>
      </w:r>
      <w:r>
        <w:rPr>
          <w:spacing w:val="-10"/>
        </w:rPr>
        <w:t xml:space="preserve"> </w:t>
      </w:r>
      <w:r>
        <w:t>officers</w:t>
      </w:r>
      <w:r>
        <w:rPr>
          <w:spacing w:val="-9"/>
        </w:rPr>
        <w:t xml:space="preserve"> </w:t>
      </w:r>
      <w:r>
        <w:t>under</w:t>
      </w:r>
      <w:r>
        <w:rPr>
          <w:spacing w:val="-9"/>
        </w:rPr>
        <w:t xml:space="preserve"> </w:t>
      </w:r>
      <w:r>
        <w:t>s</w:t>
      </w:r>
      <w:r>
        <w:rPr>
          <w:spacing w:val="-8"/>
        </w:rPr>
        <w:t xml:space="preserve"> </w:t>
      </w:r>
      <w:r>
        <w:t>196(2)</w:t>
      </w:r>
      <w:r>
        <w:rPr>
          <w:spacing w:val="-7"/>
        </w:rPr>
        <w:t xml:space="preserve"> </w:t>
      </w:r>
      <w:r>
        <w:t>of</w:t>
      </w:r>
      <w:r>
        <w:rPr>
          <w:spacing w:val="-9"/>
        </w:rPr>
        <w:t xml:space="preserve"> </w:t>
      </w:r>
      <w:r>
        <w:t>the</w:t>
      </w:r>
      <w:r>
        <w:rPr>
          <w:spacing w:val="-8"/>
        </w:rPr>
        <w:t xml:space="preserve"> </w:t>
      </w:r>
      <w:r>
        <w:rPr>
          <w:spacing w:val="-2"/>
        </w:rPr>
        <w:t>Constitution.</w:t>
      </w:r>
    </w:p>
    <w:p w14:paraId="0EA8FA0E" w14:textId="77777777" w:rsidR="004E70CE" w:rsidRDefault="00000000">
      <w:pPr>
        <w:pStyle w:val="BodyText"/>
        <w:spacing w:before="241" w:line="480" w:lineRule="auto"/>
        <w:ind w:right="18" w:firstLine="719"/>
      </w:pPr>
      <w:r>
        <w:t>The applicants also maintain that the proposed amendments violate political rights protected</w:t>
      </w:r>
      <w:r>
        <w:rPr>
          <w:spacing w:val="-15"/>
        </w:rPr>
        <w:t xml:space="preserve"> </w:t>
      </w:r>
      <w:r>
        <w:t>under</w:t>
      </w:r>
      <w:r>
        <w:rPr>
          <w:spacing w:val="-15"/>
        </w:rPr>
        <w:t xml:space="preserve"> </w:t>
      </w:r>
      <w:r>
        <w:t>s</w:t>
      </w:r>
      <w:r>
        <w:rPr>
          <w:spacing w:val="-15"/>
        </w:rPr>
        <w:t xml:space="preserve"> </w:t>
      </w:r>
      <w:r>
        <w:t>67(1)(a)</w:t>
      </w:r>
      <w:r>
        <w:rPr>
          <w:spacing w:val="-15"/>
        </w:rPr>
        <w:t xml:space="preserve"> </w:t>
      </w:r>
      <w:r>
        <w:t>of</w:t>
      </w:r>
      <w:r>
        <w:rPr>
          <w:spacing w:val="-15"/>
        </w:rPr>
        <w:t xml:space="preserve"> </w:t>
      </w:r>
      <w:r>
        <w:t>the</w:t>
      </w:r>
      <w:r>
        <w:rPr>
          <w:spacing w:val="-15"/>
        </w:rPr>
        <w:t xml:space="preserve"> </w:t>
      </w:r>
      <w:r>
        <w:t>Constitution,</w:t>
      </w:r>
      <w:r>
        <w:rPr>
          <w:spacing w:val="-15"/>
        </w:rPr>
        <w:t xml:space="preserve"> </w:t>
      </w:r>
      <w:r>
        <w:t>by</w:t>
      </w:r>
      <w:r>
        <w:rPr>
          <w:spacing w:val="-15"/>
        </w:rPr>
        <w:t xml:space="preserve"> </w:t>
      </w:r>
      <w:r>
        <w:t>postponing</w:t>
      </w:r>
      <w:r>
        <w:rPr>
          <w:spacing w:val="-15"/>
        </w:rPr>
        <w:t xml:space="preserve"> </w:t>
      </w:r>
      <w:r>
        <w:t>regular</w:t>
      </w:r>
      <w:r>
        <w:rPr>
          <w:spacing w:val="-15"/>
        </w:rPr>
        <w:t xml:space="preserve"> </w:t>
      </w:r>
      <w:r>
        <w:t>elections</w:t>
      </w:r>
      <w:r>
        <w:rPr>
          <w:spacing w:val="-15"/>
        </w:rPr>
        <w:t xml:space="preserve"> </w:t>
      </w:r>
      <w:r>
        <w:t>and</w:t>
      </w:r>
      <w:r>
        <w:rPr>
          <w:spacing w:val="-15"/>
        </w:rPr>
        <w:t xml:space="preserve"> </w:t>
      </w:r>
      <w:r>
        <w:t>undermining citizens’ rights to participate in free, fair, and periodic elections. They argue that the amendments weaken constitutional supremacy, popular sovereignty, accountability, and democratic governance protected under s 3 of the Constitution.</w:t>
      </w:r>
    </w:p>
    <w:p w14:paraId="038DA370" w14:textId="77777777" w:rsidR="004E70CE" w:rsidRDefault="00000000">
      <w:pPr>
        <w:pStyle w:val="BodyText"/>
        <w:spacing w:before="240" w:line="480" w:lineRule="auto"/>
        <w:ind w:right="20" w:firstLine="719"/>
      </w:pPr>
      <w:r>
        <w:t xml:space="preserve">The applicants </w:t>
      </w:r>
      <w:proofErr w:type="spellStart"/>
      <w:r>
        <w:t>emphasise</w:t>
      </w:r>
      <w:proofErr w:type="spellEnd"/>
      <w:r>
        <w:t xml:space="preserve"> that their challenge is not politically motivated, but arises from concerns that the President has acted inconsistently with his constitutional obligations and oath of office. They argue that, having sworn to uphold and defend the Constitution, the President has acted contrary to that duty by facilitating constitutional amendments allegedly intended to preserve his incumbency and diminish democratic participation.</w:t>
      </w:r>
    </w:p>
    <w:p w14:paraId="6BC3A393" w14:textId="77777777" w:rsidR="004E70CE" w:rsidRDefault="00000000">
      <w:pPr>
        <w:pStyle w:val="BodyText"/>
        <w:spacing w:before="241" w:line="480" w:lineRule="auto"/>
        <w:ind w:right="27" w:firstLine="719"/>
      </w:pPr>
      <w:r>
        <w:t>The</w:t>
      </w:r>
      <w:r>
        <w:rPr>
          <w:spacing w:val="-1"/>
        </w:rPr>
        <w:t xml:space="preserve"> </w:t>
      </w:r>
      <w:r>
        <w:t>second to fifth applicants have all filed supporting affidavits, aligning themselves with the averments contained in the founding affidavit.</w:t>
      </w:r>
    </w:p>
    <w:p w14:paraId="4B673ED4" w14:textId="77777777" w:rsidR="004E70CE" w:rsidRDefault="004E70CE">
      <w:pPr>
        <w:pStyle w:val="BodyText"/>
        <w:spacing w:line="480" w:lineRule="auto"/>
        <w:sectPr w:rsidR="004E70CE">
          <w:pgSz w:w="11910" w:h="16840"/>
          <w:pgMar w:top="1340" w:right="1417" w:bottom="280" w:left="1417" w:header="453" w:footer="0" w:gutter="0"/>
          <w:cols w:space="720"/>
        </w:sectPr>
      </w:pPr>
    </w:p>
    <w:p w14:paraId="52E231BE" w14:textId="77777777" w:rsidR="004E70CE" w:rsidRDefault="00000000">
      <w:pPr>
        <w:pStyle w:val="Heading1"/>
        <w:spacing w:before="80"/>
      </w:pPr>
      <w:r>
        <w:lastRenderedPageBreak/>
        <w:t>The</w:t>
      </w:r>
      <w:r>
        <w:rPr>
          <w:spacing w:val="-1"/>
        </w:rPr>
        <w:t xml:space="preserve"> </w:t>
      </w:r>
      <w:r>
        <w:rPr>
          <w:spacing w:val="-2"/>
        </w:rPr>
        <w:t>Opposition</w:t>
      </w:r>
    </w:p>
    <w:p w14:paraId="4A9B20FC" w14:textId="77777777" w:rsidR="004E70CE" w:rsidRDefault="00000000">
      <w:pPr>
        <w:pStyle w:val="BodyText"/>
        <w:spacing w:before="276" w:line="480" w:lineRule="auto"/>
        <w:ind w:right="19" w:firstLine="719"/>
      </w:pPr>
      <w:r>
        <w:t xml:space="preserve">The respondents oppose the application principally on the following points </w:t>
      </w:r>
      <w:r>
        <w:rPr>
          <w:i/>
        </w:rPr>
        <w:t>in limine</w:t>
      </w:r>
      <w:r>
        <w:t>: that the matter is improperly before the Court as the Court has no jurisdiction to determine it, that the</w:t>
      </w:r>
      <w:r>
        <w:rPr>
          <w:spacing w:val="-1"/>
        </w:rPr>
        <w:t xml:space="preserve"> </w:t>
      </w:r>
      <w:r>
        <w:t>matter</w:t>
      </w:r>
      <w:r>
        <w:rPr>
          <w:spacing w:val="-2"/>
        </w:rPr>
        <w:t xml:space="preserve"> </w:t>
      </w:r>
      <w:r>
        <w:t>is not yet ripe</w:t>
      </w:r>
      <w:r>
        <w:rPr>
          <w:spacing w:val="-1"/>
        </w:rPr>
        <w:t xml:space="preserve"> </w:t>
      </w:r>
      <w:r>
        <w:t>for</w:t>
      </w:r>
      <w:r>
        <w:rPr>
          <w:spacing w:val="-2"/>
        </w:rPr>
        <w:t xml:space="preserve"> </w:t>
      </w:r>
      <w:r>
        <w:t>adjudication and that the</w:t>
      </w:r>
      <w:r>
        <w:rPr>
          <w:spacing w:val="-1"/>
        </w:rPr>
        <w:t xml:space="preserve"> </w:t>
      </w:r>
      <w:r>
        <w:t>applicants seek relief</w:t>
      </w:r>
      <w:r>
        <w:rPr>
          <w:spacing w:val="-1"/>
        </w:rPr>
        <w:t xml:space="preserve"> </w:t>
      </w:r>
      <w:r>
        <w:t>that the</w:t>
      </w:r>
      <w:r>
        <w:rPr>
          <w:spacing w:val="-1"/>
        </w:rPr>
        <w:t xml:space="preserve"> </w:t>
      </w:r>
      <w:r>
        <w:t>Court is not competent to grant in its present procedural posture.</w:t>
      </w:r>
    </w:p>
    <w:p w14:paraId="3C4D5105" w14:textId="77777777" w:rsidR="004E70CE" w:rsidRDefault="00000000">
      <w:pPr>
        <w:pStyle w:val="BodyText"/>
        <w:spacing w:before="240" w:line="480" w:lineRule="auto"/>
        <w:ind w:right="20" w:firstLine="719"/>
      </w:pPr>
      <w:r>
        <w:t>Regarding the Court’s jurisdiction to deal with</w:t>
      </w:r>
      <w:r>
        <w:rPr>
          <w:spacing w:val="-1"/>
        </w:rPr>
        <w:t xml:space="preserve"> </w:t>
      </w:r>
      <w:r>
        <w:t>the matter, the respondents submit</w:t>
      </w:r>
      <w:r>
        <w:rPr>
          <w:spacing w:val="-1"/>
        </w:rPr>
        <w:t xml:space="preserve"> </w:t>
      </w:r>
      <w:r>
        <w:t>that the application does not concern the enforcement of constitutional obligations under s 167(2)(d), as the duties relied upon are not directly enforceable under that provision. They contend that the real issue is the constitutionality of the proposed Constitutional Amendment Bill, since the Court would first have to determine the validity of the Bill before considering any</w:t>
      </w:r>
      <w:r>
        <w:rPr>
          <w:spacing w:val="-1"/>
        </w:rPr>
        <w:t xml:space="preserve"> </w:t>
      </w:r>
      <w:r>
        <w:t>alleged failure</w:t>
      </w:r>
      <w:r>
        <w:rPr>
          <w:spacing w:val="-3"/>
        </w:rPr>
        <w:t xml:space="preserve"> </w:t>
      </w:r>
      <w:r>
        <w:t>by</w:t>
      </w:r>
      <w:r>
        <w:rPr>
          <w:spacing w:val="-1"/>
        </w:rPr>
        <w:t xml:space="preserve"> </w:t>
      </w:r>
      <w:r>
        <w:t>the President</w:t>
      </w:r>
      <w:r>
        <w:rPr>
          <w:spacing w:val="-1"/>
        </w:rPr>
        <w:t xml:space="preserve"> </w:t>
      </w:r>
      <w:r>
        <w:t>to</w:t>
      </w:r>
      <w:r>
        <w:rPr>
          <w:spacing w:val="-1"/>
        </w:rPr>
        <w:t xml:space="preserve"> </w:t>
      </w:r>
      <w:r>
        <w:t>fulfil his constitutional</w:t>
      </w:r>
      <w:r>
        <w:rPr>
          <w:spacing w:val="-1"/>
        </w:rPr>
        <w:t xml:space="preserve"> </w:t>
      </w:r>
      <w:r>
        <w:t>obligations.</w:t>
      </w:r>
      <w:r>
        <w:rPr>
          <w:spacing w:val="-3"/>
        </w:rPr>
        <w:t xml:space="preserve"> </w:t>
      </w:r>
      <w:r>
        <w:t>They</w:t>
      </w:r>
      <w:r>
        <w:rPr>
          <w:spacing w:val="-1"/>
        </w:rPr>
        <w:t xml:space="preserve"> </w:t>
      </w:r>
      <w:r>
        <w:t>argue</w:t>
      </w:r>
      <w:r>
        <w:rPr>
          <w:spacing w:val="-2"/>
        </w:rPr>
        <w:t xml:space="preserve"> </w:t>
      </w:r>
      <w:r>
        <w:t>that</w:t>
      </w:r>
      <w:r>
        <w:rPr>
          <w:spacing w:val="-1"/>
        </w:rPr>
        <w:t xml:space="preserve"> </w:t>
      </w:r>
      <w:r>
        <w:t>the application is, in substance, an impermissible constitutional challenge to proposed legislation brought</w:t>
      </w:r>
      <w:r>
        <w:rPr>
          <w:spacing w:val="-15"/>
        </w:rPr>
        <w:t xml:space="preserve"> </w:t>
      </w:r>
      <w:r>
        <w:t>outside</w:t>
      </w:r>
      <w:r>
        <w:rPr>
          <w:spacing w:val="-15"/>
        </w:rPr>
        <w:t xml:space="preserve"> </w:t>
      </w:r>
      <w:r>
        <w:t>the</w:t>
      </w:r>
      <w:r>
        <w:rPr>
          <w:spacing w:val="-15"/>
        </w:rPr>
        <w:t xml:space="preserve"> </w:t>
      </w:r>
      <w:r>
        <w:t>constitutionally</w:t>
      </w:r>
      <w:r>
        <w:rPr>
          <w:spacing w:val="-15"/>
        </w:rPr>
        <w:t xml:space="preserve"> </w:t>
      </w:r>
      <w:r>
        <w:t>prescribed</w:t>
      </w:r>
      <w:r>
        <w:rPr>
          <w:spacing w:val="-15"/>
        </w:rPr>
        <w:t xml:space="preserve"> </w:t>
      </w:r>
      <w:r>
        <w:t>referral</w:t>
      </w:r>
      <w:r>
        <w:rPr>
          <w:spacing w:val="-15"/>
        </w:rPr>
        <w:t xml:space="preserve"> </w:t>
      </w:r>
      <w:r>
        <w:t>procedures.</w:t>
      </w:r>
      <w:r>
        <w:rPr>
          <w:spacing w:val="-15"/>
        </w:rPr>
        <w:t xml:space="preserve"> </w:t>
      </w:r>
      <w:r>
        <w:t>They</w:t>
      </w:r>
      <w:r>
        <w:rPr>
          <w:spacing w:val="-15"/>
        </w:rPr>
        <w:t xml:space="preserve"> </w:t>
      </w:r>
      <w:r>
        <w:t>submit</w:t>
      </w:r>
      <w:r>
        <w:rPr>
          <w:spacing w:val="-15"/>
        </w:rPr>
        <w:t xml:space="preserve"> </w:t>
      </w:r>
      <w:r>
        <w:t>that</w:t>
      </w:r>
      <w:r>
        <w:rPr>
          <w:spacing w:val="-15"/>
        </w:rPr>
        <w:t xml:space="preserve"> </w:t>
      </w:r>
      <w:r>
        <w:t>the</w:t>
      </w:r>
      <w:r>
        <w:rPr>
          <w:spacing w:val="-15"/>
        </w:rPr>
        <w:t xml:space="preserve"> </w:t>
      </w:r>
      <w:r>
        <w:t>joinder of the Attorney-General reinforces the conclusion that the matter is directed at the validity of the Bill rather than at any constitutional default by the President.</w:t>
      </w:r>
    </w:p>
    <w:p w14:paraId="7D29EEC0" w14:textId="77777777" w:rsidR="004E70CE" w:rsidRDefault="00000000">
      <w:pPr>
        <w:pStyle w:val="BodyText"/>
        <w:spacing w:before="241" w:line="480" w:lineRule="auto"/>
        <w:ind w:right="19" w:firstLine="719"/>
      </w:pPr>
      <w:r>
        <w:t>The</w:t>
      </w:r>
      <w:r>
        <w:rPr>
          <w:spacing w:val="-1"/>
        </w:rPr>
        <w:t xml:space="preserve"> </w:t>
      </w:r>
      <w:r>
        <w:t>respondents further argue</w:t>
      </w:r>
      <w:r>
        <w:rPr>
          <w:spacing w:val="-2"/>
        </w:rPr>
        <w:t xml:space="preserve"> </w:t>
      </w:r>
      <w:r>
        <w:t>that the application is premature</w:t>
      </w:r>
      <w:r>
        <w:rPr>
          <w:spacing w:val="-1"/>
        </w:rPr>
        <w:t xml:space="preserve"> </w:t>
      </w:r>
      <w:r>
        <w:t>because</w:t>
      </w:r>
      <w:r>
        <w:rPr>
          <w:spacing w:val="-1"/>
        </w:rPr>
        <w:t xml:space="preserve"> </w:t>
      </w:r>
      <w:r>
        <w:t>the Bill is still undergoing the legislative and public consultation process. They submit that the applicants should</w:t>
      </w:r>
      <w:r>
        <w:rPr>
          <w:spacing w:val="-6"/>
        </w:rPr>
        <w:t xml:space="preserve"> </w:t>
      </w:r>
      <w:r>
        <w:t>instead</w:t>
      </w:r>
      <w:r>
        <w:rPr>
          <w:spacing w:val="-6"/>
        </w:rPr>
        <w:t xml:space="preserve"> </w:t>
      </w:r>
      <w:r>
        <w:t>raise</w:t>
      </w:r>
      <w:r>
        <w:rPr>
          <w:spacing w:val="-6"/>
        </w:rPr>
        <w:t xml:space="preserve"> </w:t>
      </w:r>
      <w:r>
        <w:t>their</w:t>
      </w:r>
      <w:r>
        <w:rPr>
          <w:spacing w:val="-3"/>
        </w:rPr>
        <w:t xml:space="preserve"> </w:t>
      </w:r>
      <w:r>
        <w:t>concerns</w:t>
      </w:r>
      <w:r>
        <w:rPr>
          <w:spacing w:val="-4"/>
        </w:rPr>
        <w:t xml:space="preserve"> </w:t>
      </w:r>
      <w:r>
        <w:t>before</w:t>
      </w:r>
      <w:r>
        <w:rPr>
          <w:spacing w:val="-8"/>
        </w:rPr>
        <w:t xml:space="preserve"> </w:t>
      </w:r>
      <w:r>
        <w:t>Parliament</w:t>
      </w:r>
      <w:r>
        <w:rPr>
          <w:spacing w:val="-5"/>
        </w:rPr>
        <w:t xml:space="preserve"> </w:t>
      </w:r>
      <w:r>
        <w:t>and</w:t>
      </w:r>
      <w:r>
        <w:rPr>
          <w:spacing w:val="-6"/>
        </w:rPr>
        <w:t xml:space="preserve"> </w:t>
      </w:r>
      <w:r>
        <w:t>that</w:t>
      </w:r>
      <w:r>
        <w:rPr>
          <w:spacing w:val="-6"/>
        </w:rPr>
        <w:t xml:space="preserve"> </w:t>
      </w:r>
      <w:r>
        <w:t>any</w:t>
      </w:r>
      <w:r>
        <w:rPr>
          <w:spacing w:val="-3"/>
        </w:rPr>
        <w:t xml:space="preserve"> </w:t>
      </w:r>
      <w:r>
        <w:t>constitutional</w:t>
      </w:r>
      <w:r>
        <w:rPr>
          <w:spacing w:val="-5"/>
        </w:rPr>
        <w:t xml:space="preserve"> </w:t>
      </w:r>
      <w:r>
        <w:t>challenge</w:t>
      </w:r>
      <w:r>
        <w:rPr>
          <w:spacing w:val="-5"/>
        </w:rPr>
        <w:t xml:space="preserve"> </w:t>
      </w:r>
      <w:r>
        <w:t>can only arise once the Bill has been enacted. The respondents also contend that any intervention at this stage would be speculative and inconsistent with the doctrine of separation of powers. They</w:t>
      </w:r>
      <w:r>
        <w:rPr>
          <w:spacing w:val="-14"/>
        </w:rPr>
        <w:t xml:space="preserve"> </w:t>
      </w:r>
      <w:r>
        <w:t>argue</w:t>
      </w:r>
      <w:r>
        <w:rPr>
          <w:spacing w:val="-15"/>
        </w:rPr>
        <w:t xml:space="preserve"> </w:t>
      </w:r>
      <w:r>
        <w:t>that</w:t>
      </w:r>
      <w:r>
        <w:rPr>
          <w:spacing w:val="-14"/>
        </w:rPr>
        <w:t xml:space="preserve"> </w:t>
      </w:r>
      <w:r>
        <w:t>the</w:t>
      </w:r>
      <w:r>
        <w:rPr>
          <w:spacing w:val="-15"/>
        </w:rPr>
        <w:t xml:space="preserve"> </w:t>
      </w:r>
      <w:r>
        <w:t>relief</w:t>
      </w:r>
      <w:r>
        <w:rPr>
          <w:spacing w:val="-13"/>
        </w:rPr>
        <w:t xml:space="preserve"> </w:t>
      </w:r>
      <w:r>
        <w:t>sought</w:t>
      </w:r>
      <w:r>
        <w:rPr>
          <w:spacing w:val="-13"/>
        </w:rPr>
        <w:t xml:space="preserve"> </w:t>
      </w:r>
      <w:r>
        <w:t>by</w:t>
      </w:r>
      <w:r>
        <w:rPr>
          <w:spacing w:val="-14"/>
        </w:rPr>
        <w:t xml:space="preserve"> </w:t>
      </w:r>
      <w:r>
        <w:t>the</w:t>
      </w:r>
      <w:r>
        <w:rPr>
          <w:spacing w:val="-15"/>
        </w:rPr>
        <w:t xml:space="preserve"> </w:t>
      </w:r>
      <w:r>
        <w:t>applicants</w:t>
      </w:r>
      <w:r>
        <w:rPr>
          <w:spacing w:val="-14"/>
        </w:rPr>
        <w:t xml:space="preserve"> </w:t>
      </w:r>
      <w:r>
        <w:t>is</w:t>
      </w:r>
      <w:r>
        <w:rPr>
          <w:spacing w:val="-14"/>
        </w:rPr>
        <w:t xml:space="preserve"> </w:t>
      </w:r>
      <w:r>
        <w:t>incompetent</w:t>
      </w:r>
      <w:r>
        <w:rPr>
          <w:spacing w:val="-14"/>
        </w:rPr>
        <w:t xml:space="preserve"> </w:t>
      </w:r>
      <w:r>
        <w:t>as</w:t>
      </w:r>
      <w:r>
        <w:rPr>
          <w:spacing w:val="-14"/>
        </w:rPr>
        <w:t xml:space="preserve"> </w:t>
      </w:r>
      <w:r>
        <w:t>it</w:t>
      </w:r>
      <w:r>
        <w:rPr>
          <w:spacing w:val="-14"/>
        </w:rPr>
        <w:t xml:space="preserve"> </w:t>
      </w:r>
      <w:r>
        <w:t>is</w:t>
      </w:r>
      <w:r>
        <w:rPr>
          <w:spacing w:val="-14"/>
        </w:rPr>
        <w:t xml:space="preserve"> </w:t>
      </w:r>
      <w:r>
        <w:t>based</w:t>
      </w:r>
      <w:r>
        <w:rPr>
          <w:spacing w:val="-14"/>
        </w:rPr>
        <w:t xml:space="preserve"> </w:t>
      </w:r>
      <w:r>
        <w:t>on</w:t>
      </w:r>
      <w:r>
        <w:rPr>
          <w:spacing w:val="-14"/>
        </w:rPr>
        <w:t xml:space="preserve"> </w:t>
      </w:r>
      <w:r>
        <w:t>an</w:t>
      </w:r>
      <w:r>
        <w:rPr>
          <w:spacing w:val="-14"/>
        </w:rPr>
        <w:t xml:space="preserve"> </w:t>
      </w:r>
      <w:r>
        <w:t>unfounded cause</w:t>
      </w:r>
      <w:r>
        <w:rPr>
          <w:spacing w:val="-7"/>
        </w:rPr>
        <w:t xml:space="preserve"> </w:t>
      </w:r>
      <w:r>
        <w:t>of</w:t>
      </w:r>
      <w:r>
        <w:rPr>
          <w:spacing w:val="-7"/>
        </w:rPr>
        <w:t xml:space="preserve"> </w:t>
      </w:r>
      <w:r>
        <w:t>action.</w:t>
      </w:r>
      <w:r>
        <w:rPr>
          <w:spacing w:val="-6"/>
        </w:rPr>
        <w:t xml:space="preserve"> </w:t>
      </w:r>
      <w:r>
        <w:t>It</w:t>
      </w:r>
      <w:r>
        <w:rPr>
          <w:spacing w:val="-5"/>
        </w:rPr>
        <w:t xml:space="preserve"> </w:t>
      </w:r>
      <w:r>
        <w:t>effectively</w:t>
      </w:r>
      <w:r>
        <w:rPr>
          <w:spacing w:val="-5"/>
        </w:rPr>
        <w:t xml:space="preserve"> </w:t>
      </w:r>
      <w:r>
        <w:t>invites</w:t>
      </w:r>
      <w:r>
        <w:rPr>
          <w:spacing w:val="-6"/>
        </w:rPr>
        <w:t xml:space="preserve"> </w:t>
      </w:r>
      <w:r>
        <w:t>this</w:t>
      </w:r>
      <w:r>
        <w:rPr>
          <w:spacing w:val="-7"/>
        </w:rPr>
        <w:t xml:space="preserve"> </w:t>
      </w:r>
      <w:r>
        <w:t>Court</w:t>
      </w:r>
      <w:r>
        <w:rPr>
          <w:spacing w:val="-6"/>
        </w:rPr>
        <w:t xml:space="preserve"> </w:t>
      </w:r>
      <w:r>
        <w:t>to</w:t>
      </w:r>
      <w:r>
        <w:rPr>
          <w:spacing w:val="-9"/>
        </w:rPr>
        <w:t xml:space="preserve"> </w:t>
      </w:r>
      <w:r>
        <w:t>interfere</w:t>
      </w:r>
      <w:r>
        <w:rPr>
          <w:spacing w:val="-7"/>
        </w:rPr>
        <w:t xml:space="preserve"> </w:t>
      </w:r>
      <w:r>
        <w:t>with</w:t>
      </w:r>
      <w:r>
        <w:rPr>
          <w:spacing w:val="-5"/>
        </w:rPr>
        <w:t xml:space="preserve"> </w:t>
      </w:r>
      <w:r>
        <w:t>an</w:t>
      </w:r>
      <w:r>
        <w:rPr>
          <w:spacing w:val="-6"/>
        </w:rPr>
        <w:t xml:space="preserve"> </w:t>
      </w:r>
      <w:r>
        <w:t>ongoing</w:t>
      </w:r>
      <w:r>
        <w:rPr>
          <w:spacing w:val="-5"/>
        </w:rPr>
        <w:t xml:space="preserve"> </w:t>
      </w:r>
      <w:r>
        <w:t>legislative</w:t>
      </w:r>
      <w:r>
        <w:rPr>
          <w:spacing w:val="-7"/>
        </w:rPr>
        <w:t xml:space="preserve"> </w:t>
      </w:r>
      <w:r>
        <w:t>process and to pronounce upon the constitutionality of draft legislation that has not yet been enacted.</w:t>
      </w:r>
    </w:p>
    <w:p w14:paraId="4CB935F5" w14:textId="77777777" w:rsidR="004E70CE" w:rsidRDefault="004E70CE">
      <w:pPr>
        <w:pStyle w:val="BodyText"/>
        <w:spacing w:line="480" w:lineRule="auto"/>
        <w:sectPr w:rsidR="004E70CE">
          <w:pgSz w:w="11910" w:h="16840"/>
          <w:pgMar w:top="1340" w:right="1417" w:bottom="280" w:left="1417" w:header="453" w:footer="0" w:gutter="0"/>
          <w:cols w:space="720"/>
        </w:sectPr>
      </w:pPr>
    </w:p>
    <w:p w14:paraId="7857DBBB" w14:textId="77777777" w:rsidR="004E70CE" w:rsidRDefault="00000000">
      <w:pPr>
        <w:pStyle w:val="BodyText"/>
        <w:spacing w:before="80" w:line="480" w:lineRule="auto"/>
        <w:ind w:right="19" w:firstLine="719"/>
      </w:pPr>
      <w:r>
        <w:lastRenderedPageBreak/>
        <w:t>Concerning</w:t>
      </w:r>
      <w:r>
        <w:rPr>
          <w:spacing w:val="-11"/>
        </w:rPr>
        <w:t xml:space="preserve"> </w:t>
      </w:r>
      <w:r>
        <w:t>the</w:t>
      </w:r>
      <w:r>
        <w:rPr>
          <w:spacing w:val="-11"/>
        </w:rPr>
        <w:t xml:space="preserve"> </w:t>
      </w:r>
      <w:r>
        <w:t>merits,</w:t>
      </w:r>
      <w:r>
        <w:rPr>
          <w:spacing w:val="-10"/>
        </w:rPr>
        <w:t xml:space="preserve"> </w:t>
      </w:r>
      <w:r>
        <w:t>the</w:t>
      </w:r>
      <w:r>
        <w:rPr>
          <w:spacing w:val="-11"/>
        </w:rPr>
        <w:t xml:space="preserve"> </w:t>
      </w:r>
      <w:r>
        <w:t>respondents</w:t>
      </w:r>
      <w:r>
        <w:rPr>
          <w:spacing w:val="-10"/>
        </w:rPr>
        <w:t xml:space="preserve"> </w:t>
      </w:r>
      <w:r>
        <w:t>deny</w:t>
      </w:r>
      <w:r>
        <w:rPr>
          <w:spacing w:val="-11"/>
        </w:rPr>
        <w:t xml:space="preserve"> </w:t>
      </w:r>
      <w:r>
        <w:t>that</w:t>
      </w:r>
      <w:r>
        <w:rPr>
          <w:spacing w:val="-11"/>
        </w:rPr>
        <w:t xml:space="preserve"> </w:t>
      </w:r>
      <w:r>
        <w:t>the</w:t>
      </w:r>
      <w:r>
        <w:rPr>
          <w:spacing w:val="-11"/>
        </w:rPr>
        <w:t xml:space="preserve"> </w:t>
      </w:r>
      <w:r>
        <w:t>first</w:t>
      </w:r>
      <w:r>
        <w:rPr>
          <w:spacing w:val="-10"/>
        </w:rPr>
        <w:t xml:space="preserve"> </w:t>
      </w:r>
      <w:r>
        <w:t>respondent</w:t>
      </w:r>
      <w:r>
        <w:rPr>
          <w:spacing w:val="-10"/>
        </w:rPr>
        <w:t xml:space="preserve"> </w:t>
      </w:r>
      <w:r>
        <w:t>failed</w:t>
      </w:r>
      <w:r>
        <w:rPr>
          <w:spacing w:val="-11"/>
        </w:rPr>
        <w:t xml:space="preserve"> </w:t>
      </w:r>
      <w:r>
        <w:t>to</w:t>
      </w:r>
      <w:r>
        <w:rPr>
          <w:spacing w:val="-10"/>
        </w:rPr>
        <w:t xml:space="preserve"> </w:t>
      </w:r>
      <w:r>
        <w:t>fulfil</w:t>
      </w:r>
      <w:r>
        <w:rPr>
          <w:spacing w:val="-10"/>
        </w:rPr>
        <w:t xml:space="preserve"> </w:t>
      </w:r>
      <w:r>
        <w:t>any constitutional obligations by chairing the Cabinet meeting which deliberated the Bill. They contend</w:t>
      </w:r>
      <w:r>
        <w:rPr>
          <w:spacing w:val="-15"/>
        </w:rPr>
        <w:t xml:space="preserve"> </w:t>
      </w:r>
      <w:r>
        <w:t>that,</w:t>
      </w:r>
      <w:r>
        <w:rPr>
          <w:spacing w:val="-15"/>
        </w:rPr>
        <w:t xml:space="preserve"> </w:t>
      </w:r>
      <w:r>
        <w:t>in</w:t>
      </w:r>
      <w:r>
        <w:rPr>
          <w:spacing w:val="-15"/>
        </w:rPr>
        <w:t xml:space="preserve"> </w:t>
      </w:r>
      <w:r>
        <w:t>doing</w:t>
      </w:r>
      <w:r>
        <w:rPr>
          <w:spacing w:val="-15"/>
        </w:rPr>
        <w:t xml:space="preserve"> </w:t>
      </w:r>
      <w:r>
        <w:t>so,</w:t>
      </w:r>
      <w:r>
        <w:rPr>
          <w:spacing w:val="-15"/>
        </w:rPr>
        <w:t xml:space="preserve"> </w:t>
      </w:r>
      <w:r>
        <w:t>the</w:t>
      </w:r>
      <w:r>
        <w:rPr>
          <w:spacing w:val="-15"/>
        </w:rPr>
        <w:t xml:space="preserve"> </w:t>
      </w:r>
      <w:r>
        <w:t>first</w:t>
      </w:r>
      <w:r>
        <w:rPr>
          <w:spacing w:val="-15"/>
        </w:rPr>
        <w:t xml:space="preserve"> </w:t>
      </w:r>
      <w:r>
        <w:t>respondent</w:t>
      </w:r>
      <w:r>
        <w:rPr>
          <w:spacing w:val="-15"/>
        </w:rPr>
        <w:t xml:space="preserve"> </w:t>
      </w:r>
      <w:r>
        <w:t>acted</w:t>
      </w:r>
      <w:r>
        <w:rPr>
          <w:spacing w:val="-15"/>
        </w:rPr>
        <w:t xml:space="preserve"> </w:t>
      </w:r>
      <w:r>
        <w:t>strictly</w:t>
      </w:r>
      <w:r>
        <w:rPr>
          <w:spacing w:val="-15"/>
        </w:rPr>
        <w:t xml:space="preserve"> </w:t>
      </w:r>
      <w:r>
        <w:t>in</w:t>
      </w:r>
      <w:r>
        <w:rPr>
          <w:spacing w:val="-15"/>
        </w:rPr>
        <w:t xml:space="preserve"> </w:t>
      </w:r>
      <w:r>
        <w:t>accordance</w:t>
      </w:r>
      <w:r>
        <w:rPr>
          <w:spacing w:val="-15"/>
        </w:rPr>
        <w:t xml:space="preserve"> </w:t>
      </w:r>
      <w:r>
        <w:t>with</w:t>
      </w:r>
      <w:r>
        <w:rPr>
          <w:spacing w:val="-15"/>
        </w:rPr>
        <w:t xml:space="preserve"> </w:t>
      </w:r>
      <w:r>
        <w:t>his</w:t>
      </w:r>
      <w:r>
        <w:rPr>
          <w:spacing w:val="-15"/>
        </w:rPr>
        <w:t xml:space="preserve"> </w:t>
      </w:r>
      <w:r>
        <w:t xml:space="preserve">constitutional mandate under s 105(2) of the Constitution, which requires the President to preside over Cabinet meetings. They submit that the first respondent’s duties under ss 90(1) and 90(2)(b) must be understood in light of his broader executive functions under ss 105 and 110 of the </w:t>
      </w:r>
      <w:r>
        <w:rPr>
          <w:spacing w:val="-2"/>
        </w:rPr>
        <w:t>Constitution.</w:t>
      </w:r>
    </w:p>
    <w:p w14:paraId="5D958C11" w14:textId="77777777" w:rsidR="004E70CE" w:rsidRDefault="00000000">
      <w:pPr>
        <w:pStyle w:val="BodyText"/>
        <w:spacing w:before="240" w:line="480" w:lineRule="auto"/>
        <w:ind w:right="18" w:firstLine="719"/>
      </w:pPr>
      <w:r>
        <w:t>The respondents further argue that the President is not constitutionally required to determine</w:t>
      </w:r>
      <w:r>
        <w:rPr>
          <w:spacing w:val="-10"/>
        </w:rPr>
        <w:t xml:space="preserve"> </w:t>
      </w:r>
      <w:r>
        <w:t>the</w:t>
      </w:r>
      <w:r>
        <w:rPr>
          <w:spacing w:val="-10"/>
        </w:rPr>
        <w:t xml:space="preserve"> </w:t>
      </w:r>
      <w:r>
        <w:t>constitutionality</w:t>
      </w:r>
      <w:r>
        <w:rPr>
          <w:spacing w:val="-9"/>
        </w:rPr>
        <w:t xml:space="preserve"> </w:t>
      </w:r>
      <w:r>
        <w:t>of</w:t>
      </w:r>
      <w:r>
        <w:rPr>
          <w:spacing w:val="-10"/>
        </w:rPr>
        <w:t xml:space="preserve"> </w:t>
      </w:r>
      <w:r>
        <w:t>proposed</w:t>
      </w:r>
      <w:r>
        <w:rPr>
          <w:spacing w:val="-9"/>
        </w:rPr>
        <w:t xml:space="preserve"> </w:t>
      </w:r>
      <w:r>
        <w:t>legislation,</w:t>
      </w:r>
      <w:r>
        <w:rPr>
          <w:spacing w:val="-9"/>
        </w:rPr>
        <w:t xml:space="preserve"> </w:t>
      </w:r>
      <w:r>
        <w:t>as</w:t>
      </w:r>
      <w:r>
        <w:rPr>
          <w:spacing w:val="-9"/>
        </w:rPr>
        <w:t xml:space="preserve"> </w:t>
      </w:r>
      <w:r>
        <w:t>that</w:t>
      </w:r>
      <w:r>
        <w:rPr>
          <w:spacing w:val="-11"/>
        </w:rPr>
        <w:t xml:space="preserve"> </w:t>
      </w:r>
      <w:r>
        <w:t>function</w:t>
      </w:r>
      <w:r>
        <w:rPr>
          <w:spacing w:val="-9"/>
        </w:rPr>
        <w:t xml:space="preserve"> </w:t>
      </w:r>
      <w:r>
        <w:t>falls</w:t>
      </w:r>
      <w:r>
        <w:rPr>
          <w:spacing w:val="-10"/>
        </w:rPr>
        <w:t xml:space="preserve"> </w:t>
      </w:r>
      <w:r>
        <w:t>exclusively</w:t>
      </w:r>
      <w:r>
        <w:rPr>
          <w:spacing w:val="-9"/>
        </w:rPr>
        <w:t xml:space="preserve"> </w:t>
      </w:r>
      <w:r>
        <w:t>within the</w:t>
      </w:r>
      <w:r>
        <w:rPr>
          <w:spacing w:val="-6"/>
        </w:rPr>
        <w:t xml:space="preserve"> </w:t>
      </w:r>
      <w:r>
        <w:t>jurisdiction</w:t>
      </w:r>
      <w:r>
        <w:rPr>
          <w:spacing w:val="-6"/>
        </w:rPr>
        <w:t xml:space="preserve"> </w:t>
      </w:r>
      <w:r>
        <w:t>of</w:t>
      </w:r>
      <w:r>
        <w:rPr>
          <w:spacing w:val="-7"/>
        </w:rPr>
        <w:t xml:space="preserve"> </w:t>
      </w:r>
      <w:r>
        <w:t>the</w:t>
      </w:r>
      <w:r>
        <w:rPr>
          <w:spacing w:val="-6"/>
        </w:rPr>
        <w:t xml:space="preserve"> </w:t>
      </w:r>
      <w:r>
        <w:t>courts.</w:t>
      </w:r>
      <w:r>
        <w:rPr>
          <w:spacing w:val="-6"/>
        </w:rPr>
        <w:t xml:space="preserve"> </w:t>
      </w:r>
      <w:r>
        <w:t>They</w:t>
      </w:r>
      <w:r>
        <w:rPr>
          <w:spacing w:val="-6"/>
        </w:rPr>
        <w:t xml:space="preserve"> </w:t>
      </w:r>
      <w:r>
        <w:t>deny</w:t>
      </w:r>
      <w:r>
        <w:rPr>
          <w:spacing w:val="-6"/>
        </w:rPr>
        <w:t xml:space="preserve"> </w:t>
      </w:r>
      <w:r>
        <w:t>that</w:t>
      </w:r>
      <w:r>
        <w:rPr>
          <w:spacing w:val="-6"/>
        </w:rPr>
        <w:t xml:space="preserve"> </w:t>
      </w:r>
      <w:r>
        <w:t>the</w:t>
      </w:r>
      <w:r>
        <w:rPr>
          <w:spacing w:val="-6"/>
        </w:rPr>
        <w:t xml:space="preserve"> </w:t>
      </w:r>
      <w:r>
        <w:t>first</w:t>
      </w:r>
      <w:r>
        <w:rPr>
          <w:spacing w:val="-5"/>
        </w:rPr>
        <w:t xml:space="preserve"> </w:t>
      </w:r>
      <w:r>
        <w:t>respondent</w:t>
      </w:r>
      <w:r>
        <w:rPr>
          <w:spacing w:val="-5"/>
        </w:rPr>
        <w:t xml:space="preserve"> </w:t>
      </w:r>
      <w:r>
        <w:t>initiated</w:t>
      </w:r>
      <w:r>
        <w:rPr>
          <w:spacing w:val="-6"/>
        </w:rPr>
        <w:t xml:space="preserve"> </w:t>
      </w:r>
      <w:r>
        <w:t>the</w:t>
      </w:r>
      <w:r>
        <w:rPr>
          <w:spacing w:val="-6"/>
        </w:rPr>
        <w:t xml:space="preserve"> </w:t>
      </w:r>
      <w:r>
        <w:t>Bill,</w:t>
      </w:r>
      <w:r>
        <w:rPr>
          <w:spacing w:val="-5"/>
        </w:rPr>
        <w:t xml:space="preserve"> </w:t>
      </w:r>
      <w:r>
        <w:t>maintaining instead that he merely chaired Cabinet in the ordinary execution of his constitutional duties. According to the respondents, the Constitution itself expressly permits constitutional amendments and there is therefore nothing improper or unlawful in following the procedures laid down for that purpose. They also reject the applicants’ contention that the Bill affects presidential term limits in a manner prohibited by s 328(7), arguing that both the Bill and the constitutional provisions relied upon by the applicants have been misconstrued.</w:t>
      </w:r>
    </w:p>
    <w:p w14:paraId="4D2B612F" w14:textId="77777777" w:rsidR="004E70CE" w:rsidRDefault="00000000">
      <w:pPr>
        <w:pStyle w:val="BodyText"/>
        <w:spacing w:before="241" w:line="480" w:lineRule="auto"/>
        <w:ind w:right="19" w:firstLine="719"/>
      </w:pPr>
      <w:r>
        <w:t>Additionally, the respondents deny that s 196(2) creates a specific constitutional obligation enforceable against the first respondent under s 167(2)(d). They contend that the provision applies generally to all public officers and does not impose a special enforceable obligation upon the President. Even if such an obligation exists, they deny that the first respondent acted in circumstances giving rise to any conflict between personal interests and public duties. They assert that the Bill is fully consistent with constitutional norms and does not undermine the Constitution or democratic governance.</w:t>
      </w:r>
    </w:p>
    <w:p w14:paraId="143C2F54" w14:textId="77777777" w:rsidR="004E70CE" w:rsidRDefault="004E70CE">
      <w:pPr>
        <w:pStyle w:val="BodyText"/>
        <w:spacing w:line="480" w:lineRule="auto"/>
        <w:sectPr w:rsidR="004E70CE">
          <w:pgSz w:w="11910" w:h="16840"/>
          <w:pgMar w:top="1340" w:right="1417" w:bottom="280" w:left="1417" w:header="453" w:footer="0" w:gutter="0"/>
          <w:cols w:space="720"/>
        </w:sectPr>
      </w:pPr>
    </w:p>
    <w:p w14:paraId="63F06887" w14:textId="77777777" w:rsidR="004E70CE" w:rsidRDefault="00000000">
      <w:pPr>
        <w:pStyle w:val="BodyText"/>
        <w:spacing w:before="80" w:line="480" w:lineRule="auto"/>
        <w:ind w:right="17" w:firstLine="719"/>
      </w:pPr>
      <w:r>
        <w:lastRenderedPageBreak/>
        <w:t>The</w:t>
      </w:r>
      <w:r>
        <w:rPr>
          <w:spacing w:val="-15"/>
        </w:rPr>
        <w:t xml:space="preserve"> </w:t>
      </w:r>
      <w:r>
        <w:t>respondents</w:t>
      </w:r>
      <w:r>
        <w:rPr>
          <w:spacing w:val="-15"/>
        </w:rPr>
        <w:t xml:space="preserve"> </w:t>
      </w:r>
      <w:r>
        <w:t>also</w:t>
      </w:r>
      <w:r>
        <w:rPr>
          <w:spacing w:val="-15"/>
        </w:rPr>
        <w:t xml:space="preserve"> </w:t>
      </w:r>
      <w:r>
        <w:t>submit</w:t>
      </w:r>
      <w:r>
        <w:rPr>
          <w:spacing w:val="-15"/>
        </w:rPr>
        <w:t xml:space="preserve"> </w:t>
      </w:r>
      <w:r>
        <w:t>that</w:t>
      </w:r>
      <w:r>
        <w:rPr>
          <w:spacing w:val="-15"/>
        </w:rPr>
        <w:t xml:space="preserve"> </w:t>
      </w:r>
      <w:r>
        <w:t>the</w:t>
      </w:r>
      <w:r>
        <w:rPr>
          <w:spacing w:val="-15"/>
        </w:rPr>
        <w:t xml:space="preserve"> </w:t>
      </w:r>
      <w:r>
        <w:t>first</w:t>
      </w:r>
      <w:r>
        <w:rPr>
          <w:spacing w:val="-15"/>
        </w:rPr>
        <w:t xml:space="preserve"> </w:t>
      </w:r>
      <w:r>
        <w:t>respondent</w:t>
      </w:r>
      <w:r>
        <w:rPr>
          <w:spacing w:val="-15"/>
        </w:rPr>
        <w:t xml:space="preserve"> </w:t>
      </w:r>
      <w:r>
        <w:t>was</w:t>
      </w:r>
      <w:r>
        <w:rPr>
          <w:spacing w:val="-15"/>
        </w:rPr>
        <w:t xml:space="preserve"> </w:t>
      </w:r>
      <w:r>
        <w:t>not</w:t>
      </w:r>
      <w:r>
        <w:rPr>
          <w:spacing w:val="-15"/>
        </w:rPr>
        <w:t xml:space="preserve"> </w:t>
      </w:r>
      <w:r>
        <w:t>obliged</w:t>
      </w:r>
      <w:r>
        <w:rPr>
          <w:spacing w:val="-15"/>
        </w:rPr>
        <w:t xml:space="preserve"> </w:t>
      </w:r>
      <w:r>
        <w:t>to</w:t>
      </w:r>
      <w:r>
        <w:rPr>
          <w:spacing w:val="-15"/>
        </w:rPr>
        <w:t xml:space="preserve"> </w:t>
      </w:r>
      <w:r>
        <w:t>prevent</w:t>
      </w:r>
      <w:r>
        <w:rPr>
          <w:spacing w:val="-15"/>
        </w:rPr>
        <w:t xml:space="preserve"> </w:t>
      </w:r>
      <w:r>
        <w:t>Cabinet members</w:t>
      </w:r>
      <w:r>
        <w:rPr>
          <w:spacing w:val="-6"/>
        </w:rPr>
        <w:t xml:space="preserve"> </w:t>
      </w:r>
      <w:r>
        <w:t>or</w:t>
      </w:r>
      <w:r>
        <w:rPr>
          <w:spacing w:val="-7"/>
        </w:rPr>
        <w:t xml:space="preserve"> </w:t>
      </w:r>
      <w:r>
        <w:t>political</w:t>
      </w:r>
      <w:r>
        <w:rPr>
          <w:spacing w:val="-5"/>
        </w:rPr>
        <w:t xml:space="preserve"> </w:t>
      </w:r>
      <w:r>
        <w:t>party</w:t>
      </w:r>
      <w:r>
        <w:rPr>
          <w:spacing w:val="-6"/>
        </w:rPr>
        <w:t xml:space="preserve"> </w:t>
      </w:r>
      <w:r>
        <w:t>members</w:t>
      </w:r>
      <w:r>
        <w:rPr>
          <w:spacing w:val="-6"/>
        </w:rPr>
        <w:t xml:space="preserve"> </w:t>
      </w:r>
      <w:r>
        <w:t>from</w:t>
      </w:r>
      <w:r>
        <w:rPr>
          <w:spacing w:val="-5"/>
        </w:rPr>
        <w:t xml:space="preserve"> </w:t>
      </w:r>
      <w:r>
        <w:t>debating</w:t>
      </w:r>
      <w:r>
        <w:rPr>
          <w:spacing w:val="-6"/>
        </w:rPr>
        <w:t xml:space="preserve"> </w:t>
      </w:r>
      <w:r>
        <w:t>constitutional</w:t>
      </w:r>
      <w:r>
        <w:rPr>
          <w:spacing w:val="-5"/>
        </w:rPr>
        <w:t xml:space="preserve"> </w:t>
      </w:r>
      <w:r>
        <w:t>issues</w:t>
      </w:r>
      <w:r>
        <w:rPr>
          <w:spacing w:val="-6"/>
        </w:rPr>
        <w:t xml:space="preserve"> </w:t>
      </w:r>
      <w:r>
        <w:t>or</w:t>
      </w:r>
      <w:r>
        <w:rPr>
          <w:spacing w:val="-9"/>
        </w:rPr>
        <w:t xml:space="preserve"> </w:t>
      </w:r>
      <w:r>
        <w:t>exercising</w:t>
      </w:r>
      <w:r>
        <w:rPr>
          <w:spacing w:val="-6"/>
        </w:rPr>
        <w:t xml:space="preserve"> </w:t>
      </w:r>
      <w:r>
        <w:t xml:space="preserve">freedom of expression in relation to the proposed amendment. They </w:t>
      </w:r>
      <w:proofErr w:type="spellStart"/>
      <w:r>
        <w:t>emphasise</w:t>
      </w:r>
      <w:proofErr w:type="spellEnd"/>
      <w:r>
        <w:t xml:space="preserve"> that there is nothing unconstitutional</w:t>
      </w:r>
      <w:r>
        <w:rPr>
          <w:spacing w:val="-13"/>
        </w:rPr>
        <w:t xml:space="preserve"> </w:t>
      </w:r>
      <w:r>
        <w:t>about</w:t>
      </w:r>
      <w:r>
        <w:rPr>
          <w:spacing w:val="-13"/>
        </w:rPr>
        <w:t xml:space="preserve"> </w:t>
      </w:r>
      <w:r>
        <w:t>amending</w:t>
      </w:r>
      <w:r>
        <w:rPr>
          <w:spacing w:val="-13"/>
        </w:rPr>
        <w:t xml:space="preserve"> </w:t>
      </w:r>
      <w:r>
        <w:t>the</w:t>
      </w:r>
      <w:r>
        <w:rPr>
          <w:spacing w:val="-13"/>
        </w:rPr>
        <w:t xml:space="preserve"> </w:t>
      </w:r>
      <w:r>
        <w:t>Constitution</w:t>
      </w:r>
      <w:r>
        <w:rPr>
          <w:spacing w:val="-14"/>
        </w:rPr>
        <w:t xml:space="preserve"> </w:t>
      </w:r>
      <w:r>
        <w:t>and</w:t>
      </w:r>
      <w:r>
        <w:rPr>
          <w:spacing w:val="-13"/>
        </w:rPr>
        <w:t xml:space="preserve"> </w:t>
      </w:r>
      <w:r>
        <w:t>that</w:t>
      </w:r>
      <w:r>
        <w:rPr>
          <w:spacing w:val="-13"/>
        </w:rPr>
        <w:t xml:space="preserve"> </w:t>
      </w:r>
      <w:r>
        <w:t>the</w:t>
      </w:r>
      <w:r>
        <w:rPr>
          <w:spacing w:val="-13"/>
        </w:rPr>
        <w:t xml:space="preserve"> </w:t>
      </w:r>
      <w:r>
        <w:t>applicants’</w:t>
      </w:r>
      <w:r>
        <w:rPr>
          <w:spacing w:val="-13"/>
        </w:rPr>
        <w:t xml:space="preserve"> </w:t>
      </w:r>
      <w:r>
        <w:t>assertion</w:t>
      </w:r>
      <w:r>
        <w:rPr>
          <w:spacing w:val="-13"/>
        </w:rPr>
        <w:t xml:space="preserve"> </w:t>
      </w:r>
      <w:r>
        <w:t>that</w:t>
      </w:r>
      <w:r>
        <w:rPr>
          <w:spacing w:val="-13"/>
        </w:rPr>
        <w:t xml:space="preserve"> </w:t>
      </w:r>
      <w:r>
        <w:t>the</w:t>
      </w:r>
      <w:r>
        <w:rPr>
          <w:spacing w:val="-13"/>
        </w:rPr>
        <w:t xml:space="preserve"> </w:t>
      </w:r>
      <w:r>
        <w:t>Bill violates s 328(7) is based on a misunderstanding of the law relating to term limits and extensions</w:t>
      </w:r>
      <w:r>
        <w:rPr>
          <w:spacing w:val="-5"/>
        </w:rPr>
        <w:t xml:space="preserve"> </w:t>
      </w:r>
      <w:r>
        <w:t>of</w:t>
      </w:r>
      <w:r>
        <w:rPr>
          <w:spacing w:val="-7"/>
        </w:rPr>
        <w:t xml:space="preserve"> </w:t>
      </w:r>
      <w:r>
        <w:t>office.</w:t>
      </w:r>
      <w:r>
        <w:rPr>
          <w:spacing w:val="-3"/>
        </w:rPr>
        <w:t xml:space="preserve"> </w:t>
      </w:r>
      <w:r>
        <w:t>In</w:t>
      </w:r>
      <w:r>
        <w:rPr>
          <w:spacing w:val="-6"/>
        </w:rPr>
        <w:t xml:space="preserve"> </w:t>
      </w:r>
      <w:r>
        <w:t>their</w:t>
      </w:r>
      <w:r>
        <w:rPr>
          <w:spacing w:val="-6"/>
        </w:rPr>
        <w:t xml:space="preserve"> </w:t>
      </w:r>
      <w:r>
        <w:t>view,</w:t>
      </w:r>
      <w:r>
        <w:rPr>
          <w:spacing w:val="-5"/>
        </w:rPr>
        <w:t xml:space="preserve"> </w:t>
      </w:r>
      <w:r>
        <w:t>the</w:t>
      </w:r>
      <w:r>
        <w:rPr>
          <w:spacing w:val="-6"/>
        </w:rPr>
        <w:t xml:space="preserve"> </w:t>
      </w:r>
      <w:r>
        <w:t>Court</w:t>
      </w:r>
      <w:r>
        <w:rPr>
          <w:spacing w:val="-6"/>
        </w:rPr>
        <w:t xml:space="preserve"> </w:t>
      </w:r>
      <w:r>
        <w:t>cannot</w:t>
      </w:r>
      <w:r>
        <w:rPr>
          <w:spacing w:val="-5"/>
        </w:rPr>
        <w:t xml:space="preserve"> </w:t>
      </w:r>
      <w:r>
        <w:t>conclude</w:t>
      </w:r>
      <w:r>
        <w:rPr>
          <w:spacing w:val="-6"/>
        </w:rPr>
        <w:t xml:space="preserve"> </w:t>
      </w:r>
      <w:r>
        <w:t>that</w:t>
      </w:r>
      <w:r>
        <w:rPr>
          <w:spacing w:val="-6"/>
        </w:rPr>
        <w:t xml:space="preserve"> </w:t>
      </w:r>
      <w:r>
        <w:t>the</w:t>
      </w:r>
      <w:r>
        <w:rPr>
          <w:spacing w:val="-6"/>
        </w:rPr>
        <w:t xml:space="preserve"> </w:t>
      </w:r>
      <w:r>
        <w:t>first</w:t>
      </w:r>
      <w:r>
        <w:rPr>
          <w:spacing w:val="-5"/>
        </w:rPr>
        <w:t xml:space="preserve"> </w:t>
      </w:r>
      <w:r>
        <w:t>respondent</w:t>
      </w:r>
      <w:r>
        <w:rPr>
          <w:spacing w:val="-5"/>
        </w:rPr>
        <w:t xml:space="preserve"> </w:t>
      </w:r>
      <w:r>
        <w:t>failed</w:t>
      </w:r>
      <w:r>
        <w:rPr>
          <w:spacing w:val="-6"/>
        </w:rPr>
        <w:t xml:space="preserve"> </w:t>
      </w:r>
      <w:r>
        <w:t>to fulfil constitutional obligations merely because the applicants subjectively believe that the proposed amendment is unconstitutional.</w:t>
      </w:r>
    </w:p>
    <w:p w14:paraId="18E6FA08" w14:textId="77777777" w:rsidR="004E70CE" w:rsidRDefault="00000000">
      <w:pPr>
        <w:pStyle w:val="BodyText"/>
        <w:spacing w:before="240" w:line="480" w:lineRule="auto"/>
        <w:ind w:right="18" w:firstLine="719"/>
      </w:pPr>
      <w:r>
        <w:t>Finally, the respondents submit that all legislative and constitutional procedures were lawfully</w:t>
      </w:r>
      <w:r>
        <w:rPr>
          <w:spacing w:val="-1"/>
        </w:rPr>
        <w:t xml:space="preserve"> </w:t>
      </w:r>
      <w:r>
        <w:t>followed.</w:t>
      </w:r>
      <w:r>
        <w:rPr>
          <w:spacing w:val="-1"/>
        </w:rPr>
        <w:t xml:space="preserve"> </w:t>
      </w:r>
      <w:r>
        <w:t>They argue</w:t>
      </w:r>
      <w:r>
        <w:rPr>
          <w:spacing w:val="-3"/>
        </w:rPr>
        <w:t xml:space="preserve"> </w:t>
      </w:r>
      <w:r>
        <w:t>that</w:t>
      </w:r>
      <w:r>
        <w:rPr>
          <w:spacing w:val="-1"/>
        </w:rPr>
        <w:t xml:space="preserve"> </w:t>
      </w:r>
      <w:r>
        <w:t>any constitutional</w:t>
      </w:r>
      <w:r>
        <w:rPr>
          <w:spacing w:val="-1"/>
        </w:rPr>
        <w:t xml:space="preserve"> </w:t>
      </w:r>
      <w:r>
        <w:t>concerns</w:t>
      </w:r>
      <w:r>
        <w:rPr>
          <w:spacing w:val="-2"/>
        </w:rPr>
        <w:t xml:space="preserve"> </w:t>
      </w:r>
      <w:r>
        <w:t>regarding</w:t>
      </w:r>
      <w:r>
        <w:rPr>
          <w:spacing w:val="-2"/>
        </w:rPr>
        <w:t xml:space="preserve"> </w:t>
      </w:r>
      <w:r>
        <w:t>proposed</w:t>
      </w:r>
      <w:r>
        <w:rPr>
          <w:spacing w:val="-1"/>
        </w:rPr>
        <w:t xml:space="preserve"> </w:t>
      </w:r>
      <w:r>
        <w:t>legislation may only arise under s 131 of the Constitution once a Bill has been passed by Parliament and referred to the President. They also deny allegations of disenfranchisement or violations of political rights, arguing that constitutional amendments in that regard are entirely permissible under the Constitution.</w:t>
      </w:r>
    </w:p>
    <w:p w14:paraId="7012C977" w14:textId="77777777" w:rsidR="004E70CE" w:rsidRDefault="00000000">
      <w:pPr>
        <w:pStyle w:val="Heading1"/>
        <w:spacing w:before="241"/>
        <w:jc w:val="both"/>
      </w:pPr>
      <w:r>
        <w:t>The</w:t>
      </w:r>
      <w:r>
        <w:rPr>
          <w:spacing w:val="-3"/>
        </w:rPr>
        <w:t xml:space="preserve"> </w:t>
      </w:r>
      <w:r>
        <w:t>Answering</w:t>
      </w:r>
      <w:r>
        <w:rPr>
          <w:spacing w:val="-2"/>
        </w:rPr>
        <w:t xml:space="preserve"> Affidavit</w:t>
      </w:r>
    </w:p>
    <w:p w14:paraId="1BC7BBCA" w14:textId="77777777" w:rsidR="004E70CE" w:rsidRDefault="004E70CE">
      <w:pPr>
        <w:pStyle w:val="BodyText"/>
        <w:ind w:left="0"/>
        <w:jc w:val="left"/>
        <w:rPr>
          <w:b/>
        </w:rPr>
      </w:pPr>
    </w:p>
    <w:p w14:paraId="587BFB0A" w14:textId="77777777" w:rsidR="004E70CE" w:rsidRDefault="00000000">
      <w:pPr>
        <w:pStyle w:val="BodyText"/>
        <w:spacing w:line="480" w:lineRule="auto"/>
        <w:ind w:right="19" w:firstLine="719"/>
      </w:pPr>
      <w:r>
        <w:t xml:space="preserve">In reply, the applicants raise a point </w:t>
      </w:r>
      <w:r>
        <w:rPr>
          <w:i/>
        </w:rPr>
        <w:t xml:space="preserve">in limine </w:t>
      </w:r>
      <w:r>
        <w:t>that there is effectively no opposition before</w:t>
      </w:r>
      <w:r>
        <w:rPr>
          <w:spacing w:val="-7"/>
        </w:rPr>
        <w:t xml:space="preserve"> </w:t>
      </w:r>
      <w:r>
        <w:t>the</w:t>
      </w:r>
      <w:r>
        <w:rPr>
          <w:spacing w:val="-6"/>
        </w:rPr>
        <w:t xml:space="preserve"> </w:t>
      </w:r>
      <w:r>
        <w:t>Court</w:t>
      </w:r>
      <w:r>
        <w:rPr>
          <w:spacing w:val="-6"/>
        </w:rPr>
        <w:t xml:space="preserve"> </w:t>
      </w:r>
      <w:r>
        <w:t>on</w:t>
      </w:r>
      <w:r>
        <w:rPr>
          <w:spacing w:val="-6"/>
        </w:rPr>
        <w:t xml:space="preserve"> </w:t>
      </w:r>
      <w:r>
        <w:t>behalf</w:t>
      </w:r>
      <w:r>
        <w:rPr>
          <w:spacing w:val="-7"/>
        </w:rPr>
        <w:t xml:space="preserve"> </w:t>
      </w:r>
      <w:r>
        <w:t>of</w:t>
      </w:r>
      <w:r>
        <w:rPr>
          <w:spacing w:val="-7"/>
        </w:rPr>
        <w:t xml:space="preserve"> </w:t>
      </w:r>
      <w:r>
        <w:t>the</w:t>
      </w:r>
      <w:r>
        <w:rPr>
          <w:spacing w:val="-6"/>
        </w:rPr>
        <w:t xml:space="preserve"> </w:t>
      </w:r>
      <w:r>
        <w:t>first</w:t>
      </w:r>
      <w:r>
        <w:rPr>
          <w:spacing w:val="-5"/>
        </w:rPr>
        <w:t xml:space="preserve"> </w:t>
      </w:r>
      <w:r>
        <w:t>respondent</w:t>
      </w:r>
      <w:r>
        <w:rPr>
          <w:spacing w:val="-5"/>
        </w:rPr>
        <w:t xml:space="preserve"> </w:t>
      </w:r>
      <w:r>
        <w:t>because</w:t>
      </w:r>
      <w:r>
        <w:rPr>
          <w:spacing w:val="-7"/>
        </w:rPr>
        <w:t xml:space="preserve"> </w:t>
      </w:r>
      <w:r>
        <w:t>the</w:t>
      </w:r>
      <w:r>
        <w:rPr>
          <w:spacing w:val="-6"/>
        </w:rPr>
        <w:t xml:space="preserve"> </w:t>
      </w:r>
      <w:r>
        <w:t>President</w:t>
      </w:r>
      <w:r>
        <w:rPr>
          <w:spacing w:val="-5"/>
        </w:rPr>
        <w:t xml:space="preserve"> </w:t>
      </w:r>
      <w:r>
        <w:t>himself</w:t>
      </w:r>
      <w:r>
        <w:rPr>
          <w:spacing w:val="-6"/>
        </w:rPr>
        <w:t xml:space="preserve"> </w:t>
      </w:r>
      <w:r>
        <w:t>did</w:t>
      </w:r>
      <w:r>
        <w:rPr>
          <w:spacing w:val="-5"/>
        </w:rPr>
        <w:t xml:space="preserve"> </w:t>
      </w:r>
      <w:r>
        <w:t>not</w:t>
      </w:r>
      <w:r>
        <w:rPr>
          <w:spacing w:val="-5"/>
        </w:rPr>
        <w:t xml:space="preserve"> </w:t>
      </w:r>
      <w:r>
        <w:t xml:space="preserve">depose to an opposing affidavit. They argue that proceedings brought under s 167(2)(d) of the Constitution concern the alleged failure by the President personally to fulfil constitutional obligations and, accordingly, require a direct response from him. In their submission, such constitutional accountability cannot be delegated to the Attorney-General or any other State </w:t>
      </w:r>
      <w:r>
        <w:rPr>
          <w:spacing w:val="-2"/>
        </w:rPr>
        <w:t>official.</w:t>
      </w:r>
    </w:p>
    <w:p w14:paraId="275A937D" w14:textId="77777777" w:rsidR="004E70CE" w:rsidRDefault="00000000">
      <w:pPr>
        <w:pStyle w:val="BodyText"/>
        <w:spacing w:before="241" w:line="480" w:lineRule="auto"/>
        <w:ind w:right="17" w:firstLine="719"/>
      </w:pPr>
      <w:r>
        <w:t>The</w:t>
      </w:r>
      <w:r>
        <w:rPr>
          <w:spacing w:val="-7"/>
        </w:rPr>
        <w:t xml:space="preserve"> </w:t>
      </w:r>
      <w:r>
        <w:t>applicants</w:t>
      </w:r>
      <w:r>
        <w:rPr>
          <w:spacing w:val="-5"/>
        </w:rPr>
        <w:t xml:space="preserve"> </w:t>
      </w:r>
      <w:r>
        <w:t>further</w:t>
      </w:r>
      <w:r>
        <w:rPr>
          <w:spacing w:val="-7"/>
        </w:rPr>
        <w:t xml:space="preserve"> </w:t>
      </w:r>
      <w:r>
        <w:t>submit</w:t>
      </w:r>
      <w:r>
        <w:rPr>
          <w:spacing w:val="-5"/>
        </w:rPr>
        <w:t xml:space="preserve"> </w:t>
      </w:r>
      <w:r>
        <w:t>that</w:t>
      </w:r>
      <w:r>
        <w:rPr>
          <w:spacing w:val="-8"/>
        </w:rPr>
        <w:t xml:space="preserve"> </w:t>
      </w:r>
      <w:r>
        <w:t>the</w:t>
      </w:r>
      <w:r>
        <w:rPr>
          <w:spacing w:val="-6"/>
        </w:rPr>
        <w:t xml:space="preserve"> </w:t>
      </w:r>
      <w:r>
        <w:t>mere</w:t>
      </w:r>
      <w:r>
        <w:rPr>
          <w:spacing w:val="-7"/>
        </w:rPr>
        <w:t xml:space="preserve"> </w:t>
      </w:r>
      <w:r>
        <w:t>assertion</w:t>
      </w:r>
      <w:r>
        <w:rPr>
          <w:spacing w:val="-6"/>
        </w:rPr>
        <w:t xml:space="preserve"> </w:t>
      </w:r>
      <w:r>
        <w:t>by</w:t>
      </w:r>
      <w:r>
        <w:rPr>
          <w:spacing w:val="-6"/>
        </w:rPr>
        <w:t xml:space="preserve"> </w:t>
      </w:r>
      <w:r>
        <w:t>the</w:t>
      </w:r>
      <w:r>
        <w:rPr>
          <w:spacing w:val="-6"/>
        </w:rPr>
        <w:t xml:space="preserve"> </w:t>
      </w:r>
      <w:r>
        <w:t>second</w:t>
      </w:r>
      <w:r>
        <w:rPr>
          <w:spacing w:val="-6"/>
        </w:rPr>
        <w:t xml:space="preserve"> </w:t>
      </w:r>
      <w:r>
        <w:t>respondent</w:t>
      </w:r>
      <w:r>
        <w:rPr>
          <w:spacing w:val="-5"/>
        </w:rPr>
        <w:t xml:space="preserve"> </w:t>
      </w:r>
      <w:r>
        <w:t>that</w:t>
      </w:r>
      <w:r>
        <w:rPr>
          <w:spacing w:val="-6"/>
        </w:rPr>
        <w:t xml:space="preserve"> </w:t>
      </w:r>
      <w:r>
        <w:t>she also</w:t>
      </w:r>
      <w:r>
        <w:rPr>
          <w:spacing w:val="43"/>
        </w:rPr>
        <w:t xml:space="preserve"> </w:t>
      </w:r>
      <w:r>
        <w:t>acts</w:t>
      </w:r>
      <w:r>
        <w:rPr>
          <w:spacing w:val="45"/>
        </w:rPr>
        <w:t xml:space="preserve"> </w:t>
      </w:r>
      <w:r>
        <w:t>on</w:t>
      </w:r>
      <w:r>
        <w:rPr>
          <w:spacing w:val="44"/>
        </w:rPr>
        <w:t xml:space="preserve"> </w:t>
      </w:r>
      <w:r>
        <w:t>behalf</w:t>
      </w:r>
      <w:r>
        <w:rPr>
          <w:spacing w:val="44"/>
        </w:rPr>
        <w:t xml:space="preserve"> </w:t>
      </w:r>
      <w:r>
        <w:t>of</w:t>
      </w:r>
      <w:r>
        <w:rPr>
          <w:spacing w:val="44"/>
        </w:rPr>
        <w:t xml:space="preserve"> </w:t>
      </w:r>
      <w:r>
        <w:t>the</w:t>
      </w:r>
      <w:r>
        <w:rPr>
          <w:spacing w:val="43"/>
        </w:rPr>
        <w:t xml:space="preserve"> </w:t>
      </w:r>
      <w:r>
        <w:t>first</w:t>
      </w:r>
      <w:r>
        <w:rPr>
          <w:spacing w:val="45"/>
        </w:rPr>
        <w:t xml:space="preserve"> </w:t>
      </w:r>
      <w:r>
        <w:t>respondent</w:t>
      </w:r>
      <w:r>
        <w:rPr>
          <w:spacing w:val="45"/>
        </w:rPr>
        <w:t xml:space="preserve"> </w:t>
      </w:r>
      <w:r>
        <w:t>does</w:t>
      </w:r>
      <w:r>
        <w:rPr>
          <w:spacing w:val="46"/>
        </w:rPr>
        <w:t xml:space="preserve"> </w:t>
      </w:r>
      <w:r>
        <w:t>not</w:t>
      </w:r>
      <w:r>
        <w:rPr>
          <w:spacing w:val="44"/>
        </w:rPr>
        <w:t xml:space="preserve"> </w:t>
      </w:r>
      <w:r>
        <w:t>convert</w:t>
      </w:r>
      <w:r>
        <w:rPr>
          <w:spacing w:val="44"/>
        </w:rPr>
        <w:t xml:space="preserve"> </w:t>
      </w:r>
      <w:r>
        <w:t>her</w:t>
      </w:r>
      <w:r>
        <w:rPr>
          <w:spacing w:val="43"/>
        </w:rPr>
        <w:t xml:space="preserve"> </w:t>
      </w:r>
      <w:r>
        <w:t>affidavit</w:t>
      </w:r>
      <w:r>
        <w:rPr>
          <w:spacing w:val="46"/>
        </w:rPr>
        <w:t xml:space="preserve"> </w:t>
      </w:r>
      <w:r>
        <w:t>into</w:t>
      </w:r>
      <w:r>
        <w:rPr>
          <w:spacing w:val="44"/>
        </w:rPr>
        <w:t xml:space="preserve"> </w:t>
      </w:r>
      <w:r>
        <w:t>that</w:t>
      </w:r>
      <w:r>
        <w:rPr>
          <w:spacing w:val="44"/>
        </w:rPr>
        <w:t xml:space="preserve"> </w:t>
      </w:r>
      <w:r>
        <w:t>of</w:t>
      </w:r>
      <w:r>
        <w:rPr>
          <w:spacing w:val="42"/>
        </w:rPr>
        <w:t xml:space="preserve"> </w:t>
      </w:r>
      <w:r>
        <w:rPr>
          <w:spacing w:val="-5"/>
        </w:rPr>
        <w:t>the</w:t>
      </w:r>
    </w:p>
    <w:p w14:paraId="58D8E89E" w14:textId="77777777" w:rsidR="004E70CE" w:rsidRDefault="004E70CE">
      <w:pPr>
        <w:pStyle w:val="BodyText"/>
        <w:spacing w:line="480" w:lineRule="auto"/>
        <w:sectPr w:rsidR="004E70CE">
          <w:pgSz w:w="11910" w:h="16840"/>
          <w:pgMar w:top="1340" w:right="1417" w:bottom="280" w:left="1417" w:header="453" w:footer="0" w:gutter="0"/>
          <w:cols w:space="720"/>
        </w:sectPr>
      </w:pPr>
    </w:p>
    <w:p w14:paraId="1460D6CF" w14:textId="77777777" w:rsidR="004E70CE" w:rsidRDefault="00000000">
      <w:pPr>
        <w:pStyle w:val="BodyText"/>
        <w:spacing w:before="80" w:line="480" w:lineRule="auto"/>
        <w:ind w:right="21"/>
      </w:pPr>
      <w:r>
        <w:lastRenderedPageBreak/>
        <w:t xml:space="preserve">President. They point out that no evidence of </w:t>
      </w:r>
      <w:proofErr w:type="spellStart"/>
      <w:r>
        <w:t>authorisation</w:t>
      </w:r>
      <w:proofErr w:type="spellEnd"/>
      <w:r>
        <w:t xml:space="preserve"> by the first respondent has been placed</w:t>
      </w:r>
      <w:r>
        <w:rPr>
          <w:spacing w:val="-5"/>
        </w:rPr>
        <w:t xml:space="preserve"> </w:t>
      </w:r>
      <w:r>
        <w:t>before</w:t>
      </w:r>
      <w:r>
        <w:rPr>
          <w:spacing w:val="-6"/>
        </w:rPr>
        <w:t xml:space="preserve"> </w:t>
      </w:r>
      <w:r>
        <w:t>the</w:t>
      </w:r>
      <w:r>
        <w:rPr>
          <w:spacing w:val="-5"/>
        </w:rPr>
        <w:t xml:space="preserve"> </w:t>
      </w:r>
      <w:r>
        <w:t>Court</w:t>
      </w:r>
      <w:r>
        <w:rPr>
          <w:spacing w:val="-2"/>
        </w:rPr>
        <w:t xml:space="preserve"> </w:t>
      </w:r>
      <w:r>
        <w:t>and</w:t>
      </w:r>
      <w:r>
        <w:rPr>
          <w:spacing w:val="-5"/>
        </w:rPr>
        <w:t xml:space="preserve"> </w:t>
      </w:r>
      <w:r>
        <w:t>contend</w:t>
      </w:r>
      <w:r>
        <w:rPr>
          <w:spacing w:val="-5"/>
        </w:rPr>
        <w:t xml:space="preserve"> </w:t>
      </w:r>
      <w:r>
        <w:t>that</w:t>
      </w:r>
      <w:r>
        <w:rPr>
          <w:spacing w:val="-5"/>
        </w:rPr>
        <w:t xml:space="preserve"> </w:t>
      </w:r>
      <w:r>
        <w:t>neither</w:t>
      </w:r>
      <w:r>
        <w:rPr>
          <w:spacing w:val="-6"/>
        </w:rPr>
        <w:t xml:space="preserve"> </w:t>
      </w:r>
      <w:r>
        <w:t>s</w:t>
      </w:r>
      <w:r>
        <w:rPr>
          <w:spacing w:val="-3"/>
        </w:rPr>
        <w:t xml:space="preserve"> </w:t>
      </w:r>
      <w:r>
        <w:t>167(2)(d)</w:t>
      </w:r>
      <w:r>
        <w:rPr>
          <w:spacing w:val="-6"/>
        </w:rPr>
        <w:t xml:space="preserve"> </w:t>
      </w:r>
      <w:r>
        <w:t>of</w:t>
      </w:r>
      <w:r>
        <w:rPr>
          <w:spacing w:val="-6"/>
        </w:rPr>
        <w:t xml:space="preserve"> </w:t>
      </w:r>
      <w:r>
        <w:t>the</w:t>
      </w:r>
      <w:r>
        <w:rPr>
          <w:spacing w:val="-5"/>
        </w:rPr>
        <w:t xml:space="preserve"> </w:t>
      </w:r>
      <w:r>
        <w:t>Constitution</w:t>
      </w:r>
      <w:r>
        <w:rPr>
          <w:spacing w:val="-5"/>
        </w:rPr>
        <w:t xml:space="preserve"> </w:t>
      </w:r>
      <w:r>
        <w:t>nor</w:t>
      </w:r>
      <w:r>
        <w:rPr>
          <w:spacing w:val="-6"/>
        </w:rPr>
        <w:t xml:space="preserve"> </w:t>
      </w:r>
      <w:r>
        <w:t>r</w:t>
      </w:r>
      <w:r>
        <w:rPr>
          <w:spacing w:val="-6"/>
        </w:rPr>
        <w:t xml:space="preserve"> </w:t>
      </w:r>
      <w:r>
        <w:t>32</w:t>
      </w:r>
      <w:r>
        <w:rPr>
          <w:spacing w:val="-1"/>
        </w:rPr>
        <w:t xml:space="preserve"> </w:t>
      </w:r>
      <w:r>
        <w:t>of</w:t>
      </w:r>
      <w:r>
        <w:rPr>
          <w:spacing w:val="-3"/>
        </w:rPr>
        <w:t xml:space="preserve"> </w:t>
      </w:r>
      <w:r>
        <w:t>the Rules</w:t>
      </w:r>
      <w:r>
        <w:rPr>
          <w:spacing w:val="-7"/>
        </w:rPr>
        <w:t xml:space="preserve"> </w:t>
      </w:r>
      <w:r>
        <w:t>makes</w:t>
      </w:r>
      <w:r>
        <w:rPr>
          <w:spacing w:val="-7"/>
        </w:rPr>
        <w:t xml:space="preserve"> </w:t>
      </w:r>
      <w:r>
        <w:t>provision</w:t>
      </w:r>
      <w:r>
        <w:rPr>
          <w:spacing w:val="-7"/>
        </w:rPr>
        <w:t xml:space="preserve"> </w:t>
      </w:r>
      <w:r>
        <w:t>for</w:t>
      </w:r>
      <w:r>
        <w:rPr>
          <w:spacing w:val="-9"/>
        </w:rPr>
        <w:t xml:space="preserve"> </w:t>
      </w:r>
      <w:r>
        <w:t>the</w:t>
      </w:r>
      <w:r>
        <w:rPr>
          <w:spacing w:val="-8"/>
        </w:rPr>
        <w:t xml:space="preserve"> </w:t>
      </w:r>
      <w:r>
        <w:t>President’s</w:t>
      </w:r>
      <w:r>
        <w:rPr>
          <w:spacing w:val="-8"/>
        </w:rPr>
        <w:t xml:space="preserve"> </w:t>
      </w:r>
      <w:r>
        <w:t>personal</w:t>
      </w:r>
      <w:r>
        <w:rPr>
          <w:spacing w:val="-5"/>
        </w:rPr>
        <w:t xml:space="preserve"> </w:t>
      </w:r>
      <w:r>
        <w:t>response</w:t>
      </w:r>
      <w:r>
        <w:rPr>
          <w:spacing w:val="-8"/>
        </w:rPr>
        <w:t xml:space="preserve"> </w:t>
      </w:r>
      <w:r>
        <w:t>to</w:t>
      </w:r>
      <w:r>
        <w:rPr>
          <w:spacing w:val="-7"/>
        </w:rPr>
        <w:t xml:space="preserve"> </w:t>
      </w:r>
      <w:r>
        <w:t>be</w:t>
      </w:r>
      <w:r>
        <w:rPr>
          <w:spacing w:val="-8"/>
        </w:rPr>
        <w:t xml:space="preserve"> </w:t>
      </w:r>
      <w:r>
        <w:t>substituted</w:t>
      </w:r>
      <w:r>
        <w:rPr>
          <w:spacing w:val="-6"/>
        </w:rPr>
        <w:t xml:space="preserve"> </w:t>
      </w:r>
      <w:r>
        <w:t>by</w:t>
      </w:r>
      <w:r>
        <w:rPr>
          <w:spacing w:val="-7"/>
        </w:rPr>
        <w:t xml:space="preserve"> </w:t>
      </w:r>
      <w:r>
        <w:t>that</w:t>
      </w:r>
      <w:r>
        <w:rPr>
          <w:spacing w:val="-7"/>
        </w:rPr>
        <w:t xml:space="preserve"> </w:t>
      </w:r>
      <w:r>
        <w:t>of</w:t>
      </w:r>
      <w:r>
        <w:rPr>
          <w:spacing w:val="-8"/>
        </w:rPr>
        <w:t xml:space="preserve"> </w:t>
      </w:r>
      <w:r>
        <w:t>a</w:t>
      </w:r>
      <w:r>
        <w:rPr>
          <w:spacing w:val="-8"/>
        </w:rPr>
        <w:t xml:space="preserve"> </w:t>
      </w:r>
      <w:proofErr w:type="gramStart"/>
      <w:r>
        <w:t>State</w:t>
      </w:r>
      <w:proofErr w:type="gramEnd"/>
      <w:r>
        <w:t xml:space="preserve"> official.</w:t>
      </w:r>
      <w:r>
        <w:rPr>
          <w:spacing w:val="-7"/>
        </w:rPr>
        <w:t xml:space="preserve"> </w:t>
      </w:r>
      <w:r>
        <w:t>On</w:t>
      </w:r>
      <w:r>
        <w:rPr>
          <w:spacing w:val="-5"/>
        </w:rPr>
        <w:t xml:space="preserve"> </w:t>
      </w:r>
      <w:r>
        <w:t>this</w:t>
      </w:r>
      <w:r>
        <w:rPr>
          <w:spacing w:val="-7"/>
        </w:rPr>
        <w:t xml:space="preserve"> </w:t>
      </w:r>
      <w:r>
        <w:t>basis,</w:t>
      </w:r>
      <w:r>
        <w:rPr>
          <w:spacing w:val="-7"/>
        </w:rPr>
        <w:t xml:space="preserve"> </w:t>
      </w:r>
      <w:r>
        <w:t>the</w:t>
      </w:r>
      <w:r>
        <w:rPr>
          <w:spacing w:val="-6"/>
        </w:rPr>
        <w:t xml:space="preserve"> </w:t>
      </w:r>
      <w:r>
        <w:t>applicants</w:t>
      </w:r>
      <w:r>
        <w:rPr>
          <w:spacing w:val="-4"/>
        </w:rPr>
        <w:t xml:space="preserve"> </w:t>
      </w:r>
      <w:r>
        <w:t>argue</w:t>
      </w:r>
      <w:r>
        <w:rPr>
          <w:spacing w:val="-7"/>
        </w:rPr>
        <w:t xml:space="preserve"> </w:t>
      </w:r>
      <w:r>
        <w:t>that</w:t>
      </w:r>
      <w:r>
        <w:rPr>
          <w:spacing w:val="-7"/>
        </w:rPr>
        <w:t xml:space="preserve"> </w:t>
      </w:r>
      <w:r>
        <w:t>the</w:t>
      </w:r>
      <w:r>
        <w:rPr>
          <w:spacing w:val="-6"/>
        </w:rPr>
        <w:t xml:space="preserve"> </w:t>
      </w:r>
      <w:r>
        <w:t>President’s</w:t>
      </w:r>
      <w:r>
        <w:rPr>
          <w:spacing w:val="-8"/>
        </w:rPr>
        <w:t xml:space="preserve"> </w:t>
      </w:r>
      <w:r>
        <w:t>failure</w:t>
      </w:r>
      <w:r>
        <w:rPr>
          <w:spacing w:val="-6"/>
        </w:rPr>
        <w:t xml:space="preserve"> </w:t>
      </w:r>
      <w:r>
        <w:t>to</w:t>
      </w:r>
      <w:r>
        <w:rPr>
          <w:spacing w:val="-4"/>
        </w:rPr>
        <w:t xml:space="preserve"> </w:t>
      </w:r>
      <w:r>
        <w:t>personally</w:t>
      </w:r>
      <w:r>
        <w:rPr>
          <w:spacing w:val="-7"/>
        </w:rPr>
        <w:t xml:space="preserve"> </w:t>
      </w:r>
      <w:r>
        <w:t>oppose</w:t>
      </w:r>
      <w:r>
        <w:rPr>
          <w:spacing w:val="-8"/>
        </w:rPr>
        <w:t xml:space="preserve"> </w:t>
      </w:r>
      <w:r>
        <w:t>the application</w:t>
      </w:r>
      <w:r>
        <w:rPr>
          <w:spacing w:val="-8"/>
        </w:rPr>
        <w:t xml:space="preserve"> </w:t>
      </w:r>
      <w:r>
        <w:t>should</w:t>
      </w:r>
      <w:r>
        <w:rPr>
          <w:spacing w:val="-8"/>
        </w:rPr>
        <w:t xml:space="preserve"> </w:t>
      </w:r>
      <w:r>
        <w:t>be</w:t>
      </w:r>
      <w:r>
        <w:rPr>
          <w:spacing w:val="-9"/>
        </w:rPr>
        <w:t xml:space="preserve"> </w:t>
      </w:r>
      <w:r>
        <w:t>understood</w:t>
      </w:r>
      <w:r>
        <w:rPr>
          <w:spacing w:val="-8"/>
        </w:rPr>
        <w:t xml:space="preserve"> </w:t>
      </w:r>
      <w:r>
        <w:t>as</w:t>
      </w:r>
      <w:r>
        <w:rPr>
          <w:spacing w:val="-8"/>
        </w:rPr>
        <w:t xml:space="preserve"> </w:t>
      </w:r>
      <w:r>
        <w:t>an</w:t>
      </w:r>
      <w:r>
        <w:rPr>
          <w:spacing w:val="-8"/>
        </w:rPr>
        <w:t xml:space="preserve"> </w:t>
      </w:r>
      <w:r>
        <w:t>indication</w:t>
      </w:r>
      <w:r>
        <w:rPr>
          <w:spacing w:val="-8"/>
        </w:rPr>
        <w:t xml:space="preserve"> </w:t>
      </w:r>
      <w:r>
        <w:t>that</w:t>
      </w:r>
      <w:r>
        <w:rPr>
          <w:spacing w:val="-8"/>
        </w:rPr>
        <w:t xml:space="preserve"> </w:t>
      </w:r>
      <w:r>
        <w:t>he</w:t>
      </w:r>
      <w:r>
        <w:rPr>
          <w:spacing w:val="-9"/>
        </w:rPr>
        <w:t xml:space="preserve"> </w:t>
      </w:r>
      <w:r>
        <w:t>does</w:t>
      </w:r>
      <w:r>
        <w:rPr>
          <w:spacing w:val="-8"/>
        </w:rPr>
        <w:t xml:space="preserve"> </w:t>
      </w:r>
      <w:r>
        <w:t>not</w:t>
      </w:r>
      <w:r>
        <w:rPr>
          <w:spacing w:val="-8"/>
        </w:rPr>
        <w:t xml:space="preserve"> </w:t>
      </w:r>
      <w:r>
        <w:t>dispute</w:t>
      </w:r>
      <w:r>
        <w:rPr>
          <w:spacing w:val="-9"/>
        </w:rPr>
        <w:t xml:space="preserve"> </w:t>
      </w:r>
      <w:r>
        <w:t>the</w:t>
      </w:r>
      <w:r>
        <w:rPr>
          <w:spacing w:val="-9"/>
        </w:rPr>
        <w:t xml:space="preserve"> </w:t>
      </w:r>
      <w:r>
        <w:t>allegations</w:t>
      </w:r>
      <w:r>
        <w:rPr>
          <w:spacing w:val="-8"/>
        </w:rPr>
        <w:t xml:space="preserve"> </w:t>
      </w:r>
      <w:r>
        <w:t>made against him or the relief sought by the applicants.</w:t>
      </w:r>
    </w:p>
    <w:p w14:paraId="621D7BC5" w14:textId="77777777" w:rsidR="004E70CE" w:rsidRDefault="00000000">
      <w:pPr>
        <w:pStyle w:val="BodyText"/>
        <w:spacing w:before="240" w:line="480" w:lineRule="auto"/>
        <w:ind w:right="19" w:firstLine="719"/>
      </w:pPr>
      <w:r>
        <w:t>On the merits, the applicants contend that the first respondent cannot avoid constitutional</w:t>
      </w:r>
      <w:r>
        <w:rPr>
          <w:spacing w:val="-13"/>
        </w:rPr>
        <w:t xml:space="preserve"> </w:t>
      </w:r>
      <w:r>
        <w:t>accountability</w:t>
      </w:r>
      <w:r>
        <w:rPr>
          <w:spacing w:val="-13"/>
        </w:rPr>
        <w:t xml:space="preserve"> </w:t>
      </w:r>
      <w:r>
        <w:t>merely</w:t>
      </w:r>
      <w:r>
        <w:rPr>
          <w:spacing w:val="-13"/>
        </w:rPr>
        <w:t xml:space="preserve"> </w:t>
      </w:r>
      <w:r>
        <w:t>by</w:t>
      </w:r>
      <w:r>
        <w:rPr>
          <w:spacing w:val="-13"/>
        </w:rPr>
        <w:t xml:space="preserve"> </w:t>
      </w:r>
      <w:r>
        <w:t>relying</w:t>
      </w:r>
      <w:r>
        <w:rPr>
          <w:spacing w:val="-13"/>
        </w:rPr>
        <w:t xml:space="preserve"> </w:t>
      </w:r>
      <w:r>
        <w:t>on</w:t>
      </w:r>
      <w:r>
        <w:rPr>
          <w:spacing w:val="-11"/>
        </w:rPr>
        <w:t xml:space="preserve"> </w:t>
      </w:r>
      <w:r>
        <w:t>his</w:t>
      </w:r>
      <w:r>
        <w:rPr>
          <w:spacing w:val="-12"/>
        </w:rPr>
        <w:t xml:space="preserve"> </w:t>
      </w:r>
      <w:r>
        <w:t>position</w:t>
      </w:r>
      <w:r>
        <w:rPr>
          <w:spacing w:val="-13"/>
        </w:rPr>
        <w:t xml:space="preserve"> </w:t>
      </w:r>
      <w:r>
        <w:t>as</w:t>
      </w:r>
      <w:r>
        <w:rPr>
          <w:spacing w:val="-13"/>
        </w:rPr>
        <w:t xml:space="preserve"> </w:t>
      </w:r>
      <w:r>
        <w:t>Chairperson</w:t>
      </w:r>
      <w:r>
        <w:rPr>
          <w:spacing w:val="-14"/>
        </w:rPr>
        <w:t xml:space="preserve"> </w:t>
      </w:r>
      <w:r>
        <w:t>of</w:t>
      </w:r>
      <w:r>
        <w:rPr>
          <w:spacing w:val="-14"/>
        </w:rPr>
        <w:t xml:space="preserve"> </w:t>
      </w:r>
      <w:r>
        <w:t>Cabinet.</w:t>
      </w:r>
      <w:r>
        <w:rPr>
          <w:spacing w:val="-13"/>
        </w:rPr>
        <w:t xml:space="preserve"> </w:t>
      </w:r>
      <w:r>
        <w:t>They argue that, although the President exercises executive authority under ss 105 and 110 of the Constitution, those powers remain subject to the duties imposed upon him by ss 90 and 196, which require him at all times to uphold, defend, and respect the Constitution. In their submission,</w:t>
      </w:r>
      <w:r>
        <w:rPr>
          <w:spacing w:val="-1"/>
        </w:rPr>
        <w:t xml:space="preserve"> </w:t>
      </w:r>
      <w:r>
        <w:t>the</w:t>
      </w:r>
      <w:r>
        <w:rPr>
          <w:spacing w:val="-2"/>
        </w:rPr>
        <w:t xml:space="preserve"> </w:t>
      </w:r>
      <w:r>
        <w:t>fact</w:t>
      </w:r>
      <w:r>
        <w:rPr>
          <w:spacing w:val="-1"/>
        </w:rPr>
        <w:t xml:space="preserve"> </w:t>
      </w:r>
      <w:r>
        <w:t>that the</w:t>
      </w:r>
      <w:r>
        <w:rPr>
          <w:spacing w:val="-2"/>
        </w:rPr>
        <w:t xml:space="preserve"> </w:t>
      </w:r>
      <w:r>
        <w:t>impugned</w:t>
      </w:r>
      <w:r>
        <w:rPr>
          <w:spacing w:val="-1"/>
        </w:rPr>
        <w:t xml:space="preserve"> </w:t>
      </w:r>
      <w:r>
        <w:t>conduct</w:t>
      </w:r>
      <w:r>
        <w:rPr>
          <w:spacing w:val="-1"/>
        </w:rPr>
        <w:t xml:space="preserve"> </w:t>
      </w:r>
      <w:r>
        <w:t>occurred within</w:t>
      </w:r>
      <w:r>
        <w:rPr>
          <w:spacing w:val="-1"/>
        </w:rPr>
        <w:t xml:space="preserve"> </w:t>
      </w:r>
      <w:r>
        <w:t>Cabinet</w:t>
      </w:r>
      <w:r>
        <w:rPr>
          <w:spacing w:val="-1"/>
        </w:rPr>
        <w:t xml:space="preserve"> </w:t>
      </w:r>
      <w:r>
        <w:t>proceedings</w:t>
      </w:r>
      <w:r>
        <w:rPr>
          <w:spacing w:val="-1"/>
        </w:rPr>
        <w:t xml:space="preserve"> </w:t>
      </w:r>
      <w:r>
        <w:t>does not place it beyond constitutional scrutiny where the conduct itself is alleged to undermine constitutional principles.</w:t>
      </w:r>
    </w:p>
    <w:p w14:paraId="202213BA" w14:textId="77777777" w:rsidR="004E70CE" w:rsidRDefault="00000000">
      <w:pPr>
        <w:pStyle w:val="BodyText"/>
        <w:spacing w:before="241" w:line="480" w:lineRule="auto"/>
        <w:ind w:right="20" w:firstLine="719"/>
      </w:pPr>
      <w:r>
        <w:t>The applicants further maintain that their case does not seek to impose upon the President</w:t>
      </w:r>
      <w:r>
        <w:rPr>
          <w:spacing w:val="-6"/>
        </w:rPr>
        <w:t xml:space="preserve"> </w:t>
      </w:r>
      <w:r>
        <w:t>the</w:t>
      </w:r>
      <w:r>
        <w:rPr>
          <w:spacing w:val="-6"/>
        </w:rPr>
        <w:t xml:space="preserve"> </w:t>
      </w:r>
      <w:r>
        <w:t>role</w:t>
      </w:r>
      <w:r>
        <w:rPr>
          <w:spacing w:val="-7"/>
        </w:rPr>
        <w:t xml:space="preserve"> </w:t>
      </w:r>
      <w:r>
        <w:t>of</w:t>
      </w:r>
      <w:r>
        <w:rPr>
          <w:spacing w:val="-7"/>
        </w:rPr>
        <w:t xml:space="preserve"> </w:t>
      </w:r>
      <w:r>
        <w:t>a</w:t>
      </w:r>
      <w:r>
        <w:rPr>
          <w:spacing w:val="-7"/>
        </w:rPr>
        <w:t xml:space="preserve"> </w:t>
      </w:r>
      <w:r>
        <w:t>court</w:t>
      </w:r>
      <w:r>
        <w:rPr>
          <w:spacing w:val="-6"/>
        </w:rPr>
        <w:t xml:space="preserve"> </w:t>
      </w:r>
      <w:r>
        <w:t>determining</w:t>
      </w:r>
      <w:r>
        <w:rPr>
          <w:spacing w:val="-5"/>
        </w:rPr>
        <w:t xml:space="preserve"> </w:t>
      </w:r>
      <w:r>
        <w:t>constitutional</w:t>
      </w:r>
      <w:r>
        <w:rPr>
          <w:spacing w:val="-5"/>
        </w:rPr>
        <w:t xml:space="preserve"> </w:t>
      </w:r>
      <w:r>
        <w:t>validity.</w:t>
      </w:r>
      <w:r>
        <w:rPr>
          <w:spacing w:val="-6"/>
        </w:rPr>
        <w:t xml:space="preserve"> </w:t>
      </w:r>
      <w:r>
        <w:t>Rather,</w:t>
      </w:r>
      <w:r>
        <w:rPr>
          <w:spacing w:val="-6"/>
        </w:rPr>
        <w:t xml:space="preserve"> </w:t>
      </w:r>
      <w:r>
        <w:t>the</w:t>
      </w:r>
      <w:r>
        <w:rPr>
          <w:spacing w:val="-9"/>
        </w:rPr>
        <w:t xml:space="preserve"> </w:t>
      </w:r>
      <w:r>
        <w:t>President’s</w:t>
      </w:r>
      <w:r>
        <w:rPr>
          <w:spacing w:val="-6"/>
        </w:rPr>
        <w:t xml:space="preserve"> </w:t>
      </w:r>
      <w:r>
        <w:t>oath</w:t>
      </w:r>
      <w:r>
        <w:rPr>
          <w:spacing w:val="-5"/>
        </w:rPr>
        <w:t xml:space="preserve"> </w:t>
      </w:r>
      <w:r>
        <w:t>of office</w:t>
      </w:r>
      <w:r>
        <w:rPr>
          <w:spacing w:val="-14"/>
        </w:rPr>
        <w:t xml:space="preserve"> </w:t>
      </w:r>
      <w:r>
        <w:t>obliges</w:t>
      </w:r>
      <w:r>
        <w:rPr>
          <w:spacing w:val="-13"/>
        </w:rPr>
        <w:t xml:space="preserve"> </w:t>
      </w:r>
      <w:r>
        <w:t>him</w:t>
      </w:r>
      <w:r>
        <w:rPr>
          <w:spacing w:val="-12"/>
        </w:rPr>
        <w:t xml:space="preserve"> </w:t>
      </w:r>
      <w:r>
        <w:t>to</w:t>
      </w:r>
      <w:r>
        <w:rPr>
          <w:spacing w:val="-13"/>
        </w:rPr>
        <w:t xml:space="preserve"> </w:t>
      </w:r>
      <w:r>
        <w:t>refrain</w:t>
      </w:r>
      <w:r>
        <w:rPr>
          <w:spacing w:val="-13"/>
        </w:rPr>
        <w:t xml:space="preserve"> </w:t>
      </w:r>
      <w:r>
        <w:t>from</w:t>
      </w:r>
      <w:r>
        <w:rPr>
          <w:spacing w:val="-13"/>
        </w:rPr>
        <w:t xml:space="preserve"> </w:t>
      </w:r>
      <w:r>
        <w:t>initiating,</w:t>
      </w:r>
      <w:r>
        <w:rPr>
          <w:spacing w:val="-15"/>
        </w:rPr>
        <w:t xml:space="preserve"> </w:t>
      </w:r>
      <w:r>
        <w:t>supporting,</w:t>
      </w:r>
      <w:r>
        <w:rPr>
          <w:spacing w:val="-13"/>
        </w:rPr>
        <w:t xml:space="preserve"> </w:t>
      </w:r>
      <w:r>
        <w:t>or</w:t>
      </w:r>
      <w:r>
        <w:rPr>
          <w:spacing w:val="-14"/>
        </w:rPr>
        <w:t xml:space="preserve"> </w:t>
      </w:r>
      <w:r>
        <w:t>facilitating</w:t>
      </w:r>
      <w:r>
        <w:rPr>
          <w:spacing w:val="-13"/>
        </w:rPr>
        <w:t xml:space="preserve"> </w:t>
      </w:r>
      <w:r>
        <w:t>measures</w:t>
      </w:r>
      <w:r>
        <w:rPr>
          <w:spacing w:val="-13"/>
        </w:rPr>
        <w:t xml:space="preserve"> </w:t>
      </w:r>
      <w:r>
        <w:t>that</w:t>
      </w:r>
      <w:r>
        <w:rPr>
          <w:spacing w:val="-13"/>
        </w:rPr>
        <w:t xml:space="preserve"> </w:t>
      </w:r>
      <w:r>
        <w:t>are</w:t>
      </w:r>
      <w:r>
        <w:rPr>
          <w:spacing w:val="-15"/>
        </w:rPr>
        <w:t xml:space="preserve"> </w:t>
      </w:r>
      <w:r>
        <w:t>plainly inconsistent with the Constitution. They contend that the first respondent was not merely a passive presiding officer during Cabinet deliberations, but an active participant in a political and legislative process allegedly intended to secure personal political advantage through constitutional amendment.</w:t>
      </w:r>
    </w:p>
    <w:p w14:paraId="565B9445" w14:textId="77777777" w:rsidR="004E70CE" w:rsidRDefault="00000000">
      <w:pPr>
        <w:pStyle w:val="BodyText"/>
        <w:spacing w:before="241" w:line="480" w:lineRule="auto"/>
        <w:ind w:right="21" w:firstLine="719"/>
      </w:pPr>
      <w:r>
        <w:t>The</w:t>
      </w:r>
      <w:r>
        <w:rPr>
          <w:spacing w:val="-7"/>
        </w:rPr>
        <w:t xml:space="preserve"> </w:t>
      </w:r>
      <w:r>
        <w:t>applicants</w:t>
      </w:r>
      <w:r>
        <w:rPr>
          <w:spacing w:val="-5"/>
        </w:rPr>
        <w:t xml:space="preserve"> </w:t>
      </w:r>
      <w:r>
        <w:t>contend</w:t>
      </w:r>
      <w:r>
        <w:rPr>
          <w:spacing w:val="-4"/>
        </w:rPr>
        <w:t xml:space="preserve"> </w:t>
      </w:r>
      <w:r>
        <w:t>that</w:t>
      </w:r>
      <w:r>
        <w:rPr>
          <w:spacing w:val="-5"/>
        </w:rPr>
        <w:t xml:space="preserve"> </w:t>
      </w:r>
      <w:r>
        <w:t>the</w:t>
      </w:r>
      <w:r>
        <w:rPr>
          <w:spacing w:val="-3"/>
        </w:rPr>
        <w:t xml:space="preserve"> </w:t>
      </w:r>
      <w:r>
        <w:t>respondents</w:t>
      </w:r>
      <w:r>
        <w:rPr>
          <w:spacing w:val="-4"/>
        </w:rPr>
        <w:t xml:space="preserve"> </w:t>
      </w:r>
      <w:r>
        <w:t>are</w:t>
      </w:r>
      <w:r>
        <w:rPr>
          <w:spacing w:val="-5"/>
        </w:rPr>
        <w:t xml:space="preserve"> </w:t>
      </w:r>
      <w:r>
        <w:t>incorrect</w:t>
      </w:r>
      <w:r>
        <w:rPr>
          <w:spacing w:val="-5"/>
        </w:rPr>
        <w:t xml:space="preserve"> </w:t>
      </w:r>
      <w:r>
        <w:t>in</w:t>
      </w:r>
      <w:r>
        <w:rPr>
          <w:spacing w:val="-3"/>
        </w:rPr>
        <w:t xml:space="preserve"> </w:t>
      </w:r>
      <w:r>
        <w:t>asserting</w:t>
      </w:r>
      <w:r>
        <w:rPr>
          <w:spacing w:val="-6"/>
        </w:rPr>
        <w:t xml:space="preserve"> </w:t>
      </w:r>
      <w:r>
        <w:t>that</w:t>
      </w:r>
      <w:r>
        <w:rPr>
          <w:spacing w:val="-4"/>
        </w:rPr>
        <w:t xml:space="preserve"> </w:t>
      </w:r>
      <w:r>
        <w:t>the</w:t>
      </w:r>
      <w:r>
        <w:rPr>
          <w:spacing w:val="-6"/>
        </w:rPr>
        <w:t xml:space="preserve"> </w:t>
      </w:r>
      <w:r>
        <w:t>Bill</w:t>
      </w:r>
      <w:r>
        <w:rPr>
          <w:spacing w:val="-5"/>
        </w:rPr>
        <w:t xml:space="preserve"> </w:t>
      </w:r>
      <w:r>
        <w:t>does not implicate the presidential term-limit protections contained in s 328(7) of the Constitution. In</w:t>
      </w:r>
      <w:r>
        <w:rPr>
          <w:spacing w:val="12"/>
        </w:rPr>
        <w:t xml:space="preserve"> </w:t>
      </w:r>
      <w:r>
        <w:t>their</w:t>
      </w:r>
      <w:r>
        <w:rPr>
          <w:spacing w:val="15"/>
        </w:rPr>
        <w:t xml:space="preserve"> </w:t>
      </w:r>
      <w:r>
        <w:t>view,</w:t>
      </w:r>
      <w:r>
        <w:rPr>
          <w:spacing w:val="17"/>
        </w:rPr>
        <w:t xml:space="preserve"> </w:t>
      </w:r>
      <w:r>
        <w:t>the</w:t>
      </w:r>
      <w:r>
        <w:rPr>
          <w:spacing w:val="15"/>
        </w:rPr>
        <w:t xml:space="preserve"> </w:t>
      </w:r>
      <w:r>
        <w:t>practical</w:t>
      </w:r>
      <w:r>
        <w:rPr>
          <w:spacing w:val="16"/>
        </w:rPr>
        <w:t xml:space="preserve"> </w:t>
      </w:r>
      <w:r>
        <w:t>effect</w:t>
      </w:r>
      <w:r>
        <w:rPr>
          <w:spacing w:val="16"/>
        </w:rPr>
        <w:t xml:space="preserve"> </w:t>
      </w:r>
      <w:r>
        <w:t>of</w:t>
      </w:r>
      <w:r>
        <w:rPr>
          <w:spacing w:val="17"/>
        </w:rPr>
        <w:t xml:space="preserve"> </w:t>
      </w:r>
      <w:r>
        <w:t>the</w:t>
      </w:r>
      <w:r>
        <w:rPr>
          <w:spacing w:val="15"/>
        </w:rPr>
        <w:t xml:space="preserve"> </w:t>
      </w:r>
      <w:r>
        <w:t>proposed</w:t>
      </w:r>
      <w:r>
        <w:rPr>
          <w:spacing w:val="16"/>
        </w:rPr>
        <w:t xml:space="preserve"> </w:t>
      </w:r>
      <w:r>
        <w:t>amendments</w:t>
      </w:r>
      <w:r>
        <w:rPr>
          <w:spacing w:val="16"/>
        </w:rPr>
        <w:t xml:space="preserve"> </w:t>
      </w:r>
      <w:r>
        <w:t>is</w:t>
      </w:r>
      <w:r>
        <w:rPr>
          <w:spacing w:val="16"/>
        </w:rPr>
        <w:t xml:space="preserve"> </w:t>
      </w:r>
      <w:r>
        <w:t>to</w:t>
      </w:r>
      <w:r>
        <w:rPr>
          <w:spacing w:val="22"/>
        </w:rPr>
        <w:t xml:space="preserve"> </w:t>
      </w:r>
      <w:r>
        <w:t>extend</w:t>
      </w:r>
      <w:r>
        <w:rPr>
          <w:spacing w:val="15"/>
        </w:rPr>
        <w:t xml:space="preserve"> </w:t>
      </w:r>
      <w:r>
        <w:t>the</w:t>
      </w:r>
      <w:r>
        <w:rPr>
          <w:spacing w:val="15"/>
        </w:rPr>
        <w:t xml:space="preserve"> </w:t>
      </w:r>
      <w:r>
        <w:t>tenure</w:t>
      </w:r>
      <w:r>
        <w:rPr>
          <w:spacing w:val="16"/>
        </w:rPr>
        <w:t xml:space="preserve"> </w:t>
      </w:r>
      <w:r>
        <w:t>of</w:t>
      </w:r>
      <w:r>
        <w:rPr>
          <w:spacing w:val="14"/>
        </w:rPr>
        <w:t xml:space="preserve"> </w:t>
      </w:r>
      <w:r>
        <w:rPr>
          <w:spacing w:val="-5"/>
        </w:rPr>
        <w:t>the</w:t>
      </w:r>
    </w:p>
    <w:p w14:paraId="125402C5" w14:textId="77777777" w:rsidR="004E70CE" w:rsidRDefault="004E70CE">
      <w:pPr>
        <w:pStyle w:val="BodyText"/>
        <w:spacing w:line="480" w:lineRule="auto"/>
        <w:sectPr w:rsidR="004E70CE">
          <w:pgSz w:w="11910" w:h="16840"/>
          <w:pgMar w:top="1340" w:right="1417" w:bottom="280" w:left="1417" w:header="453" w:footer="0" w:gutter="0"/>
          <w:cols w:space="720"/>
        </w:sectPr>
      </w:pPr>
    </w:p>
    <w:p w14:paraId="3BFB0207" w14:textId="77777777" w:rsidR="004E70CE" w:rsidRDefault="00000000">
      <w:pPr>
        <w:pStyle w:val="BodyText"/>
        <w:spacing w:before="80" w:line="480" w:lineRule="auto"/>
        <w:ind w:right="19"/>
      </w:pPr>
      <w:r>
        <w:lastRenderedPageBreak/>
        <w:t>incumbent President beyond the constitutional framework adopted by the electorate in 2013. They argue that constitutional safeguards on presidential tenure cannot be circumvented indirectly</w:t>
      </w:r>
      <w:r>
        <w:rPr>
          <w:spacing w:val="-13"/>
        </w:rPr>
        <w:t xml:space="preserve"> </w:t>
      </w:r>
      <w:r>
        <w:t>through</w:t>
      </w:r>
      <w:r>
        <w:rPr>
          <w:spacing w:val="-13"/>
        </w:rPr>
        <w:t xml:space="preserve"> </w:t>
      </w:r>
      <w:r>
        <w:t>amendments</w:t>
      </w:r>
      <w:r>
        <w:rPr>
          <w:spacing w:val="-13"/>
        </w:rPr>
        <w:t xml:space="preserve"> </w:t>
      </w:r>
      <w:r>
        <w:t>affecting</w:t>
      </w:r>
      <w:r>
        <w:rPr>
          <w:spacing w:val="-13"/>
        </w:rPr>
        <w:t xml:space="preserve"> </w:t>
      </w:r>
      <w:r>
        <w:t>the</w:t>
      </w:r>
      <w:r>
        <w:rPr>
          <w:spacing w:val="-14"/>
        </w:rPr>
        <w:t xml:space="preserve"> </w:t>
      </w:r>
      <w:r>
        <w:t>timing</w:t>
      </w:r>
      <w:r>
        <w:rPr>
          <w:spacing w:val="-13"/>
        </w:rPr>
        <w:t xml:space="preserve"> </w:t>
      </w:r>
      <w:r>
        <w:t>or</w:t>
      </w:r>
      <w:r>
        <w:rPr>
          <w:spacing w:val="-14"/>
        </w:rPr>
        <w:t xml:space="preserve"> </w:t>
      </w:r>
      <w:r>
        <w:t>structure</w:t>
      </w:r>
      <w:r>
        <w:rPr>
          <w:spacing w:val="-14"/>
        </w:rPr>
        <w:t xml:space="preserve"> </w:t>
      </w:r>
      <w:r>
        <w:t>of</w:t>
      </w:r>
      <w:r>
        <w:rPr>
          <w:spacing w:val="-11"/>
        </w:rPr>
        <w:t xml:space="preserve"> </w:t>
      </w:r>
      <w:r>
        <w:t>elections</w:t>
      </w:r>
      <w:r>
        <w:rPr>
          <w:spacing w:val="-9"/>
        </w:rPr>
        <w:t xml:space="preserve"> </w:t>
      </w:r>
      <w:r>
        <w:t>while</w:t>
      </w:r>
      <w:r>
        <w:rPr>
          <w:spacing w:val="-14"/>
        </w:rPr>
        <w:t xml:space="preserve"> </w:t>
      </w:r>
      <w:r>
        <w:t>retaining</w:t>
      </w:r>
      <w:r>
        <w:rPr>
          <w:spacing w:val="-13"/>
        </w:rPr>
        <w:t xml:space="preserve"> </w:t>
      </w:r>
      <w:r>
        <w:t>the incumbent in office. Accordingly, the applicants submit that the Court must consider not merely</w:t>
      </w:r>
      <w:r>
        <w:rPr>
          <w:spacing w:val="-8"/>
        </w:rPr>
        <w:t xml:space="preserve"> </w:t>
      </w:r>
      <w:r>
        <w:t>the</w:t>
      </w:r>
      <w:r>
        <w:rPr>
          <w:spacing w:val="-9"/>
        </w:rPr>
        <w:t xml:space="preserve"> </w:t>
      </w:r>
      <w:r>
        <w:t>form</w:t>
      </w:r>
      <w:r>
        <w:rPr>
          <w:spacing w:val="-8"/>
        </w:rPr>
        <w:t xml:space="preserve"> </w:t>
      </w:r>
      <w:r>
        <w:t>of</w:t>
      </w:r>
      <w:r>
        <w:rPr>
          <w:spacing w:val="-9"/>
        </w:rPr>
        <w:t xml:space="preserve"> </w:t>
      </w:r>
      <w:r>
        <w:t>the</w:t>
      </w:r>
      <w:r>
        <w:rPr>
          <w:spacing w:val="-9"/>
        </w:rPr>
        <w:t xml:space="preserve"> </w:t>
      </w:r>
      <w:r>
        <w:t>proposed</w:t>
      </w:r>
      <w:r>
        <w:rPr>
          <w:spacing w:val="-8"/>
        </w:rPr>
        <w:t xml:space="preserve"> </w:t>
      </w:r>
      <w:r>
        <w:t>amendments</w:t>
      </w:r>
      <w:r>
        <w:rPr>
          <w:spacing w:val="-8"/>
        </w:rPr>
        <w:t xml:space="preserve"> </w:t>
      </w:r>
      <w:r>
        <w:t>but</w:t>
      </w:r>
      <w:r>
        <w:rPr>
          <w:spacing w:val="-8"/>
        </w:rPr>
        <w:t xml:space="preserve"> </w:t>
      </w:r>
      <w:r>
        <w:t>also</w:t>
      </w:r>
      <w:r>
        <w:rPr>
          <w:spacing w:val="-8"/>
        </w:rPr>
        <w:t xml:space="preserve"> </w:t>
      </w:r>
      <w:r>
        <w:t>their</w:t>
      </w:r>
      <w:r>
        <w:rPr>
          <w:spacing w:val="-9"/>
        </w:rPr>
        <w:t xml:space="preserve"> </w:t>
      </w:r>
      <w:r>
        <w:t>substantive</w:t>
      </w:r>
      <w:r>
        <w:rPr>
          <w:spacing w:val="-9"/>
        </w:rPr>
        <w:t xml:space="preserve"> </w:t>
      </w:r>
      <w:r>
        <w:t>effect</w:t>
      </w:r>
      <w:r>
        <w:rPr>
          <w:spacing w:val="-8"/>
        </w:rPr>
        <w:t xml:space="preserve"> </w:t>
      </w:r>
      <w:r>
        <w:t>on</w:t>
      </w:r>
      <w:r>
        <w:rPr>
          <w:spacing w:val="-8"/>
        </w:rPr>
        <w:t xml:space="preserve"> </w:t>
      </w:r>
      <w:r>
        <w:t>constitutional democracy and the prohibition against self-extension of executive authority.</w:t>
      </w:r>
    </w:p>
    <w:p w14:paraId="2789A4CE" w14:textId="77777777" w:rsidR="004E70CE" w:rsidRDefault="00000000">
      <w:pPr>
        <w:pStyle w:val="BodyText"/>
        <w:spacing w:before="240" w:line="480" w:lineRule="auto"/>
        <w:ind w:right="17" w:firstLine="719"/>
      </w:pPr>
      <w:r>
        <w:t>The applicants also reject the contention that s 196(2) is not enforceable against the President. They submit that the provision embodies a constitutional standard of conduct applicable to all public officers, including the Head of State. They argue that the President cannot participate in processes from which he stands to benefit personally without creating a constitutionally impermissible conflict between personal interests and public duties. In their view, the President’s involvement in Cabinet approval of the Bill, coupled with public statements regarding the extension of tenure, gives rise to precisely the type of conflict contemplated by s 196(2).</w:t>
      </w:r>
    </w:p>
    <w:p w14:paraId="668439A4" w14:textId="77777777" w:rsidR="004E70CE" w:rsidRDefault="00000000">
      <w:pPr>
        <w:pStyle w:val="BodyText"/>
        <w:spacing w:before="241" w:line="480" w:lineRule="auto"/>
        <w:ind w:right="17" w:firstLine="719"/>
      </w:pPr>
      <w:r>
        <w:t>In addition, the applicants further maintain that the constitutionality of proposed legislation may, in appropriate circumstances, be challenged before enactment where the legislative</w:t>
      </w:r>
      <w:r>
        <w:rPr>
          <w:spacing w:val="-5"/>
        </w:rPr>
        <w:t xml:space="preserve"> </w:t>
      </w:r>
      <w:r>
        <w:t>process</w:t>
      </w:r>
      <w:r>
        <w:rPr>
          <w:spacing w:val="-5"/>
        </w:rPr>
        <w:t xml:space="preserve"> </w:t>
      </w:r>
      <w:r>
        <w:t>itself</w:t>
      </w:r>
      <w:r>
        <w:rPr>
          <w:spacing w:val="-4"/>
        </w:rPr>
        <w:t xml:space="preserve"> </w:t>
      </w:r>
      <w:r>
        <w:t>allegedly</w:t>
      </w:r>
      <w:r>
        <w:rPr>
          <w:spacing w:val="-4"/>
        </w:rPr>
        <w:t xml:space="preserve"> </w:t>
      </w:r>
      <w:r>
        <w:t>violates</w:t>
      </w:r>
      <w:r>
        <w:rPr>
          <w:spacing w:val="-5"/>
        </w:rPr>
        <w:t xml:space="preserve"> </w:t>
      </w:r>
      <w:r>
        <w:t>constitutional</w:t>
      </w:r>
      <w:r>
        <w:rPr>
          <w:spacing w:val="-4"/>
        </w:rPr>
        <w:t xml:space="preserve"> </w:t>
      </w:r>
      <w:r>
        <w:t>provisions</w:t>
      </w:r>
      <w:r>
        <w:rPr>
          <w:spacing w:val="-5"/>
        </w:rPr>
        <w:t xml:space="preserve"> </w:t>
      </w:r>
      <w:r>
        <w:t>or</w:t>
      </w:r>
      <w:r>
        <w:rPr>
          <w:spacing w:val="-4"/>
        </w:rPr>
        <w:t xml:space="preserve"> </w:t>
      </w:r>
      <w:r>
        <w:t>threatens</w:t>
      </w:r>
      <w:r>
        <w:rPr>
          <w:spacing w:val="-5"/>
        </w:rPr>
        <w:t xml:space="preserve"> </w:t>
      </w:r>
      <w:r>
        <w:t>constitutional supremacy. They argue that the Court is</w:t>
      </w:r>
      <w:r>
        <w:rPr>
          <w:spacing w:val="-1"/>
        </w:rPr>
        <w:t xml:space="preserve"> </w:t>
      </w:r>
      <w:r>
        <w:t>therefore entitled to</w:t>
      </w:r>
      <w:r>
        <w:rPr>
          <w:spacing w:val="-1"/>
        </w:rPr>
        <w:t xml:space="preserve"> </w:t>
      </w:r>
      <w:r>
        <w:t>intervene at this stage to prevent what they describe as an unconstitutional alteration of the democratic order before the impugned Bill becomes law.</w:t>
      </w:r>
    </w:p>
    <w:p w14:paraId="79A43B5D" w14:textId="77777777" w:rsidR="004E70CE" w:rsidRDefault="00000000">
      <w:pPr>
        <w:pStyle w:val="BodyText"/>
        <w:spacing w:before="241" w:line="480" w:lineRule="auto"/>
        <w:ind w:right="22" w:firstLine="719"/>
      </w:pPr>
      <w:r>
        <w:t>Lastly, the applicants deny that their challenge is based on political disagreement or subjective</w:t>
      </w:r>
      <w:r>
        <w:rPr>
          <w:spacing w:val="-1"/>
        </w:rPr>
        <w:t xml:space="preserve"> </w:t>
      </w:r>
      <w:r>
        <w:t>dissatisfaction with constitutional</w:t>
      </w:r>
      <w:r>
        <w:rPr>
          <w:spacing w:val="-2"/>
        </w:rPr>
        <w:t xml:space="preserve"> </w:t>
      </w:r>
      <w:r>
        <w:t>reform. Rather, they contend that the application raises substantive constitutional concerns relating to democratic governance, universal suffrage, periodic</w:t>
      </w:r>
      <w:r>
        <w:rPr>
          <w:spacing w:val="2"/>
        </w:rPr>
        <w:t xml:space="preserve"> </w:t>
      </w:r>
      <w:r>
        <w:t>elections</w:t>
      </w:r>
      <w:r>
        <w:rPr>
          <w:spacing w:val="2"/>
        </w:rPr>
        <w:t xml:space="preserve"> </w:t>
      </w:r>
      <w:r>
        <w:t>and</w:t>
      </w:r>
      <w:r>
        <w:rPr>
          <w:spacing w:val="3"/>
        </w:rPr>
        <w:t xml:space="preserve"> </w:t>
      </w:r>
      <w:r>
        <w:t>the</w:t>
      </w:r>
      <w:r>
        <w:rPr>
          <w:spacing w:val="4"/>
        </w:rPr>
        <w:t xml:space="preserve"> </w:t>
      </w:r>
      <w:r>
        <w:t>protection</w:t>
      </w:r>
      <w:r>
        <w:rPr>
          <w:spacing w:val="3"/>
        </w:rPr>
        <w:t xml:space="preserve"> </w:t>
      </w:r>
      <w:r>
        <w:t>of</w:t>
      </w:r>
      <w:r>
        <w:rPr>
          <w:spacing w:val="4"/>
        </w:rPr>
        <w:t xml:space="preserve"> </w:t>
      </w:r>
      <w:r>
        <w:t>entrenched</w:t>
      </w:r>
      <w:r>
        <w:rPr>
          <w:spacing w:val="3"/>
        </w:rPr>
        <w:t xml:space="preserve"> </w:t>
      </w:r>
      <w:r>
        <w:t>constitutional</w:t>
      </w:r>
      <w:r>
        <w:rPr>
          <w:spacing w:val="3"/>
        </w:rPr>
        <w:t xml:space="preserve"> </w:t>
      </w:r>
      <w:r>
        <w:t>principles.</w:t>
      </w:r>
      <w:r>
        <w:rPr>
          <w:spacing w:val="6"/>
        </w:rPr>
        <w:t xml:space="preserve"> </w:t>
      </w:r>
      <w:r>
        <w:t>In</w:t>
      </w:r>
      <w:r>
        <w:rPr>
          <w:spacing w:val="5"/>
        </w:rPr>
        <w:t xml:space="preserve"> </w:t>
      </w:r>
      <w:proofErr w:type="gramStart"/>
      <w:r>
        <w:rPr>
          <w:spacing w:val="-2"/>
        </w:rPr>
        <w:t>their</w:t>
      </w:r>
      <w:proofErr w:type="gramEnd"/>
    </w:p>
    <w:p w14:paraId="2C86697B" w14:textId="77777777" w:rsidR="004E70CE" w:rsidRDefault="004E70CE">
      <w:pPr>
        <w:pStyle w:val="BodyText"/>
        <w:spacing w:line="480" w:lineRule="auto"/>
        <w:sectPr w:rsidR="004E70CE">
          <w:pgSz w:w="11910" w:h="16840"/>
          <w:pgMar w:top="1340" w:right="1417" w:bottom="280" w:left="1417" w:header="453" w:footer="0" w:gutter="0"/>
          <w:cols w:space="720"/>
        </w:sectPr>
      </w:pPr>
    </w:p>
    <w:p w14:paraId="3B894F8D" w14:textId="77777777" w:rsidR="004E70CE" w:rsidRDefault="00000000">
      <w:pPr>
        <w:pStyle w:val="BodyText"/>
        <w:spacing w:before="80" w:line="480" w:lineRule="auto"/>
        <w:ind w:right="20"/>
      </w:pPr>
      <w:r>
        <w:lastRenderedPageBreak/>
        <w:t>submission,</w:t>
      </w:r>
      <w:r>
        <w:rPr>
          <w:spacing w:val="-15"/>
        </w:rPr>
        <w:t xml:space="preserve"> </w:t>
      </w:r>
      <w:r>
        <w:t>the</w:t>
      </w:r>
      <w:r>
        <w:rPr>
          <w:spacing w:val="-15"/>
        </w:rPr>
        <w:t xml:space="preserve"> </w:t>
      </w:r>
      <w:r>
        <w:t>proposed</w:t>
      </w:r>
      <w:r>
        <w:rPr>
          <w:spacing w:val="-15"/>
        </w:rPr>
        <w:t xml:space="preserve"> </w:t>
      </w:r>
      <w:r>
        <w:t>amendments,</w:t>
      </w:r>
      <w:r>
        <w:rPr>
          <w:spacing w:val="-15"/>
        </w:rPr>
        <w:t xml:space="preserve"> </w:t>
      </w:r>
      <w:r>
        <w:t>viewed</w:t>
      </w:r>
      <w:r>
        <w:rPr>
          <w:spacing w:val="-15"/>
        </w:rPr>
        <w:t xml:space="preserve"> </w:t>
      </w:r>
      <w:r>
        <w:t>cumulatively,</w:t>
      </w:r>
      <w:r>
        <w:rPr>
          <w:spacing w:val="-15"/>
        </w:rPr>
        <w:t xml:space="preserve"> </w:t>
      </w:r>
      <w:r>
        <w:t>threaten</w:t>
      </w:r>
      <w:r>
        <w:rPr>
          <w:spacing w:val="-15"/>
        </w:rPr>
        <w:t xml:space="preserve"> </w:t>
      </w:r>
      <w:r>
        <w:t>to</w:t>
      </w:r>
      <w:r>
        <w:rPr>
          <w:spacing w:val="-15"/>
        </w:rPr>
        <w:t xml:space="preserve"> </w:t>
      </w:r>
      <w:r>
        <w:t>weaken</w:t>
      </w:r>
      <w:r>
        <w:rPr>
          <w:spacing w:val="-15"/>
        </w:rPr>
        <w:t xml:space="preserve"> </w:t>
      </w:r>
      <w:r>
        <w:t>constitutional accountability,</w:t>
      </w:r>
      <w:r>
        <w:rPr>
          <w:spacing w:val="-8"/>
        </w:rPr>
        <w:t xml:space="preserve"> </w:t>
      </w:r>
      <w:r>
        <w:t>diminish</w:t>
      </w:r>
      <w:r>
        <w:rPr>
          <w:spacing w:val="-10"/>
        </w:rPr>
        <w:t xml:space="preserve"> </w:t>
      </w:r>
      <w:r>
        <w:t>political</w:t>
      </w:r>
      <w:r>
        <w:rPr>
          <w:spacing w:val="-8"/>
        </w:rPr>
        <w:t xml:space="preserve"> </w:t>
      </w:r>
      <w:r>
        <w:t>participation,</w:t>
      </w:r>
      <w:r>
        <w:rPr>
          <w:spacing w:val="-8"/>
        </w:rPr>
        <w:t xml:space="preserve"> </w:t>
      </w:r>
      <w:r>
        <w:t>and</w:t>
      </w:r>
      <w:r>
        <w:rPr>
          <w:spacing w:val="-8"/>
        </w:rPr>
        <w:t xml:space="preserve"> </w:t>
      </w:r>
      <w:r>
        <w:t>undermine</w:t>
      </w:r>
      <w:r>
        <w:rPr>
          <w:spacing w:val="-9"/>
        </w:rPr>
        <w:t xml:space="preserve"> </w:t>
      </w:r>
      <w:r>
        <w:t>the</w:t>
      </w:r>
      <w:r>
        <w:rPr>
          <w:spacing w:val="-9"/>
        </w:rPr>
        <w:t xml:space="preserve"> </w:t>
      </w:r>
      <w:r>
        <w:t>sovereign</w:t>
      </w:r>
      <w:r>
        <w:rPr>
          <w:spacing w:val="-8"/>
        </w:rPr>
        <w:t xml:space="preserve"> </w:t>
      </w:r>
      <w:r>
        <w:t>will</w:t>
      </w:r>
      <w:r>
        <w:rPr>
          <w:spacing w:val="-8"/>
        </w:rPr>
        <w:t xml:space="preserve"> </w:t>
      </w:r>
      <w:r>
        <w:t>of</w:t>
      </w:r>
      <w:r>
        <w:rPr>
          <w:spacing w:val="-9"/>
        </w:rPr>
        <w:t xml:space="preserve"> </w:t>
      </w:r>
      <w:r>
        <w:t>the</w:t>
      </w:r>
      <w:r>
        <w:rPr>
          <w:spacing w:val="-9"/>
        </w:rPr>
        <w:t xml:space="preserve"> </w:t>
      </w:r>
      <w:r>
        <w:t>people as expressed in the 2013 Constitution.</w:t>
      </w:r>
    </w:p>
    <w:p w14:paraId="1DBDB316" w14:textId="77777777" w:rsidR="004E70CE" w:rsidRDefault="00000000">
      <w:pPr>
        <w:pStyle w:val="Heading1"/>
        <w:spacing w:before="240"/>
        <w:jc w:val="both"/>
      </w:pPr>
      <w:r>
        <w:t>The</w:t>
      </w:r>
      <w:r>
        <w:rPr>
          <w:spacing w:val="-3"/>
        </w:rPr>
        <w:t xml:space="preserve"> </w:t>
      </w:r>
      <w:r>
        <w:t>Relief</w:t>
      </w:r>
      <w:r>
        <w:rPr>
          <w:spacing w:val="-2"/>
        </w:rPr>
        <w:t xml:space="preserve"> Sought</w:t>
      </w:r>
    </w:p>
    <w:p w14:paraId="118C04D3" w14:textId="77777777" w:rsidR="004E70CE" w:rsidRDefault="00000000">
      <w:pPr>
        <w:pStyle w:val="BodyText"/>
        <w:spacing w:before="276" w:line="480" w:lineRule="auto"/>
        <w:ind w:right="21" w:firstLine="719"/>
      </w:pPr>
      <w:r>
        <w:t>Based on the foregoing averments, the applicants seek the following declaratory and consequential relief:</w:t>
      </w:r>
    </w:p>
    <w:p w14:paraId="43A1BE1C" w14:textId="77777777" w:rsidR="004E70CE" w:rsidRDefault="00000000">
      <w:pPr>
        <w:pStyle w:val="ListParagraph"/>
        <w:numPr>
          <w:ilvl w:val="0"/>
          <w:numId w:val="2"/>
        </w:numPr>
        <w:tabs>
          <w:tab w:val="left" w:pos="742"/>
        </w:tabs>
        <w:ind w:left="742" w:hanging="359"/>
        <w:rPr>
          <w:sz w:val="24"/>
        </w:rPr>
      </w:pPr>
      <w:r>
        <w:rPr>
          <w:sz w:val="24"/>
        </w:rPr>
        <w:t>That</w:t>
      </w:r>
      <w:r>
        <w:rPr>
          <w:spacing w:val="-2"/>
          <w:sz w:val="24"/>
        </w:rPr>
        <w:t xml:space="preserve"> </w:t>
      </w:r>
      <w:r>
        <w:rPr>
          <w:sz w:val="24"/>
        </w:rPr>
        <w:t>the</w:t>
      </w:r>
      <w:r>
        <w:rPr>
          <w:spacing w:val="-2"/>
          <w:sz w:val="24"/>
        </w:rPr>
        <w:t xml:space="preserve"> </w:t>
      </w:r>
      <w:r>
        <w:rPr>
          <w:sz w:val="24"/>
        </w:rPr>
        <w:t>application</w:t>
      </w:r>
      <w:r>
        <w:rPr>
          <w:spacing w:val="-2"/>
          <w:sz w:val="24"/>
        </w:rPr>
        <w:t xml:space="preserve"> </w:t>
      </w:r>
      <w:r>
        <w:rPr>
          <w:sz w:val="24"/>
        </w:rPr>
        <w:t>is</w:t>
      </w:r>
      <w:r>
        <w:rPr>
          <w:spacing w:val="-1"/>
          <w:sz w:val="24"/>
        </w:rPr>
        <w:t xml:space="preserve"> </w:t>
      </w:r>
      <w:r>
        <w:rPr>
          <w:spacing w:val="-2"/>
          <w:sz w:val="24"/>
        </w:rPr>
        <w:t>granted.</w:t>
      </w:r>
    </w:p>
    <w:p w14:paraId="2F071F80" w14:textId="77777777" w:rsidR="004E70CE" w:rsidRDefault="004E70CE">
      <w:pPr>
        <w:pStyle w:val="BodyText"/>
        <w:spacing w:before="5"/>
        <w:ind w:left="0"/>
        <w:jc w:val="left"/>
      </w:pPr>
    </w:p>
    <w:p w14:paraId="3F50377C" w14:textId="77777777" w:rsidR="004E70CE" w:rsidRDefault="00000000">
      <w:pPr>
        <w:pStyle w:val="ListParagraph"/>
        <w:numPr>
          <w:ilvl w:val="0"/>
          <w:numId w:val="2"/>
        </w:numPr>
        <w:tabs>
          <w:tab w:val="left" w:pos="743"/>
        </w:tabs>
        <w:spacing w:line="276" w:lineRule="auto"/>
        <w:ind w:right="22"/>
        <w:jc w:val="both"/>
        <w:rPr>
          <w:sz w:val="24"/>
        </w:rPr>
      </w:pPr>
      <w:r>
        <w:rPr>
          <w:sz w:val="24"/>
        </w:rPr>
        <w:t>It</w:t>
      </w:r>
      <w:r>
        <w:rPr>
          <w:spacing w:val="-8"/>
          <w:sz w:val="24"/>
        </w:rPr>
        <w:t xml:space="preserve"> </w:t>
      </w:r>
      <w:r>
        <w:rPr>
          <w:sz w:val="24"/>
        </w:rPr>
        <w:t>is</w:t>
      </w:r>
      <w:r>
        <w:rPr>
          <w:spacing w:val="-8"/>
          <w:sz w:val="24"/>
        </w:rPr>
        <w:t xml:space="preserve"> </w:t>
      </w:r>
      <w:r>
        <w:rPr>
          <w:sz w:val="24"/>
        </w:rPr>
        <w:t>declared</w:t>
      </w:r>
      <w:r>
        <w:rPr>
          <w:spacing w:val="-8"/>
          <w:sz w:val="24"/>
        </w:rPr>
        <w:t xml:space="preserve"> </w:t>
      </w:r>
      <w:r>
        <w:rPr>
          <w:sz w:val="24"/>
        </w:rPr>
        <w:t>that</w:t>
      </w:r>
      <w:r>
        <w:rPr>
          <w:spacing w:val="-8"/>
          <w:sz w:val="24"/>
        </w:rPr>
        <w:t xml:space="preserve"> </w:t>
      </w:r>
      <w:r>
        <w:rPr>
          <w:sz w:val="24"/>
        </w:rPr>
        <w:t>in</w:t>
      </w:r>
      <w:r>
        <w:rPr>
          <w:spacing w:val="-8"/>
          <w:sz w:val="24"/>
        </w:rPr>
        <w:t xml:space="preserve"> </w:t>
      </w:r>
      <w:r>
        <w:rPr>
          <w:sz w:val="24"/>
        </w:rPr>
        <w:t>presiding</w:t>
      </w:r>
      <w:r>
        <w:rPr>
          <w:spacing w:val="-8"/>
          <w:sz w:val="24"/>
        </w:rPr>
        <w:t xml:space="preserve"> </w:t>
      </w:r>
      <w:r>
        <w:rPr>
          <w:sz w:val="24"/>
        </w:rPr>
        <w:t>over</w:t>
      </w:r>
      <w:r>
        <w:rPr>
          <w:spacing w:val="-9"/>
          <w:sz w:val="24"/>
        </w:rPr>
        <w:t xml:space="preserve"> </w:t>
      </w:r>
      <w:r>
        <w:rPr>
          <w:sz w:val="24"/>
        </w:rPr>
        <w:t>and/or</w:t>
      </w:r>
      <w:r>
        <w:rPr>
          <w:spacing w:val="-6"/>
          <w:sz w:val="24"/>
        </w:rPr>
        <w:t xml:space="preserve"> </w:t>
      </w:r>
      <w:r>
        <w:rPr>
          <w:sz w:val="24"/>
        </w:rPr>
        <w:t>chairing</w:t>
      </w:r>
      <w:r>
        <w:rPr>
          <w:spacing w:val="-9"/>
          <w:sz w:val="24"/>
        </w:rPr>
        <w:t xml:space="preserve"> </w:t>
      </w:r>
      <w:r>
        <w:rPr>
          <w:sz w:val="24"/>
        </w:rPr>
        <w:t>Cabinet</w:t>
      </w:r>
      <w:r>
        <w:rPr>
          <w:spacing w:val="-8"/>
          <w:sz w:val="24"/>
        </w:rPr>
        <w:t xml:space="preserve"> </w:t>
      </w:r>
      <w:r>
        <w:rPr>
          <w:sz w:val="24"/>
        </w:rPr>
        <w:t>deliberations</w:t>
      </w:r>
      <w:r>
        <w:rPr>
          <w:spacing w:val="-8"/>
          <w:sz w:val="24"/>
        </w:rPr>
        <w:t xml:space="preserve"> </w:t>
      </w:r>
      <w:r>
        <w:rPr>
          <w:sz w:val="24"/>
        </w:rPr>
        <w:t>and</w:t>
      </w:r>
      <w:r>
        <w:rPr>
          <w:spacing w:val="-8"/>
          <w:sz w:val="24"/>
        </w:rPr>
        <w:t xml:space="preserve"> </w:t>
      </w:r>
      <w:r>
        <w:rPr>
          <w:sz w:val="24"/>
        </w:rPr>
        <w:t>processes pertaining to Constitutional Amendment Bill No.</w:t>
      </w:r>
      <w:r>
        <w:rPr>
          <w:spacing w:val="-2"/>
          <w:sz w:val="24"/>
        </w:rPr>
        <w:t xml:space="preserve"> </w:t>
      </w:r>
      <w:r>
        <w:rPr>
          <w:sz w:val="24"/>
        </w:rPr>
        <w:t>3 and being party to the</w:t>
      </w:r>
      <w:r>
        <w:rPr>
          <w:spacing w:val="-2"/>
          <w:sz w:val="24"/>
        </w:rPr>
        <w:t xml:space="preserve"> </w:t>
      </w:r>
      <w:r>
        <w:rPr>
          <w:sz w:val="24"/>
        </w:rPr>
        <w:t>approval by Cabinet</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aforesaid</w:t>
      </w:r>
      <w:r>
        <w:rPr>
          <w:spacing w:val="-15"/>
          <w:sz w:val="24"/>
        </w:rPr>
        <w:t xml:space="preserve"> </w:t>
      </w:r>
      <w:r>
        <w:rPr>
          <w:sz w:val="24"/>
        </w:rPr>
        <w:t>Constitutional</w:t>
      </w:r>
      <w:r>
        <w:rPr>
          <w:spacing w:val="-15"/>
          <w:sz w:val="24"/>
        </w:rPr>
        <w:t xml:space="preserve"> </w:t>
      </w:r>
      <w:r>
        <w:rPr>
          <w:sz w:val="24"/>
        </w:rPr>
        <w:t>Amendment</w:t>
      </w:r>
      <w:r>
        <w:rPr>
          <w:spacing w:val="-15"/>
          <w:sz w:val="24"/>
        </w:rPr>
        <w:t xml:space="preserve"> </w:t>
      </w:r>
      <w:r>
        <w:rPr>
          <w:sz w:val="24"/>
        </w:rPr>
        <w:t>Bill</w:t>
      </w:r>
      <w:r>
        <w:rPr>
          <w:spacing w:val="-15"/>
          <w:sz w:val="24"/>
        </w:rPr>
        <w:t xml:space="preserve"> </w:t>
      </w:r>
      <w:r>
        <w:rPr>
          <w:sz w:val="24"/>
        </w:rPr>
        <w:t>No.</w:t>
      </w:r>
      <w:r>
        <w:rPr>
          <w:spacing w:val="-15"/>
          <w:sz w:val="24"/>
        </w:rPr>
        <w:t xml:space="preserve"> </w:t>
      </w:r>
      <w:r>
        <w:rPr>
          <w:sz w:val="24"/>
        </w:rPr>
        <w:t>3,</w:t>
      </w:r>
      <w:r>
        <w:rPr>
          <w:spacing w:val="-15"/>
          <w:sz w:val="24"/>
        </w:rPr>
        <w:t xml:space="preserve"> </w:t>
      </w:r>
      <w:r>
        <w:rPr>
          <w:sz w:val="24"/>
        </w:rPr>
        <w:t>the</w:t>
      </w:r>
      <w:r>
        <w:rPr>
          <w:spacing w:val="-15"/>
          <w:sz w:val="24"/>
        </w:rPr>
        <w:t xml:space="preserve"> </w:t>
      </w:r>
      <w:r>
        <w:rPr>
          <w:sz w:val="24"/>
        </w:rPr>
        <w:t>1</w:t>
      </w:r>
      <w:r>
        <w:rPr>
          <w:sz w:val="24"/>
          <w:vertAlign w:val="superscript"/>
        </w:rPr>
        <w:t>st</w:t>
      </w:r>
      <w:r>
        <w:rPr>
          <w:spacing w:val="-15"/>
          <w:sz w:val="24"/>
        </w:rPr>
        <w:t xml:space="preserve"> </w:t>
      </w:r>
      <w:r>
        <w:rPr>
          <w:sz w:val="24"/>
        </w:rPr>
        <w:t>Respondent</w:t>
      </w:r>
      <w:r>
        <w:rPr>
          <w:spacing w:val="-15"/>
          <w:sz w:val="24"/>
        </w:rPr>
        <w:t xml:space="preserve"> </w:t>
      </w:r>
      <w:r>
        <w:rPr>
          <w:sz w:val="24"/>
        </w:rPr>
        <w:t>failed to fulfil his constitutional obligations set out in sections 90(1), 90(2)(b) and 196(2) of the Constitution of Zimbabwe, 2013.</w:t>
      </w:r>
    </w:p>
    <w:p w14:paraId="036D5C8D" w14:textId="77777777" w:rsidR="004E70CE" w:rsidRDefault="00000000">
      <w:pPr>
        <w:pStyle w:val="ListParagraph"/>
        <w:numPr>
          <w:ilvl w:val="0"/>
          <w:numId w:val="2"/>
        </w:numPr>
        <w:tabs>
          <w:tab w:val="left" w:pos="743"/>
        </w:tabs>
        <w:spacing w:before="240" w:line="276" w:lineRule="auto"/>
        <w:ind w:right="21"/>
        <w:jc w:val="both"/>
        <w:rPr>
          <w:sz w:val="24"/>
        </w:rPr>
      </w:pPr>
      <w:r>
        <w:rPr>
          <w:sz w:val="24"/>
        </w:rPr>
        <w:t>As a consequence of the declaration in paragraph 2 above, it is declared that all the deliberations and processes of Cabinet pertaining to Constitutional Amendment Bill No.</w:t>
      </w:r>
      <w:r>
        <w:rPr>
          <w:spacing w:val="-7"/>
          <w:sz w:val="24"/>
        </w:rPr>
        <w:t xml:space="preserve"> </w:t>
      </w:r>
      <w:r>
        <w:rPr>
          <w:sz w:val="24"/>
        </w:rPr>
        <w:t>3</w:t>
      </w:r>
      <w:r>
        <w:rPr>
          <w:spacing w:val="-7"/>
          <w:sz w:val="24"/>
        </w:rPr>
        <w:t xml:space="preserve"> </w:t>
      </w:r>
      <w:r>
        <w:rPr>
          <w:sz w:val="24"/>
        </w:rPr>
        <w:t>and</w:t>
      </w:r>
      <w:r>
        <w:rPr>
          <w:spacing w:val="-7"/>
          <w:sz w:val="24"/>
        </w:rPr>
        <w:t xml:space="preserve"> </w:t>
      </w:r>
      <w:r>
        <w:rPr>
          <w:sz w:val="24"/>
        </w:rPr>
        <w:t>the</w:t>
      </w:r>
      <w:r>
        <w:rPr>
          <w:spacing w:val="-7"/>
          <w:sz w:val="24"/>
        </w:rPr>
        <w:t xml:space="preserve"> </w:t>
      </w:r>
      <w:r>
        <w:rPr>
          <w:sz w:val="24"/>
        </w:rPr>
        <w:t>approval</w:t>
      </w:r>
      <w:r>
        <w:rPr>
          <w:spacing w:val="-6"/>
          <w:sz w:val="24"/>
        </w:rPr>
        <w:t xml:space="preserve"> </w:t>
      </w:r>
      <w:r>
        <w:rPr>
          <w:sz w:val="24"/>
        </w:rPr>
        <w:t>by</w:t>
      </w:r>
      <w:r>
        <w:rPr>
          <w:spacing w:val="-7"/>
          <w:sz w:val="24"/>
        </w:rPr>
        <w:t xml:space="preserve"> </w:t>
      </w:r>
      <w:r>
        <w:rPr>
          <w:sz w:val="24"/>
        </w:rPr>
        <w:t>Cabinet</w:t>
      </w:r>
      <w:r>
        <w:rPr>
          <w:spacing w:val="-7"/>
          <w:sz w:val="24"/>
        </w:rPr>
        <w:t xml:space="preserve"> </w:t>
      </w:r>
      <w:r>
        <w:rPr>
          <w:sz w:val="24"/>
        </w:rPr>
        <w:t>of</w:t>
      </w:r>
      <w:r>
        <w:rPr>
          <w:spacing w:val="-8"/>
          <w:sz w:val="24"/>
        </w:rPr>
        <w:t xml:space="preserve"> </w:t>
      </w:r>
      <w:r>
        <w:rPr>
          <w:sz w:val="24"/>
        </w:rPr>
        <w:t>the</w:t>
      </w:r>
      <w:r>
        <w:rPr>
          <w:spacing w:val="-7"/>
          <w:sz w:val="24"/>
        </w:rPr>
        <w:t xml:space="preserve"> </w:t>
      </w:r>
      <w:r>
        <w:rPr>
          <w:sz w:val="24"/>
        </w:rPr>
        <w:t>aforesaid</w:t>
      </w:r>
      <w:r>
        <w:rPr>
          <w:spacing w:val="-6"/>
          <w:sz w:val="24"/>
        </w:rPr>
        <w:t xml:space="preserve"> </w:t>
      </w:r>
      <w:r>
        <w:rPr>
          <w:sz w:val="24"/>
        </w:rPr>
        <w:t>Constitutional</w:t>
      </w:r>
      <w:r>
        <w:rPr>
          <w:spacing w:val="-6"/>
          <w:sz w:val="24"/>
        </w:rPr>
        <w:t xml:space="preserve"> </w:t>
      </w:r>
      <w:r>
        <w:rPr>
          <w:sz w:val="24"/>
        </w:rPr>
        <w:t>Amendment</w:t>
      </w:r>
      <w:r>
        <w:rPr>
          <w:spacing w:val="-7"/>
          <w:sz w:val="24"/>
        </w:rPr>
        <w:t xml:space="preserve"> </w:t>
      </w:r>
      <w:r>
        <w:rPr>
          <w:sz w:val="24"/>
        </w:rPr>
        <w:t>Bill</w:t>
      </w:r>
      <w:r>
        <w:rPr>
          <w:spacing w:val="-9"/>
          <w:sz w:val="24"/>
        </w:rPr>
        <w:t xml:space="preserve"> </w:t>
      </w:r>
      <w:r>
        <w:rPr>
          <w:sz w:val="24"/>
        </w:rPr>
        <w:t>No. 3 are null and void and of no force or effect.</w:t>
      </w:r>
    </w:p>
    <w:p w14:paraId="15845229" w14:textId="77777777" w:rsidR="004E70CE" w:rsidRDefault="00000000">
      <w:pPr>
        <w:pStyle w:val="ListParagraph"/>
        <w:numPr>
          <w:ilvl w:val="0"/>
          <w:numId w:val="2"/>
        </w:numPr>
        <w:tabs>
          <w:tab w:val="left" w:pos="743"/>
        </w:tabs>
        <w:spacing w:before="240" w:line="276" w:lineRule="auto"/>
        <w:ind w:right="20"/>
        <w:jc w:val="both"/>
        <w:rPr>
          <w:sz w:val="24"/>
        </w:rPr>
      </w:pPr>
      <w:r>
        <w:rPr>
          <w:sz w:val="24"/>
        </w:rPr>
        <w:t>As</w:t>
      </w:r>
      <w:r>
        <w:rPr>
          <w:spacing w:val="-11"/>
          <w:sz w:val="24"/>
        </w:rPr>
        <w:t xml:space="preserve"> </w:t>
      </w:r>
      <w:r>
        <w:rPr>
          <w:sz w:val="24"/>
        </w:rPr>
        <w:t>a</w:t>
      </w:r>
      <w:r>
        <w:rPr>
          <w:spacing w:val="-12"/>
          <w:sz w:val="24"/>
        </w:rPr>
        <w:t xml:space="preserve"> </w:t>
      </w:r>
      <w:r>
        <w:rPr>
          <w:sz w:val="24"/>
        </w:rPr>
        <w:t>just</w:t>
      </w:r>
      <w:r>
        <w:rPr>
          <w:spacing w:val="-10"/>
          <w:sz w:val="24"/>
        </w:rPr>
        <w:t xml:space="preserve"> </w:t>
      </w:r>
      <w:r>
        <w:rPr>
          <w:sz w:val="24"/>
        </w:rPr>
        <w:t>and</w:t>
      </w:r>
      <w:r>
        <w:rPr>
          <w:spacing w:val="-11"/>
          <w:sz w:val="24"/>
        </w:rPr>
        <w:t xml:space="preserve"> </w:t>
      </w:r>
      <w:r>
        <w:rPr>
          <w:sz w:val="24"/>
        </w:rPr>
        <w:t>equitable</w:t>
      </w:r>
      <w:r>
        <w:rPr>
          <w:spacing w:val="-11"/>
          <w:sz w:val="24"/>
        </w:rPr>
        <w:t xml:space="preserve"> </w:t>
      </w:r>
      <w:r>
        <w:rPr>
          <w:sz w:val="24"/>
        </w:rPr>
        <w:t>order</w:t>
      </w:r>
      <w:r>
        <w:rPr>
          <w:spacing w:val="-11"/>
          <w:sz w:val="24"/>
        </w:rPr>
        <w:t xml:space="preserve"> </w:t>
      </w:r>
      <w:r>
        <w:rPr>
          <w:sz w:val="24"/>
        </w:rPr>
        <w:t>under</w:t>
      </w:r>
      <w:r>
        <w:rPr>
          <w:spacing w:val="-11"/>
          <w:sz w:val="24"/>
        </w:rPr>
        <w:t xml:space="preserve"> </w:t>
      </w:r>
      <w:r>
        <w:rPr>
          <w:sz w:val="24"/>
        </w:rPr>
        <w:t>section</w:t>
      </w:r>
      <w:r>
        <w:rPr>
          <w:spacing w:val="-11"/>
          <w:sz w:val="24"/>
        </w:rPr>
        <w:t xml:space="preserve"> </w:t>
      </w:r>
      <w:r>
        <w:rPr>
          <w:sz w:val="24"/>
        </w:rPr>
        <w:t>175(6)</w:t>
      </w:r>
      <w:r>
        <w:rPr>
          <w:spacing w:val="-11"/>
          <w:sz w:val="24"/>
        </w:rPr>
        <w:t xml:space="preserve"> </w:t>
      </w:r>
      <w:r>
        <w:rPr>
          <w:sz w:val="24"/>
        </w:rPr>
        <w:t>of</w:t>
      </w:r>
      <w:r>
        <w:rPr>
          <w:spacing w:val="-11"/>
          <w:sz w:val="24"/>
        </w:rPr>
        <w:t xml:space="preserve"> </w:t>
      </w:r>
      <w:r>
        <w:rPr>
          <w:sz w:val="24"/>
        </w:rPr>
        <w:t>the</w:t>
      </w:r>
      <w:r>
        <w:rPr>
          <w:spacing w:val="-11"/>
          <w:sz w:val="24"/>
        </w:rPr>
        <w:t xml:space="preserve"> </w:t>
      </w:r>
      <w:r>
        <w:rPr>
          <w:sz w:val="24"/>
        </w:rPr>
        <w:t>Constitution,</w:t>
      </w:r>
      <w:r>
        <w:rPr>
          <w:spacing w:val="-10"/>
          <w:sz w:val="24"/>
        </w:rPr>
        <w:t xml:space="preserve"> </w:t>
      </w:r>
      <w:r>
        <w:rPr>
          <w:sz w:val="24"/>
        </w:rPr>
        <w:t>it</w:t>
      </w:r>
      <w:r>
        <w:rPr>
          <w:spacing w:val="-12"/>
          <w:sz w:val="24"/>
        </w:rPr>
        <w:t xml:space="preserve"> </w:t>
      </w:r>
      <w:r>
        <w:rPr>
          <w:sz w:val="24"/>
        </w:rPr>
        <w:t>is</w:t>
      </w:r>
      <w:r>
        <w:rPr>
          <w:spacing w:val="-10"/>
          <w:sz w:val="24"/>
        </w:rPr>
        <w:t xml:space="preserve"> </w:t>
      </w:r>
      <w:r>
        <w:rPr>
          <w:sz w:val="24"/>
        </w:rPr>
        <w:t>declared</w:t>
      </w:r>
      <w:r>
        <w:rPr>
          <w:spacing w:val="-11"/>
          <w:sz w:val="24"/>
        </w:rPr>
        <w:t xml:space="preserve"> </w:t>
      </w:r>
      <w:r>
        <w:rPr>
          <w:sz w:val="24"/>
        </w:rPr>
        <w:t>that any constitutional amendment, transitional arrangement, or continuation-in-office mechanism that has the purpose or effect of extending the tenure of, or conferring incumbency benefit upon, a person who held the office of President before the amendment,</w:t>
      </w:r>
      <w:r>
        <w:rPr>
          <w:spacing w:val="-15"/>
          <w:sz w:val="24"/>
        </w:rPr>
        <w:t xml:space="preserve"> </w:t>
      </w:r>
      <w:r>
        <w:rPr>
          <w:sz w:val="24"/>
        </w:rPr>
        <w:t>is</w:t>
      </w:r>
      <w:r>
        <w:rPr>
          <w:spacing w:val="-15"/>
          <w:sz w:val="24"/>
        </w:rPr>
        <w:t xml:space="preserve"> </w:t>
      </w:r>
      <w:r>
        <w:rPr>
          <w:sz w:val="24"/>
        </w:rPr>
        <w:t>invalid</w:t>
      </w:r>
      <w:r>
        <w:rPr>
          <w:spacing w:val="-15"/>
          <w:sz w:val="24"/>
        </w:rPr>
        <w:t xml:space="preserve"> </w:t>
      </w:r>
      <w:r>
        <w:rPr>
          <w:sz w:val="24"/>
        </w:rPr>
        <w:t>and</w:t>
      </w:r>
      <w:r>
        <w:rPr>
          <w:spacing w:val="-15"/>
          <w:sz w:val="24"/>
        </w:rPr>
        <w:t xml:space="preserve"> </w:t>
      </w:r>
      <w:r>
        <w:rPr>
          <w:sz w:val="24"/>
        </w:rPr>
        <w:t>of</w:t>
      </w:r>
      <w:r>
        <w:rPr>
          <w:spacing w:val="-15"/>
          <w:sz w:val="24"/>
        </w:rPr>
        <w:t xml:space="preserve"> </w:t>
      </w:r>
      <w:r>
        <w:rPr>
          <w:sz w:val="24"/>
        </w:rPr>
        <w:t>no</w:t>
      </w:r>
      <w:r>
        <w:rPr>
          <w:spacing w:val="-15"/>
          <w:sz w:val="24"/>
        </w:rPr>
        <w:t xml:space="preserve"> </w:t>
      </w:r>
      <w:r>
        <w:rPr>
          <w:sz w:val="24"/>
        </w:rPr>
        <w:t>force</w:t>
      </w:r>
      <w:r>
        <w:rPr>
          <w:spacing w:val="-15"/>
          <w:sz w:val="24"/>
        </w:rPr>
        <w:t xml:space="preserve"> </w:t>
      </w:r>
      <w:r>
        <w:rPr>
          <w:sz w:val="24"/>
        </w:rPr>
        <w:t>or</w:t>
      </w:r>
      <w:r>
        <w:rPr>
          <w:spacing w:val="-15"/>
          <w:sz w:val="24"/>
        </w:rPr>
        <w:t xml:space="preserve"> </w:t>
      </w:r>
      <w:r>
        <w:rPr>
          <w:sz w:val="24"/>
        </w:rPr>
        <w:t>effect</w:t>
      </w:r>
      <w:r>
        <w:rPr>
          <w:spacing w:val="-15"/>
          <w:sz w:val="24"/>
        </w:rPr>
        <w:t xml:space="preserve"> </w:t>
      </w:r>
      <w:r>
        <w:rPr>
          <w:sz w:val="24"/>
        </w:rPr>
        <w:t>in</w:t>
      </w:r>
      <w:r>
        <w:rPr>
          <w:spacing w:val="-15"/>
          <w:sz w:val="24"/>
        </w:rPr>
        <w:t xml:space="preserve"> </w:t>
      </w:r>
      <w:r>
        <w:rPr>
          <w:sz w:val="24"/>
        </w:rPr>
        <w:t>respect</w:t>
      </w:r>
      <w:r>
        <w:rPr>
          <w:spacing w:val="-15"/>
          <w:sz w:val="24"/>
        </w:rPr>
        <w:t xml:space="preserve"> </w:t>
      </w:r>
      <w:r>
        <w:rPr>
          <w:sz w:val="24"/>
        </w:rPr>
        <w:t>of</w:t>
      </w:r>
      <w:r>
        <w:rPr>
          <w:spacing w:val="-15"/>
          <w:sz w:val="24"/>
        </w:rPr>
        <w:t xml:space="preserve"> </w:t>
      </w:r>
      <w:r>
        <w:rPr>
          <w:sz w:val="24"/>
        </w:rPr>
        <w:t>that</w:t>
      </w:r>
      <w:r>
        <w:rPr>
          <w:spacing w:val="-15"/>
          <w:sz w:val="24"/>
        </w:rPr>
        <w:t xml:space="preserve"> </w:t>
      </w:r>
      <w:r>
        <w:rPr>
          <w:sz w:val="24"/>
        </w:rPr>
        <w:t>incumbent</w:t>
      </w:r>
      <w:r>
        <w:rPr>
          <w:spacing w:val="-15"/>
          <w:sz w:val="24"/>
        </w:rPr>
        <w:t xml:space="preserve"> </w:t>
      </w:r>
      <w:r>
        <w:rPr>
          <w:sz w:val="24"/>
        </w:rPr>
        <w:t>by</w:t>
      </w:r>
      <w:r>
        <w:rPr>
          <w:spacing w:val="-15"/>
          <w:sz w:val="24"/>
        </w:rPr>
        <w:t xml:space="preserve"> </w:t>
      </w:r>
      <w:r>
        <w:rPr>
          <w:sz w:val="24"/>
        </w:rPr>
        <w:t>operation of s 328(7) of the Constitution.</w:t>
      </w:r>
    </w:p>
    <w:p w14:paraId="1050A692" w14:textId="77777777" w:rsidR="004E70CE" w:rsidRDefault="00000000">
      <w:pPr>
        <w:pStyle w:val="ListParagraph"/>
        <w:numPr>
          <w:ilvl w:val="0"/>
          <w:numId w:val="2"/>
        </w:numPr>
        <w:tabs>
          <w:tab w:val="left" w:pos="743"/>
        </w:tabs>
        <w:spacing w:before="242" w:line="276" w:lineRule="auto"/>
        <w:ind w:right="20"/>
        <w:jc w:val="both"/>
        <w:rPr>
          <w:sz w:val="24"/>
        </w:rPr>
      </w:pPr>
      <w:r>
        <w:rPr>
          <w:sz w:val="24"/>
        </w:rPr>
        <w:t>As a further and equitable order under section 175(6)(b) of the Constitution, the 1</w:t>
      </w:r>
      <w:r>
        <w:rPr>
          <w:sz w:val="24"/>
          <w:vertAlign w:val="superscript"/>
        </w:rPr>
        <w:t>st</w:t>
      </w:r>
      <w:r>
        <w:rPr>
          <w:sz w:val="24"/>
        </w:rPr>
        <w:t xml:space="preserve"> Respondent is interdicted from signing, assenting to, promulgating, advancing, or otherwise giving executive effect to Constitutional Amendment Bill No. 3, or any substantially similar instrument, in any matter inconsistent with this order and the Constitution, including ss 67 and 328.</w:t>
      </w:r>
    </w:p>
    <w:p w14:paraId="0112E0F2" w14:textId="77777777" w:rsidR="004E70CE" w:rsidRDefault="00000000">
      <w:pPr>
        <w:pStyle w:val="ListParagraph"/>
        <w:numPr>
          <w:ilvl w:val="0"/>
          <w:numId w:val="2"/>
        </w:numPr>
        <w:tabs>
          <w:tab w:val="left" w:pos="742"/>
        </w:tabs>
        <w:spacing w:before="240"/>
        <w:ind w:left="742" w:hanging="359"/>
        <w:rPr>
          <w:sz w:val="24"/>
        </w:rPr>
      </w:pPr>
      <w:r>
        <w:rPr>
          <w:sz w:val="24"/>
        </w:rPr>
        <w:t>There</w:t>
      </w:r>
      <w:r>
        <w:rPr>
          <w:spacing w:val="-3"/>
          <w:sz w:val="24"/>
        </w:rPr>
        <w:t xml:space="preserve"> </w:t>
      </w:r>
      <w:r>
        <w:rPr>
          <w:sz w:val="24"/>
        </w:rPr>
        <w:t>shall be</w:t>
      </w:r>
      <w:r>
        <w:rPr>
          <w:spacing w:val="-1"/>
          <w:sz w:val="24"/>
        </w:rPr>
        <w:t xml:space="preserve"> </w:t>
      </w:r>
      <w:r>
        <w:rPr>
          <w:sz w:val="24"/>
        </w:rPr>
        <w:t>no</w:t>
      </w:r>
      <w:r>
        <w:rPr>
          <w:spacing w:val="-1"/>
          <w:sz w:val="24"/>
        </w:rPr>
        <w:t xml:space="preserve"> </w:t>
      </w:r>
      <w:r>
        <w:rPr>
          <w:sz w:val="24"/>
        </w:rPr>
        <w:t>order</w:t>
      </w:r>
      <w:r>
        <w:rPr>
          <w:spacing w:val="1"/>
          <w:sz w:val="24"/>
        </w:rPr>
        <w:t xml:space="preserve"> </w:t>
      </w:r>
      <w:r>
        <w:rPr>
          <w:sz w:val="24"/>
        </w:rPr>
        <w:t>as</w:t>
      </w:r>
      <w:r>
        <w:rPr>
          <w:spacing w:val="-1"/>
          <w:sz w:val="24"/>
        </w:rPr>
        <w:t xml:space="preserve"> </w:t>
      </w:r>
      <w:r>
        <w:rPr>
          <w:sz w:val="24"/>
        </w:rPr>
        <w:t xml:space="preserve">to </w:t>
      </w:r>
      <w:r>
        <w:rPr>
          <w:spacing w:val="-2"/>
          <w:sz w:val="24"/>
        </w:rPr>
        <w:t>costs.</w:t>
      </w:r>
    </w:p>
    <w:p w14:paraId="4C4C5657" w14:textId="77777777" w:rsidR="004E70CE" w:rsidRDefault="004E70CE">
      <w:pPr>
        <w:pStyle w:val="BodyText"/>
        <w:spacing w:before="4"/>
        <w:ind w:left="0"/>
        <w:jc w:val="left"/>
      </w:pPr>
    </w:p>
    <w:p w14:paraId="27992AD0" w14:textId="77777777" w:rsidR="004E70CE" w:rsidRDefault="00000000">
      <w:pPr>
        <w:pStyle w:val="Heading1"/>
        <w:spacing w:before="1"/>
        <w:jc w:val="both"/>
      </w:pPr>
      <w:r>
        <w:t>Submissions</w:t>
      </w:r>
      <w:r>
        <w:rPr>
          <w:spacing w:val="-3"/>
        </w:rPr>
        <w:t xml:space="preserve"> </w:t>
      </w:r>
      <w:r>
        <w:t>for</w:t>
      </w:r>
      <w:r>
        <w:rPr>
          <w:spacing w:val="-4"/>
        </w:rPr>
        <w:t xml:space="preserve"> </w:t>
      </w:r>
      <w:r>
        <w:t>the</w:t>
      </w:r>
      <w:r>
        <w:rPr>
          <w:spacing w:val="-1"/>
        </w:rPr>
        <w:t xml:space="preserve"> </w:t>
      </w:r>
      <w:r>
        <w:rPr>
          <w:spacing w:val="-2"/>
        </w:rPr>
        <w:t>Applicants</w:t>
      </w:r>
    </w:p>
    <w:p w14:paraId="3A0C3F63" w14:textId="77777777" w:rsidR="004E70CE" w:rsidRDefault="00000000">
      <w:pPr>
        <w:pStyle w:val="BodyText"/>
        <w:spacing w:before="276" w:line="480" w:lineRule="auto"/>
        <w:ind w:right="21" w:firstLine="719"/>
      </w:pPr>
      <w:proofErr w:type="spellStart"/>
      <w:r>
        <w:t>Mr</w:t>
      </w:r>
      <w:proofErr w:type="spellEnd"/>
      <w:r>
        <w:t xml:space="preserve"> </w:t>
      </w:r>
      <w:r>
        <w:rPr>
          <w:i/>
        </w:rPr>
        <w:t>Madhuku</w:t>
      </w:r>
      <w:r>
        <w:t xml:space="preserve">, for the applicants, submits </w:t>
      </w:r>
      <w:r>
        <w:rPr>
          <w:i/>
        </w:rPr>
        <w:t>in limine</w:t>
      </w:r>
      <w:r>
        <w:t>, that the first respondent was not properly before the Court as the opposing affidavit was only deposed to by the second respondent.</w:t>
      </w:r>
      <w:r>
        <w:rPr>
          <w:spacing w:val="-1"/>
        </w:rPr>
        <w:t xml:space="preserve"> </w:t>
      </w:r>
      <w:r>
        <w:t>He</w:t>
      </w:r>
      <w:r>
        <w:rPr>
          <w:spacing w:val="-1"/>
        </w:rPr>
        <w:t xml:space="preserve"> </w:t>
      </w:r>
      <w:r>
        <w:t>submits that because</w:t>
      </w:r>
      <w:r>
        <w:rPr>
          <w:spacing w:val="-1"/>
        </w:rPr>
        <w:t xml:space="preserve"> </w:t>
      </w:r>
      <w:r>
        <w:t>of</w:t>
      </w:r>
      <w:r>
        <w:rPr>
          <w:spacing w:val="1"/>
        </w:rPr>
        <w:t xml:space="preserve"> </w:t>
      </w:r>
      <w:r>
        <w:t>the special</w:t>
      </w:r>
      <w:r>
        <w:rPr>
          <w:spacing w:val="2"/>
        </w:rPr>
        <w:t xml:space="preserve"> </w:t>
      </w:r>
      <w:r>
        <w:t>nature</w:t>
      </w:r>
      <w:r>
        <w:rPr>
          <w:spacing w:val="-2"/>
        </w:rPr>
        <w:t xml:space="preserve"> </w:t>
      </w:r>
      <w:r>
        <w:t>of the</w:t>
      </w:r>
      <w:r>
        <w:rPr>
          <w:spacing w:val="-2"/>
        </w:rPr>
        <w:t xml:space="preserve"> </w:t>
      </w:r>
      <w:r>
        <w:t>jurisdiction</w:t>
      </w:r>
      <w:r>
        <w:rPr>
          <w:spacing w:val="2"/>
        </w:rPr>
        <w:t xml:space="preserve"> </w:t>
      </w:r>
      <w:r>
        <w:t>of the</w:t>
      </w:r>
      <w:r>
        <w:rPr>
          <w:spacing w:val="-2"/>
        </w:rPr>
        <w:t xml:space="preserve"> </w:t>
      </w:r>
      <w:r>
        <w:t>Court in</w:t>
      </w:r>
      <w:r>
        <w:rPr>
          <w:spacing w:val="2"/>
        </w:rPr>
        <w:t xml:space="preserve"> </w:t>
      </w:r>
      <w:r>
        <w:rPr>
          <w:spacing w:val="-5"/>
        </w:rPr>
        <w:t>an</w:t>
      </w:r>
    </w:p>
    <w:p w14:paraId="02E879EF" w14:textId="77777777" w:rsidR="004E70CE" w:rsidRDefault="004E70CE">
      <w:pPr>
        <w:pStyle w:val="BodyText"/>
        <w:spacing w:line="480" w:lineRule="auto"/>
        <w:sectPr w:rsidR="004E70CE">
          <w:pgSz w:w="11910" w:h="16840"/>
          <w:pgMar w:top="1340" w:right="1417" w:bottom="280" w:left="1417" w:header="453" w:footer="0" w:gutter="0"/>
          <w:cols w:space="720"/>
        </w:sectPr>
      </w:pPr>
    </w:p>
    <w:p w14:paraId="2B9A6572" w14:textId="77777777" w:rsidR="004E70CE" w:rsidRDefault="00000000">
      <w:pPr>
        <w:pStyle w:val="BodyText"/>
        <w:spacing w:before="80" w:line="480" w:lineRule="auto"/>
        <w:ind w:right="23"/>
      </w:pPr>
      <w:r>
        <w:lastRenderedPageBreak/>
        <w:t>application</w:t>
      </w:r>
      <w:r>
        <w:rPr>
          <w:spacing w:val="-7"/>
        </w:rPr>
        <w:t xml:space="preserve"> </w:t>
      </w:r>
      <w:r>
        <w:t>under</w:t>
      </w:r>
      <w:r>
        <w:rPr>
          <w:spacing w:val="-6"/>
        </w:rPr>
        <w:t xml:space="preserve"> </w:t>
      </w:r>
      <w:r>
        <w:t>s</w:t>
      </w:r>
      <w:r>
        <w:rPr>
          <w:spacing w:val="-7"/>
        </w:rPr>
        <w:t xml:space="preserve"> </w:t>
      </w:r>
      <w:r>
        <w:t>167(2)(d)</w:t>
      </w:r>
      <w:r>
        <w:rPr>
          <w:spacing w:val="-8"/>
        </w:rPr>
        <w:t xml:space="preserve"> </w:t>
      </w:r>
      <w:r>
        <w:t>of</w:t>
      </w:r>
      <w:r>
        <w:rPr>
          <w:spacing w:val="-6"/>
        </w:rPr>
        <w:t xml:space="preserve"> </w:t>
      </w:r>
      <w:r>
        <w:t>the</w:t>
      </w:r>
      <w:r>
        <w:rPr>
          <w:spacing w:val="-8"/>
        </w:rPr>
        <w:t xml:space="preserve"> </w:t>
      </w:r>
      <w:r>
        <w:t>Constitution,</w:t>
      </w:r>
      <w:r>
        <w:rPr>
          <w:spacing w:val="-7"/>
        </w:rPr>
        <w:t xml:space="preserve"> </w:t>
      </w:r>
      <w:r>
        <w:t>the</w:t>
      </w:r>
      <w:r>
        <w:rPr>
          <w:spacing w:val="-8"/>
        </w:rPr>
        <w:t xml:space="preserve"> </w:t>
      </w:r>
      <w:r>
        <w:t>first</w:t>
      </w:r>
      <w:r>
        <w:rPr>
          <w:spacing w:val="-7"/>
        </w:rPr>
        <w:t xml:space="preserve"> </w:t>
      </w:r>
      <w:r>
        <w:t>respondent</w:t>
      </w:r>
      <w:r>
        <w:rPr>
          <w:spacing w:val="-7"/>
        </w:rPr>
        <w:t xml:space="preserve"> </w:t>
      </w:r>
      <w:r>
        <w:t>needed</w:t>
      </w:r>
      <w:r>
        <w:rPr>
          <w:spacing w:val="-7"/>
        </w:rPr>
        <w:t xml:space="preserve"> </w:t>
      </w:r>
      <w:r>
        <w:t>to</w:t>
      </w:r>
      <w:r>
        <w:rPr>
          <w:spacing w:val="-7"/>
        </w:rPr>
        <w:t xml:space="preserve"> </w:t>
      </w:r>
      <w:r>
        <w:t>respond</w:t>
      </w:r>
      <w:r>
        <w:rPr>
          <w:spacing w:val="-7"/>
        </w:rPr>
        <w:t xml:space="preserve"> </w:t>
      </w:r>
      <w:r>
        <w:t>on</w:t>
      </w:r>
      <w:r>
        <w:rPr>
          <w:spacing w:val="-7"/>
        </w:rPr>
        <w:t xml:space="preserve"> </w:t>
      </w:r>
      <w:r>
        <w:t xml:space="preserve">his own to the allegations made against him. He argues that nothing had been placed before the Court to show that the first respondent had seen the application and </w:t>
      </w:r>
      <w:proofErr w:type="spellStart"/>
      <w:r>
        <w:t>authorised</w:t>
      </w:r>
      <w:proofErr w:type="spellEnd"/>
      <w:r>
        <w:t xml:space="preserve"> the second respondent to respond on his behalf. He thus urges the Court to find that the first respondent was not properly before it.</w:t>
      </w:r>
    </w:p>
    <w:p w14:paraId="5D3292EB" w14:textId="77777777" w:rsidR="004E70CE" w:rsidRDefault="00000000">
      <w:pPr>
        <w:pStyle w:val="BodyText"/>
        <w:spacing w:before="240" w:line="480" w:lineRule="auto"/>
        <w:ind w:right="18" w:firstLine="719"/>
      </w:pPr>
      <w:r>
        <w:t xml:space="preserve">On the merits, </w:t>
      </w:r>
      <w:proofErr w:type="spellStart"/>
      <w:r>
        <w:t>Mr</w:t>
      </w:r>
      <w:proofErr w:type="spellEnd"/>
      <w:r>
        <w:t xml:space="preserve"> </w:t>
      </w:r>
      <w:r>
        <w:rPr>
          <w:i/>
        </w:rPr>
        <w:t xml:space="preserve">Madhuku </w:t>
      </w:r>
      <w:r>
        <w:t>submits that the first respondent failed to fulfil his obligations set out in ss 90(1) and 90(2)(b) of the Constitution by chairing, facilitating and approving Cabinet initiatives bringing about the Bill, in circumstances where that Bill is making provision for that which is prohibited by the Constitution. The first respondent failed to fulfil the</w:t>
      </w:r>
      <w:r>
        <w:rPr>
          <w:spacing w:val="-1"/>
        </w:rPr>
        <w:t xml:space="preserve"> </w:t>
      </w:r>
      <w:r>
        <w:t>obligation under</w:t>
      </w:r>
      <w:r>
        <w:rPr>
          <w:spacing w:val="-1"/>
        </w:rPr>
        <w:t xml:space="preserve"> </w:t>
      </w:r>
      <w:r>
        <w:t>s 196(2)</w:t>
      </w:r>
      <w:r>
        <w:rPr>
          <w:spacing w:val="-1"/>
        </w:rPr>
        <w:t xml:space="preserve"> </w:t>
      </w:r>
      <w:r>
        <w:t>by facilitating a</w:t>
      </w:r>
      <w:r>
        <w:rPr>
          <w:spacing w:val="-1"/>
        </w:rPr>
        <w:t xml:space="preserve"> </w:t>
      </w:r>
      <w:r>
        <w:t>Bill from which he</w:t>
      </w:r>
      <w:r>
        <w:rPr>
          <w:spacing w:val="-1"/>
        </w:rPr>
        <w:t xml:space="preserve"> </w:t>
      </w:r>
      <w:r>
        <w:t>stands to personally benefit, thus placing himself in a conflict-of-interest situation, contrary to s 328(7) of the Constitution.</w:t>
      </w:r>
      <w:r>
        <w:rPr>
          <w:spacing w:val="-15"/>
        </w:rPr>
        <w:t xml:space="preserve"> </w:t>
      </w:r>
      <w:r>
        <w:t>This</w:t>
      </w:r>
      <w:r>
        <w:rPr>
          <w:spacing w:val="-15"/>
        </w:rPr>
        <w:t xml:space="preserve"> </w:t>
      </w:r>
      <w:r>
        <w:t>is</w:t>
      </w:r>
      <w:r>
        <w:rPr>
          <w:spacing w:val="-15"/>
        </w:rPr>
        <w:t xml:space="preserve"> </w:t>
      </w:r>
      <w:r>
        <w:t>so</w:t>
      </w:r>
      <w:r>
        <w:rPr>
          <w:spacing w:val="-15"/>
        </w:rPr>
        <w:t xml:space="preserve"> </w:t>
      </w:r>
      <w:r>
        <w:t>because</w:t>
      </w:r>
      <w:r>
        <w:rPr>
          <w:spacing w:val="-15"/>
        </w:rPr>
        <w:t xml:space="preserve"> </w:t>
      </w:r>
      <w:r>
        <w:t>the</w:t>
      </w:r>
      <w:r>
        <w:rPr>
          <w:spacing w:val="-15"/>
        </w:rPr>
        <w:t xml:space="preserve"> </w:t>
      </w:r>
      <w:r>
        <w:t>proposed</w:t>
      </w:r>
      <w:r>
        <w:rPr>
          <w:spacing w:val="-15"/>
        </w:rPr>
        <w:t xml:space="preserve"> </w:t>
      </w:r>
      <w:r>
        <w:t>amendments</w:t>
      </w:r>
      <w:r>
        <w:rPr>
          <w:spacing w:val="-15"/>
        </w:rPr>
        <w:t xml:space="preserve"> </w:t>
      </w:r>
      <w:r>
        <w:t>of</w:t>
      </w:r>
      <w:r>
        <w:rPr>
          <w:spacing w:val="-15"/>
        </w:rPr>
        <w:t xml:space="preserve"> </w:t>
      </w:r>
      <w:r>
        <w:t>ss</w:t>
      </w:r>
      <w:r>
        <w:rPr>
          <w:spacing w:val="-15"/>
        </w:rPr>
        <w:t xml:space="preserve"> </w:t>
      </w:r>
      <w:r>
        <w:t>95(2)</w:t>
      </w:r>
      <w:r>
        <w:rPr>
          <w:spacing w:val="-15"/>
        </w:rPr>
        <w:t xml:space="preserve"> </w:t>
      </w:r>
      <w:r>
        <w:t>and</w:t>
      </w:r>
      <w:r>
        <w:rPr>
          <w:spacing w:val="-15"/>
        </w:rPr>
        <w:t xml:space="preserve"> </w:t>
      </w:r>
      <w:r>
        <w:t>143</w:t>
      </w:r>
      <w:r>
        <w:rPr>
          <w:spacing w:val="-15"/>
        </w:rPr>
        <w:t xml:space="preserve"> </w:t>
      </w:r>
      <w:r>
        <w:t>clearly</w:t>
      </w:r>
      <w:r>
        <w:rPr>
          <w:spacing w:val="-15"/>
        </w:rPr>
        <w:t xml:space="preserve"> </w:t>
      </w:r>
      <w:r>
        <w:t xml:space="preserve">constitute amendments to term limit provisions. He relies on the case of </w:t>
      </w:r>
      <w:proofErr w:type="spellStart"/>
      <w:r>
        <w:rPr>
          <w:i/>
        </w:rPr>
        <w:t>Mupungu</w:t>
      </w:r>
      <w:proofErr w:type="spellEnd"/>
      <w:r>
        <w:rPr>
          <w:i/>
        </w:rPr>
        <w:t xml:space="preserve"> </w:t>
      </w:r>
      <w:r>
        <w:t xml:space="preserve">v </w:t>
      </w:r>
      <w:r>
        <w:rPr>
          <w:i/>
        </w:rPr>
        <w:t xml:space="preserve">Minister of Justice, Legal and Parliamentary Affairs &amp; Ors </w:t>
      </w:r>
      <w:r>
        <w:t>CCZ 7-21, which, he submits, clearly settled that question. He further argues that Cabinet itself does not have the authority to initiate constitutional Bills. Thus, in presiding over Cabinet and allowing Cabinet to do that which it cannot do under the Constitution, the first respondent did not fulfil his duties.</w:t>
      </w:r>
    </w:p>
    <w:p w14:paraId="783B1D4E" w14:textId="77777777" w:rsidR="004E70CE" w:rsidRDefault="00000000">
      <w:pPr>
        <w:pStyle w:val="BodyText"/>
        <w:spacing w:before="242" w:line="480" w:lineRule="auto"/>
        <w:ind w:right="19" w:firstLine="719"/>
      </w:pPr>
      <w:r>
        <w:t>Concerning the respondents’ preliminary point that the Court’s jurisdiction had not been triggered, counsel submits that the applicants had identified the first respondent as the functionary</w:t>
      </w:r>
      <w:r>
        <w:rPr>
          <w:spacing w:val="-2"/>
        </w:rPr>
        <w:t xml:space="preserve"> </w:t>
      </w:r>
      <w:r>
        <w:t>whose conduct</w:t>
      </w:r>
      <w:r>
        <w:rPr>
          <w:spacing w:val="-1"/>
        </w:rPr>
        <w:t xml:space="preserve"> </w:t>
      </w:r>
      <w:r>
        <w:t>was</w:t>
      </w:r>
      <w:r>
        <w:rPr>
          <w:spacing w:val="-1"/>
        </w:rPr>
        <w:t xml:space="preserve"> </w:t>
      </w:r>
      <w:r>
        <w:t>being</w:t>
      </w:r>
      <w:r>
        <w:rPr>
          <w:spacing w:val="-1"/>
        </w:rPr>
        <w:t xml:space="preserve"> </w:t>
      </w:r>
      <w:r>
        <w:t>impugned. They</w:t>
      </w:r>
      <w:r>
        <w:rPr>
          <w:spacing w:val="-1"/>
        </w:rPr>
        <w:t xml:space="preserve"> </w:t>
      </w:r>
      <w:r>
        <w:t>had</w:t>
      </w:r>
      <w:r>
        <w:rPr>
          <w:spacing w:val="-1"/>
        </w:rPr>
        <w:t xml:space="preserve"> </w:t>
      </w:r>
      <w:r>
        <w:t>also</w:t>
      </w:r>
      <w:r>
        <w:rPr>
          <w:spacing w:val="-1"/>
        </w:rPr>
        <w:t xml:space="preserve"> </w:t>
      </w:r>
      <w:r>
        <w:t>clearly</w:t>
      </w:r>
      <w:r>
        <w:rPr>
          <w:spacing w:val="-2"/>
        </w:rPr>
        <w:t xml:space="preserve"> </w:t>
      </w:r>
      <w:r>
        <w:t>set out</w:t>
      </w:r>
      <w:r>
        <w:rPr>
          <w:spacing w:val="-1"/>
        </w:rPr>
        <w:t xml:space="preserve"> </w:t>
      </w:r>
      <w:r>
        <w:t>the</w:t>
      </w:r>
      <w:r>
        <w:rPr>
          <w:spacing w:val="-2"/>
        </w:rPr>
        <w:t xml:space="preserve"> </w:t>
      </w:r>
      <w:r>
        <w:t>obligations that were not fulfilled, that is, ss 90(1), 90(2)(b) and 196(2), and the extent to which those obligations had not been fulfilled. Thus, the Court’s jurisdiction had clearly been triggered.</w:t>
      </w:r>
    </w:p>
    <w:p w14:paraId="0EE034AC" w14:textId="77777777" w:rsidR="004E70CE" w:rsidRDefault="00000000">
      <w:pPr>
        <w:pStyle w:val="BodyText"/>
        <w:spacing w:before="240" w:line="480" w:lineRule="auto"/>
        <w:ind w:right="18" w:firstLine="719"/>
      </w:pPr>
      <w:r>
        <w:t>In</w:t>
      </w:r>
      <w:r>
        <w:rPr>
          <w:spacing w:val="-2"/>
        </w:rPr>
        <w:t xml:space="preserve"> </w:t>
      </w:r>
      <w:r>
        <w:t>response</w:t>
      </w:r>
      <w:r>
        <w:rPr>
          <w:spacing w:val="-5"/>
        </w:rPr>
        <w:t xml:space="preserve"> </w:t>
      </w:r>
      <w:r>
        <w:t>to</w:t>
      </w:r>
      <w:r>
        <w:rPr>
          <w:spacing w:val="-3"/>
        </w:rPr>
        <w:t xml:space="preserve"> </w:t>
      </w:r>
      <w:r>
        <w:t>the</w:t>
      </w:r>
      <w:r>
        <w:rPr>
          <w:spacing w:val="-5"/>
        </w:rPr>
        <w:t xml:space="preserve"> </w:t>
      </w:r>
      <w:r>
        <w:t>point</w:t>
      </w:r>
      <w:r>
        <w:rPr>
          <w:spacing w:val="-3"/>
        </w:rPr>
        <w:t xml:space="preserve"> </w:t>
      </w:r>
      <w:r>
        <w:t>that</w:t>
      </w:r>
      <w:r>
        <w:rPr>
          <w:spacing w:val="-3"/>
        </w:rPr>
        <w:t xml:space="preserve"> </w:t>
      </w:r>
      <w:r>
        <w:t>the</w:t>
      </w:r>
      <w:r>
        <w:rPr>
          <w:spacing w:val="-4"/>
        </w:rPr>
        <w:t xml:space="preserve"> </w:t>
      </w:r>
      <w:r>
        <w:t>matter</w:t>
      </w:r>
      <w:r>
        <w:rPr>
          <w:spacing w:val="-5"/>
        </w:rPr>
        <w:t xml:space="preserve"> </w:t>
      </w:r>
      <w:r>
        <w:t>was</w:t>
      </w:r>
      <w:r>
        <w:rPr>
          <w:spacing w:val="-4"/>
        </w:rPr>
        <w:t xml:space="preserve"> </w:t>
      </w:r>
      <w:r>
        <w:t>not</w:t>
      </w:r>
      <w:r>
        <w:rPr>
          <w:spacing w:val="-1"/>
        </w:rPr>
        <w:t xml:space="preserve"> </w:t>
      </w:r>
      <w:r>
        <w:t>ripe</w:t>
      </w:r>
      <w:r>
        <w:rPr>
          <w:spacing w:val="-5"/>
        </w:rPr>
        <w:t xml:space="preserve"> </w:t>
      </w:r>
      <w:r>
        <w:t>for</w:t>
      </w:r>
      <w:r>
        <w:rPr>
          <w:spacing w:val="-3"/>
        </w:rPr>
        <w:t xml:space="preserve"> </w:t>
      </w:r>
      <w:r>
        <w:t>determination,</w:t>
      </w:r>
      <w:r>
        <w:rPr>
          <w:spacing w:val="-4"/>
        </w:rPr>
        <w:t xml:space="preserve"> </w:t>
      </w:r>
      <w:r>
        <w:t>counsel</w:t>
      </w:r>
      <w:r>
        <w:rPr>
          <w:spacing w:val="-3"/>
        </w:rPr>
        <w:t xml:space="preserve"> </w:t>
      </w:r>
      <w:r>
        <w:t>submits that</w:t>
      </w:r>
      <w:r>
        <w:rPr>
          <w:spacing w:val="3"/>
        </w:rPr>
        <w:t xml:space="preserve"> </w:t>
      </w:r>
      <w:r>
        <w:t>the</w:t>
      </w:r>
      <w:r>
        <w:rPr>
          <w:spacing w:val="4"/>
        </w:rPr>
        <w:t xml:space="preserve"> </w:t>
      </w:r>
      <w:r>
        <w:t>respondents</w:t>
      </w:r>
      <w:r>
        <w:rPr>
          <w:spacing w:val="4"/>
        </w:rPr>
        <w:t xml:space="preserve"> </w:t>
      </w:r>
      <w:r>
        <w:t>had</w:t>
      </w:r>
      <w:r>
        <w:rPr>
          <w:spacing w:val="6"/>
        </w:rPr>
        <w:t xml:space="preserve"> </w:t>
      </w:r>
      <w:r>
        <w:t>misunderstood</w:t>
      </w:r>
      <w:r>
        <w:rPr>
          <w:spacing w:val="3"/>
        </w:rPr>
        <w:t xml:space="preserve"> </w:t>
      </w:r>
      <w:r>
        <w:t>the</w:t>
      </w:r>
      <w:r>
        <w:rPr>
          <w:spacing w:val="4"/>
        </w:rPr>
        <w:t xml:space="preserve"> </w:t>
      </w:r>
      <w:r>
        <w:t>matter</w:t>
      </w:r>
      <w:r>
        <w:rPr>
          <w:spacing w:val="4"/>
        </w:rPr>
        <w:t xml:space="preserve"> </w:t>
      </w:r>
      <w:r>
        <w:t>before</w:t>
      </w:r>
      <w:r>
        <w:rPr>
          <w:spacing w:val="3"/>
        </w:rPr>
        <w:t xml:space="preserve"> </w:t>
      </w:r>
      <w:r>
        <w:t>the</w:t>
      </w:r>
      <w:r>
        <w:rPr>
          <w:spacing w:val="3"/>
        </w:rPr>
        <w:t xml:space="preserve"> </w:t>
      </w:r>
      <w:r>
        <w:t>Court.</w:t>
      </w:r>
      <w:r>
        <w:rPr>
          <w:spacing w:val="10"/>
        </w:rPr>
        <w:t xml:space="preserve"> </w:t>
      </w:r>
      <w:r>
        <w:t>What</w:t>
      </w:r>
      <w:r>
        <w:rPr>
          <w:spacing w:val="5"/>
        </w:rPr>
        <w:t xml:space="preserve"> </w:t>
      </w:r>
      <w:r>
        <w:t>is</w:t>
      </w:r>
      <w:r>
        <w:rPr>
          <w:spacing w:val="5"/>
        </w:rPr>
        <w:t xml:space="preserve"> </w:t>
      </w:r>
      <w:r>
        <w:t>before</w:t>
      </w:r>
      <w:r>
        <w:rPr>
          <w:spacing w:val="3"/>
        </w:rPr>
        <w:t xml:space="preserve"> </w:t>
      </w:r>
      <w:r>
        <w:t>the</w:t>
      </w:r>
      <w:r>
        <w:rPr>
          <w:spacing w:val="4"/>
        </w:rPr>
        <w:t xml:space="preserve"> </w:t>
      </w:r>
      <w:r>
        <w:rPr>
          <w:spacing w:val="-2"/>
        </w:rPr>
        <w:t>Court</w:t>
      </w:r>
    </w:p>
    <w:p w14:paraId="4A515D5C" w14:textId="77777777" w:rsidR="004E70CE" w:rsidRDefault="004E70CE">
      <w:pPr>
        <w:pStyle w:val="BodyText"/>
        <w:spacing w:line="480" w:lineRule="auto"/>
        <w:sectPr w:rsidR="004E70CE">
          <w:headerReference w:type="default" r:id="rId8"/>
          <w:pgSz w:w="11910" w:h="16840"/>
          <w:pgMar w:top="1340" w:right="1417" w:bottom="280" w:left="1417" w:header="453" w:footer="0" w:gutter="0"/>
          <w:cols w:space="720"/>
        </w:sectPr>
      </w:pPr>
    </w:p>
    <w:p w14:paraId="2E777913" w14:textId="77777777" w:rsidR="004E70CE" w:rsidRDefault="00000000">
      <w:pPr>
        <w:pStyle w:val="BodyText"/>
        <w:spacing w:before="80" w:line="480" w:lineRule="auto"/>
        <w:ind w:right="21"/>
      </w:pPr>
      <w:r>
        <w:lastRenderedPageBreak/>
        <w:t>was the allegation of a failure to fulfil clearly identified obligations arising from completed acts</w:t>
      </w:r>
      <w:r>
        <w:rPr>
          <w:spacing w:val="-7"/>
        </w:rPr>
        <w:t xml:space="preserve"> </w:t>
      </w:r>
      <w:r>
        <w:t>of</w:t>
      </w:r>
      <w:r>
        <w:rPr>
          <w:spacing w:val="-6"/>
        </w:rPr>
        <w:t xml:space="preserve"> </w:t>
      </w:r>
      <w:r>
        <w:t>the</w:t>
      </w:r>
      <w:r>
        <w:rPr>
          <w:spacing w:val="-5"/>
        </w:rPr>
        <w:t xml:space="preserve"> </w:t>
      </w:r>
      <w:r>
        <w:t>first</w:t>
      </w:r>
      <w:r>
        <w:rPr>
          <w:spacing w:val="-7"/>
        </w:rPr>
        <w:t xml:space="preserve"> </w:t>
      </w:r>
      <w:r>
        <w:t>respondent.</w:t>
      </w:r>
      <w:r>
        <w:rPr>
          <w:spacing w:val="-7"/>
        </w:rPr>
        <w:t xml:space="preserve"> </w:t>
      </w:r>
      <w:r>
        <w:t>He</w:t>
      </w:r>
      <w:r>
        <w:rPr>
          <w:spacing w:val="-6"/>
        </w:rPr>
        <w:t xml:space="preserve"> </w:t>
      </w:r>
      <w:r>
        <w:t>argues</w:t>
      </w:r>
      <w:r>
        <w:rPr>
          <w:spacing w:val="-5"/>
        </w:rPr>
        <w:t xml:space="preserve"> </w:t>
      </w:r>
      <w:r>
        <w:t>that</w:t>
      </w:r>
      <w:r>
        <w:rPr>
          <w:spacing w:val="-7"/>
        </w:rPr>
        <w:t xml:space="preserve"> </w:t>
      </w:r>
      <w:r>
        <w:t>the</w:t>
      </w:r>
      <w:r>
        <w:rPr>
          <w:spacing w:val="-8"/>
        </w:rPr>
        <w:t xml:space="preserve"> </w:t>
      </w:r>
      <w:r>
        <w:t>cause</w:t>
      </w:r>
      <w:r>
        <w:rPr>
          <w:spacing w:val="-8"/>
        </w:rPr>
        <w:t xml:space="preserve"> </w:t>
      </w:r>
      <w:r>
        <w:t>of</w:t>
      </w:r>
      <w:r>
        <w:rPr>
          <w:spacing w:val="-6"/>
        </w:rPr>
        <w:t xml:space="preserve"> </w:t>
      </w:r>
      <w:r>
        <w:t>action</w:t>
      </w:r>
      <w:r>
        <w:rPr>
          <w:spacing w:val="-5"/>
        </w:rPr>
        <w:t xml:space="preserve"> </w:t>
      </w:r>
      <w:r>
        <w:t>was</w:t>
      </w:r>
      <w:r>
        <w:rPr>
          <w:spacing w:val="-5"/>
        </w:rPr>
        <w:t xml:space="preserve"> </w:t>
      </w:r>
      <w:r>
        <w:t>established</w:t>
      </w:r>
      <w:r>
        <w:rPr>
          <w:spacing w:val="-7"/>
        </w:rPr>
        <w:t xml:space="preserve"> </w:t>
      </w:r>
      <w:r>
        <w:t>the</w:t>
      </w:r>
      <w:r>
        <w:rPr>
          <w:spacing w:val="-6"/>
        </w:rPr>
        <w:t xml:space="preserve"> </w:t>
      </w:r>
      <w:r>
        <w:t>moment</w:t>
      </w:r>
      <w:r>
        <w:rPr>
          <w:spacing w:val="-7"/>
        </w:rPr>
        <w:t xml:space="preserve"> </w:t>
      </w:r>
      <w:r>
        <w:t>that the first respondent finished his Cabinet proceedings, as he had already failed to comply with the</w:t>
      </w:r>
      <w:r>
        <w:rPr>
          <w:spacing w:val="-3"/>
        </w:rPr>
        <w:t xml:space="preserve"> </w:t>
      </w:r>
      <w:r>
        <w:t>Constitution.</w:t>
      </w:r>
      <w:r>
        <w:rPr>
          <w:spacing w:val="-3"/>
        </w:rPr>
        <w:t xml:space="preserve"> </w:t>
      </w:r>
      <w:r>
        <w:t>The</w:t>
      </w:r>
      <w:r>
        <w:rPr>
          <w:spacing w:val="-3"/>
        </w:rPr>
        <w:t xml:space="preserve"> </w:t>
      </w:r>
      <w:r>
        <w:t>Court</w:t>
      </w:r>
      <w:r>
        <w:rPr>
          <w:spacing w:val="-3"/>
        </w:rPr>
        <w:t xml:space="preserve"> </w:t>
      </w:r>
      <w:r>
        <w:t>was</w:t>
      </w:r>
      <w:r>
        <w:rPr>
          <w:spacing w:val="-3"/>
        </w:rPr>
        <w:t xml:space="preserve"> </w:t>
      </w:r>
      <w:r>
        <w:t>not</w:t>
      </w:r>
      <w:r>
        <w:rPr>
          <w:spacing w:val="-3"/>
        </w:rPr>
        <w:t xml:space="preserve"> </w:t>
      </w:r>
      <w:r>
        <w:t>being</w:t>
      </w:r>
      <w:r>
        <w:rPr>
          <w:spacing w:val="-3"/>
        </w:rPr>
        <w:t xml:space="preserve"> </w:t>
      </w:r>
      <w:r>
        <w:t>asked</w:t>
      </w:r>
      <w:r>
        <w:rPr>
          <w:spacing w:val="-3"/>
        </w:rPr>
        <w:t xml:space="preserve"> </w:t>
      </w:r>
      <w:r>
        <w:t>to</w:t>
      </w:r>
      <w:r>
        <w:rPr>
          <w:spacing w:val="-3"/>
        </w:rPr>
        <w:t xml:space="preserve"> </w:t>
      </w:r>
      <w:r>
        <w:t>deal</w:t>
      </w:r>
      <w:r>
        <w:rPr>
          <w:spacing w:val="-3"/>
        </w:rPr>
        <w:t xml:space="preserve"> </w:t>
      </w:r>
      <w:r>
        <w:t>with</w:t>
      </w:r>
      <w:r>
        <w:rPr>
          <w:spacing w:val="-3"/>
        </w:rPr>
        <w:t xml:space="preserve"> </w:t>
      </w:r>
      <w:r>
        <w:t>the</w:t>
      </w:r>
      <w:r>
        <w:rPr>
          <w:spacing w:val="-3"/>
        </w:rPr>
        <w:t xml:space="preserve"> </w:t>
      </w:r>
      <w:r>
        <w:t>legislative</w:t>
      </w:r>
      <w:r>
        <w:rPr>
          <w:spacing w:val="-3"/>
        </w:rPr>
        <w:t xml:space="preserve"> </w:t>
      </w:r>
      <w:r>
        <w:t>process.</w:t>
      </w:r>
      <w:r>
        <w:rPr>
          <w:spacing w:val="-3"/>
        </w:rPr>
        <w:t xml:space="preserve"> </w:t>
      </w:r>
      <w:r>
        <w:t>Rather,</w:t>
      </w:r>
      <w:r>
        <w:rPr>
          <w:spacing w:val="-3"/>
        </w:rPr>
        <w:t xml:space="preserve"> </w:t>
      </w:r>
      <w:r>
        <w:t>it was being asked to deal with the completed acts of the first respondent in his capacity as the person</w:t>
      </w:r>
      <w:r>
        <w:rPr>
          <w:spacing w:val="-10"/>
        </w:rPr>
        <w:t xml:space="preserve"> </w:t>
      </w:r>
      <w:r>
        <w:t>in</w:t>
      </w:r>
      <w:r>
        <w:rPr>
          <w:spacing w:val="-9"/>
        </w:rPr>
        <w:t xml:space="preserve"> </w:t>
      </w:r>
      <w:r>
        <w:t>whom</w:t>
      </w:r>
      <w:r>
        <w:rPr>
          <w:spacing w:val="-9"/>
        </w:rPr>
        <w:t xml:space="preserve"> </w:t>
      </w:r>
      <w:r>
        <w:t>the</w:t>
      </w:r>
      <w:r>
        <w:rPr>
          <w:spacing w:val="-8"/>
        </w:rPr>
        <w:t xml:space="preserve"> </w:t>
      </w:r>
      <w:r>
        <w:t>responsibility</w:t>
      </w:r>
      <w:r>
        <w:rPr>
          <w:spacing w:val="-10"/>
        </w:rPr>
        <w:t xml:space="preserve"> </w:t>
      </w:r>
      <w:r>
        <w:t>to</w:t>
      </w:r>
      <w:r>
        <w:rPr>
          <w:spacing w:val="-9"/>
        </w:rPr>
        <w:t xml:space="preserve"> </w:t>
      </w:r>
      <w:r>
        <w:t>uphold</w:t>
      </w:r>
      <w:r>
        <w:rPr>
          <w:spacing w:val="-9"/>
        </w:rPr>
        <w:t xml:space="preserve"> </w:t>
      </w:r>
      <w:r>
        <w:t>the</w:t>
      </w:r>
      <w:r>
        <w:rPr>
          <w:spacing w:val="-10"/>
        </w:rPr>
        <w:t xml:space="preserve"> </w:t>
      </w:r>
      <w:r>
        <w:t>Constitution</w:t>
      </w:r>
      <w:r>
        <w:rPr>
          <w:spacing w:val="-10"/>
        </w:rPr>
        <w:t xml:space="preserve"> </w:t>
      </w:r>
      <w:r>
        <w:t>resides.</w:t>
      </w:r>
      <w:r>
        <w:rPr>
          <w:spacing w:val="-10"/>
        </w:rPr>
        <w:t xml:space="preserve"> </w:t>
      </w:r>
      <w:r>
        <w:t>He</w:t>
      </w:r>
      <w:r>
        <w:rPr>
          <w:spacing w:val="-11"/>
        </w:rPr>
        <w:t xml:space="preserve"> </w:t>
      </w:r>
      <w:r>
        <w:t>thus</w:t>
      </w:r>
      <w:r>
        <w:rPr>
          <w:spacing w:val="-9"/>
        </w:rPr>
        <w:t xml:space="preserve"> </w:t>
      </w:r>
      <w:r>
        <w:t>contends</w:t>
      </w:r>
      <w:r>
        <w:rPr>
          <w:spacing w:val="-9"/>
        </w:rPr>
        <w:t xml:space="preserve"> </w:t>
      </w:r>
      <w:r>
        <w:t>that</w:t>
      </w:r>
      <w:r>
        <w:rPr>
          <w:spacing w:val="-7"/>
        </w:rPr>
        <w:t xml:space="preserve"> </w:t>
      </w:r>
      <w:r>
        <w:t>the matter is ripe for adjudication.</w:t>
      </w:r>
    </w:p>
    <w:p w14:paraId="386CA1E6" w14:textId="77777777" w:rsidR="004E70CE" w:rsidRDefault="00000000">
      <w:pPr>
        <w:pStyle w:val="BodyText"/>
        <w:spacing w:before="240" w:line="480" w:lineRule="auto"/>
        <w:ind w:right="17" w:firstLine="719"/>
      </w:pPr>
      <w:r>
        <w:t>In</w:t>
      </w:r>
      <w:r>
        <w:rPr>
          <w:spacing w:val="-3"/>
        </w:rPr>
        <w:t xml:space="preserve"> </w:t>
      </w:r>
      <w:r>
        <w:t>relation</w:t>
      </w:r>
      <w:r>
        <w:rPr>
          <w:spacing w:val="-3"/>
        </w:rPr>
        <w:t xml:space="preserve"> </w:t>
      </w:r>
      <w:r>
        <w:t>to</w:t>
      </w:r>
      <w:r>
        <w:rPr>
          <w:spacing w:val="-3"/>
        </w:rPr>
        <w:t xml:space="preserve"> </w:t>
      </w:r>
      <w:r>
        <w:t>the</w:t>
      </w:r>
      <w:r>
        <w:rPr>
          <w:spacing w:val="-3"/>
        </w:rPr>
        <w:t xml:space="preserve"> </w:t>
      </w:r>
      <w:r>
        <w:t>obligation</w:t>
      </w:r>
      <w:r>
        <w:rPr>
          <w:spacing w:val="-3"/>
        </w:rPr>
        <w:t xml:space="preserve"> </w:t>
      </w:r>
      <w:r>
        <w:t>under</w:t>
      </w:r>
      <w:r>
        <w:rPr>
          <w:spacing w:val="-3"/>
        </w:rPr>
        <w:t xml:space="preserve"> </w:t>
      </w:r>
      <w:r>
        <w:t>s</w:t>
      </w:r>
      <w:r>
        <w:rPr>
          <w:spacing w:val="-4"/>
        </w:rPr>
        <w:t xml:space="preserve"> </w:t>
      </w:r>
      <w:r>
        <w:t>90(2)(b),</w:t>
      </w:r>
      <w:r>
        <w:rPr>
          <w:spacing w:val="-3"/>
        </w:rPr>
        <w:t xml:space="preserve"> </w:t>
      </w:r>
      <w:r>
        <w:t>counsel</w:t>
      </w:r>
      <w:r>
        <w:rPr>
          <w:spacing w:val="-3"/>
        </w:rPr>
        <w:t xml:space="preserve"> </w:t>
      </w:r>
      <w:r>
        <w:t>submits</w:t>
      </w:r>
      <w:r>
        <w:rPr>
          <w:spacing w:val="-5"/>
        </w:rPr>
        <w:t xml:space="preserve"> </w:t>
      </w:r>
      <w:r>
        <w:t>that</w:t>
      </w:r>
      <w:r>
        <w:rPr>
          <w:spacing w:val="-3"/>
        </w:rPr>
        <w:t xml:space="preserve"> </w:t>
      </w:r>
      <w:r>
        <w:t>the</w:t>
      </w:r>
      <w:r>
        <w:rPr>
          <w:spacing w:val="-3"/>
        </w:rPr>
        <w:t xml:space="preserve"> </w:t>
      </w:r>
      <w:r>
        <w:t>Bill</w:t>
      </w:r>
      <w:r>
        <w:rPr>
          <w:spacing w:val="-3"/>
        </w:rPr>
        <w:t xml:space="preserve"> </w:t>
      </w:r>
      <w:r>
        <w:t>that</w:t>
      </w:r>
      <w:r>
        <w:rPr>
          <w:spacing w:val="-3"/>
        </w:rPr>
        <w:t xml:space="preserve"> </w:t>
      </w:r>
      <w:r>
        <w:t>the</w:t>
      </w:r>
      <w:r>
        <w:rPr>
          <w:spacing w:val="-4"/>
        </w:rPr>
        <w:t xml:space="preserve"> </w:t>
      </w:r>
      <w:r>
        <w:t xml:space="preserve">first respondent presided over takes away from citizens the right to vote directly for the President and seeks to introduce a system in which Parliament elects the President. In his view, this is contrary to the values of the liberation struggle which established the one man one vote rule. Thus, by presiding over and approving the Bill, the first respondent failed to uphold the Constitution as he participated in initiatives that take away </w:t>
      </w:r>
      <w:proofErr w:type="gramStart"/>
      <w:r>
        <w:t>that fundamental values</w:t>
      </w:r>
      <w:proofErr w:type="gramEnd"/>
      <w:r>
        <w:t xml:space="preserve"> of the liberation struggle.</w:t>
      </w:r>
    </w:p>
    <w:p w14:paraId="3A8BBFC9" w14:textId="77777777" w:rsidR="004E70CE" w:rsidRDefault="00000000">
      <w:pPr>
        <w:pStyle w:val="BodyText"/>
        <w:spacing w:before="241" w:line="480" w:lineRule="auto"/>
        <w:ind w:right="20" w:firstLine="719"/>
      </w:pPr>
      <w:r>
        <w:t>In response to questions from the Court as to whether, in determining if the first respondent</w:t>
      </w:r>
      <w:r>
        <w:rPr>
          <w:spacing w:val="-5"/>
        </w:rPr>
        <w:t xml:space="preserve"> </w:t>
      </w:r>
      <w:r>
        <w:t>had</w:t>
      </w:r>
      <w:r>
        <w:rPr>
          <w:spacing w:val="-3"/>
        </w:rPr>
        <w:t xml:space="preserve"> </w:t>
      </w:r>
      <w:r>
        <w:t>failed</w:t>
      </w:r>
      <w:r>
        <w:rPr>
          <w:spacing w:val="-6"/>
        </w:rPr>
        <w:t xml:space="preserve"> </w:t>
      </w:r>
      <w:r>
        <w:t>to</w:t>
      </w:r>
      <w:r>
        <w:rPr>
          <w:spacing w:val="-5"/>
        </w:rPr>
        <w:t xml:space="preserve"> </w:t>
      </w:r>
      <w:r>
        <w:t>fulfil</w:t>
      </w:r>
      <w:r>
        <w:rPr>
          <w:spacing w:val="-5"/>
        </w:rPr>
        <w:t xml:space="preserve"> </w:t>
      </w:r>
      <w:r>
        <w:t>his</w:t>
      </w:r>
      <w:r>
        <w:rPr>
          <w:spacing w:val="-5"/>
        </w:rPr>
        <w:t xml:space="preserve"> </w:t>
      </w:r>
      <w:r>
        <w:t>obligations,</w:t>
      </w:r>
      <w:r>
        <w:rPr>
          <w:spacing w:val="-6"/>
        </w:rPr>
        <w:t xml:space="preserve"> </w:t>
      </w:r>
      <w:r>
        <w:t>it</w:t>
      </w:r>
      <w:r>
        <w:rPr>
          <w:spacing w:val="-5"/>
        </w:rPr>
        <w:t xml:space="preserve"> </w:t>
      </w:r>
      <w:r>
        <w:t>would</w:t>
      </w:r>
      <w:r>
        <w:rPr>
          <w:spacing w:val="-5"/>
        </w:rPr>
        <w:t xml:space="preserve"> </w:t>
      </w:r>
      <w:r>
        <w:t>have</w:t>
      </w:r>
      <w:r>
        <w:rPr>
          <w:spacing w:val="-7"/>
        </w:rPr>
        <w:t xml:space="preserve"> </w:t>
      </w:r>
      <w:r>
        <w:t>to</w:t>
      </w:r>
      <w:r>
        <w:rPr>
          <w:spacing w:val="-5"/>
        </w:rPr>
        <w:t xml:space="preserve"> </w:t>
      </w:r>
      <w:r>
        <w:t>determine</w:t>
      </w:r>
      <w:r>
        <w:rPr>
          <w:spacing w:val="-4"/>
        </w:rPr>
        <w:t xml:space="preserve"> </w:t>
      </w:r>
      <w:r>
        <w:t>whether</w:t>
      </w:r>
      <w:r>
        <w:rPr>
          <w:spacing w:val="-7"/>
        </w:rPr>
        <w:t xml:space="preserve"> </w:t>
      </w:r>
      <w:r>
        <w:t>clauses</w:t>
      </w:r>
      <w:r>
        <w:rPr>
          <w:spacing w:val="-6"/>
        </w:rPr>
        <w:t xml:space="preserve"> </w:t>
      </w:r>
      <w:r>
        <w:t xml:space="preserve">4(b) and 9(b) of the Bill are inconsistent with the Constitution, </w:t>
      </w:r>
      <w:proofErr w:type="spellStart"/>
      <w:r>
        <w:t>Mr</w:t>
      </w:r>
      <w:proofErr w:type="spellEnd"/>
      <w:r>
        <w:t xml:space="preserve"> </w:t>
      </w:r>
      <w:r>
        <w:rPr>
          <w:i/>
        </w:rPr>
        <w:t xml:space="preserve">Madhuku </w:t>
      </w:r>
      <w:r>
        <w:t xml:space="preserve">responds in the affirmative. As regards the first respondent’s mandate to chair Cabinet meetings in terms of s 105(2) of the Constitution, </w:t>
      </w:r>
      <w:proofErr w:type="spellStart"/>
      <w:r>
        <w:t>Mr</w:t>
      </w:r>
      <w:proofErr w:type="spellEnd"/>
      <w:r>
        <w:t xml:space="preserve"> </w:t>
      </w:r>
      <w:r>
        <w:rPr>
          <w:i/>
        </w:rPr>
        <w:t xml:space="preserve">Madhuku </w:t>
      </w:r>
      <w:r>
        <w:t>submits that the Cabinet must never be placed in a situation where its members are conflicted. He takes the view that Cabinet must only engage in constitutionally compliant business and not matters that personally benefit its members.</w:t>
      </w:r>
    </w:p>
    <w:p w14:paraId="1E494396" w14:textId="77777777" w:rsidR="004E70CE" w:rsidRDefault="00000000">
      <w:pPr>
        <w:pStyle w:val="Heading1"/>
        <w:spacing w:before="239"/>
        <w:jc w:val="both"/>
      </w:pPr>
      <w:r>
        <w:t>Submissions</w:t>
      </w:r>
      <w:r>
        <w:rPr>
          <w:spacing w:val="-3"/>
        </w:rPr>
        <w:t xml:space="preserve"> </w:t>
      </w:r>
      <w:r>
        <w:t>for</w:t>
      </w:r>
      <w:r>
        <w:rPr>
          <w:spacing w:val="-4"/>
        </w:rPr>
        <w:t xml:space="preserve"> </w:t>
      </w:r>
      <w:r>
        <w:t>the</w:t>
      </w:r>
      <w:r>
        <w:rPr>
          <w:spacing w:val="-1"/>
        </w:rPr>
        <w:t xml:space="preserve"> </w:t>
      </w:r>
      <w:r>
        <w:rPr>
          <w:spacing w:val="-2"/>
        </w:rPr>
        <w:t>Respondents</w:t>
      </w:r>
    </w:p>
    <w:p w14:paraId="7BB2827E" w14:textId="77777777" w:rsidR="004E70CE" w:rsidRDefault="004E70CE">
      <w:pPr>
        <w:pStyle w:val="BodyText"/>
        <w:spacing w:before="2"/>
        <w:ind w:left="0"/>
        <w:jc w:val="left"/>
        <w:rPr>
          <w:b/>
        </w:rPr>
      </w:pPr>
    </w:p>
    <w:p w14:paraId="0A451409" w14:textId="77777777" w:rsidR="004E70CE" w:rsidRDefault="00000000">
      <w:pPr>
        <w:pStyle w:val="BodyText"/>
        <w:ind w:left="0" w:right="23"/>
        <w:jc w:val="right"/>
      </w:pPr>
      <w:r>
        <w:t>Counsel</w:t>
      </w:r>
      <w:r>
        <w:rPr>
          <w:spacing w:val="-8"/>
        </w:rPr>
        <w:t xml:space="preserve"> </w:t>
      </w:r>
      <w:r>
        <w:t>for</w:t>
      </w:r>
      <w:r>
        <w:rPr>
          <w:spacing w:val="-8"/>
        </w:rPr>
        <w:t xml:space="preserve"> </w:t>
      </w:r>
      <w:r>
        <w:t>the</w:t>
      </w:r>
      <w:r>
        <w:rPr>
          <w:spacing w:val="-3"/>
        </w:rPr>
        <w:t xml:space="preserve"> </w:t>
      </w:r>
      <w:r>
        <w:t>respondents,</w:t>
      </w:r>
      <w:r>
        <w:rPr>
          <w:spacing w:val="-6"/>
        </w:rPr>
        <w:t xml:space="preserve"> </w:t>
      </w:r>
      <w:proofErr w:type="spellStart"/>
      <w:r>
        <w:t>Mr</w:t>
      </w:r>
      <w:proofErr w:type="spellEnd"/>
      <w:r>
        <w:rPr>
          <w:spacing w:val="-5"/>
        </w:rPr>
        <w:t xml:space="preserve"> </w:t>
      </w:r>
      <w:r>
        <w:rPr>
          <w:i/>
        </w:rPr>
        <w:t>Hashiti</w:t>
      </w:r>
      <w:r>
        <w:t>,</w:t>
      </w:r>
      <w:r>
        <w:rPr>
          <w:spacing w:val="-6"/>
        </w:rPr>
        <w:t xml:space="preserve"> </w:t>
      </w:r>
      <w:r>
        <w:t>submits</w:t>
      </w:r>
      <w:r>
        <w:rPr>
          <w:spacing w:val="-5"/>
        </w:rPr>
        <w:t xml:space="preserve"> </w:t>
      </w:r>
      <w:r>
        <w:t>that</w:t>
      </w:r>
      <w:r>
        <w:rPr>
          <w:spacing w:val="-6"/>
        </w:rPr>
        <w:t xml:space="preserve"> </w:t>
      </w:r>
      <w:r>
        <w:t>the</w:t>
      </w:r>
      <w:r>
        <w:rPr>
          <w:spacing w:val="-6"/>
        </w:rPr>
        <w:t xml:space="preserve"> </w:t>
      </w:r>
      <w:r>
        <w:t>applicants’</w:t>
      </w:r>
      <w:r>
        <w:rPr>
          <w:spacing w:val="-6"/>
        </w:rPr>
        <w:t xml:space="preserve"> </w:t>
      </w:r>
      <w:r>
        <w:t>preliminary</w:t>
      </w:r>
      <w:r>
        <w:rPr>
          <w:spacing w:val="-6"/>
        </w:rPr>
        <w:t xml:space="preserve"> </w:t>
      </w:r>
      <w:r>
        <w:rPr>
          <w:spacing w:val="-2"/>
        </w:rPr>
        <w:t>point</w:t>
      </w:r>
    </w:p>
    <w:p w14:paraId="171E6547" w14:textId="77777777" w:rsidR="004E70CE" w:rsidRDefault="004E70CE">
      <w:pPr>
        <w:pStyle w:val="BodyText"/>
        <w:ind w:left="0"/>
        <w:jc w:val="left"/>
      </w:pPr>
    </w:p>
    <w:p w14:paraId="04201DA1" w14:textId="77777777" w:rsidR="004E70CE" w:rsidRDefault="00000000">
      <w:pPr>
        <w:pStyle w:val="BodyText"/>
        <w:spacing w:before="1"/>
        <w:ind w:left="0" w:right="20"/>
        <w:jc w:val="right"/>
      </w:pPr>
      <w:r>
        <w:t>that</w:t>
      </w:r>
      <w:r>
        <w:rPr>
          <w:spacing w:val="14"/>
        </w:rPr>
        <w:t xml:space="preserve"> </w:t>
      </w:r>
      <w:r>
        <w:t>the</w:t>
      </w:r>
      <w:r>
        <w:rPr>
          <w:spacing w:val="15"/>
        </w:rPr>
        <w:t xml:space="preserve"> </w:t>
      </w:r>
      <w:r>
        <w:t>first</w:t>
      </w:r>
      <w:r>
        <w:rPr>
          <w:spacing w:val="16"/>
        </w:rPr>
        <w:t xml:space="preserve"> </w:t>
      </w:r>
      <w:r>
        <w:t>respondent</w:t>
      </w:r>
      <w:r>
        <w:rPr>
          <w:spacing w:val="16"/>
        </w:rPr>
        <w:t xml:space="preserve"> </w:t>
      </w:r>
      <w:r>
        <w:t>was</w:t>
      </w:r>
      <w:r>
        <w:rPr>
          <w:spacing w:val="15"/>
        </w:rPr>
        <w:t xml:space="preserve"> </w:t>
      </w:r>
      <w:r>
        <w:t>not</w:t>
      </w:r>
      <w:r>
        <w:rPr>
          <w:spacing w:val="16"/>
        </w:rPr>
        <w:t xml:space="preserve"> </w:t>
      </w:r>
      <w:r>
        <w:t>properly</w:t>
      </w:r>
      <w:r>
        <w:rPr>
          <w:spacing w:val="15"/>
        </w:rPr>
        <w:t xml:space="preserve"> </w:t>
      </w:r>
      <w:r>
        <w:t>before</w:t>
      </w:r>
      <w:r>
        <w:rPr>
          <w:spacing w:val="16"/>
        </w:rPr>
        <w:t xml:space="preserve"> </w:t>
      </w:r>
      <w:r>
        <w:t>the</w:t>
      </w:r>
      <w:r>
        <w:rPr>
          <w:spacing w:val="15"/>
        </w:rPr>
        <w:t xml:space="preserve"> </w:t>
      </w:r>
      <w:r>
        <w:t>Court</w:t>
      </w:r>
      <w:r>
        <w:rPr>
          <w:spacing w:val="18"/>
        </w:rPr>
        <w:t xml:space="preserve"> </w:t>
      </w:r>
      <w:r>
        <w:t>has</w:t>
      </w:r>
      <w:r>
        <w:rPr>
          <w:spacing w:val="15"/>
        </w:rPr>
        <w:t xml:space="preserve"> </w:t>
      </w:r>
      <w:r>
        <w:t>no</w:t>
      </w:r>
      <w:r>
        <w:rPr>
          <w:spacing w:val="15"/>
        </w:rPr>
        <w:t xml:space="preserve"> </w:t>
      </w:r>
      <w:r>
        <w:t>merit.</w:t>
      </w:r>
      <w:r>
        <w:rPr>
          <w:spacing w:val="13"/>
        </w:rPr>
        <w:t xml:space="preserve"> </w:t>
      </w:r>
      <w:r>
        <w:t>This</w:t>
      </w:r>
      <w:r>
        <w:rPr>
          <w:spacing w:val="17"/>
        </w:rPr>
        <w:t xml:space="preserve"> </w:t>
      </w:r>
      <w:r>
        <w:t>is</w:t>
      </w:r>
      <w:r>
        <w:rPr>
          <w:spacing w:val="16"/>
        </w:rPr>
        <w:t xml:space="preserve"> </w:t>
      </w:r>
      <w:r>
        <w:t>because</w:t>
      </w:r>
      <w:r>
        <w:rPr>
          <w:spacing w:val="14"/>
        </w:rPr>
        <w:t xml:space="preserve"> </w:t>
      </w:r>
      <w:r>
        <w:rPr>
          <w:spacing w:val="-5"/>
        </w:rPr>
        <w:t>the</w:t>
      </w:r>
    </w:p>
    <w:p w14:paraId="5F1D4BE1" w14:textId="77777777" w:rsidR="004E70CE" w:rsidRDefault="004E70CE">
      <w:pPr>
        <w:pStyle w:val="BodyText"/>
        <w:jc w:val="right"/>
        <w:sectPr w:rsidR="004E70CE">
          <w:headerReference w:type="default" r:id="rId9"/>
          <w:pgSz w:w="11910" w:h="16840"/>
          <w:pgMar w:top="1340" w:right="1417" w:bottom="280" w:left="1417" w:header="453" w:footer="0" w:gutter="0"/>
          <w:pgNumType w:start="1"/>
          <w:cols w:space="720"/>
        </w:sectPr>
      </w:pPr>
    </w:p>
    <w:p w14:paraId="01F4DEE5" w14:textId="77777777" w:rsidR="004E70CE" w:rsidRDefault="00000000">
      <w:pPr>
        <w:pStyle w:val="BodyText"/>
        <w:spacing w:before="80" w:line="480" w:lineRule="auto"/>
        <w:ind w:right="21"/>
      </w:pPr>
      <w:r>
        <w:lastRenderedPageBreak/>
        <w:t xml:space="preserve">propriety of the second respondent deposing to an affidavit on behalf of the first respondent was settled in the case of </w:t>
      </w:r>
      <w:proofErr w:type="spellStart"/>
      <w:r>
        <w:rPr>
          <w:i/>
        </w:rPr>
        <w:t>Ndewere</w:t>
      </w:r>
      <w:proofErr w:type="spellEnd"/>
      <w:r>
        <w:rPr>
          <w:i/>
        </w:rPr>
        <w:t xml:space="preserve"> </w:t>
      </w:r>
      <w:r>
        <w:t xml:space="preserve">v </w:t>
      </w:r>
      <w:r>
        <w:rPr>
          <w:i/>
        </w:rPr>
        <w:t xml:space="preserve">The President of Zimbabwe </w:t>
      </w:r>
      <w:r>
        <w:t>CCZ 3-25. The applicants themselves</w:t>
      </w:r>
      <w:r>
        <w:rPr>
          <w:spacing w:val="-2"/>
        </w:rPr>
        <w:t xml:space="preserve"> </w:t>
      </w:r>
      <w:r>
        <w:t>had</w:t>
      </w:r>
      <w:r>
        <w:rPr>
          <w:spacing w:val="-1"/>
        </w:rPr>
        <w:t xml:space="preserve"> </w:t>
      </w:r>
      <w:r>
        <w:t>conceded this</w:t>
      </w:r>
      <w:r>
        <w:rPr>
          <w:spacing w:val="-1"/>
        </w:rPr>
        <w:t xml:space="preserve"> </w:t>
      </w:r>
      <w:r>
        <w:t>in</w:t>
      </w:r>
      <w:r>
        <w:rPr>
          <w:spacing w:val="-3"/>
        </w:rPr>
        <w:t xml:space="preserve"> </w:t>
      </w:r>
      <w:r>
        <w:t>their</w:t>
      </w:r>
      <w:r>
        <w:rPr>
          <w:spacing w:val="-2"/>
        </w:rPr>
        <w:t xml:space="preserve"> </w:t>
      </w:r>
      <w:r>
        <w:t>founding</w:t>
      </w:r>
      <w:r>
        <w:rPr>
          <w:spacing w:val="-1"/>
        </w:rPr>
        <w:t xml:space="preserve"> </w:t>
      </w:r>
      <w:r>
        <w:t>affidavit</w:t>
      </w:r>
      <w:r>
        <w:rPr>
          <w:spacing w:val="-1"/>
        </w:rPr>
        <w:t xml:space="preserve"> </w:t>
      </w:r>
      <w:r>
        <w:t>by</w:t>
      </w:r>
      <w:r>
        <w:rPr>
          <w:spacing w:val="-1"/>
        </w:rPr>
        <w:t xml:space="preserve"> </w:t>
      </w:r>
      <w:r>
        <w:t>stating</w:t>
      </w:r>
      <w:r>
        <w:rPr>
          <w:spacing w:val="-3"/>
        </w:rPr>
        <w:t xml:space="preserve"> </w:t>
      </w:r>
      <w:r>
        <w:t>that</w:t>
      </w:r>
      <w:r>
        <w:rPr>
          <w:spacing w:val="-1"/>
        </w:rPr>
        <w:t xml:space="preserve"> </w:t>
      </w:r>
      <w:r>
        <w:t>the</w:t>
      </w:r>
      <w:r>
        <w:rPr>
          <w:spacing w:val="-3"/>
        </w:rPr>
        <w:t xml:space="preserve"> </w:t>
      </w:r>
      <w:r>
        <w:t>second</w:t>
      </w:r>
      <w:r>
        <w:rPr>
          <w:spacing w:val="-1"/>
        </w:rPr>
        <w:t xml:space="preserve"> </w:t>
      </w:r>
      <w:r>
        <w:t>respondent was</w:t>
      </w:r>
      <w:r>
        <w:rPr>
          <w:spacing w:val="-15"/>
        </w:rPr>
        <w:t xml:space="preserve"> </w:t>
      </w:r>
      <w:r>
        <w:t>cited</w:t>
      </w:r>
      <w:r>
        <w:rPr>
          <w:spacing w:val="-15"/>
        </w:rPr>
        <w:t xml:space="preserve"> </w:t>
      </w:r>
      <w:r>
        <w:t>as</w:t>
      </w:r>
      <w:r>
        <w:rPr>
          <w:spacing w:val="-15"/>
        </w:rPr>
        <w:t xml:space="preserve"> </w:t>
      </w:r>
      <w:r>
        <w:t>the</w:t>
      </w:r>
      <w:r>
        <w:rPr>
          <w:spacing w:val="-15"/>
        </w:rPr>
        <w:t xml:space="preserve"> </w:t>
      </w:r>
      <w:r>
        <w:t>first</w:t>
      </w:r>
      <w:r>
        <w:rPr>
          <w:spacing w:val="-15"/>
        </w:rPr>
        <w:t xml:space="preserve"> </w:t>
      </w:r>
      <w:r>
        <w:t>respondent’s</w:t>
      </w:r>
      <w:r>
        <w:rPr>
          <w:spacing w:val="-15"/>
        </w:rPr>
        <w:t xml:space="preserve"> </w:t>
      </w:r>
      <w:r>
        <w:t>legal</w:t>
      </w:r>
      <w:r>
        <w:rPr>
          <w:spacing w:val="-15"/>
        </w:rPr>
        <w:t xml:space="preserve"> </w:t>
      </w:r>
      <w:r>
        <w:t>adviser.</w:t>
      </w:r>
      <w:r>
        <w:rPr>
          <w:spacing w:val="-15"/>
        </w:rPr>
        <w:t xml:space="preserve"> </w:t>
      </w:r>
      <w:r>
        <w:t>He</w:t>
      </w:r>
      <w:r>
        <w:rPr>
          <w:spacing w:val="-15"/>
        </w:rPr>
        <w:t xml:space="preserve"> </w:t>
      </w:r>
      <w:r>
        <w:t>argues</w:t>
      </w:r>
      <w:r>
        <w:rPr>
          <w:spacing w:val="-15"/>
        </w:rPr>
        <w:t xml:space="preserve"> </w:t>
      </w:r>
      <w:r>
        <w:t>that</w:t>
      </w:r>
      <w:r>
        <w:rPr>
          <w:spacing w:val="-15"/>
        </w:rPr>
        <w:t xml:space="preserve"> </w:t>
      </w:r>
      <w:r>
        <w:t>this</w:t>
      </w:r>
      <w:r>
        <w:rPr>
          <w:spacing w:val="-15"/>
        </w:rPr>
        <w:t xml:space="preserve"> </w:t>
      </w:r>
      <w:r>
        <w:t>is</w:t>
      </w:r>
      <w:r>
        <w:rPr>
          <w:spacing w:val="-15"/>
        </w:rPr>
        <w:t xml:space="preserve"> </w:t>
      </w:r>
      <w:r>
        <w:t>also</w:t>
      </w:r>
      <w:r>
        <w:rPr>
          <w:spacing w:val="-15"/>
        </w:rPr>
        <w:t xml:space="preserve"> </w:t>
      </w:r>
      <w:r>
        <w:t>the</w:t>
      </w:r>
      <w:r>
        <w:rPr>
          <w:spacing w:val="-15"/>
        </w:rPr>
        <w:t xml:space="preserve"> </w:t>
      </w:r>
      <w:r>
        <w:t>accepted</w:t>
      </w:r>
      <w:r>
        <w:rPr>
          <w:spacing w:val="-15"/>
        </w:rPr>
        <w:t xml:space="preserve"> </w:t>
      </w:r>
      <w:r>
        <w:t>common law</w:t>
      </w:r>
      <w:r>
        <w:rPr>
          <w:spacing w:val="-7"/>
        </w:rPr>
        <w:t xml:space="preserve"> </w:t>
      </w:r>
      <w:r>
        <w:t>position</w:t>
      </w:r>
      <w:r>
        <w:rPr>
          <w:spacing w:val="-6"/>
        </w:rPr>
        <w:t xml:space="preserve"> </w:t>
      </w:r>
      <w:r>
        <w:t>and</w:t>
      </w:r>
      <w:r>
        <w:rPr>
          <w:spacing w:val="-6"/>
        </w:rPr>
        <w:t xml:space="preserve"> </w:t>
      </w:r>
      <w:r>
        <w:t>that,</w:t>
      </w:r>
      <w:r>
        <w:rPr>
          <w:spacing w:val="-6"/>
        </w:rPr>
        <w:t xml:space="preserve"> </w:t>
      </w:r>
      <w:r>
        <w:t>in</w:t>
      </w:r>
      <w:r>
        <w:rPr>
          <w:spacing w:val="-6"/>
        </w:rPr>
        <w:t xml:space="preserve"> </w:t>
      </w:r>
      <w:r>
        <w:t>terms</w:t>
      </w:r>
      <w:r>
        <w:rPr>
          <w:spacing w:val="-6"/>
        </w:rPr>
        <w:t xml:space="preserve"> </w:t>
      </w:r>
      <w:r>
        <w:t>of</w:t>
      </w:r>
      <w:r>
        <w:rPr>
          <w:spacing w:val="-7"/>
        </w:rPr>
        <w:t xml:space="preserve"> </w:t>
      </w:r>
      <w:r>
        <w:t>s</w:t>
      </w:r>
      <w:r>
        <w:rPr>
          <w:spacing w:val="-4"/>
        </w:rPr>
        <w:t xml:space="preserve"> </w:t>
      </w:r>
      <w:r>
        <w:t>114</w:t>
      </w:r>
      <w:r>
        <w:rPr>
          <w:spacing w:val="-6"/>
        </w:rPr>
        <w:t xml:space="preserve"> </w:t>
      </w:r>
      <w:r>
        <w:t>of</w:t>
      </w:r>
      <w:r>
        <w:rPr>
          <w:spacing w:val="-7"/>
        </w:rPr>
        <w:t xml:space="preserve"> </w:t>
      </w:r>
      <w:r>
        <w:t>the</w:t>
      </w:r>
      <w:r>
        <w:rPr>
          <w:spacing w:val="-7"/>
        </w:rPr>
        <w:t xml:space="preserve"> </w:t>
      </w:r>
      <w:r>
        <w:t>Constitution</w:t>
      </w:r>
      <w:r>
        <w:rPr>
          <w:spacing w:val="-6"/>
        </w:rPr>
        <w:t xml:space="preserve"> </w:t>
      </w:r>
      <w:r>
        <w:t>and</w:t>
      </w:r>
      <w:r>
        <w:rPr>
          <w:spacing w:val="-6"/>
        </w:rPr>
        <w:t xml:space="preserve"> </w:t>
      </w:r>
      <w:r>
        <w:t>s</w:t>
      </w:r>
      <w:r>
        <w:rPr>
          <w:spacing w:val="-6"/>
        </w:rPr>
        <w:t xml:space="preserve"> </w:t>
      </w:r>
      <w:r>
        <w:t>22</w:t>
      </w:r>
      <w:r>
        <w:rPr>
          <w:spacing w:val="-6"/>
        </w:rPr>
        <w:t xml:space="preserve"> </w:t>
      </w:r>
      <w:r>
        <w:t>of</w:t>
      </w:r>
      <w:r>
        <w:rPr>
          <w:spacing w:val="-7"/>
        </w:rPr>
        <w:t xml:space="preserve"> </w:t>
      </w:r>
      <w:r>
        <w:t>the</w:t>
      </w:r>
      <w:r>
        <w:rPr>
          <w:spacing w:val="-5"/>
        </w:rPr>
        <w:t xml:space="preserve"> </w:t>
      </w:r>
      <w:r>
        <w:t>Constitutional</w:t>
      </w:r>
      <w:r>
        <w:rPr>
          <w:spacing w:val="-6"/>
        </w:rPr>
        <w:t xml:space="preserve"> </w:t>
      </w:r>
      <w:r>
        <w:t>Court Act, the second respondent could competently depose to an affidavit on behalf of the first respondent. He thus prays that the point be dismissed for lack of merit.</w:t>
      </w:r>
    </w:p>
    <w:p w14:paraId="2A1796BD" w14:textId="77777777" w:rsidR="004E70CE" w:rsidRDefault="00000000">
      <w:pPr>
        <w:pStyle w:val="BodyText"/>
        <w:spacing w:before="240" w:line="480" w:lineRule="auto"/>
        <w:ind w:right="20" w:firstLine="719"/>
      </w:pPr>
      <w:r>
        <w:t xml:space="preserve">On the merits, Mr. </w:t>
      </w:r>
      <w:proofErr w:type="spellStart"/>
      <w:r>
        <w:rPr>
          <w:i/>
        </w:rPr>
        <w:t>Hashiti</w:t>
      </w:r>
      <w:proofErr w:type="spellEnd"/>
      <w:r>
        <w:rPr>
          <w:i/>
        </w:rPr>
        <w:t xml:space="preserve"> </w:t>
      </w:r>
      <w:r>
        <w:t>submits that the applicants’ argument that the first respondent ought to have known that the Bill was unconstitutional and refused to chair the meeting was wrong. This is because</w:t>
      </w:r>
      <w:r>
        <w:rPr>
          <w:spacing w:val="-1"/>
        </w:rPr>
        <w:t xml:space="preserve"> </w:t>
      </w:r>
      <w:r>
        <w:t>s 167(2) (a)</w:t>
      </w:r>
      <w:r>
        <w:rPr>
          <w:spacing w:val="-1"/>
        </w:rPr>
        <w:t xml:space="preserve"> </w:t>
      </w:r>
      <w:r>
        <w:t>of</w:t>
      </w:r>
      <w:r>
        <w:rPr>
          <w:spacing w:val="-1"/>
        </w:rPr>
        <w:t xml:space="preserve"> </w:t>
      </w:r>
      <w:r>
        <w:t>the</w:t>
      </w:r>
      <w:r>
        <w:rPr>
          <w:spacing w:val="-1"/>
        </w:rPr>
        <w:t xml:space="preserve"> </w:t>
      </w:r>
      <w:r>
        <w:t>Constitution is clear</w:t>
      </w:r>
      <w:r>
        <w:rPr>
          <w:spacing w:val="-1"/>
        </w:rPr>
        <w:t xml:space="preserve"> </w:t>
      </w:r>
      <w:r>
        <w:t>that it is only this Court which makes a determination on the constitutionality of a Bill. Counsel also refers the Court to the Fifth Schedule of the Constitution under Part 3, at paragraph 8.</w:t>
      </w:r>
    </w:p>
    <w:p w14:paraId="65FE9632" w14:textId="77777777" w:rsidR="004E70CE" w:rsidRDefault="00000000">
      <w:pPr>
        <w:pStyle w:val="BodyText"/>
        <w:spacing w:before="241" w:line="480" w:lineRule="auto"/>
        <w:ind w:right="22" w:firstLine="719"/>
      </w:pPr>
      <w:r>
        <w:t>Regarding</w:t>
      </w:r>
      <w:r>
        <w:rPr>
          <w:spacing w:val="-1"/>
        </w:rPr>
        <w:t xml:space="preserve"> </w:t>
      </w:r>
      <w:r>
        <w:t>the</w:t>
      </w:r>
      <w:r>
        <w:rPr>
          <w:spacing w:val="-1"/>
        </w:rPr>
        <w:t xml:space="preserve"> </w:t>
      </w:r>
      <w:r>
        <w:t>view</w:t>
      </w:r>
      <w:r>
        <w:rPr>
          <w:spacing w:val="-1"/>
        </w:rPr>
        <w:t xml:space="preserve"> </w:t>
      </w:r>
      <w:r>
        <w:t>that the</w:t>
      </w:r>
      <w:r>
        <w:rPr>
          <w:spacing w:val="-1"/>
        </w:rPr>
        <w:t xml:space="preserve"> </w:t>
      </w:r>
      <w:r>
        <w:t>first respondent presided</w:t>
      </w:r>
      <w:r>
        <w:rPr>
          <w:spacing w:val="-1"/>
        </w:rPr>
        <w:t xml:space="preserve"> </w:t>
      </w:r>
      <w:r>
        <w:t>over</w:t>
      </w:r>
      <w:r>
        <w:rPr>
          <w:spacing w:val="-1"/>
        </w:rPr>
        <w:t xml:space="preserve"> </w:t>
      </w:r>
      <w:r>
        <w:t>the</w:t>
      </w:r>
      <w:r>
        <w:rPr>
          <w:spacing w:val="-1"/>
        </w:rPr>
        <w:t xml:space="preserve"> </w:t>
      </w:r>
      <w:r>
        <w:t>processing of a</w:t>
      </w:r>
      <w:r>
        <w:rPr>
          <w:spacing w:val="-1"/>
        </w:rPr>
        <w:t xml:space="preserve"> </w:t>
      </w:r>
      <w:r>
        <w:t>Bill that stands to benefit him, counsel submits that no evidence had been placed before the Court to prove</w:t>
      </w:r>
      <w:r>
        <w:rPr>
          <w:spacing w:val="-9"/>
        </w:rPr>
        <w:t xml:space="preserve"> </w:t>
      </w:r>
      <w:r>
        <w:t>this.</w:t>
      </w:r>
      <w:r>
        <w:rPr>
          <w:spacing w:val="-7"/>
        </w:rPr>
        <w:t xml:space="preserve"> </w:t>
      </w:r>
      <w:r>
        <w:t>He</w:t>
      </w:r>
      <w:r>
        <w:rPr>
          <w:spacing w:val="-6"/>
        </w:rPr>
        <w:t xml:space="preserve"> </w:t>
      </w:r>
      <w:r>
        <w:t>argues</w:t>
      </w:r>
      <w:r>
        <w:rPr>
          <w:spacing w:val="-5"/>
        </w:rPr>
        <w:t xml:space="preserve"> </w:t>
      </w:r>
      <w:r>
        <w:t>that</w:t>
      </w:r>
      <w:r>
        <w:rPr>
          <w:spacing w:val="-5"/>
        </w:rPr>
        <w:t xml:space="preserve"> </w:t>
      </w:r>
      <w:r>
        <w:t>the</w:t>
      </w:r>
      <w:r>
        <w:rPr>
          <w:spacing w:val="-8"/>
        </w:rPr>
        <w:t xml:space="preserve"> </w:t>
      </w:r>
      <w:r>
        <w:t>first</w:t>
      </w:r>
      <w:r>
        <w:rPr>
          <w:spacing w:val="-7"/>
        </w:rPr>
        <w:t xml:space="preserve"> </w:t>
      </w:r>
      <w:r>
        <w:t>respondent</w:t>
      </w:r>
      <w:r>
        <w:rPr>
          <w:spacing w:val="-7"/>
        </w:rPr>
        <w:t xml:space="preserve"> </w:t>
      </w:r>
      <w:r>
        <w:t>was</w:t>
      </w:r>
      <w:r>
        <w:rPr>
          <w:spacing w:val="-3"/>
        </w:rPr>
        <w:t xml:space="preserve"> </w:t>
      </w:r>
      <w:r>
        <w:t>not</w:t>
      </w:r>
      <w:r>
        <w:rPr>
          <w:spacing w:val="-7"/>
        </w:rPr>
        <w:t xml:space="preserve"> </w:t>
      </w:r>
      <w:r>
        <w:t>the</w:t>
      </w:r>
      <w:r>
        <w:rPr>
          <w:spacing w:val="-8"/>
        </w:rPr>
        <w:t xml:space="preserve"> </w:t>
      </w:r>
      <w:r>
        <w:t>initiator</w:t>
      </w:r>
      <w:r>
        <w:rPr>
          <w:spacing w:val="-8"/>
        </w:rPr>
        <w:t xml:space="preserve"> </w:t>
      </w:r>
      <w:r>
        <w:t>of</w:t>
      </w:r>
      <w:r>
        <w:rPr>
          <w:spacing w:val="-8"/>
        </w:rPr>
        <w:t xml:space="preserve"> </w:t>
      </w:r>
      <w:r>
        <w:t>the</w:t>
      </w:r>
      <w:r>
        <w:rPr>
          <w:spacing w:val="-8"/>
        </w:rPr>
        <w:t xml:space="preserve"> </w:t>
      </w:r>
      <w:r>
        <w:t>Bill,</w:t>
      </w:r>
      <w:r>
        <w:rPr>
          <w:spacing w:val="-7"/>
        </w:rPr>
        <w:t xml:space="preserve"> </w:t>
      </w:r>
      <w:r>
        <w:t>a</w:t>
      </w:r>
      <w:r>
        <w:rPr>
          <w:spacing w:val="-8"/>
        </w:rPr>
        <w:t xml:space="preserve"> </w:t>
      </w:r>
      <w:r>
        <w:t>fact</w:t>
      </w:r>
      <w:r>
        <w:rPr>
          <w:spacing w:val="-7"/>
        </w:rPr>
        <w:t xml:space="preserve"> </w:t>
      </w:r>
      <w:r>
        <w:t>which</w:t>
      </w:r>
      <w:r>
        <w:rPr>
          <w:spacing w:val="-7"/>
        </w:rPr>
        <w:t xml:space="preserve"> </w:t>
      </w:r>
      <w:r>
        <w:t>was conceded by the applicants. Contrary to the applicants’ claims, they had attached to the application annexures showing the first respondent stating that he has no intentions of benefitting from the amendments. Counsel thus argues that the applicants had pleaded their case in a vacuum and failed to show that their cause of action was complete.</w:t>
      </w:r>
    </w:p>
    <w:p w14:paraId="72D4DC38" w14:textId="77777777" w:rsidR="004E70CE" w:rsidRDefault="00000000">
      <w:pPr>
        <w:pStyle w:val="BodyText"/>
        <w:spacing w:before="241" w:line="480" w:lineRule="auto"/>
        <w:ind w:right="19" w:firstLine="719"/>
      </w:pPr>
      <w:proofErr w:type="spellStart"/>
      <w:r>
        <w:t>Mr</w:t>
      </w:r>
      <w:proofErr w:type="spellEnd"/>
      <w:r>
        <w:t xml:space="preserve"> </w:t>
      </w:r>
      <w:proofErr w:type="spellStart"/>
      <w:r>
        <w:rPr>
          <w:i/>
        </w:rPr>
        <w:t>Hashiti</w:t>
      </w:r>
      <w:proofErr w:type="spellEnd"/>
      <w:r>
        <w:rPr>
          <w:i/>
        </w:rPr>
        <w:t xml:space="preserve"> </w:t>
      </w:r>
      <w:r>
        <w:t>further submits that, in terms of s 105 of the Constitution, the first respondent</w:t>
      </w:r>
      <w:r>
        <w:rPr>
          <w:spacing w:val="-9"/>
        </w:rPr>
        <w:t xml:space="preserve"> </w:t>
      </w:r>
      <w:r>
        <w:t>has</w:t>
      </w:r>
      <w:r>
        <w:rPr>
          <w:spacing w:val="-9"/>
        </w:rPr>
        <w:t xml:space="preserve"> </w:t>
      </w:r>
      <w:r>
        <w:t>the</w:t>
      </w:r>
      <w:r>
        <w:rPr>
          <w:spacing w:val="-11"/>
        </w:rPr>
        <w:t xml:space="preserve"> </w:t>
      </w:r>
      <w:r>
        <w:t>mandate</w:t>
      </w:r>
      <w:r>
        <w:rPr>
          <w:spacing w:val="-10"/>
        </w:rPr>
        <w:t xml:space="preserve"> </w:t>
      </w:r>
      <w:r>
        <w:t>to</w:t>
      </w:r>
      <w:r>
        <w:rPr>
          <w:spacing w:val="-9"/>
        </w:rPr>
        <w:t xml:space="preserve"> </w:t>
      </w:r>
      <w:r>
        <w:t>chair</w:t>
      </w:r>
      <w:r>
        <w:rPr>
          <w:spacing w:val="-8"/>
        </w:rPr>
        <w:t xml:space="preserve"> </w:t>
      </w:r>
      <w:r>
        <w:t>Cabinet</w:t>
      </w:r>
      <w:r>
        <w:rPr>
          <w:spacing w:val="-8"/>
        </w:rPr>
        <w:t xml:space="preserve"> </w:t>
      </w:r>
      <w:r>
        <w:t>except</w:t>
      </w:r>
      <w:r>
        <w:rPr>
          <w:spacing w:val="-8"/>
        </w:rPr>
        <w:t xml:space="preserve"> </w:t>
      </w:r>
      <w:r>
        <w:t>in</w:t>
      </w:r>
      <w:r>
        <w:rPr>
          <w:spacing w:val="-9"/>
        </w:rPr>
        <w:t xml:space="preserve"> </w:t>
      </w:r>
      <w:r>
        <w:t>instances</w:t>
      </w:r>
      <w:r>
        <w:rPr>
          <w:spacing w:val="-9"/>
        </w:rPr>
        <w:t xml:space="preserve"> </w:t>
      </w:r>
      <w:r>
        <w:t>where</w:t>
      </w:r>
      <w:r>
        <w:rPr>
          <w:spacing w:val="-11"/>
        </w:rPr>
        <w:t xml:space="preserve"> </w:t>
      </w:r>
      <w:r>
        <w:t>he</w:t>
      </w:r>
      <w:r>
        <w:rPr>
          <w:spacing w:val="-11"/>
        </w:rPr>
        <w:t xml:space="preserve"> </w:t>
      </w:r>
      <w:r>
        <w:t>is</w:t>
      </w:r>
      <w:r>
        <w:rPr>
          <w:spacing w:val="-9"/>
        </w:rPr>
        <w:t xml:space="preserve"> </w:t>
      </w:r>
      <w:r>
        <w:t>absent.</w:t>
      </w:r>
      <w:r>
        <w:rPr>
          <w:spacing w:val="-8"/>
        </w:rPr>
        <w:t xml:space="preserve"> </w:t>
      </w:r>
      <w:r>
        <w:t>As</w:t>
      </w:r>
      <w:r>
        <w:rPr>
          <w:spacing w:val="-9"/>
        </w:rPr>
        <w:t xml:space="preserve"> </w:t>
      </w:r>
      <w:r>
        <w:t>the</w:t>
      </w:r>
      <w:r>
        <w:rPr>
          <w:spacing w:val="-10"/>
        </w:rPr>
        <w:t xml:space="preserve"> </w:t>
      </w:r>
      <w:r>
        <w:t>first respondent</w:t>
      </w:r>
      <w:r>
        <w:rPr>
          <w:spacing w:val="-12"/>
        </w:rPr>
        <w:t xml:space="preserve"> </w:t>
      </w:r>
      <w:r>
        <w:t>was</w:t>
      </w:r>
      <w:r>
        <w:rPr>
          <w:spacing w:val="-12"/>
        </w:rPr>
        <w:t xml:space="preserve"> </w:t>
      </w:r>
      <w:r>
        <w:t>present</w:t>
      </w:r>
      <w:r>
        <w:rPr>
          <w:spacing w:val="-12"/>
        </w:rPr>
        <w:t xml:space="preserve"> </w:t>
      </w:r>
      <w:r>
        <w:t>in</w:t>
      </w:r>
      <w:r>
        <w:rPr>
          <w:spacing w:val="-12"/>
        </w:rPr>
        <w:t xml:space="preserve"> </w:t>
      </w:r>
      <w:r>
        <w:t>the</w:t>
      </w:r>
      <w:r>
        <w:rPr>
          <w:spacing w:val="-13"/>
        </w:rPr>
        <w:t xml:space="preserve"> </w:t>
      </w:r>
      <w:r>
        <w:t>country</w:t>
      </w:r>
      <w:r>
        <w:rPr>
          <w:spacing w:val="-12"/>
        </w:rPr>
        <w:t xml:space="preserve"> </w:t>
      </w:r>
      <w:r>
        <w:t>during</w:t>
      </w:r>
      <w:r>
        <w:rPr>
          <w:spacing w:val="-12"/>
        </w:rPr>
        <w:t xml:space="preserve"> </w:t>
      </w:r>
      <w:r>
        <w:t>the</w:t>
      </w:r>
      <w:r>
        <w:rPr>
          <w:spacing w:val="-13"/>
        </w:rPr>
        <w:t xml:space="preserve"> </w:t>
      </w:r>
      <w:r>
        <w:t>deliberation</w:t>
      </w:r>
      <w:r>
        <w:rPr>
          <w:spacing w:val="-11"/>
        </w:rPr>
        <w:t xml:space="preserve"> </w:t>
      </w:r>
      <w:r>
        <w:t>of</w:t>
      </w:r>
      <w:r>
        <w:rPr>
          <w:spacing w:val="-13"/>
        </w:rPr>
        <w:t xml:space="preserve"> </w:t>
      </w:r>
      <w:r>
        <w:t>the</w:t>
      </w:r>
      <w:r>
        <w:rPr>
          <w:spacing w:val="-13"/>
        </w:rPr>
        <w:t xml:space="preserve"> </w:t>
      </w:r>
      <w:r>
        <w:t>Bill</w:t>
      </w:r>
      <w:r>
        <w:rPr>
          <w:spacing w:val="-11"/>
        </w:rPr>
        <w:t xml:space="preserve"> </w:t>
      </w:r>
      <w:r>
        <w:rPr>
          <w:i/>
        </w:rPr>
        <w:t>in</w:t>
      </w:r>
      <w:r>
        <w:rPr>
          <w:i/>
          <w:spacing w:val="-12"/>
        </w:rPr>
        <w:t xml:space="preserve"> </w:t>
      </w:r>
      <w:proofErr w:type="spellStart"/>
      <w:r>
        <w:rPr>
          <w:i/>
        </w:rPr>
        <w:t>casu</w:t>
      </w:r>
      <w:proofErr w:type="spellEnd"/>
      <w:r>
        <w:t>,</w:t>
      </w:r>
      <w:r>
        <w:rPr>
          <w:spacing w:val="-12"/>
        </w:rPr>
        <w:t xml:space="preserve"> </w:t>
      </w:r>
      <w:r>
        <w:t>he</w:t>
      </w:r>
      <w:r>
        <w:rPr>
          <w:spacing w:val="-13"/>
        </w:rPr>
        <w:t xml:space="preserve"> </w:t>
      </w:r>
      <w:r>
        <w:t>had</w:t>
      </w:r>
      <w:r>
        <w:rPr>
          <w:spacing w:val="-12"/>
        </w:rPr>
        <w:t xml:space="preserve"> </w:t>
      </w:r>
      <w:r>
        <w:t>to</w:t>
      </w:r>
      <w:r>
        <w:rPr>
          <w:spacing w:val="-12"/>
        </w:rPr>
        <w:t xml:space="preserve"> </w:t>
      </w:r>
      <w:r>
        <w:t xml:space="preserve">chair the meeting in question. Hence his conduct was not unconstitutional. Additionally, the </w:t>
      </w:r>
      <w:r>
        <w:rPr>
          <w:spacing w:val="-2"/>
        </w:rPr>
        <w:t>applicants</w:t>
      </w:r>
      <w:r>
        <w:rPr>
          <w:spacing w:val="-5"/>
        </w:rPr>
        <w:t xml:space="preserve"> </w:t>
      </w:r>
      <w:r>
        <w:rPr>
          <w:spacing w:val="-2"/>
        </w:rPr>
        <w:t>have</w:t>
      </w:r>
      <w:r>
        <w:rPr>
          <w:spacing w:val="-7"/>
        </w:rPr>
        <w:t xml:space="preserve"> </w:t>
      </w:r>
      <w:r>
        <w:rPr>
          <w:spacing w:val="-2"/>
        </w:rPr>
        <w:t>not</w:t>
      </w:r>
      <w:r>
        <w:rPr>
          <w:spacing w:val="-5"/>
        </w:rPr>
        <w:t xml:space="preserve"> </w:t>
      </w:r>
      <w:r>
        <w:rPr>
          <w:spacing w:val="-2"/>
        </w:rPr>
        <w:t>stated</w:t>
      </w:r>
      <w:r>
        <w:rPr>
          <w:spacing w:val="-4"/>
        </w:rPr>
        <w:t xml:space="preserve"> </w:t>
      </w:r>
      <w:r>
        <w:rPr>
          <w:spacing w:val="-2"/>
        </w:rPr>
        <w:t>the</w:t>
      </w:r>
      <w:r>
        <w:rPr>
          <w:spacing w:val="-5"/>
        </w:rPr>
        <w:t xml:space="preserve"> </w:t>
      </w:r>
      <w:r>
        <w:rPr>
          <w:spacing w:val="-2"/>
        </w:rPr>
        <w:t>legal</w:t>
      </w:r>
      <w:r>
        <w:rPr>
          <w:spacing w:val="-5"/>
        </w:rPr>
        <w:t xml:space="preserve"> </w:t>
      </w:r>
      <w:r>
        <w:rPr>
          <w:spacing w:val="-2"/>
        </w:rPr>
        <w:t>provision</w:t>
      </w:r>
      <w:r>
        <w:rPr>
          <w:spacing w:val="-5"/>
        </w:rPr>
        <w:t xml:space="preserve"> </w:t>
      </w:r>
      <w:r>
        <w:rPr>
          <w:spacing w:val="-2"/>
        </w:rPr>
        <w:t>in</w:t>
      </w:r>
      <w:r>
        <w:rPr>
          <w:spacing w:val="-5"/>
        </w:rPr>
        <w:t xml:space="preserve"> </w:t>
      </w:r>
      <w:r>
        <w:rPr>
          <w:spacing w:val="-2"/>
        </w:rPr>
        <w:t>terms</w:t>
      </w:r>
      <w:r>
        <w:rPr>
          <w:spacing w:val="-4"/>
        </w:rPr>
        <w:t xml:space="preserve"> </w:t>
      </w:r>
      <w:r>
        <w:rPr>
          <w:spacing w:val="-2"/>
        </w:rPr>
        <w:t>of</w:t>
      </w:r>
      <w:r>
        <w:rPr>
          <w:spacing w:val="-7"/>
        </w:rPr>
        <w:t xml:space="preserve"> </w:t>
      </w:r>
      <w:r>
        <w:rPr>
          <w:spacing w:val="-2"/>
        </w:rPr>
        <w:t>which</w:t>
      </w:r>
      <w:r>
        <w:rPr>
          <w:spacing w:val="-6"/>
        </w:rPr>
        <w:t xml:space="preserve"> </w:t>
      </w:r>
      <w:r>
        <w:rPr>
          <w:spacing w:val="-2"/>
        </w:rPr>
        <w:t>the</w:t>
      </w:r>
      <w:r>
        <w:rPr>
          <w:spacing w:val="-6"/>
        </w:rPr>
        <w:t xml:space="preserve"> </w:t>
      </w:r>
      <w:r>
        <w:rPr>
          <w:spacing w:val="-2"/>
        </w:rPr>
        <w:t>first</w:t>
      </w:r>
      <w:r>
        <w:rPr>
          <w:spacing w:val="-5"/>
        </w:rPr>
        <w:t xml:space="preserve"> </w:t>
      </w:r>
      <w:r>
        <w:rPr>
          <w:spacing w:val="-2"/>
        </w:rPr>
        <w:t>respondent</w:t>
      </w:r>
      <w:r>
        <w:rPr>
          <w:spacing w:val="-5"/>
        </w:rPr>
        <w:t xml:space="preserve"> </w:t>
      </w:r>
      <w:r>
        <w:rPr>
          <w:spacing w:val="-2"/>
        </w:rPr>
        <w:t>could</w:t>
      </w:r>
      <w:r>
        <w:rPr>
          <w:spacing w:val="-4"/>
        </w:rPr>
        <w:t xml:space="preserve"> </w:t>
      </w:r>
      <w:r>
        <w:rPr>
          <w:spacing w:val="-2"/>
        </w:rPr>
        <w:t>recuse</w:t>
      </w:r>
    </w:p>
    <w:p w14:paraId="6B114B4C" w14:textId="77777777" w:rsidR="004E70CE" w:rsidRDefault="004E70CE">
      <w:pPr>
        <w:pStyle w:val="BodyText"/>
        <w:spacing w:line="480" w:lineRule="auto"/>
        <w:sectPr w:rsidR="004E70CE">
          <w:pgSz w:w="11910" w:h="16840"/>
          <w:pgMar w:top="1340" w:right="1417" w:bottom="280" w:left="1417" w:header="453" w:footer="0" w:gutter="0"/>
          <w:cols w:space="720"/>
        </w:sectPr>
      </w:pPr>
    </w:p>
    <w:p w14:paraId="1182A5AA" w14:textId="77777777" w:rsidR="004E70CE" w:rsidRDefault="00000000">
      <w:pPr>
        <w:pStyle w:val="BodyText"/>
        <w:spacing w:before="80" w:line="480" w:lineRule="auto"/>
        <w:ind w:right="18"/>
      </w:pPr>
      <w:r>
        <w:lastRenderedPageBreak/>
        <w:t>himself from the meeting and, if the first respondent had recused himself, who was going to chair</w:t>
      </w:r>
      <w:r>
        <w:rPr>
          <w:spacing w:val="-9"/>
        </w:rPr>
        <w:t xml:space="preserve"> </w:t>
      </w:r>
      <w:r>
        <w:t>the</w:t>
      </w:r>
      <w:r>
        <w:rPr>
          <w:spacing w:val="-9"/>
        </w:rPr>
        <w:t xml:space="preserve"> </w:t>
      </w:r>
      <w:r>
        <w:t>meeting.</w:t>
      </w:r>
      <w:r>
        <w:rPr>
          <w:spacing w:val="-8"/>
        </w:rPr>
        <w:t xml:space="preserve"> </w:t>
      </w:r>
      <w:r>
        <w:t>The</w:t>
      </w:r>
      <w:r>
        <w:rPr>
          <w:spacing w:val="-9"/>
        </w:rPr>
        <w:t xml:space="preserve"> </w:t>
      </w:r>
      <w:r>
        <w:t>respondents</w:t>
      </w:r>
      <w:r>
        <w:rPr>
          <w:spacing w:val="-8"/>
        </w:rPr>
        <w:t xml:space="preserve"> </w:t>
      </w:r>
      <w:r>
        <w:t>thus</w:t>
      </w:r>
      <w:r>
        <w:rPr>
          <w:spacing w:val="-8"/>
        </w:rPr>
        <w:t xml:space="preserve"> </w:t>
      </w:r>
      <w:r>
        <w:t>relied</w:t>
      </w:r>
      <w:r>
        <w:rPr>
          <w:spacing w:val="-8"/>
        </w:rPr>
        <w:t xml:space="preserve"> </w:t>
      </w:r>
      <w:r>
        <w:t>on</w:t>
      </w:r>
      <w:r>
        <w:rPr>
          <w:spacing w:val="-8"/>
        </w:rPr>
        <w:t xml:space="preserve"> </w:t>
      </w:r>
      <w:r>
        <w:t>the</w:t>
      </w:r>
      <w:r>
        <w:rPr>
          <w:spacing w:val="-7"/>
        </w:rPr>
        <w:t xml:space="preserve"> </w:t>
      </w:r>
      <w:proofErr w:type="spellStart"/>
      <w:r>
        <w:rPr>
          <w:i/>
        </w:rPr>
        <w:t>Mupungu</w:t>
      </w:r>
      <w:proofErr w:type="spellEnd"/>
      <w:r>
        <w:rPr>
          <w:i/>
          <w:spacing w:val="-8"/>
        </w:rPr>
        <w:t xml:space="preserve"> </w:t>
      </w:r>
      <w:r>
        <w:t>case,</w:t>
      </w:r>
      <w:r>
        <w:rPr>
          <w:spacing w:val="-8"/>
        </w:rPr>
        <w:t xml:space="preserve"> </w:t>
      </w:r>
      <w:r>
        <w:rPr>
          <w:i/>
        </w:rPr>
        <w:t>supra</w:t>
      </w:r>
      <w:r>
        <w:t>,</w:t>
      </w:r>
      <w:r>
        <w:rPr>
          <w:spacing w:val="-6"/>
        </w:rPr>
        <w:t xml:space="preserve"> </w:t>
      </w:r>
      <w:r>
        <w:t>to</w:t>
      </w:r>
      <w:r>
        <w:rPr>
          <w:spacing w:val="-7"/>
        </w:rPr>
        <w:t xml:space="preserve"> </w:t>
      </w:r>
      <w:r>
        <w:t>contend</w:t>
      </w:r>
      <w:r>
        <w:rPr>
          <w:spacing w:val="-9"/>
        </w:rPr>
        <w:t xml:space="preserve"> </w:t>
      </w:r>
      <w:r>
        <w:t>that</w:t>
      </w:r>
      <w:r>
        <w:rPr>
          <w:spacing w:val="-8"/>
        </w:rPr>
        <w:t xml:space="preserve"> </w:t>
      </w:r>
      <w:r>
        <w:t>the first respondent could not have recused himself.</w:t>
      </w:r>
    </w:p>
    <w:p w14:paraId="5C1A1265" w14:textId="77777777" w:rsidR="004E70CE" w:rsidRDefault="00000000">
      <w:pPr>
        <w:pStyle w:val="BodyText"/>
        <w:spacing w:before="240" w:line="480" w:lineRule="auto"/>
        <w:ind w:right="19" w:firstLine="719"/>
      </w:pPr>
      <w:r>
        <w:t>Regarding</w:t>
      </w:r>
      <w:r>
        <w:rPr>
          <w:spacing w:val="-3"/>
        </w:rPr>
        <w:t xml:space="preserve"> </w:t>
      </w:r>
      <w:r>
        <w:t>the</w:t>
      </w:r>
      <w:r>
        <w:rPr>
          <w:spacing w:val="-3"/>
        </w:rPr>
        <w:t xml:space="preserve"> </w:t>
      </w:r>
      <w:r>
        <w:t>allegation</w:t>
      </w:r>
      <w:r>
        <w:rPr>
          <w:spacing w:val="-3"/>
        </w:rPr>
        <w:t xml:space="preserve"> </w:t>
      </w:r>
      <w:r>
        <w:t>that</w:t>
      </w:r>
      <w:r>
        <w:rPr>
          <w:spacing w:val="-3"/>
        </w:rPr>
        <w:t xml:space="preserve"> </w:t>
      </w:r>
      <w:r>
        <w:t>the</w:t>
      </w:r>
      <w:r>
        <w:rPr>
          <w:spacing w:val="-3"/>
        </w:rPr>
        <w:t xml:space="preserve"> </w:t>
      </w:r>
      <w:r>
        <w:t>first</w:t>
      </w:r>
      <w:r>
        <w:rPr>
          <w:spacing w:val="-3"/>
        </w:rPr>
        <w:t xml:space="preserve"> </w:t>
      </w:r>
      <w:r>
        <w:t>respondent</w:t>
      </w:r>
      <w:r>
        <w:rPr>
          <w:spacing w:val="-3"/>
        </w:rPr>
        <w:t xml:space="preserve"> </w:t>
      </w:r>
      <w:r>
        <w:t>had</w:t>
      </w:r>
      <w:r>
        <w:rPr>
          <w:spacing w:val="-3"/>
        </w:rPr>
        <w:t xml:space="preserve"> </w:t>
      </w:r>
      <w:r>
        <w:t>failed</w:t>
      </w:r>
      <w:r>
        <w:rPr>
          <w:spacing w:val="-3"/>
        </w:rPr>
        <w:t xml:space="preserve"> </w:t>
      </w:r>
      <w:r>
        <w:t>to</w:t>
      </w:r>
      <w:r>
        <w:rPr>
          <w:spacing w:val="-3"/>
        </w:rPr>
        <w:t xml:space="preserve"> </w:t>
      </w:r>
      <w:r>
        <w:t>uphold</w:t>
      </w:r>
      <w:r>
        <w:rPr>
          <w:spacing w:val="-3"/>
        </w:rPr>
        <w:t xml:space="preserve"> </w:t>
      </w:r>
      <w:r>
        <w:t>the</w:t>
      </w:r>
      <w:r>
        <w:rPr>
          <w:spacing w:val="-3"/>
        </w:rPr>
        <w:t xml:space="preserve"> </w:t>
      </w:r>
      <w:r>
        <w:t>values</w:t>
      </w:r>
      <w:r>
        <w:rPr>
          <w:spacing w:val="-4"/>
        </w:rPr>
        <w:t xml:space="preserve"> </w:t>
      </w:r>
      <w:r>
        <w:t>of</w:t>
      </w:r>
      <w:r>
        <w:rPr>
          <w:spacing w:val="-4"/>
        </w:rPr>
        <w:t xml:space="preserve"> </w:t>
      </w:r>
      <w:r>
        <w:t>the liberation</w:t>
      </w:r>
      <w:r>
        <w:rPr>
          <w:spacing w:val="-15"/>
        </w:rPr>
        <w:t xml:space="preserve"> </w:t>
      </w:r>
      <w:r>
        <w:t>struggle,</w:t>
      </w:r>
      <w:r>
        <w:rPr>
          <w:spacing w:val="-15"/>
        </w:rPr>
        <w:t xml:space="preserve"> </w:t>
      </w:r>
      <w:proofErr w:type="spellStart"/>
      <w:r>
        <w:t>Mr</w:t>
      </w:r>
      <w:proofErr w:type="spellEnd"/>
      <w:r>
        <w:rPr>
          <w:spacing w:val="-15"/>
        </w:rPr>
        <w:t xml:space="preserve"> </w:t>
      </w:r>
      <w:proofErr w:type="spellStart"/>
      <w:r>
        <w:rPr>
          <w:i/>
        </w:rPr>
        <w:t>Hashiti</w:t>
      </w:r>
      <w:proofErr w:type="spellEnd"/>
      <w:r>
        <w:rPr>
          <w:i/>
          <w:spacing w:val="-15"/>
        </w:rPr>
        <w:t xml:space="preserve"> </w:t>
      </w:r>
      <w:r>
        <w:t>submits</w:t>
      </w:r>
      <w:r>
        <w:rPr>
          <w:spacing w:val="-15"/>
        </w:rPr>
        <w:t xml:space="preserve"> </w:t>
      </w:r>
      <w:r>
        <w:t>that</w:t>
      </w:r>
      <w:r>
        <w:rPr>
          <w:spacing w:val="-15"/>
        </w:rPr>
        <w:t xml:space="preserve"> </w:t>
      </w:r>
      <w:r>
        <w:t>these</w:t>
      </w:r>
      <w:r>
        <w:rPr>
          <w:spacing w:val="-15"/>
        </w:rPr>
        <w:t xml:space="preserve"> </w:t>
      </w:r>
      <w:r>
        <w:t>values</w:t>
      </w:r>
      <w:r>
        <w:rPr>
          <w:spacing w:val="-15"/>
        </w:rPr>
        <w:t xml:space="preserve"> </w:t>
      </w:r>
      <w:r>
        <w:t>are</w:t>
      </w:r>
      <w:r>
        <w:rPr>
          <w:spacing w:val="-15"/>
        </w:rPr>
        <w:t xml:space="preserve"> </w:t>
      </w:r>
      <w:r>
        <w:t>not</w:t>
      </w:r>
      <w:r>
        <w:rPr>
          <w:spacing w:val="-15"/>
        </w:rPr>
        <w:t xml:space="preserve"> </w:t>
      </w:r>
      <w:r>
        <w:t>specifically</w:t>
      </w:r>
      <w:r>
        <w:rPr>
          <w:spacing w:val="-15"/>
        </w:rPr>
        <w:t xml:space="preserve"> </w:t>
      </w:r>
      <w:r>
        <w:t>stated</w:t>
      </w:r>
      <w:r>
        <w:rPr>
          <w:spacing w:val="-15"/>
        </w:rPr>
        <w:t xml:space="preserve"> </w:t>
      </w:r>
      <w:r>
        <w:t>in</w:t>
      </w:r>
      <w:r>
        <w:rPr>
          <w:spacing w:val="-15"/>
        </w:rPr>
        <w:t xml:space="preserve"> </w:t>
      </w:r>
      <w:r>
        <w:t>the</w:t>
      </w:r>
      <w:r>
        <w:rPr>
          <w:spacing w:val="-15"/>
        </w:rPr>
        <w:t xml:space="preserve"> </w:t>
      </w:r>
      <w:r>
        <w:t>current 2013 Constitution. Furthermore, the “one man one vote” principle does not necessarily mean the direct election of the President by the populace.</w:t>
      </w:r>
    </w:p>
    <w:p w14:paraId="6F4089E6" w14:textId="77777777" w:rsidR="004E70CE" w:rsidRDefault="00000000">
      <w:pPr>
        <w:pStyle w:val="BodyText"/>
        <w:spacing w:before="240" w:line="480" w:lineRule="auto"/>
        <w:ind w:right="19" w:firstLine="719"/>
      </w:pPr>
      <w:r>
        <w:t>In response to the applicants’ argument that Cabinet does not initiate constitutional bills,</w:t>
      </w:r>
      <w:r>
        <w:rPr>
          <w:spacing w:val="-11"/>
        </w:rPr>
        <w:t xml:space="preserve"> </w:t>
      </w:r>
      <w:r>
        <w:t>counsel</w:t>
      </w:r>
      <w:r>
        <w:rPr>
          <w:spacing w:val="-12"/>
        </w:rPr>
        <w:t xml:space="preserve"> </w:t>
      </w:r>
      <w:r>
        <w:t>submits</w:t>
      </w:r>
      <w:r>
        <w:rPr>
          <w:spacing w:val="-12"/>
        </w:rPr>
        <w:t xml:space="preserve"> </w:t>
      </w:r>
      <w:r>
        <w:t>that</w:t>
      </w:r>
      <w:r>
        <w:rPr>
          <w:spacing w:val="-11"/>
        </w:rPr>
        <w:t xml:space="preserve"> </w:t>
      </w:r>
      <w:r>
        <w:t>under</w:t>
      </w:r>
      <w:r>
        <w:rPr>
          <w:spacing w:val="-13"/>
        </w:rPr>
        <w:t xml:space="preserve"> </w:t>
      </w:r>
      <w:r>
        <w:t>s</w:t>
      </w:r>
      <w:r>
        <w:rPr>
          <w:spacing w:val="-12"/>
        </w:rPr>
        <w:t xml:space="preserve"> </w:t>
      </w:r>
      <w:r>
        <w:t>110</w:t>
      </w:r>
      <w:r>
        <w:rPr>
          <w:spacing w:val="-12"/>
        </w:rPr>
        <w:t xml:space="preserve"> </w:t>
      </w:r>
      <w:r>
        <w:t>of</w:t>
      </w:r>
      <w:r>
        <w:rPr>
          <w:spacing w:val="-13"/>
        </w:rPr>
        <w:t xml:space="preserve"> </w:t>
      </w:r>
      <w:r>
        <w:t>the</w:t>
      </w:r>
      <w:r>
        <w:rPr>
          <w:spacing w:val="-13"/>
        </w:rPr>
        <w:t xml:space="preserve"> </w:t>
      </w:r>
      <w:r>
        <w:t>Constitution</w:t>
      </w:r>
      <w:r>
        <w:rPr>
          <w:spacing w:val="-11"/>
        </w:rPr>
        <w:t xml:space="preserve"> </w:t>
      </w:r>
      <w:r>
        <w:t>it</w:t>
      </w:r>
      <w:r>
        <w:rPr>
          <w:spacing w:val="-11"/>
        </w:rPr>
        <w:t xml:space="preserve"> </w:t>
      </w:r>
      <w:r>
        <w:t>is</w:t>
      </w:r>
      <w:r>
        <w:rPr>
          <w:spacing w:val="-12"/>
        </w:rPr>
        <w:t xml:space="preserve"> </w:t>
      </w:r>
      <w:r>
        <w:t>the</w:t>
      </w:r>
      <w:r>
        <w:rPr>
          <w:spacing w:val="-12"/>
        </w:rPr>
        <w:t xml:space="preserve"> </w:t>
      </w:r>
      <w:r>
        <w:t>Cabinet</w:t>
      </w:r>
      <w:r>
        <w:rPr>
          <w:spacing w:val="-12"/>
        </w:rPr>
        <w:t xml:space="preserve"> </w:t>
      </w:r>
      <w:r>
        <w:t>that</w:t>
      </w:r>
      <w:r>
        <w:rPr>
          <w:spacing w:val="-11"/>
        </w:rPr>
        <w:t xml:space="preserve"> </w:t>
      </w:r>
      <w:r>
        <w:t>initiates</w:t>
      </w:r>
      <w:r>
        <w:rPr>
          <w:spacing w:val="-12"/>
        </w:rPr>
        <w:t xml:space="preserve"> </w:t>
      </w:r>
      <w:r>
        <w:t>national legislation and that the qualification alluded to by the applicants does not exist. Additionally, it</w:t>
      </w:r>
      <w:r>
        <w:rPr>
          <w:spacing w:val="-8"/>
        </w:rPr>
        <w:t xml:space="preserve"> </w:t>
      </w:r>
      <w:r>
        <w:t>is</w:t>
      </w:r>
      <w:r>
        <w:rPr>
          <w:spacing w:val="-6"/>
        </w:rPr>
        <w:t xml:space="preserve"> </w:t>
      </w:r>
      <w:r>
        <w:t>a</w:t>
      </w:r>
      <w:r>
        <w:rPr>
          <w:spacing w:val="-7"/>
        </w:rPr>
        <w:t xml:space="preserve"> </w:t>
      </w:r>
      <w:r>
        <w:t>fallacy</w:t>
      </w:r>
      <w:r>
        <w:rPr>
          <w:spacing w:val="-6"/>
        </w:rPr>
        <w:t xml:space="preserve"> </w:t>
      </w:r>
      <w:r>
        <w:t>that</w:t>
      </w:r>
      <w:r>
        <w:rPr>
          <w:spacing w:val="-5"/>
        </w:rPr>
        <w:t xml:space="preserve"> </w:t>
      </w:r>
      <w:r>
        <w:t>a</w:t>
      </w:r>
      <w:r>
        <w:rPr>
          <w:spacing w:val="-7"/>
        </w:rPr>
        <w:t xml:space="preserve"> </w:t>
      </w:r>
      <w:r>
        <w:t>Bill</w:t>
      </w:r>
      <w:r>
        <w:rPr>
          <w:spacing w:val="-6"/>
        </w:rPr>
        <w:t xml:space="preserve"> </w:t>
      </w:r>
      <w:r>
        <w:t>can</w:t>
      </w:r>
      <w:r>
        <w:rPr>
          <w:spacing w:val="-6"/>
        </w:rPr>
        <w:t xml:space="preserve"> </w:t>
      </w:r>
      <w:r>
        <w:t>be</w:t>
      </w:r>
      <w:r>
        <w:rPr>
          <w:spacing w:val="-6"/>
        </w:rPr>
        <w:t xml:space="preserve"> </w:t>
      </w:r>
      <w:r>
        <w:t>initiated</w:t>
      </w:r>
      <w:r>
        <w:rPr>
          <w:spacing w:val="-7"/>
        </w:rPr>
        <w:t xml:space="preserve"> </w:t>
      </w:r>
      <w:r>
        <w:t>and</w:t>
      </w:r>
      <w:r>
        <w:rPr>
          <w:spacing w:val="-6"/>
        </w:rPr>
        <w:t xml:space="preserve"> </w:t>
      </w:r>
      <w:r>
        <w:t>not</w:t>
      </w:r>
      <w:r>
        <w:rPr>
          <w:spacing w:val="-6"/>
        </w:rPr>
        <w:t xml:space="preserve"> </w:t>
      </w:r>
      <w:r>
        <w:t>benefit</w:t>
      </w:r>
      <w:r>
        <w:rPr>
          <w:spacing w:val="-5"/>
        </w:rPr>
        <w:t xml:space="preserve"> </w:t>
      </w:r>
      <w:r>
        <w:t>anyone,</w:t>
      </w:r>
      <w:r>
        <w:rPr>
          <w:spacing w:val="-6"/>
        </w:rPr>
        <w:t xml:space="preserve"> </w:t>
      </w:r>
      <w:r>
        <w:t>including</w:t>
      </w:r>
      <w:r>
        <w:rPr>
          <w:spacing w:val="-3"/>
        </w:rPr>
        <w:t xml:space="preserve"> </w:t>
      </w:r>
      <w:r>
        <w:t>members</w:t>
      </w:r>
      <w:r>
        <w:rPr>
          <w:spacing w:val="-7"/>
        </w:rPr>
        <w:t xml:space="preserve"> </w:t>
      </w:r>
      <w:r>
        <w:t>of</w:t>
      </w:r>
      <w:r>
        <w:rPr>
          <w:spacing w:val="-5"/>
        </w:rPr>
        <w:t xml:space="preserve"> </w:t>
      </w:r>
      <w:r>
        <w:rPr>
          <w:spacing w:val="-2"/>
        </w:rPr>
        <w:t>Cabinet.</w:t>
      </w:r>
    </w:p>
    <w:p w14:paraId="19F73B43" w14:textId="77777777" w:rsidR="004E70CE" w:rsidRDefault="00000000">
      <w:pPr>
        <w:pStyle w:val="BodyText"/>
        <w:spacing w:before="241" w:line="480" w:lineRule="auto"/>
        <w:ind w:right="19" w:firstLine="719"/>
      </w:pPr>
      <w:r>
        <w:t xml:space="preserve">In response to the observation by the Court that s 90 speaks of the President’s duties whilst s 167(2)(d) speaks of obligations and its query as to whether the words “duty” and “obligation” can be used interchangeably, counsel replies in the negative. The two words are different, as the latter is justiciable and the former only dictates duties that are general. Thus, the duties under s 90 are </w:t>
      </w:r>
      <w:proofErr w:type="spellStart"/>
      <w:r>
        <w:t>generalised</w:t>
      </w:r>
      <w:proofErr w:type="spellEnd"/>
      <w:r>
        <w:t xml:space="preserve"> guidelines that do not create justiciable obligations.</w:t>
      </w:r>
    </w:p>
    <w:p w14:paraId="3CA932CF" w14:textId="77777777" w:rsidR="004E70CE" w:rsidRDefault="00000000">
      <w:pPr>
        <w:pStyle w:val="Heading1"/>
        <w:spacing w:before="238"/>
        <w:jc w:val="both"/>
      </w:pPr>
      <w:r>
        <w:t>Applicants’</w:t>
      </w:r>
      <w:r>
        <w:rPr>
          <w:spacing w:val="-4"/>
        </w:rPr>
        <w:t xml:space="preserve"> </w:t>
      </w:r>
      <w:r>
        <w:rPr>
          <w:spacing w:val="-2"/>
        </w:rPr>
        <w:t>Reply</w:t>
      </w:r>
    </w:p>
    <w:p w14:paraId="420F1540" w14:textId="77777777" w:rsidR="004E70CE" w:rsidRDefault="004E70CE">
      <w:pPr>
        <w:pStyle w:val="BodyText"/>
        <w:spacing w:before="3"/>
        <w:ind w:left="0"/>
        <w:jc w:val="left"/>
        <w:rPr>
          <w:b/>
        </w:rPr>
      </w:pPr>
    </w:p>
    <w:p w14:paraId="57AF2139" w14:textId="77777777" w:rsidR="004E70CE" w:rsidRDefault="00000000">
      <w:pPr>
        <w:pStyle w:val="BodyText"/>
        <w:spacing w:line="480" w:lineRule="auto"/>
        <w:ind w:right="21" w:firstLine="719"/>
      </w:pPr>
      <w:r>
        <w:t xml:space="preserve">In response, </w:t>
      </w:r>
      <w:proofErr w:type="spellStart"/>
      <w:r>
        <w:t>Mr</w:t>
      </w:r>
      <w:proofErr w:type="spellEnd"/>
      <w:r>
        <w:t xml:space="preserve"> </w:t>
      </w:r>
      <w:r>
        <w:rPr>
          <w:i/>
        </w:rPr>
        <w:t>Madhuku</w:t>
      </w:r>
      <w:r>
        <w:t>, denies that the applicants had accepted the second respondent’s affidavit as the first respondent’s affidavit. He insists that they were persisting with the preliminary point in that regard.</w:t>
      </w:r>
    </w:p>
    <w:p w14:paraId="749A73E7" w14:textId="77777777" w:rsidR="004E70CE" w:rsidRDefault="00000000">
      <w:pPr>
        <w:pStyle w:val="BodyText"/>
        <w:spacing w:before="240" w:line="480" w:lineRule="auto"/>
        <w:ind w:right="19" w:firstLine="719"/>
      </w:pPr>
      <w:r>
        <w:t>On the merits, counsel submits that the obligations referred to in s 90 are justiciable. They</w:t>
      </w:r>
      <w:r>
        <w:rPr>
          <w:spacing w:val="-5"/>
        </w:rPr>
        <w:t xml:space="preserve"> </w:t>
      </w:r>
      <w:r>
        <w:t>are</w:t>
      </w:r>
      <w:r>
        <w:rPr>
          <w:spacing w:val="-7"/>
        </w:rPr>
        <w:t xml:space="preserve"> </w:t>
      </w:r>
      <w:r>
        <w:t>not</w:t>
      </w:r>
      <w:r>
        <w:rPr>
          <w:spacing w:val="-4"/>
        </w:rPr>
        <w:t xml:space="preserve"> </w:t>
      </w:r>
      <w:r>
        <w:t>duties,</w:t>
      </w:r>
      <w:r>
        <w:rPr>
          <w:spacing w:val="-5"/>
        </w:rPr>
        <w:t xml:space="preserve"> </w:t>
      </w:r>
      <w:r>
        <w:t>as</w:t>
      </w:r>
      <w:r>
        <w:rPr>
          <w:spacing w:val="-5"/>
        </w:rPr>
        <w:t xml:space="preserve"> </w:t>
      </w:r>
      <w:r>
        <w:t>that</w:t>
      </w:r>
      <w:r>
        <w:rPr>
          <w:spacing w:val="-4"/>
        </w:rPr>
        <w:t xml:space="preserve"> </w:t>
      </w:r>
      <w:r>
        <w:t>is</w:t>
      </w:r>
      <w:r>
        <w:rPr>
          <w:spacing w:val="-4"/>
        </w:rPr>
        <w:t xml:space="preserve"> </w:t>
      </w:r>
      <w:r>
        <w:t>only</w:t>
      </w:r>
      <w:r>
        <w:rPr>
          <w:spacing w:val="-4"/>
        </w:rPr>
        <w:t xml:space="preserve"> </w:t>
      </w:r>
      <w:r>
        <w:t>what</w:t>
      </w:r>
      <w:r>
        <w:rPr>
          <w:spacing w:val="-4"/>
        </w:rPr>
        <w:t xml:space="preserve"> </w:t>
      </w:r>
      <w:r>
        <w:t>the</w:t>
      </w:r>
      <w:r>
        <w:rPr>
          <w:spacing w:val="-5"/>
        </w:rPr>
        <w:t xml:space="preserve"> </w:t>
      </w:r>
      <w:r>
        <w:t>heading</w:t>
      </w:r>
      <w:r>
        <w:rPr>
          <w:spacing w:val="-4"/>
        </w:rPr>
        <w:t xml:space="preserve"> </w:t>
      </w:r>
      <w:r>
        <w:t>says,</w:t>
      </w:r>
      <w:r>
        <w:rPr>
          <w:spacing w:val="-5"/>
        </w:rPr>
        <w:t xml:space="preserve"> </w:t>
      </w:r>
      <w:r>
        <w:t>while</w:t>
      </w:r>
      <w:r>
        <w:rPr>
          <w:spacing w:val="-5"/>
        </w:rPr>
        <w:t xml:space="preserve"> </w:t>
      </w:r>
      <w:r>
        <w:t>the</w:t>
      </w:r>
      <w:r>
        <w:rPr>
          <w:spacing w:val="-5"/>
        </w:rPr>
        <w:t xml:space="preserve"> </w:t>
      </w:r>
      <w:r>
        <w:t>section</w:t>
      </w:r>
      <w:r>
        <w:rPr>
          <w:spacing w:val="-5"/>
        </w:rPr>
        <w:t xml:space="preserve"> </w:t>
      </w:r>
      <w:r>
        <w:t>itself</w:t>
      </w:r>
      <w:r>
        <w:rPr>
          <w:spacing w:val="-3"/>
        </w:rPr>
        <w:t xml:space="preserve"> </w:t>
      </w:r>
      <w:r>
        <w:t>clearly</w:t>
      </w:r>
      <w:r>
        <w:rPr>
          <w:spacing w:val="-5"/>
        </w:rPr>
        <w:t xml:space="preserve"> </w:t>
      </w:r>
      <w:r>
        <w:t>refers to</w:t>
      </w:r>
      <w:r>
        <w:rPr>
          <w:spacing w:val="-1"/>
        </w:rPr>
        <w:t xml:space="preserve"> </w:t>
      </w:r>
      <w:r>
        <w:t>obligations.</w:t>
      </w:r>
      <w:r>
        <w:rPr>
          <w:spacing w:val="-1"/>
        </w:rPr>
        <w:t xml:space="preserve"> </w:t>
      </w:r>
      <w:r>
        <w:t>He</w:t>
      </w:r>
      <w:r>
        <w:rPr>
          <w:spacing w:val="-3"/>
        </w:rPr>
        <w:t xml:space="preserve"> </w:t>
      </w:r>
      <w:r>
        <w:t>relies</w:t>
      </w:r>
      <w:r>
        <w:rPr>
          <w:spacing w:val="-1"/>
        </w:rPr>
        <w:t xml:space="preserve"> </w:t>
      </w:r>
      <w:r>
        <w:t>on</w:t>
      </w:r>
      <w:r>
        <w:rPr>
          <w:spacing w:val="-1"/>
        </w:rPr>
        <w:t xml:space="preserve"> </w:t>
      </w:r>
      <w:r>
        <w:t>s</w:t>
      </w:r>
      <w:r>
        <w:rPr>
          <w:spacing w:val="-2"/>
        </w:rPr>
        <w:t xml:space="preserve"> </w:t>
      </w:r>
      <w:r>
        <w:t>335</w:t>
      </w:r>
      <w:r>
        <w:rPr>
          <w:spacing w:val="-1"/>
        </w:rPr>
        <w:t xml:space="preserve"> </w:t>
      </w:r>
      <w:r>
        <w:t>of</w:t>
      </w:r>
      <w:r>
        <w:rPr>
          <w:spacing w:val="-1"/>
        </w:rPr>
        <w:t xml:space="preserve"> </w:t>
      </w:r>
      <w:r>
        <w:t>the</w:t>
      </w:r>
      <w:r>
        <w:rPr>
          <w:spacing w:val="-2"/>
        </w:rPr>
        <w:t xml:space="preserve"> </w:t>
      </w:r>
      <w:r>
        <w:t>Constitution</w:t>
      </w:r>
      <w:r>
        <w:rPr>
          <w:spacing w:val="-1"/>
        </w:rPr>
        <w:t xml:space="preserve"> </w:t>
      </w:r>
      <w:r>
        <w:t>to</w:t>
      </w:r>
      <w:r>
        <w:rPr>
          <w:spacing w:val="-1"/>
        </w:rPr>
        <w:t xml:space="preserve"> </w:t>
      </w:r>
      <w:r>
        <w:t>argue</w:t>
      </w:r>
      <w:r>
        <w:rPr>
          <w:spacing w:val="-2"/>
        </w:rPr>
        <w:t xml:space="preserve"> </w:t>
      </w:r>
      <w:r>
        <w:t>that</w:t>
      </w:r>
      <w:r>
        <w:rPr>
          <w:spacing w:val="-1"/>
        </w:rPr>
        <w:t xml:space="preserve"> </w:t>
      </w:r>
      <w:r>
        <w:t>the</w:t>
      </w:r>
      <w:r>
        <w:rPr>
          <w:spacing w:val="-1"/>
        </w:rPr>
        <w:t xml:space="preserve"> </w:t>
      </w:r>
      <w:r>
        <w:t>heading</w:t>
      </w:r>
      <w:r>
        <w:rPr>
          <w:spacing w:val="-1"/>
        </w:rPr>
        <w:t xml:space="preserve"> </w:t>
      </w:r>
      <w:r>
        <w:t>of</w:t>
      </w:r>
      <w:r>
        <w:rPr>
          <w:spacing w:val="-1"/>
        </w:rPr>
        <w:t xml:space="preserve"> </w:t>
      </w:r>
      <w:r>
        <w:t>the</w:t>
      </w:r>
      <w:r>
        <w:rPr>
          <w:spacing w:val="-3"/>
        </w:rPr>
        <w:t xml:space="preserve"> </w:t>
      </w:r>
      <w:r>
        <w:t xml:space="preserve">section </w:t>
      </w:r>
      <w:r>
        <w:rPr>
          <w:spacing w:val="-5"/>
        </w:rPr>
        <w:t>is</w:t>
      </w:r>
    </w:p>
    <w:p w14:paraId="645D49D8" w14:textId="77777777" w:rsidR="004E70CE" w:rsidRDefault="004E70CE">
      <w:pPr>
        <w:pStyle w:val="BodyText"/>
        <w:spacing w:line="480" w:lineRule="auto"/>
        <w:sectPr w:rsidR="004E70CE">
          <w:pgSz w:w="11910" w:h="16840"/>
          <w:pgMar w:top="1340" w:right="1417" w:bottom="280" w:left="1417" w:header="453" w:footer="0" w:gutter="0"/>
          <w:cols w:space="720"/>
        </w:sectPr>
      </w:pPr>
    </w:p>
    <w:p w14:paraId="69E6D715" w14:textId="77777777" w:rsidR="004E70CE" w:rsidRDefault="00000000">
      <w:pPr>
        <w:pStyle w:val="BodyText"/>
        <w:spacing w:before="80" w:line="480" w:lineRule="auto"/>
        <w:ind w:right="18"/>
      </w:pPr>
      <w:r>
        <w:lastRenderedPageBreak/>
        <w:t>irrelevant. However, he admits that some obligations may not readily fall under s 167(2)(d) and that each case must be dealt with on its own facts. In response to the Court’s suggestion that the obligations referred to must be specific, counsel submits that specificity relates to the functionary upon whom the obligation falls and not to the obligation itself.</w:t>
      </w:r>
    </w:p>
    <w:p w14:paraId="57D624E2" w14:textId="77777777" w:rsidR="004E70CE" w:rsidRDefault="00000000">
      <w:pPr>
        <w:pStyle w:val="BodyText"/>
        <w:spacing w:before="240" w:line="480" w:lineRule="auto"/>
        <w:ind w:right="19" w:firstLine="719"/>
      </w:pPr>
      <w:proofErr w:type="spellStart"/>
      <w:r>
        <w:t>Mr</w:t>
      </w:r>
      <w:proofErr w:type="spellEnd"/>
      <w:r>
        <w:t xml:space="preserve"> </w:t>
      </w:r>
      <w:r>
        <w:rPr>
          <w:i/>
        </w:rPr>
        <w:t xml:space="preserve">Madhuku </w:t>
      </w:r>
      <w:r>
        <w:t>further reiterates that the first respondent should not have chaired the Cabinet meeting in which the Bill was discussed and approved. The President must form a view as to whether what he is doing is constitutional. He relies on ss 131(6) and 113(8)(b) of the Constitution, whereunder the President may refer a Bill to Parliament with reservations regarding its constitutionality and to this Court for a determination of its constitutionality. Although these provisions relate to the President assenting to a Bill, they still require that the President has to form a view regarding the constitutionality of the Bill at the time when it is brought to Cabinet.</w:t>
      </w:r>
    </w:p>
    <w:p w14:paraId="4D51CD4A" w14:textId="77777777" w:rsidR="004E70CE" w:rsidRDefault="00000000">
      <w:pPr>
        <w:pStyle w:val="Heading1"/>
        <w:spacing w:before="239"/>
        <w:jc w:val="both"/>
      </w:pPr>
      <w:r>
        <w:t>Validity</w:t>
      </w:r>
      <w:r>
        <w:rPr>
          <w:spacing w:val="-2"/>
        </w:rPr>
        <w:t xml:space="preserve"> </w:t>
      </w:r>
      <w:r>
        <w:t>of</w:t>
      </w:r>
      <w:r>
        <w:rPr>
          <w:spacing w:val="-2"/>
        </w:rPr>
        <w:t xml:space="preserve"> </w:t>
      </w:r>
      <w:r>
        <w:t>Opposition</w:t>
      </w:r>
      <w:r>
        <w:rPr>
          <w:spacing w:val="-3"/>
        </w:rPr>
        <w:t xml:space="preserve"> </w:t>
      </w:r>
      <w:r>
        <w:t>by</w:t>
      </w:r>
      <w:r>
        <w:rPr>
          <w:spacing w:val="-1"/>
        </w:rPr>
        <w:t xml:space="preserve"> </w:t>
      </w:r>
      <w:r>
        <w:t>First</w:t>
      </w:r>
      <w:r>
        <w:rPr>
          <w:spacing w:val="-1"/>
        </w:rPr>
        <w:t xml:space="preserve"> </w:t>
      </w:r>
      <w:r>
        <w:rPr>
          <w:spacing w:val="-2"/>
        </w:rPr>
        <w:t>Respondent.</w:t>
      </w:r>
    </w:p>
    <w:p w14:paraId="563D6BE5" w14:textId="77777777" w:rsidR="004E70CE" w:rsidRDefault="004E70CE">
      <w:pPr>
        <w:pStyle w:val="BodyText"/>
        <w:spacing w:before="2"/>
        <w:ind w:left="0"/>
        <w:jc w:val="left"/>
        <w:rPr>
          <w:b/>
        </w:rPr>
      </w:pPr>
    </w:p>
    <w:p w14:paraId="0D610C22" w14:textId="77777777" w:rsidR="004E70CE" w:rsidRDefault="00000000">
      <w:pPr>
        <w:pStyle w:val="BodyText"/>
        <w:spacing w:line="480" w:lineRule="auto"/>
        <w:ind w:right="21" w:firstLine="719"/>
      </w:pPr>
      <w:r>
        <w:t>Although</w:t>
      </w:r>
      <w:r>
        <w:rPr>
          <w:spacing w:val="-2"/>
        </w:rPr>
        <w:t xml:space="preserve"> </w:t>
      </w:r>
      <w:r>
        <w:t>the</w:t>
      </w:r>
      <w:r>
        <w:rPr>
          <w:spacing w:val="-3"/>
        </w:rPr>
        <w:t xml:space="preserve"> </w:t>
      </w:r>
      <w:r>
        <w:t>parties</w:t>
      </w:r>
      <w:r>
        <w:rPr>
          <w:spacing w:val="-1"/>
        </w:rPr>
        <w:t xml:space="preserve"> </w:t>
      </w:r>
      <w:r>
        <w:t>have</w:t>
      </w:r>
      <w:r>
        <w:rPr>
          <w:spacing w:val="-3"/>
        </w:rPr>
        <w:t xml:space="preserve"> </w:t>
      </w:r>
      <w:r>
        <w:t>raised</w:t>
      </w:r>
      <w:r>
        <w:rPr>
          <w:spacing w:val="-2"/>
        </w:rPr>
        <w:t xml:space="preserve"> </w:t>
      </w:r>
      <w:r>
        <w:t>several</w:t>
      </w:r>
      <w:r>
        <w:rPr>
          <w:spacing w:val="-2"/>
        </w:rPr>
        <w:t xml:space="preserve"> </w:t>
      </w:r>
      <w:r>
        <w:t>preliminary</w:t>
      </w:r>
      <w:r>
        <w:rPr>
          <w:spacing w:val="-2"/>
        </w:rPr>
        <w:t xml:space="preserve"> </w:t>
      </w:r>
      <w:r>
        <w:t>points,</w:t>
      </w:r>
      <w:r>
        <w:rPr>
          <w:spacing w:val="-2"/>
        </w:rPr>
        <w:t xml:space="preserve"> </w:t>
      </w:r>
      <w:r>
        <w:t>only</w:t>
      </w:r>
      <w:r>
        <w:rPr>
          <w:spacing w:val="-2"/>
        </w:rPr>
        <w:t xml:space="preserve"> </w:t>
      </w:r>
      <w:r>
        <w:t>one</w:t>
      </w:r>
      <w:r>
        <w:rPr>
          <w:spacing w:val="-3"/>
        </w:rPr>
        <w:t xml:space="preserve"> </w:t>
      </w:r>
      <w:r>
        <w:t>is material</w:t>
      </w:r>
      <w:r>
        <w:rPr>
          <w:spacing w:val="-2"/>
        </w:rPr>
        <w:t xml:space="preserve"> </w:t>
      </w:r>
      <w:r>
        <w:t>to the determination</w:t>
      </w:r>
      <w:r>
        <w:rPr>
          <w:spacing w:val="-7"/>
        </w:rPr>
        <w:t xml:space="preserve"> </w:t>
      </w:r>
      <w:r>
        <w:t>of</w:t>
      </w:r>
      <w:r>
        <w:rPr>
          <w:spacing w:val="-6"/>
        </w:rPr>
        <w:t xml:space="preserve"> </w:t>
      </w:r>
      <w:r>
        <w:t>this</w:t>
      </w:r>
      <w:r>
        <w:rPr>
          <w:spacing w:val="-7"/>
        </w:rPr>
        <w:t xml:space="preserve"> </w:t>
      </w:r>
      <w:r>
        <w:t>matter,</w:t>
      </w:r>
      <w:r>
        <w:rPr>
          <w:spacing w:val="-6"/>
        </w:rPr>
        <w:t xml:space="preserve"> </w:t>
      </w:r>
      <w:r>
        <w:t>to</w:t>
      </w:r>
      <w:r>
        <w:rPr>
          <w:spacing w:val="-7"/>
        </w:rPr>
        <w:t xml:space="preserve"> </w:t>
      </w:r>
      <w:r>
        <w:t>wit,</w:t>
      </w:r>
      <w:r>
        <w:rPr>
          <w:spacing w:val="-5"/>
        </w:rPr>
        <w:t xml:space="preserve"> </w:t>
      </w:r>
      <w:r>
        <w:t>whether</w:t>
      </w:r>
      <w:r>
        <w:rPr>
          <w:spacing w:val="-8"/>
        </w:rPr>
        <w:t xml:space="preserve"> </w:t>
      </w:r>
      <w:r>
        <w:t>the</w:t>
      </w:r>
      <w:r>
        <w:rPr>
          <w:spacing w:val="-6"/>
        </w:rPr>
        <w:t xml:space="preserve"> </w:t>
      </w:r>
      <w:r>
        <w:t>first</w:t>
      </w:r>
      <w:r>
        <w:rPr>
          <w:spacing w:val="-7"/>
        </w:rPr>
        <w:t xml:space="preserve"> </w:t>
      </w:r>
      <w:r>
        <w:t>respondent</w:t>
      </w:r>
      <w:r>
        <w:rPr>
          <w:spacing w:val="-7"/>
        </w:rPr>
        <w:t xml:space="preserve"> </w:t>
      </w:r>
      <w:r>
        <w:t>has</w:t>
      </w:r>
      <w:r>
        <w:rPr>
          <w:spacing w:val="-5"/>
        </w:rPr>
        <w:t xml:space="preserve"> </w:t>
      </w:r>
      <w:r>
        <w:t>entered</w:t>
      </w:r>
      <w:r>
        <w:rPr>
          <w:spacing w:val="-5"/>
        </w:rPr>
        <w:t xml:space="preserve"> </w:t>
      </w:r>
      <w:r>
        <w:t>a</w:t>
      </w:r>
      <w:r>
        <w:rPr>
          <w:spacing w:val="-8"/>
        </w:rPr>
        <w:t xml:space="preserve"> </w:t>
      </w:r>
      <w:r>
        <w:t>valid</w:t>
      </w:r>
      <w:r>
        <w:rPr>
          <w:spacing w:val="-7"/>
        </w:rPr>
        <w:t xml:space="preserve"> </w:t>
      </w:r>
      <w:r>
        <w:t>opposition to the application. Accordingly, I will not address the remaining preliminary objections and will confine myself to that issue and thereafter attend to the merits of the case.</w:t>
      </w:r>
    </w:p>
    <w:p w14:paraId="5F1B22F5" w14:textId="77777777" w:rsidR="004E70CE" w:rsidRDefault="00000000">
      <w:pPr>
        <w:pStyle w:val="BodyText"/>
        <w:spacing w:before="241" w:line="480" w:lineRule="auto"/>
        <w:ind w:right="19" w:firstLine="719"/>
      </w:pPr>
      <w:r>
        <w:t>The</w:t>
      </w:r>
      <w:r>
        <w:rPr>
          <w:spacing w:val="-11"/>
        </w:rPr>
        <w:t xml:space="preserve"> </w:t>
      </w:r>
      <w:r>
        <w:t>applicants</w:t>
      </w:r>
      <w:r>
        <w:rPr>
          <w:spacing w:val="-9"/>
        </w:rPr>
        <w:t xml:space="preserve"> </w:t>
      </w:r>
      <w:r>
        <w:t>have</w:t>
      </w:r>
      <w:r>
        <w:rPr>
          <w:spacing w:val="-11"/>
        </w:rPr>
        <w:t xml:space="preserve"> </w:t>
      </w:r>
      <w:r>
        <w:t>objected</w:t>
      </w:r>
      <w:r>
        <w:rPr>
          <w:spacing w:val="-10"/>
        </w:rPr>
        <w:t xml:space="preserve"> </w:t>
      </w:r>
      <w:r>
        <w:t>to</w:t>
      </w:r>
      <w:r>
        <w:rPr>
          <w:spacing w:val="-9"/>
        </w:rPr>
        <w:t xml:space="preserve"> </w:t>
      </w:r>
      <w:r>
        <w:t>the</w:t>
      </w:r>
      <w:r>
        <w:rPr>
          <w:spacing w:val="-10"/>
        </w:rPr>
        <w:t xml:space="preserve"> </w:t>
      </w:r>
      <w:r>
        <w:t>opposing</w:t>
      </w:r>
      <w:r>
        <w:rPr>
          <w:spacing w:val="-10"/>
        </w:rPr>
        <w:t xml:space="preserve"> </w:t>
      </w:r>
      <w:r>
        <w:t>affidavit</w:t>
      </w:r>
      <w:r>
        <w:rPr>
          <w:spacing w:val="-9"/>
        </w:rPr>
        <w:t xml:space="preserve"> </w:t>
      </w:r>
      <w:r>
        <w:t>filed</w:t>
      </w:r>
      <w:r>
        <w:rPr>
          <w:spacing w:val="-10"/>
        </w:rPr>
        <w:t xml:space="preserve"> </w:t>
      </w:r>
      <w:r>
        <w:t>jointly</w:t>
      </w:r>
      <w:r>
        <w:rPr>
          <w:spacing w:val="-10"/>
        </w:rPr>
        <w:t xml:space="preserve"> </w:t>
      </w:r>
      <w:r>
        <w:t>on</w:t>
      </w:r>
      <w:r>
        <w:rPr>
          <w:spacing w:val="-10"/>
        </w:rPr>
        <w:t xml:space="preserve"> </w:t>
      </w:r>
      <w:r>
        <w:t>behalf</w:t>
      </w:r>
      <w:r>
        <w:rPr>
          <w:spacing w:val="-10"/>
        </w:rPr>
        <w:t xml:space="preserve"> </w:t>
      </w:r>
      <w:r>
        <w:t>of</w:t>
      </w:r>
      <w:r>
        <w:rPr>
          <w:spacing w:val="-10"/>
        </w:rPr>
        <w:t xml:space="preserve"> </w:t>
      </w:r>
      <w:r>
        <w:t>the</w:t>
      </w:r>
      <w:r>
        <w:rPr>
          <w:spacing w:val="-10"/>
        </w:rPr>
        <w:t xml:space="preserve"> </w:t>
      </w:r>
      <w:r>
        <w:t>first and second respondents, but deposed to only by the second respondent. The nub of their objection is that the first respondent has not properly opposed the application because he did not personally file an opposing affidavit. They argue that proceedings under s 167(2)(d) concern</w:t>
      </w:r>
      <w:r>
        <w:rPr>
          <w:spacing w:val="-9"/>
        </w:rPr>
        <w:t xml:space="preserve"> </w:t>
      </w:r>
      <w:r>
        <w:t>personal</w:t>
      </w:r>
      <w:r>
        <w:rPr>
          <w:spacing w:val="-10"/>
        </w:rPr>
        <w:t xml:space="preserve"> </w:t>
      </w:r>
      <w:r>
        <w:t>constitutional</w:t>
      </w:r>
      <w:r>
        <w:rPr>
          <w:spacing w:val="-10"/>
        </w:rPr>
        <w:t xml:space="preserve"> </w:t>
      </w:r>
      <w:r>
        <w:t>obligations</w:t>
      </w:r>
      <w:r>
        <w:rPr>
          <w:spacing w:val="-10"/>
        </w:rPr>
        <w:t xml:space="preserve"> </w:t>
      </w:r>
      <w:r>
        <w:t>which</w:t>
      </w:r>
      <w:r>
        <w:rPr>
          <w:spacing w:val="-8"/>
        </w:rPr>
        <w:t xml:space="preserve"> </w:t>
      </w:r>
      <w:r>
        <w:t>cannot</w:t>
      </w:r>
      <w:r>
        <w:rPr>
          <w:spacing w:val="-10"/>
        </w:rPr>
        <w:t xml:space="preserve"> </w:t>
      </w:r>
      <w:r>
        <w:t>be</w:t>
      </w:r>
      <w:r>
        <w:rPr>
          <w:spacing w:val="-9"/>
        </w:rPr>
        <w:t xml:space="preserve"> </w:t>
      </w:r>
      <w:r>
        <w:t>delegated</w:t>
      </w:r>
      <w:r>
        <w:rPr>
          <w:spacing w:val="-11"/>
        </w:rPr>
        <w:t xml:space="preserve"> </w:t>
      </w:r>
      <w:r>
        <w:t>to</w:t>
      </w:r>
      <w:r>
        <w:rPr>
          <w:spacing w:val="-10"/>
        </w:rPr>
        <w:t xml:space="preserve"> </w:t>
      </w:r>
      <w:r>
        <w:t>the</w:t>
      </w:r>
      <w:r>
        <w:rPr>
          <w:spacing w:val="-12"/>
        </w:rPr>
        <w:t xml:space="preserve"> </w:t>
      </w:r>
      <w:r>
        <w:t>Attorney-General or</w:t>
      </w:r>
      <w:r>
        <w:rPr>
          <w:spacing w:val="-17"/>
        </w:rPr>
        <w:t xml:space="preserve"> </w:t>
      </w:r>
      <w:r>
        <w:t>any</w:t>
      </w:r>
      <w:r>
        <w:rPr>
          <w:spacing w:val="-14"/>
        </w:rPr>
        <w:t xml:space="preserve"> </w:t>
      </w:r>
      <w:r>
        <w:t>other</w:t>
      </w:r>
      <w:r>
        <w:rPr>
          <w:spacing w:val="-15"/>
        </w:rPr>
        <w:t xml:space="preserve"> </w:t>
      </w:r>
      <w:r>
        <w:t>State</w:t>
      </w:r>
      <w:r>
        <w:rPr>
          <w:spacing w:val="-15"/>
        </w:rPr>
        <w:t xml:space="preserve"> </w:t>
      </w:r>
      <w:r>
        <w:t>official.</w:t>
      </w:r>
      <w:r>
        <w:rPr>
          <w:spacing w:val="-13"/>
        </w:rPr>
        <w:t xml:space="preserve"> </w:t>
      </w:r>
      <w:r>
        <w:t>In</w:t>
      </w:r>
      <w:r>
        <w:rPr>
          <w:spacing w:val="-14"/>
        </w:rPr>
        <w:t xml:space="preserve"> </w:t>
      </w:r>
      <w:r>
        <w:t>their</w:t>
      </w:r>
      <w:r>
        <w:rPr>
          <w:spacing w:val="-14"/>
        </w:rPr>
        <w:t xml:space="preserve"> </w:t>
      </w:r>
      <w:r>
        <w:t>view,</w:t>
      </w:r>
      <w:r>
        <w:rPr>
          <w:spacing w:val="-14"/>
        </w:rPr>
        <w:t xml:space="preserve"> </w:t>
      </w:r>
      <w:r>
        <w:t>only</w:t>
      </w:r>
      <w:r>
        <w:rPr>
          <w:spacing w:val="-14"/>
        </w:rPr>
        <w:t xml:space="preserve"> </w:t>
      </w:r>
      <w:r>
        <w:t>the</w:t>
      </w:r>
      <w:r>
        <w:rPr>
          <w:spacing w:val="-14"/>
        </w:rPr>
        <w:t xml:space="preserve"> </w:t>
      </w:r>
      <w:r>
        <w:t>office-bearer</w:t>
      </w:r>
      <w:r>
        <w:rPr>
          <w:spacing w:val="-15"/>
        </w:rPr>
        <w:t xml:space="preserve"> </w:t>
      </w:r>
      <w:r>
        <w:t>against</w:t>
      </w:r>
      <w:r>
        <w:rPr>
          <w:spacing w:val="-12"/>
        </w:rPr>
        <w:t xml:space="preserve"> </w:t>
      </w:r>
      <w:r>
        <w:t>whom</w:t>
      </w:r>
      <w:r>
        <w:rPr>
          <w:spacing w:val="-14"/>
        </w:rPr>
        <w:t xml:space="preserve"> </w:t>
      </w:r>
      <w:r>
        <w:t>a</w:t>
      </w:r>
      <w:r>
        <w:rPr>
          <w:spacing w:val="-14"/>
        </w:rPr>
        <w:t xml:space="preserve"> </w:t>
      </w:r>
      <w:r>
        <w:t>breach</w:t>
      </w:r>
      <w:r>
        <w:rPr>
          <w:spacing w:val="-14"/>
        </w:rPr>
        <w:t xml:space="preserve"> </w:t>
      </w:r>
      <w:r>
        <w:t>is</w:t>
      </w:r>
      <w:r>
        <w:rPr>
          <w:spacing w:val="-13"/>
        </w:rPr>
        <w:t xml:space="preserve"> </w:t>
      </w:r>
      <w:r>
        <w:rPr>
          <w:spacing w:val="-2"/>
        </w:rPr>
        <w:t>alleged</w:t>
      </w:r>
    </w:p>
    <w:p w14:paraId="2F18EA18" w14:textId="77777777" w:rsidR="004E70CE" w:rsidRDefault="004E70CE">
      <w:pPr>
        <w:pStyle w:val="BodyText"/>
        <w:spacing w:line="480" w:lineRule="auto"/>
        <w:sectPr w:rsidR="004E70CE">
          <w:pgSz w:w="11910" w:h="16840"/>
          <w:pgMar w:top="1340" w:right="1417" w:bottom="280" w:left="1417" w:header="453" w:footer="0" w:gutter="0"/>
          <w:cols w:space="720"/>
        </w:sectPr>
      </w:pPr>
    </w:p>
    <w:p w14:paraId="69D9736E" w14:textId="77777777" w:rsidR="004E70CE" w:rsidRDefault="00000000">
      <w:pPr>
        <w:pStyle w:val="BodyText"/>
        <w:spacing w:before="80" w:line="480" w:lineRule="auto"/>
        <w:ind w:right="24"/>
      </w:pPr>
      <w:r>
        <w:lastRenderedPageBreak/>
        <w:t>may</w:t>
      </w:r>
      <w:r>
        <w:rPr>
          <w:spacing w:val="-7"/>
        </w:rPr>
        <w:t xml:space="preserve"> </w:t>
      </w:r>
      <w:r>
        <w:t>properly</w:t>
      </w:r>
      <w:r>
        <w:rPr>
          <w:spacing w:val="-7"/>
        </w:rPr>
        <w:t xml:space="preserve"> </w:t>
      </w:r>
      <w:r>
        <w:t>answer</w:t>
      </w:r>
      <w:r>
        <w:rPr>
          <w:spacing w:val="-7"/>
        </w:rPr>
        <w:t xml:space="preserve"> </w:t>
      </w:r>
      <w:r>
        <w:t>such</w:t>
      </w:r>
      <w:r>
        <w:rPr>
          <w:spacing w:val="-7"/>
        </w:rPr>
        <w:t xml:space="preserve"> </w:t>
      </w:r>
      <w:r>
        <w:t>proceedings,</w:t>
      </w:r>
      <w:r>
        <w:rPr>
          <w:spacing w:val="-7"/>
        </w:rPr>
        <w:t xml:space="preserve"> </w:t>
      </w:r>
      <w:r>
        <w:t>while</w:t>
      </w:r>
      <w:r>
        <w:rPr>
          <w:spacing w:val="-7"/>
        </w:rPr>
        <w:t xml:space="preserve"> </w:t>
      </w:r>
      <w:r>
        <w:t>any</w:t>
      </w:r>
      <w:r>
        <w:rPr>
          <w:spacing w:val="-4"/>
        </w:rPr>
        <w:t xml:space="preserve"> </w:t>
      </w:r>
      <w:r>
        <w:t>additional</w:t>
      </w:r>
      <w:r>
        <w:rPr>
          <w:spacing w:val="-7"/>
        </w:rPr>
        <w:t xml:space="preserve"> </w:t>
      </w:r>
      <w:r>
        <w:t>respondents</w:t>
      </w:r>
      <w:r>
        <w:rPr>
          <w:spacing w:val="-6"/>
        </w:rPr>
        <w:t xml:space="preserve"> </w:t>
      </w:r>
      <w:r>
        <w:t>may</w:t>
      </w:r>
      <w:r>
        <w:rPr>
          <w:spacing w:val="-7"/>
        </w:rPr>
        <w:t xml:space="preserve"> </w:t>
      </w:r>
      <w:r>
        <w:t>respond</w:t>
      </w:r>
      <w:r>
        <w:rPr>
          <w:spacing w:val="-7"/>
        </w:rPr>
        <w:t xml:space="preserve"> </w:t>
      </w:r>
      <w:r>
        <w:t>only</w:t>
      </w:r>
      <w:r>
        <w:rPr>
          <w:spacing w:val="-6"/>
        </w:rPr>
        <w:t xml:space="preserve"> </w:t>
      </w:r>
      <w:r>
        <w:t>to allegations made directly against them.</w:t>
      </w:r>
    </w:p>
    <w:p w14:paraId="562E458F" w14:textId="77777777" w:rsidR="004E70CE" w:rsidRDefault="00000000">
      <w:pPr>
        <w:pStyle w:val="BodyText"/>
        <w:spacing w:before="240" w:line="480" w:lineRule="auto"/>
        <w:ind w:right="17" w:firstLine="719"/>
      </w:pPr>
      <w:r>
        <w:t>The respondents’ stance is that this question has been definitively settled by the Court and that the second respondent, as Attorney-General and legal adviser to the President, was competent</w:t>
      </w:r>
      <w:r>
        <w:rPr>
          <w:spacing w:val="-9"/>
        </w:rPr>
        <w:t xml:space="preserve"> </w:t>
      </w:r>
      <w:r>
        <w:t>to</w:t>
      </w:r>
      <w:r>
        <w:rPr>
          <w:spacing w:val="-9"/>
        </w:rPr>
        <w:t xml:space="preserve"> </w:t>
      </w:r>
      <w:r>
        <w:t>oppose</w:t>
      </w:r>
      <w:r>
        <w:rPr>
          <w:spacing w:val="-8"/>
        </w:rPr>
        <w:t xml:space="preserve"> </w:t>
      </w:r>
      <w:r>
        <w:t>the</w:t>
      </w:r>
      <w:r>
        <w:rPr>
          <w:spacing w:val="-8"/>
        </w:rPr>
        <w:t xml:space="preserve"> </w:t>
      </w:r>
      <w:r>
        <w:t>application</w:t>
      </w:r>
      <w:r>
        <w:rPr>
          <w:spacing w:val="-10"/>
        </w:rPr>
        <w:t xml:space="preserve"> </w:t>
      </w:r>
      <w:r>
        <w:t>on</w:t>
      </w:r>
      <w:r>
        <w:rPr>
          <w:spacing w:val="-10"/>
        </w:rPr>
        <w:t xml:space="preserve"> </w:t>
      </w:r>
      <w:r>
        <w:t>the</w:t>
      </w:r>
      <w:r>
        <w:rPr>
          <w:spacing w:val="-8"/>
        </w:rPr>
        <w:t xml:space="preserve"> </w:t>
      </w:r>
      <w:r>
        <w:t>first</w:t>
      </w:r>
      <w:r>
        <w:rPr>
          <w:spacing w:val="-7"/>
        </w:rPr>
        <w:t xml:space="preserve"> </w:t>
      </w:r>
      <w:r>
        <w:t>respondent’s</w:t>
      </w:r>
      <w:r>
        <w:rPr>
          <w:spacing w:val="-10"/>
        </w:rPr>
        <w:t xml:space="preserve"> </w:t>
      </w:r>
      <w:r>
        <w:t>behalf.</w:t>
      </w:r>
      <w:r>
        <w:rPr>
          <w:spacing w:val="-10"/>
        </w:rPr>
        <w:t xml:space="preserve"> </w:t>
      </w:r>
      <w:r>
        <w:t>This</w:t>
      </w:r>
      <w:r>
        <w:rPr>
          <w:spacing w:val="-9"/>
        </w:rPr>
        <w:t xml:space="preserve"> </w:t>
      </w:r>
      <w:r>
        <w:t>is</w:t>
      </w:r>
      <w:r>
        <w:rPr>
          <w:spacing w:val="-7"/>
        </w:rPr>
        <w:t xml:space="preserve"> </w:t>
      </w:r>
      <w:r>
        <w:t>so</w:t>
      </w:r>
      <w:r>
        <w:rPr>
          <w:spacing w:val="-8"/>
        </w:rPr>
        <w:t xml:space="preserve"> </w:t>
      </w:r>
      <w:r>
        <w:t>in</w:t>
      </w:r>
      <w:r>
        <w:rPr>
          <w:spacing w:val="-9"/>
        </w:rPr>
        <w:t xml:space="preserve"> </w:t>
      </w:r>
      <w:r>
        <w:t>light</w:t>
      </w:r>
      <w:r>
        <w:rPr>
          <w:spacing w:val="-9"/>
        </w:rPr>
        <w:t xml:space="preserve"> </w:t>
      </w:r>
      <w:r>
        <w:t>of</w:t>
      </w:r>
      <w:r>
        <w:rPr>
          <w:spacing w:val="-10"/>
        </w:rPr>
        <w:t xml:space="preserve"> </w:t>
      </w:r>
      <w:r>
        <w:t>s</w:t>
      </w:r>
      <w:r>
        <w:rPr>
          <w:spacing w:val="-7"/>
        </w:rPr>
        <w:t xml:space="preserve"> </w:t>
      </w:r>
      <w:r>
        <w:t>114 of the Constitution and s 22 of the Constitutional Court Act. The latter provision explicitly entitles</w:t>
      </w:r>
      <w:r>
        <w:rPr>
          <w:spacing w:val="-15"/>
        </w:rPr>
        <w:t xml:space="preserve"> </w:t>
      </w:r>
      <w:r>
        <w:t>the</w:t>
      </w:r>
      <w:r>
        <w:rPr>
          <w:spacing w:val="-15"/>
        </w:rPr>
        <w:t xml:space="preserve"> </w:t>
      </w:r>
      <w:r>
        <w:t>Attorney-General</w:t>
      </w:r>
      <w:r>
        <w:rPr>
          <w:spacing w:val="-15"/>
        </w:rPr>
        <w:t xml:space="preserve"> </w:t>
      </w:r>
      <w:r>
        <w:t>to</w:t>
      </w:r>
      <w:r>
        <w:rPr>
          <w:spacing w:val="-15"/>
        </w:rPr>
        <w:t xml:space="preserve"> </w:t>
      </w:r>
      <w:r>
        <w:t>be</w:t>
      </w:r>
      <w:r>
        <w:rPr>
          <w:spacing w:val="-15"/>
        </w:rPr>
        <w:t xml:space="preserve"> </w:t>
      </w:r>
      <w:r>
        <w:t>heard</w:t>
      </w:r>
      <w:r>
        <w:rPr>
          <w:spacing w:val="-15"/>
        </w:rPr>
        <w:t xml:space="preserve"> </w:t>
      </w:r>
      <w:r>
        <w:t>on</w:t>
      </w:r>
      <w:r>
        <w:rPr>
          <w:spacing w:val="-15"/>
        </w:rPr>
        <w:t xml:space="preserve"> </w:t>
      </w:r>
      <w:r>
        <w:t>constitutional</w:t>
      </w:r>
      <w:r>
        <w:rPr>
          <w:spacing w:val="-15"/>
        </w:rPr>
        <w:t xml:space="preserve"> </w:t>
      </w:r>
      <w:r>
        <w:t>questions</w:t>
      </w:r>
      <w:r>
        <w:rPr>
          <w:spacing w:val="-15"/>
        </w:rPr>
        <w:t xml:space="preserve"> </w:t>
      </w:r>
      <w:r>
        <w:t>concerning</w:t>
      </w:r>
      <w:r>
        <w:rPr>
          <w:spacing w:val="-15"/>
        </w:rPr>
        <w:t xml:space="preserve"> </w:t>
      </w:r>
      <w:r>
        <w:t>the</w:t>
      </w:r>
      <w:r>
        <w:rPr>
          <w:spacing w:val="-15"/>
        </w:rPr>
        <w:t xml:space="preserve"> </w:t>
      </w:r>
      <w:r>
        <w:t xml:space="preserve">President’s </w:t>
      </w:r>
      <w:r>
        <w:rPr>
          <w:spacing w:val="-2"/>
        </w:rPr>
        <w:t>conduct.</w:t>
      </w:r>
    </w:p>
    <w:p w14:paraId="482F6FCB" w14:textId="77777777" w:rsidR="004E70CE" w:rsidRDefault="00000000">
      <w:pPr>
        <w:pStyle w:val="BodyText"/>
        <w:spacing w:before="240" w:line="480" w:lineRule="auto"/>
        <w:ind w:right="21" w:firstLine="719"/>
      </w:pPr>
      <w:r>
        <w:t>In my view, while constitutional obligations imposed upon the President may indeed be personal and non-delegable in substance, it does not necessarily follow that the President must personally depose to every affidavit filed in proceedings brought under s 167(2)(d). Neither the Constitution nor the Constitutional Court Rules expressly require the President to personally swear an opposing affidavit.</w:t>
      </w:r>
    </w:p>
    <w:p w14:paraId="5EE0875A" w14:textId="77777777" w:rsidR="004E70CE" w:rsidRDefault="00000000">
      <w:pPr>
        <w:pStyle w:val="BodyText"/>
        <w:spacing w:before="241" w:line="480" w:lineRule="auto"/>
        <w:ind w:right="16" w:firstLine="719"/>
      </w:pPr>
      <w:r>
        <w:t xml:space="preserve">In motion proceedings, it is generally accepted that an affidavit may competently be deposed to by a person </w:t>
      </w:r>
      <w:proofErr w:type="spellStart"/>
      <w:r>
        <w:t>authorised</w:t>
      </w:r>
      <w:proofErr w:type="spellEnd"/>
      <w:r>
        <w:t xml:space="preserve"> to speak on behalf of a litigant or by one who possesses knowledge relating to the issues in dispute – see </w:t>
      </w:r>
      <w:proofErr w:type="spellStart"/>
      <w:r>
        <w:rPr>
          <w:i/>
        </w:rPr>
        <w:t>Ndewere</w:t>
      </w:r>
      <w:proofErr w:type="spellEnd"/>
      <w:r>
        <w:rPr>
          <w:i/>
        </w:rPr>
        <w:t xml:space="preserve"> </w:t>
      </w:r>
      <w:r>
        <w:t xml:space="preserve">v </w:t>
      </w:r>
      <w:r>
        <w:rPr>
          <w:i/>
        </w:rPr>
        <w:t xml:space="preserve">The President of Zimbabwe </w:t>
      </w:r>
      <w:r>
        <w:t>CCZ 3-25, at paras. 20-24, where an affidavit deposed to by the Minister of Justice, Legal and Parliamentary</w:t>
      </w:r>
      <w:r>
        <w:rPr>
          <w:spacing w:val="-7"/>
        </w:rPr>
        <w:t xml:space="preserve"> </w:t>
      </w:r>
      <w:r>
        <w:t>Affairs,</w:t>
      </w:r>
      <w:r>
        <w:rPr>
          <w:spacing w:val="-6"/>
        </w:rPr>
        <w:t xml:space="preserve"> </w:t>
      </w:r>
      <w:r>
        <w:t>on</w:t>
      </w:r>
      <w:r>
        <w:rPr>
          <w:spacing w:val="-4"/>
        </w:rPr>
        <w:t xml:space="preserve"> </w:t>
      </w:r>
      <w:r>
        <w:t>behalf</w:t>
      </w:r>
      <w:r>
        <w:rPr>
          <w:spacing w:val="-6"/>
        </w:rPr>
        <w:t xml:space="preserve"> </w:t>
      </w:r>
      <w:r>
        <w:t>of</w:t>
      </w:r>
      <w:r>
        <w:rPr>
          <w:spacing w:val="-7"/>
        </w:rPr>
        <w:t xml:space="preserve"> </w:t>
      </w:r>
      <w:r>
        <w:t>the</w:t>
      </w:r>
      <w:r>
        <w:rPr>
          <w:spacing w:val="-6"/>
        </w:rPr>
        <w:t xml:space="preserve"> </w:t>
      </w:r>
      <w:r>
        <w:t>President,</w:t>
      </w:r>
      <w:r>
        <w:rPr>
          <w:spacing w:val="-3"/>
        </w:rPr>
        <w:t xml:space="preserve"> </w:t>
      </w:r>
      <w:r>
        <w:t>was</w:t>
      </w:r>
      <w:r>
        <w:rPr>
          <w:spacing w:val="-6"/>
        </w:rPr>
        <w:t xml:space="preserve"> </w:t>
      </w:r>
      <w:r>
        <w:t>held</w:t>
      </w:r>
      <w:r>
        <w:rPr>
          <w:spacing w:val="-5"/>
        </w:rPr>
        <w:t xml:space="preserve"> </w:t>
      </w:r>
      <w:r>
        <w:t>to</w:t>
      </w:r>
      <w:r>
        <w:rPr>
          <w:spacing w:val="-5"/>
        </w:rPr>
        <w:t xml:space="preserve"> </w:t>
      </w:r>
      <w:r>
        <w:t>be</w:t>
      </w:r>
      <w:r>
        <w:rPr>
          <w:spacing w:val="-7"/>
        </w:rPr>
        <w:t xml:space="preserve"> </w:t>
      </w:r>
      <w:r>
        <w:t>valid.</w:t>
      </w:r>
      <w:r>
        <w:rPr>
          <w:spacing w:val="-6"/>
        </w:rPr>
        <w:t xml:space="preserve"> </w:t>
      </w:r>
      <w:r>
        <w:t>What</w:t>
      </w:r>
      <w:r>
        <w:rPr>
          <w:spacing w:val="-5"/>
        </w:rPr>
        <w:t xml:space="preserve"> </w:t>
      </w:r>
      <w:r>
        <w:t>is</w:t>
      </w:r>
      <w:r>
        <w:rPr>
          <w:spacing w:val="-5"/>
        </w:rPr>
        <w:t xml:space="preserve"> </w:t>
      </w:r>
      <w:r>
        <w:t>material</w:t>
      </w:r>
      <w:r>
        <w:rPr>
          <w:spacing w:val="-3"/>
        </w:rPr>
        <w:t xml:space="preserve"> </w:t>
      </w:r>
      <w:r>
        <w:t>in</w:t>
      </w:r>
      <w:r>
        <w:rPr>
          <w:spacing w:val="-5"/>
        </w:rPr>
        <w:t xml:space="preserve"> </w:t>
      </w:r>
      <w:r>
        <w:t>this respect is whether the affidavit is properly before the Court and whether the deponent is competent to depose to it.</w:t>
      </w:r>
    </w:p>
    <w:p w14:paraId="66B561E8" w14:textId="77777777" w:rsidR="004E70CE" w:rsidRDefault="00000000">
      <w:pPr>
        <w:pStyle w:val="BodyText"/>
        <w:spacing w:before="241" w:line="480" w:lineRule="auto"/>
        <w:ind w:right="19" w:firstLine="719"/>
      </w:pPr>
      <w:r>
        <w:t>In the present matter, the second respondent expressly stated that she was deposing to the</w:t>
      </w:r>
      <w:r>
        <w:rPr>
          <w:spacing w:val="-9"/>
        </w:rPr>
        <w:t xml:space="preserve"> </w:t>
      </w:r>
      <w:r>
        <w:t>affidavit</w:t>
      </w:r>
      <w:r>
        <w:rPr>
          <w:spacing w:val="-8"/>
        </w:rPr>
        <w:t xml:space="preserve"> </w:t>
      </w:r>
      <w:r>
        <w:t>on</w:t>
      </w:r>
      <w:r>
        <w:rPr>
          <w:spacing w:val="-8"/>
        </w:rPr>
        <w:t xml:space="preserve"> </w:t>
      </w:r>
      <w:r>
        <w:t>the</w:t>
      </w:r>
      <w:r>
        <w:rPr>
          <w:spacing w:val="-9"/>
        </w:rPr>
        <w:t xml:space="preserve"> </w:t>
      </w:r>
      <w:r>
        <w:t>first</w:t>
      </w:r>
      <w:r>
        <w:rPr>
          <w:spacing w:val="-8"/>
        </w:rPr>
        <w:t xml:space="preserve"> </w:t>
      </w:r>
      <w:r>
        <w:t>respondent’s</w:t>
      </w:r>
      <w:r>
        <w:rPr>
          <w:spacing w:val="-8"/>
        </w:rPr>
        <w:t xml:space="preserve"> </w:t>
      </w:r>
      <w:r>
        <w:t>instructions</w:t>
      </w:r>
      <w:r>
        <w:rPr>
          <w:spacing w:val="-8"/>
        </w:rPr>
        <w:t xml:space="preserve"> </w:t>
      </w:r>
      <w:r>
        <w:t>and</w:t>
      </w:r>
      <w:r>
        <w:rPr>
          <w:spacing w:val="-8"/>
        </w:rPr>
        <w:t xml:space="preserve"> </w:t>
      </w:r>
      <w:r>
        <w:t>on</w:t>
      </w:r>
      <w:r>
        <w:rPr>
          <w:spacing w:val="-8"/>
        </w:rPr>
        <w:t xml:space="preserve"> </w:t>
      </w:r>
      <w:r>
        <w:t>his</w:t>
      </w:r>
      <w:r>
        <w:rPr>
          <w:spacing w:val="-8"/>
        </w:rPr>
        <w:t xml:space="preserve"> </w:t>
      </w:r>
      <w:r>
        <w:t>behalf.</w:t>
      </w:r>
      <w:r>
        <w:rPr>
          <w:spacing w:val="-6"/>
        </w:rPr>
        <w:t xml:space="preserve"> </w:t>
      </w:r>
      <w:r>
        <w:t>In</w:t>
      </w:r>
      <w:r>
        <w:rPr>
          <w:spacing w:val="-8"/>
        </w:rPr>
        <w:t xml:space="preserve"> </w:t>
      </w:r>
      <w:r>
        <w:t>the</w:t>
      </w:r>
      <w:r>
        <w:rPr>
          <w:spacing w:val="-9"/>
        </w:rPr>
        <w:t xml:space="preserve"> </w:t>
      </w:r>
      <w:r>
        <w:t>absence</w:t>
      </w:r>
      <w:r>
        <w:rPr>
          <w:spacing w:val="-9"/>
        </w:rPr>
        <w:t xml:space="preserve"> </w:t>
      </w:r>
      <w:r>
        <w:t>of</w:t>
      </w:r>
      <w:r>
        <w:rPr>
          <w:spacing w:val="-9"/>
        </w:rPr>
        <w:t xml:space="preserve"> </w:t>
      </w:r>
      <w:r>
        <w:t>evidence disputing</w:t>
      </w:r>
      <w:r>
        <w:rPr>
          <w:spacing w:val="-6"/>
        </w:rPr>
        <w:t xml:space="preserve"> </w:t>
      </w:r>
      <w:r>
        <w:t>that</w:t>
      </w:r>
      <w:r>
        <w:rPr>
          <w:spacing w:val="-8"/>
        </w:rPr>
        <w:t xml:space="preserve"> </w:t>
      </w:r>
      <w:r>
        <w:t>authority,</w:t>
      </w:r>
      <w:r>
        <w:rPr>
          <w:spacing w:val="-6"/>
        </w:rPr>
        <w:t xml:space="preserve"> </w:t>
      </w:r>
      <w:r>
        <w:t>the</w:t>
      </w:r>
      <w:r>
        <w:rPr>
          <w:spacing w:val="-7"/>
        </w:rPr>
        <w:t xml:space="preserve"> </w:t>
      </w:r>
      <w:r>
        <w:t>Court</w:t>
      </w:r>
      <w:r>
        <w:rPr>
          <w:spacing w:val="-6"/>
        </w:rPr>
        <w:t xml:space="preserve"> </w:t>
      </w:r>
      <w:r>
        <w:t>would</w:t>
      </w:r>
      <w:r>
        <w:rPr>
          <w:spacing w:val="-6"/>
        </w:rPr>
        <w:t xml:space="preserve"> </w:t>
      </w:r>
      <w:r>
        <w:t>ordinarily</w:t>
      </w:r>
      <w:r>
        <w:rPr>
          <w:spacing w:val="-6"/>
        </w:rPr>
        <w:t xml:space="preserve"> </w:t>
      </w:r>
      <w:r>
        <w:t>be</w:t>
      </w:r>
      <w:r>
        <w:rPr>
          <w:spacing w:val="-7"/>
        </w:rPr>
        <w:t xml:space="preserve"> </w:t>
      </w:r>
      <w:r>
        <w:t>entitled</w:t>
      </w:r>
      <w:r>
        <w:rPr>
          <w:spacing w:val="-6"/>
        </w:rPr>
        <w:t xml:space="preserve"> </w:t>
      </w:r>
      <w:r>
        <w:t>to</w:t>
      </w:r>
      <w:r>
        <w:rPr>
          <w:spacing w:val="-8"/>
        </w:rPr>
        <w:t xml:space="preserve"> </w:t>
      </w:r>
      <w:r>
        <w:t>accept</w:t>
      </w:r>
      <w:r>
        <w:rPr>
          <w:spacing w:val="-5"/>
        </w:rPr>
        <w:t xml:space="preserve"> </w:t>
      </w:r>
      <w:r>
        <w:t>that</w:t>
      </w:r>
      <w:r>
        <w:rPr>
          <w:spacing w:val="-6"/>
        </w:rPr>
        <w:t xml:space="preserve"> </w:t>
      </w:r>
      <w:r>
        <w:t>representation.</w:t>
      </w:r>
      <w:r>
        <w:rPr>
          <w:spacing w:val="-3"/>
        </w:rPr>
        <w:t xml:space="preserve"> </w:t>
      </w:r>
      <w:r>
        <w:t>In any</w:t>
      </w:r>
      <w:r>
        <w:rPr>
          <w:spacing w:val="46"/>
        </w:rPr>
        <w:t xml:space="preserve"> </w:t>
      </w:r>
      <w:r>
        <w:t>event,</w:t>
      </w:r>
      <w:r>
        <w:rPr>
          <w:spacing w:val="47"/>
        </w:rPr>
        <w:t xml:space="preserve"> </w:t>
      </w:r>
      <w:r>
        <w:t>s</w:t>
      </w:r>
      <w:r>
        <w:rPr>
          <w:spacing w:val="48"/>
        </w:rPr>
        <w:t xml:space="preserve"> </w:t>
      </w:r>
      <w:r>
        <w:t>22</w:t>
      </w:r>
      <w:r>
        <w:rPr>
          <w:spacing w:val="48"/>
        </w:rPr>
        <w:t xml:space="preserve"> </w:t>
      </w:r>
      <w:r>
        <w:t>of</w:t>
      </w:r>
      <w:r>
        <w:rPr>
          <w:spacing w:val="48"/>
        </w:rPr>
        <w:t xml:space="preserve"> </w:t>
      </w:r>
      <w:r>
        <w:t>the</w:t>
      </w:r>
      <w:r>
        <w:rPr>
          <w:spacing w:val="45"/>
        </w:rPr>
        <w:t xml:space="preserve"> </w:t>
      </w:r>
      <w:r>
        <w:t>Constitutional</w:t>
      </w:r>
      <w:r>
        <w:rPr>
          <w:spacing w:val="46"/>
        </w:rPr>
        <w:t xml:space="preserve"> </w:t>
      </w:r>
      <w:r>
        <w:t>Court</w:t>
      </w:r>
      <w:r>
        <w:rPr>
          <w:spacing w:val="47"/>
        </w:rPr>
        <w:t xml:space="preserve"> </w:t>
      </w:r>
      <w:r>
        <w:t>Act</w:t>
      </w:r>
      <w:r>
        <w:rPr>
          <w:spacing w:val="52"/>
        </w:rPr>
        <w:t xml:space="preserve"> </w:t>
      </w:r>
      <w:r>
        <w:t>[</w:t>
      </w:r>
      <w:r>
        <w:rPr>
          <w:i/>
        </w:rPr>
        <w:t>Chapter</w:t>
      </w:r>
      <w:r>
        <w:rPr>
          <w:i/>
          <w:spacing w:val="47"/>
        </w:rPr>
        <w:t xml:space="preserve"> </w:t>
      </w:r>
      <w:r>
        <w:rPr>
          <w:i/>
        </w:rPr>
        <w:t>7:22</w:t>
      </w:r>
      <w:r>
        <w:t>]</w:t>
      </w:r>
      <w:r>
        <w:rPr>
          <w:spacing w:val="47"/>
        </w:rPr>
        <w:t xml:space="preserve"> </w:t>
      </w:r>
      <w:r>
        <w:t>explicitly</w:t>
      </w:r>
      <w:r>
        <w:rPr>
          <w:spacing w:val="49"/>
        </w:rPr>
        <w:t xml:space="preserve"> </w:t>
      </w:r>
      <w:proofErr w:type="spellStart"/>
      <w:r>
        <w:t>recognises</w:t>
      </w:r>
      <w:proofErr w:type="spellEnd"/>
      <w:r>
        <w:rPr>
          <w:spacing w:val="48"/>
        </w:rPr>
        <w:t xml:space="preserve"> </w:t>
      </w:r>
      <w:r>
        <w:rPr>
          <w:spacing w:val="-5"/>
        </w:rPr>
        <w:t>the</w:t>
      </w:r>
    </w:p>
    <w:p w14:paraId="5779F5CB" w14:textId="77777777" w:rsidR="004E70CE" w:rsidRDefault="004E70CE">
      <w:pPr>
        <w:pStyle w:val="BodyText"/>
        <w:spacing w:line="480" w:lineRule="auto"/>
        <w:sectPr w:rsidR="004E70CE">
          <w:pgSz w:w="11910" w:h="16840"/>
          <w:pgMar w:top="1340" w:right="1417" w:bottom="280" w:left="1417" w:header="453" w:footer="0" w:gutter="0"/>
          <w:cols w:space="720"/>
        </w:sectPr>
      </w:pPr>
    </w:p>
    <w:p w14:paraId="7CD757E4" w14:textId="77777777" w:rsidR="004E70CE" w:rsidRDefault="00000000">
      <w:pPr>
        <w:pStyle w:val="BodyText"/>
        <w:spacing w:before="80"/>
        <w:jc w:val="left"/>
      </w:pPr>
      <w:r>
        <w:lastRenderedPageBreak/>
        <w:t>Attorney-General’s</w:t>
      </w:r>
      <w:r>
        <w:rPr>
          <w:spacing w:val="75"/>
        </w:rPr>
        <w:t xml:space="preserve"> </w:t>
      </w:r>
      <w:r>
        <w:t>institutional</w:t>
      </w:r>
      <w:r>
        <w:rPr>
          <w:spacing w:val="79"/>
        </w:rPr>
        <w:t xml:space="preserve"> </w:t>
      </w:r>
      <w:r>
        <w:t>role</w:t>
      </w:r>
      <w:r>
        <w:rPr>
          <w:spacing w:val="78"/>
        </w:rPr>
        <w:t xml:space="preserve"> </w:t>
      </w:r>
      <w:r>
        <w:t>in</w:t>
      </w:r>
      <w:r>
        <w:rPr>
          <w:spacing w:val="78"/>
        </w:rPr>
        <w:t xml:space="preserve"> </w:t>
      </w:r>
      <w:r>
        <w:t>proceedings</w:t>
      </w:r>
      <w:r>
        <w:rPr>
          <w:spacing w:val="79"/>
        </w:rPr>
        <w:t xml:space="preserve"> </w:t>
      </w:r>
      <w:r>
        <w:t>concerning</w:t>
      </w:r>
      <w:r>
        <w:rPr>
          <w:spacing w:val="79"/>
        </w:rPr>
        <w:t xml:space="preserve"> </w:t>
      </w:r>
      <w:r>
        <w:t>alleged</w:t>
      </w:r>
      <w:r>
        <w:rPr>
          <w:spacing w:val="79"/>
        </w:rPr>
        <w:t xml:space="preserve"> </w:t>
      </w:r>
      <w:r>
        <w:rPr>
          <w:spacing w:val="-2"/>
        </w:rPr>
        <w:t>unconstitutional</w:t>
      </w:r>
    </w:p>
    <w:p w14:paraId="6C53BC4A" w14:textId="77777777" w:rsidR="004E70CE" w:rsidRDefault="00000000">
      <w:pPr>
        <w:pStyle w:val="BodyText"/>
        <w:spacing w:before="276"/>
        <w:jc w:val="left"/>
      </w:pPr>
      <w:r>
        <w:t>conduct</w:t>
      </w:r>
      <w:r>
        <w:rPr>
          <w:spacing w:val="-2"/>
        </w:rPr>
        <w:t xml:space="preserve"> </w:t>
      </w:r>
      <w:r>
        <w:t>by</w:t>
      </w:r>
      <w:r>
        <w:rPr>
          <w:spacing w:val="-1"/>
        </w:rPr>
        <w:t xml:space="preserve"> </w:t>
      </w:r>
      <w:r>
        <w:t>the</w:t>
      </w:r>
      <w:r>
        <w:rPr>
          <w:spacing w:val="-2"/>
        </w:rPr>
        <w:t xml:space="preserve"> </w:t>
      </w:r>
      <w:r>
        <w:t>President.</w:t>
      </w:r>
      <w:r>
        <w:rPr>
          <w:spacing w:val="1"/>
        </w:rPr>
        <w:t xml:space="preserve"> </w:t>
      </w:r>
      <w:r>
        <w:t>Section</w:t>
      </w:r>
      <w:r>
        <w:rPr>
          <w:spacing w:val="-1"/>
        </w:rPr>
        <w:t xml:space="preserve"> </w:t>
      </w:r>
      <w:r>
        <w:t>22</w:t>
      </w:r>
      <w:r>
        <w:rPr>
          <w:spacing w:val="-1"/>
        </w:rPr>
        <w:t xml:space="preserve"> </w:t>
      </w:r>
      <w:r>
        <w:t>of</w:t>
      </w:r>
      <w:r>
        <w:rPr>
          <w:spacing w:val="-2"/>
        </w:rPr>
        <w:t xml:space="preserve"> </w:t>
      </w:r>
      <w:r>
        <w:t>the</w:t>
      </w:r>
      <w:r>
        <w:rPr>
          <w:spacing w:val="-2"/>
        </w:rPr>
        <w:t xml:space="preserve"> </w:t>
      </w:r>
      <w:r>
        <w:t>Act</w:t>
      </w:r>
      <w:r>
        <w:rPr>
          <w:spacing w:val="-1"/>
        </w:rPr>
        <w:t xml:space="preserve"> </w:t>
      </w:r>
      <w:r>
        <w:t>provides</w:t>
      </w:r>
      <w:r>
        <w:rPr>
          <w:spacing w:val="-2"/>
        </w:rPr>
        <w:t xml:space="preserve"> </w:t>
      </w:r>
      <w:r>
        <w:t>as</w:t>
      </w:r>
      <w:r>
        <w:rPr>
          <w:spacing w:val="-2"/>
        </w:rPr>
        <w:t xml:space="preserve"> follows:</w:t>
      </w:r>
    </w:p>
    <w:p w14:paraId="636B4377" w14:textId="77777777" w:rsidR="004E70CE" w:rsidRDefault="00000000">
      <w:pPr>
        <w:pStyle w:val="BodyText"/>
        <w:spacing w:before="276"/>
        <w:ind w:left="743" w:right="18"/>
      </w:pPr>
      <w:r>
        <w:t>“The Attorney-General shall be entitled to be heard by the Court on the question of whether an Act of Parliament or any conduct of the President or Parliament is in contravention of the Constitution, whether or not the Attorney-General was a party to the proceedings in which any order of constitutional invalidity affecting such Act or conduct was made by another court.”</w:t>
      </w:r>
    </w:p>
    <w:p w14:paraId="25080B51" w14:textId="77777777" w:rsidR="004E70CE" w:rsidRDefault="00000000">
      <w:pPr>
        <w:pStyle w:val="BodyText"/>
        <w:spacing w:before="240" w:line="480" w:lineRule="auto"/>
        <w:ind w:right="19" w:firstLine="719"/>
      </w:pPr>
      <w:r>
        <w:t>Although this provision</w:t>
      </w:r>
      <w:r>
        <w:rPr>
          <w:spacing w:val="-3"/>
        </w:rPr>
        <w:t xml:space="preserve"> </w:t>
      </w:r>
      <w:r>
        <w:t>does not necessarily make the Attorney-General a substantive respondent,</w:t>
      </w:r>
      <w:r>
        <w:rPr>
          <w:spacing w:val="-15"/>
        </w:rPr>
        <w:t xml:space="preserve"> </w:t>
      </w:r>
      <w:r>
        <w:t>it</w:t>
      </w:r>
      <w:r>
        <w:rPr>
          <w:spacing w:val="-15"/>
        </w:rPr>
        <w:t xml:space="preserve"> </w:t>
      </w:r>
      <w:r>
        <w:t>reinforces</w:t>
      </w:r>
      <w:r>
        <w:rPr>
          <w:spacing w:val="-15"/>
        </w:rPr>
        <w:t xml:space="preserve"> </w:t>
      </w:r>
      <w:r>
        <w:t>the</w:t>
      </w:r>
      <w:r>
        <w:rPr>
          <w:spacing w:val="-15"/>
        </w:rPr>
        <w:t xml:space="preserve"> </w:t>
      </w:r>
      <w:r>
        <w:t>proposition</w:t>
      </w:r>
      <w:r>
        <w:rPr>
          <w:spacing w:val="-15"/>
        </w:rPr>
        <w:t xml:space="preserve"> </w:t>
      </w:r>
      <w:r>
        <w:t>that</w:t>
      </w:r>
      <w:r>
        <w:rPr>
          <w:spacing w:val="-15"/>
        </w:rPr>
        <w:t xml:space="preserve"> </w:t>
      </w:r>
      <w:r>
        <w:t>the</w:t>
      </w:r>
      <w:r>
        <w:rPr>
          <w:spacing w:val="-15"/>
        </w:rPr>
        <w:t xml:space="preserve"> </w:t>
      </w:r>
      <w:r>
        <w:t>Attorney-General</w:t>
      </w:r>
      <w:r>
        <w:rPr>
          <w:spacing w:val="-15"/>
        </w:rPr>
        <w:t xml:space="preserve"> </w:t>
      </w:r>
      <w:r>
        <w:t>may</w:t>
      </w:r>
      <w:r>
        <w:rPr>
          <w:spacing w:val="-15"/>
        </w:rPr>
        <w:t xml:space="preserve"> </w:t>
      </w:r>
      <w:r>
        <w:t>competently</w:t>
      </w:r>
      <w:r>
        <w:rPr>
          <w:spacing w:val="-15"/>
        </w:rPr>
        <w:t xml:space="preserve"> </w:t>
      </w:r>
      <w:r>
        <w:t>participate in constitutional proceedings and be heard on behalf of the President. Therefore, the second respondent’s participation as a deponent to the opposing affidavit on behalf of the first respondent cannot, for that reason alone, be impugned. The inevitable conclusion is that the matter</w:t>
      </w:r>
      <w:r>
        <w:rPr>
          <w:spacing w:val="-12"/>
        </w:rPr>
        <w:t xml:space="preserve"> </w:t>
      </w:r>
      <w:r>
        <w:t>cannot</w:t>
      </w:r>
      <w:r>
        <w:rPr>
          <w:spacing w:val="-10"/>
        </w:rPr>
        <w:t xml:space="preserve"> </w:t>
      </w:r>
      <w:r>
        <w:t>be</w:t>
      </w:r>
      <w:r>
        <w:rPr>
          <w:spacing w:val="-9"/>
        </w:rPr>
        <w:t xml:space="preserve"> </w:t>
      </w:r>
      <w:r>
        <w:t>regarded</w:t>
      </w:r>
      <w:r>
        <w:rPr>
          <w:spacing w:val="-11"/>
        </w:rPr>
        <w:t xml:space="preserve"> </w:t>
      </w:r>
      <w:r>
        <w:t>as</w:t>
      </w:r>
      <w:r>
        <w:rPr>
          <w:spacing w:val="-10"/>
        </w:rPr>
        <w:t xml:space="preserve"> </w:t>
      </w:r>
      <w:r>
        <w:t>unopposed</w:t>
      </w:r>
      <w:r>
        <w:rPr>
          <w:spacing w:val="-9"/>
        </w:rPr>
        <w:t xml:space="preserve"> </w:t>
      </w:r>
      <w:r>
        <w:t>merely</w:t>
      </w:r>
      <w:r>
        <w:rPr>
          <w:spacing w:val="-8"/>
        </w:rPr>
        <w:t xml:space="preserve"> </w:t>
      </w:r>
      <w:r>
        <w:t>because</w:t>
      </w:r>
      <w:r>
        <w:rPr>
          <w:spacing w:val="-9"/>
        </w:rPr>
        <w:t xml:space="preserve"> </w:t>
      </w:r>
      <w:r>
        <w:t>the</w:t>
      </w:r>
      <w:r>
        <w:rPr>
          <w:spacing w:val="-9"/>
        </w:rPr>
        <w:t xml:space="preserve"> </w:t>
      </w:r>
      <w:r>
        <w:t>first</w:t>
      </w:r>
      <w:r>
        <w:rPr>
          <w:spacing w:val="-10"/>
        </w:rPr>
        <w:t xml:space="preserve"> </w:t>
      </w:r>
      <w:r>
        <w:t>respondent</w:t>
      </w:r>
      <w:r>
        <w:rPr>
          <w:spacing w:val="-10"/>
        </w:rPr>
        <w:t xml:space="preserve"> </w:t>
      </w:r>
      <w:r>
        <w:t>did</w:t>
      </w:r>
      <w:r>
        <w:rPr>
          <w:spacing w:val="-10"/>
        </w:rPr>
        <w:t xml:space="preserve"> </w:t>
      </w:r>
      <w:r>
        <w:t>not</w:t>
      </w:r>
      <w:r>
        <w:rPr>
          <w:spacing w:val="-10"/>
        </w:rPr>
        <w:t xml:space="preserve"> </w:t>
      </w:r>
      <w:r>
        <w:t>personally depose to his affidavit. Consequently, the applicants’ preliminary point in this regard lacks merit and is accordingly dismissed.</w:t>
      </w:r>
    </w:p>
    <w:p w14:paraId="40A6E929" w14:textId="77777777" w:rsidR="004E70CE" w:rsidRDefault="00000000">
      <w:pPr>
        <w:pStyle w:val="BodyText"/>
        <w:spacing w:before="1"/>
        <w:ind w:left="743"/>
      </w:pPr>
      <w:r>
        <w:t>I</w:t>
      </w:r>
      <w:r>
        <w:rPr>
          <w:spacing w:val="-4"/>
        </w:rPr>
        <w:t xml:space="preserve"> </w:t>
      </w:r>
      <w:r>
        <w:t>now</w:t>
      </w:r>
      <w:r>
        <w:rPr>
          <w:spacing w:val="-1"/>
        </w:rPr>
        <w:t xml:space="preserve"> </w:t>
      </w:r>
      <w:r>
        <w:t>turn to the</w:t>
      </w:r>
      <w:r>
        <w:rPr>
          <w:spacing w:val="-1"/>
        </w:rPr>
        <w:t xml:space="preserve"> </w:t>
      </w:r>
      <w:r>
        <w:t>merits</w:t>
      </w:r>
      <w:r>
        <w:rPr>
          <w:spacing w:val="-1"/>
        </w:rPr>
        <w:t xml:space="preserve"> </w:t>
      </w:r>
      <w:r>
        <w:t>of the</w:t>
      </w:r>
      <w:r>
        <w:rPr>
          <w:spacing w:val="-1"/>
        </w:rPr>
        <w:t xml:space="preserve"> </w:t>
      </w:r>
      <w:r>
        <w:rPr>
          <w:spacing w:val="-2"/>
        </w:rPr>
        <w:t>application.</w:t>
      </w:r>
    </w:p>
    <w:p w14:paraId="5E4B8F5A" w14:textId="77777777" w:rsidR="004E70CE" w:rsidRDefault="004E70CE">
      <w:pPr>
        <w:pStyle w:val="BodyText"/>
        <w:spacing w:before="238"/>
        <w:ind w:left="0"/>
        <w:jc w:val="left"/>
      </w:pPr>
    </w:p>
    <w:p w14:paraId="13C75826" w14:textId="77777777" w:rsidR="004E70CE" w:rsidRDefault="00000000">
      <w:pPr>
        <w:pStyle w:val="Heading1"/>
        <w:spacing w:before="0"/>
      </w:pPr>
      <w:r>
        <w:t>Alleged</w:t>
      </w:r>
      <w:r>
        <w:rPr>
          <w:spacing w:val="-5"/>
        </w:rPr>
        <w:t xml:space="preserve"> </w:t>
      </w:r>
      <w:r>
        <w:t>Failure</w:t>
      </w:r>
      <w:r>
        <w:rPr>
          <w:spacing w:val="-4"/>
        </w:rPr>
        <w:t xml:space="preserve"> </w:t>
      </w:r>
      <w:r>
        <w:t>to</w:t>
      </w:r>
      <w:r>
        <w:rPr>
          <w:spacing w:val="-4"/>
        </w:rPr>
        <w:t xml:space="preserve"> </w:t>
      </w:r>
      <w:r>
        <w:t>Fulfil</w:t>
      </w:r>
      <w:r>
        <w:rPr>
          <w:spacing w:val="-2"/>
        </w:rPr>
        <w:t xml:space="preserve"> </w:t>
      </w:r>
      <w:r>
        <w:t>Constitutional</w:t>
      </w:r>
      <w:r>
        <w:rPr>
          <w:spacing w:val="-2"/>
        </w:rPr>
        <w:t xml:space="preserve"> </w:t>
      </w:r>
      <w:r>
        <w:t>Obligations</w:t>
      </w:r>
      <w:r>
        <w:rPr>
          <w:spacing w:val="-4"/>
        </w:rPr>
        <w:t xml:space="preserve"> </w:t>
      </w:r>
      <w:r>
        <w:t>under</w:t>
      </w:r>
      <w:r>
        <w:rPr>
          <w:spacing w:val="-4"/>
        </w:rPr>
        <w:t xml:space="preserve"> </w:t>
      </w:r>
      <w:r>
        <w:t>ss</w:t>
      </w:r>
      <w:r>
        <w:rPr>
          <w:spacing w:val="-4"/>
        </w:rPr>
        <w:t xml:space="preserve"> </w:t>
      </w:r>
      <w:r>
        <w:t>90(1),</w:t>
      </w:r>
      <w:r>
        <w:rPr>
          <w:spacing w:val="-3"/>
        </w:rPr>
        <w:t xml:space="preserve"> </w:t>
      </w:r>
      <w:r>
        <w:t>90(2)(b)</w:t>
      </w:r>
      <w:r>
        <w:rPr>
          <w:spacing w:val="-3"/>
        </w:rPr>
        <w:t xml:space="preserve"> </w:t>
      </w:r>
      <w:r>
        <w:t>and</w:t>
      </w:r>
      <w:r>
        <w:rPr>
          <w:spacing w:val="-2"/>
        </w:rPr>
        <w:t xml:space="preserve"> 196(2)</w:t>
      </w:r>
    </w:p>
    <w:p w14:paraId="618D6539" w14:textId="77777777" w:rsidR="004E70CE" w:rsidRDefault="004E70CE">
      <w:pPr>
        <w:pStyle w:val="BodyText"/>
        <w:spacing w:before="2"/>
        <w:ind w:left="0"/>
        <w:jc w:val="left"/>
        <w:rPr>
          <w:b/>
        </w:rPr>
      </w:pPr>
    </w:p>
    <w:p w14:paraId="08711720" w14:textId="77777777" w:rsidR="004E70CE" w:rsidRDefault="00000000">
      <w:pPr>
        <w:spacing w:line="480" w:lineRule="auto"/>
        <w:ind w:left="23" w:right="19" w:firstLine="719"/>
        <w:jc w:val="both"/>
        <w:rPr>
          <w:sz w:val="24"/>
        </w:rPr>
      </w:pPr>
      <w:r>
        <w:rPr>
          <w:sz w:val="24"/>
        </w:rPr>
        <w:t>The requirements that must be met by an applicant seeking relief under s 167(2)(d) of the</w:t>
      </w:r>
      <w:r>
        <w:rPr>
          <w:spacing w:val="-15"/>
          <w:sz w:val="24"/>
        </w:rPr>
        <w:t xml:space="preserve"> </w:t>
      </w:r>
      <w:r>
        <w:rPr>
          <w:sz w:val="24"/>
        </w:rPr>
        <w:t>Constitution</w:t>
      </w:r>
      <w:r>
        <w:rPr>
          <w:spacing w:val="-15"/>
          <w:sz w:val="24"/>
        </w:rPr>
        <w:t xml:space="preserve"> </w:t>
      </w:r>
      <w:r>
        <w:rPr>
          <w:sz w:val="24"/>
        </w:rPr>
        <w:t>are</w:t>
      </w:r>
      <w:r>
        <w:rPr>
          <w:spacing w:val="-15"/>
          <w:sz w:val="24"/>
        </w:rPr>
        <w:t xml:space="preserve"> </w:t>
      </w:r>
      <w:r>
        <w:rPr>
          <w:sz w:val="24"/>
        </w:rPr>
        <w:t>succinctly</w:t>
      </w:r>
      <w:r>
        <w:rPr>
          <w:spacing w:val="-15"/>
          <w:sz w:val="24"/>
        </w:rPr>
        <w:t xml:space="preserve"> </w:t>
      </w:r>
      <w:r>
        <w:rPr>
          <w:sz w:val="24"/>
        </w:rPr>
        <w:t>spelt</w:t>
      </w:r>
      <w:r>
        <w:rPr>
          <w:spacing w:val="-15"/>
          <w:sz w:val="24"/>
        </w:rPr>
        <w:t xml:space="preserve"> </w:t>
      </w:r>
      <w:r>
        <w:rPr>
          <w:sz w:val="24"/>
        </w:rPr>
        <w:t>out</w:t>
      </w:r>
      <w:r>
        <w:rPr>
          <w:spacing w:val="-15"/>
          <w:sz w:val="24"/>
        </w:rPr>
        <w:t xml:space="preserve"> </w:t>
      </w:r>
      <w:r>
        <w:rPr>
          <w:sz w:val="24"/>
        </w:rPr>
        <w:t>in</w:t>
      </w:r>
      <w:r>
        <w:rPr>
          <w:spacing w:val="-15"/>
          <w:sz w:val="24"/>
        </w:rPr>
        <w:t xml:space="preserve"> </w:t>
      </w:r>
      <w:proofErr w:type="spellStart"/>
      <w:r>
        <w:rPr>
          <w:i/>
          <w:sz w:val="24"/>
        </w:rPr>
        <w:t>Chirambwe</w:t>
      </w:r>
      <w:proofErr w:type="spellEnd"/>
      <w:r>
        <w:rPr>
          <w:i/>
          <w:spacing w:val="-15"/>
          <w:sz w:val="24"/>
        </w:rPr>
        <w:t xml:space="preserve"> </w:t>
      </w:r>
      <w:r>
        <w:rPr>
          <w:sz w:val="24"/>
        </w:rPr>
        <w:t>v</w:t>
      </w:r>
      <w:r>
        <w:rPr>
          <w:spacing w:val="-15"/>
          <w:sz w:val="24"/>
        </w:rPr>
        <w:t xml:space="preserve"> </w:t>
      </w:r>
      <w:r>
        <w:rPr>
          <w:i/>
          <w:sz w:val="24"/>
        </w:rPr>
        <w:t>President</w:t>
      </w:r>
      <w:r>
        <w:rPr>
          <w:i/>
          <w:spacing w:val="-15"/>
          <w:sz w:val="24"/>
        </w:rPr>
        <w:t xml:space="preserve"> </w:t>
      </w:r>
      <w:r>
        <w:rPr>
          <w:i/>
          <w:sz w:val="24"/>
        </w:rPr>
        <w:t>of</w:t>
      </w:r>
      <w:r>
        <w:rPr>
          <w:i/>
          <w:spacing w:val="-15"/>
          <w:sz w:val="24"/>
        </w:rPr>
        <w:t xml:space="preserve"> </w:t>
      </w:r>
      <w:r>
        <w:rPr>
          <w:i/>
          <w:sz w:val="24"/>
        </w:rPr>
        <w:t>the</w:t>
      </w:r>
      <w:r>
        <w:rPr>
          <w:i/>
          <w:spacing w:val="-15"/>
          <w:sz w:val="24"/>
        </w:rPr>
        <w:t xml:space="preserve"> </w:t>
      </w:r>
      <w:r>
        <w:rPr>
          <w:i/>
          <w:sz w:val="24"/>
        </w:rPr>
        <w:t>Republic</w:t>
      </w:r>
      <w:r>
        <w:rPr>
          <w:i/>
          <w:spacing w:val="-15"/>
          <w:sz w:val="24"/>
        </w:rPr>
        <w:t xml:space="preserve"> </w:t>
      </w:r>
      <w:r>
        <w:rPr>
          <w:i/>
          <w:sz w:val="24"/>
        </w:rPr>
        <w:t>of</w:t>
      </w:r>
      <w:r>
        <w:rPr>
          <w:i/>
          <w:spacing w:val="-15"/>
          <w:sz w:val="24"/>
        </w:rPr>
        <w:t xml:space="preserve"> </w:t>
      </w:r>
      <w:r>
        <w:rPr>
          <w:i/>
          <w:sz w:val="24"/>
        </w:rPr>
        <w:t xml:space="preserve">Zimbabwe &amp; Ors </w:t>
      </w:r>
      <w:r>
        <w:rPr>
          <w:sz w:val="24"/>
        </w:rPr>
        <w:t>CCZ 4-21, at para. 86, as follows:</w:t>
      </w:r>
    </w:p>
    <w:p w14:paraId="7590CAD0" w14:textId="77777777" w:rsidR="004E70CE" w:rsidRDefault="00000000">
      <w:pPr>
        <w:pStyle w:val="BodyText"/>
        <w:spacing w:before="1"/>
        <w:ind w:left="743" w:right="20"/>
      </w:pPr>
      <w:r>
        <w:t>“In</w:t>
      </w:r>
      <w:r>
        <w:rPr>
          <w:spacing w:val="-15"/>
        </w:rPr>
        <w:t xml:space="preserve"> </w:t>
      </w:r>
      <w:r>
        <w:t>J</w:t>
      </w:r>
      <w:r>
        <w:rPr>
          <w:i/>
        </w:rPr>
        <w:t>oyce</w:t>
      </w:r>
      <w:r>
        <w:rPr>
          <w:i/>
          <w:spacing w:val="-15"/>
        </w:rPr>
        <w:t xml:space="preserve"> </w:t>
      </w:r>
      <w:r>
        <w:rPr>
          <w:i/>
        </w:rPr>
        <w:t>Teurai</w:t>
      </w:r>
      <w:r>
        <w:rPr>
          <w:i/>
          <w:spacing w:val="-15"/>
        </w:rPr>
        <w:t xml:space="preserve"> </w:t>
      </w:r>
      <w:r>
        <w:rPr>
          <w:i/>
        </w:rPr>
        <w:t>Ropa</w:t>
      </w:r>
      <w:r>
        <w:rPr>
          <w:i/>
          <w:spacing w:val="-15"/>
        </w:rPr>
        <w:t xml:space="preserve"> </w:t>
      </w:r>
      <w:r>
        <w:rPr>
          <w:i/>
        </w:rPr>
        <w:t>Mujuru</w:t>
      </w:r>
      <w:r>
        <w:rPr>
          <w:i/>
          <w:spacing w:val="-15"/>
        </w:rPr>
        <w:t xml:space="preserve"> </w:t>
      </w:r>
      <w:r>
        <w:rPr>
          <w:i/>
        </w:rPr>
        <w:t>v</w:t>
      </w:r>
      <w:r>
        <w:rPr>
          <w:i/>
          <w:spacing w:val="-15"/>
        </w:rPr>
        <w:t xml:space="preserve"> </w:t>
      </w:r>
      <w:r>
        <w:rPr>
          <w:i/>
        </w:rPr>
        <w:t>The</w:t>
      </w:r>
      <w:r>
        <w:rPr>
          <w:i/>
          <w:spacing w:val="-15"/>
        </w:rPr>
        <w:t xml:space="preserve"> </w:t>
      </w:r>
      <w:r>
        <w:rPr>
          <w:i/>
        </w:rPr>
        <w:t>President</w:t>
      </w:r>
      <w:r>
        <w:rPr>
          <w:i/>
          <w:spacing w:val="-15"/>
        </w:rPr>
        <w:t xml:space="preserve"> </w:t>
      </w:r>
      <w:r>
        <w:rPr>
          <w:i/>
        </w:rPr>
        <w:t>of</w:t>
      </w:r>
      <w:r>
        <w:rPr>
          <w:i/>
          <w:spacing w:val="-15"/>
        </w:rPr>
        <w:t xml:space="preserve"> </w:t>
      </w:r>
      <w:r>
        <w:rPr>
          <w:i/>
        </w:rPr>
        <w:t>Zimbabwe</w:t>
      </w:r>
      <w:r>
        <w:rPr>
          <w:i/>
          <w:spacing w:val="-15"/>
        </w:rPr>
        <w:t xml:space="preserve"> </w:t>
      </w:r>
      <w:r>
        <w:rPr>
          <w:i/>
        </w:rPr>
        <w:t>&amp;</w:t>
      </w:r>
      <w:r>
        <w:rPr>
          <w:i/>
          <w:spacing w:val="-15"/>
        </w:rPr>
        <w:t xml:space="preserve"> </w:t>
      </w:r>
      <w:r>
        <w:rPr>
          <w:i/>
        </w:rPr>
        <w:t>Ors</w:t>
      </w:r>
      <w:r>
        <w:rPr>
          <w:i/>
          <w:spacing w:val="-15"/>
        </w:rPr>
        <w:t xml:space="preserve"> </w:t>
      </w:r>
      <w:r>
        <w:t>CCZ</w:t>
      </w:r>
      <w:r>
        <w:rPr>
          <w:spacing w:val="-15"/>
        </w:rPr>
        <w:t xml:space="preserve"> </w:t>
      </w:r>
      <w:r>
        <w:t>8/18</w:t>
      </w:r>
      <w:r>
        <w:rPr>
          <w:spacing w:val="-15"/>
        </w:rPr>
        <w:t xml:space="preserve"> </w:t>
      </w:r>
      <w:r>
        <w:t>this</w:t>
      </w:r>
      <w:r>
        <w:rPr>
          <w:spacing w:val="-15"/>
        </w:rPr>
        <w:t xml:space="preserve"> </w:t>
      </w:r>
      <w:r>
        <w:t>Court cited</w:t>
      </w:r>
      <w:r>
        <w:rPr>
          <w:spacing w:val="-13"/>
        </w:rPr>
        <w:t xml:space="preserve"> </w:t>
      </w:r>
      <w:r>
        <w:t>with</w:t>
      </w:r>
      <w:r>
        <w:rPr>
          <w:spacing w:val="-13"/>
        </w:rPr>
        <w:t xml:space="preserve"> </w:t>
      </w:r>
      <w:r>
        <w:t>approval</w:t>
      </w:r>
      <w:r>
        <w:rPr>
          <w:spacing w:val="-13"/>
        </w:rPr>
        <w:t xml:space="preserve"> </w:t>
      </w:r>
      <w:r>
        <w:t>remarks</w:t>
      </w:r>
      <w:r>
        <w:rPr>
          <w:spacing w:val="-13"/>
        </w:rPr>
        <w:t xml:space="preserve"> </w:t>
      </w:r>
      <w:r>
        <w:t>by</w:t>
      </w:r>
      <w:r>
        <w:rPr>
          <w:spacing w:val="-13"/>
        </w:rPr>
        <w:t xml:space="preserve"> </w:t>
      </w:r>
      <w:r>
        <w:t>the</w:t>
      </w:r>
      <w:r>
        <w:rPr>
          <w:spacing w:val="-14"/>
        </w:rPr>
        <w:t xml:space="preserve"> </w:t>
      </w:r>
      <w:r>
        <w:t>South</w:t>
      </w:r>
      <w:r>
        <w:rPr>
          <w:spacing w:val="-15"/>
        </w:rPr>
        <w:t xml:space="preserve"> </w:t>
      </w:r>
      <w:r>
        <w:t>African</w:t>
      </w:r>
      <w:r>
        <w:rPr>
          <w:spacing w:val="-13"/>
        </w:rPr>
        <w:t xml:space="preserve"> </w:t>
      </w:r>
      <w:r>
        <w:t>courts</w:t>
      </w:r>
      <w:r>
        <w:rPr>
          <w:spacing w:val="-13"/>
        </w:rPr>
        <w:t xml:space="preserve"> </w:t>
      </w:r>
      <w:r>
        <w:t>that</w:t>
      </w:r>
      <w:r>
        <w:rPr>
          <w:spacing w:val="-13"/>
        </w:rPr>
        <w:t xml:space="preserve"> </w:t>
      </w:r>
      <w:r>
        <w:t>where</w:t>
      </w:r>
      <w:r>
        <w:rPr>
          <w:spacing w:val="-15"/>
        </w:rPr>
        <w:t xml:space="preserve"> </w:t>
      </w:r>
      <w:r>
        <w:t>one</w:t>
      </w:r>
      <w:r>
        <w:rPr>
          <w:spacing w:val="-14"/>
        </w:rPr>
        <w:t xml:space="preserve"> </w:t>
      </w:r>
      <w:r>
        <w:t>alleges</w:t>
      </w:r>
      <w:r>
        <w:rPr>
          <w:spacing w:val="-13"/>
        </w:rPr>
        <w:t xml:space="preserve"> </w:t>
      </w:r>
      <w:r>
        <w:t>a</w:t>
      </w:r>
      <w:r>
        <w:rPr>
          <w:spacing w:val="-14"/>
        </w:rPr>
        <w:t xml:space="preserve"> </w:t>
      </w:r>
      <w:r>
        <w:t>failure to fulfil a constitutional obligation, one must identify the functionary and the duty specifically</w:t>
      </w:r>
      <w:r>
        <w:rPr>
          <w:spacing w:val="-9"/>
        </w:rPr>
        <w:t xml:space="preserve"> </w:t>
      </w:r>
      <w:r>
        <w:t>imposed</w:t>
      </w:r>
      <w:r>
        <w:rPr>
          <w:spacing w:val="-9"/>
        </w:rPr>
        <w:t xml:space="preserve"> </w:t>
      </w:r>
      <w:r>
        <w:t>by</w:t>
      </w:r>
      <w:r>
        <w:rPr>
          <w:spacing w:val="-9"/>
        </w:rPr>
        <w:t xml:space="preserve"> </w:t>
      </w:r>
      <w:r>
        <w:t>the</w:t>
      </w:r>
      <w:r>
        <w:rPr>
          <w:spacing w:val="-9"/>
        </w:rPr>
        <w:t xml:space="preserve"> </w:t>
      </w:r>
      <w:r>
        <w:t>Constitution</w:t>
      </w:r>
      <w:r>
        <w:rPr>
          <w:spacing w:val="-11"/>
        </w:rPr>
        <w:t xml:space="preserve"> </w:t>
      </w:r>
      <w:r>
        <w:t>on</w:t>
      </w:r>
      <w:r>
        <w:rPr>
          <w:spacing w:val="-9"/>
        </w:rPr>
        <w:t xml:space="preserve"> </w:t>
      </w:r>
      <w:r>
        <w:t>that</w:t>
      </w:r>
      <w:r>
        <w:rPr>
          <w:spacing w:val="-9"/>
        </w:rPr>
        <w:t xml:space="preserve"> </w:t>
      </w:r>
      <w:r>
        <w:t>functionary</w:t>
      </w:r>
      <w:r>
        <w:rPr>
          <w:spacing w:val="-8"/>
        </w:rPr>
        <w:t xml:space="preserve"> </w:t>
      </w:r>
      <w:r>
        <w:t>and</w:t>
      </w:r>
      <w:r>
        <w:rPr>
          <w:spacing w:val="-9"/>
        </w:rPr>
        <w:t xml:space="preserve"> </w:t>
      </w:r>
      <w:r>
        <w:t>the</w:t>
      </w:r>
      <w:r>
        <w:rPr>
          <w:spacing w:val="-9"/>
        </w:rPr>
        <w:t xml:space="preserve"> </w:t>
      </w:r>
      <w:r>
        <w:t>impugned</w:t>
      </w:r>
      <w:r>
        <w:rPr>
          <w:spacing w:val="-9"/>
        </w:rPr>
        <w:t xml:space="preserve"> </w:t>
      </w:r>
      <w:r>
        <w:t>conduct that is in issue.”</w:t>
      </w:r>
    </w:p>
    <w:p w14:paraId="4EC18380" w14:textId="77777777" w:rsidR="004E70CE" w:rsidRDefault="00000000">
      <w:pPr>
        <w:spacing w:before="238" w:line="480" w:lineRule="auto"/>
        <w:ind w:left="23" w:right="17" w:firstLine="719"/>
        <w:jc w:val="both"/>
        <w:rPr>
          <w:sz w:val="24"/>
        </w:rPr>
      </w:pPr>
      <w:r>
        <w:rPr>
          <w:sz w:val="24"/>
        </w:rPr>
        <w:t xml:space="preserve">Similarly, in </w:t>
      </w:r>
      <w:r>
        <w:rPr>
          <w:i/>
          <w:sz w:val="24"/>
        </w:rPr>
        <w:t xml:space="preserve">Economic Freedom Fighters </w:t>
      </w:r>
      <w:r>
        <w:rPr>
          <w:sz w:val="24"/>
        </w:rPr>
        <w:t xml:space="preserve">v </w:t>
      </w:r>
      <w:r>
        <w:rPr>
          <w:i/>
          <w:sz w:val="24"/>
        </w:rPr>
        <w:t>Speaker of the National Assembly and Others;</w:t>
      </w:r>
      <w:r>
        <w:rPr>
          <w:i/>
          <w:spacing w:val="-2"/>
          <w:sz w:val="24"/>
        </w:rPr>
        <w:t xml:space="preserve"> </w:t>
      </w:r>
      <w:r>
        <w:rPr>
          <w:i/>
          <w:sz w:val="24"/>
        </w:rPr>
        <w:t>Democratic</w:t>
      </w:r>
      <w:r>
        <w:rPr>
          <w:i/>
          <w:spacing w:val="-2"/>
          <w:sz w:val="24"/>
        </w:rPr>
        <w:t xml:space="preserve"> </w:t>
      </w:r>
      <w:r>
        <w:rPr>
          <w:i/>
          <w:sz w:val="24"/>
        </w:rPr>
        <w:t>Alliance</w:t>
      </w:r>
      <w:r>
        <w:rPr>
          <w:i/>
          <w:spacing w:val="-1"/>
          <w:sz w:val="24"/>
        </w:rPr>
        <w:t xml:space="preserve"> </w:t>
      </w:r>
      <w:r>
        <w:rPr>
          <w:sz w:val="24"/>
        </w:rPr>
        <w:t>v</w:t>
      </w:r>
      <w:r>
        <w:rPr>
          <w:spacing w:val="-1"/>
          <w:sz w:val="24"/>
        </w:rPr>
        <w:t xml:space="preserve"> </w:t>
      </w:r>
      <w:r>
        <w:rPr>
          <w:i/>
          <w:sz w:val="24"/>
        </w:rPr>
        <w:t>Speaker</w:t>
      </w:r>
      <w:r>
        <w:rPr>
          <w:i/>
          <w:spacing w:val="-1"/>
          <w:sz w:val="24"/>
        </w:rPr>
        <w:t xml:space="preserve"> </w:t>
      </w:r>
      <w:r>
        <w:rPr>
          <w:i/>
          <w:sz w:val="24"/>
        </w:rPr>
        <w:t>of</w:t>
      </w:r>
      <w:r>
        <w:rPr>
          <w:i/>
          <w:spacing w:val="-1"/>
          <w:sz w:val="24"/>
        </w:rPr>
        <w:t xml:space="preserve"> </w:t>
      </w:r>
      <w:r>
        <w:rPr>
          <w:i/>
          <w:sz w:val="24"/>
        </w:rPr>
        <w:t>the</w:t>
      </w:r>
      <w:r>
        <w:rPr>
          <w:i/>
          <w:spacing w:val="-2"/>
          <w:sz w:val="24"/>
        </w:rPr>
        <w:t xml:space="preserve"> </w:t>
      </w:r>
      <w:r>
        <w:rPr>
          <w:i/>
          <w:sz w:val="24"/>
        </w:rPr>
        <w:t>National</w:t>
      </w:r>
      <w:r>
        <w:rPr>
          <w:i/>
          <w:spacing w:val="-1"/>
          <w:sz w:val="24"/>
        </w:rPr>
        <w:t xml:space="preserve"> </w:t>
      </w:r>
      <w:r>
        <w:rPr>
          <w:i/>
          <w:sz w:val="24"/>
        </w:rPr>
        <w:t>Assembly</w:t>
      </w:r>
      <w:r>
        <w:rPr>
          <w:i/>
          <w:spacing w:val="-2"/>
          <w:sz w:val="24"/>
        </w:rPr>
        <w:t xml:space="preserve"> </w:t>
      </w:r>
      <w:r>
        <w:rPr>
          <w:i/>
          <w:sz w:val="24"/>
        </w:rPr>
        <w:t>and</w:t>
      </w:r>
      <w:r>
        <w:rPr>
          <w:i/>
          <w:spacing w:val="-1"/>
          <w:sz w:val="24"/>
        </w:rPr>
        <w:t xml:space="preserve"> </w:t>
      </w:r>
      <w:r>
        <w:rPr>
          <w:i/>
          <w:sz w:val="24"/>
        </w:rPr>
        <w:t xml:space="preserve">Others </w:t>
      </w:r>
      <w:r>
        <w:rPr>
          <w:sz w:val="24"/>
        </w:rPr>
        <w:t>2016</w:t>
      </w:r>
      <w:r>
        <w:rPr>
          <w:spacing w:val="-1"/>
          <w:sz w:val="24"/>
        </w:rPr>
        <w:t xml:space="preserve"> </w:t>
      </w:r>
      <w:r>
        <w:rPr>
          <w:sz w:val="24"/>
        </w:rPr>
        <w:t>ZACC</w:t>
      </w:r>
      <w:r>
        <w:rPr>
          <w:spacing w:val="-1"/>
          <w:sz w:val="24"/>
        </w:rPr>
        <w:t xml:space="preserve"> </w:t>
      </w:r>
      <w:r>
        <w:rPr>
          <w:sz w:val="24"/>
        </w:rPr>
        <w:t>11, the South African Constitutional Court stated that:</w:t>
      </w:r>
    </w:p>
    <w:p w14:paraId="70DE9BBD" w14:textId="77777777" w:rsidR="004E70CE" w:rsidRDefault="004E70CE">
      <w:pPr>
        <w:spacing w:line="480" w:lineRule="auto"/>
        <w:jc w:val="both"/>
        <w:rPr>
          <w:sz w:val="24"/>
        </w:rPr>
        <w:sectPr w:rsidR="004E70CE">
          <w:pgSz w:w="11910" w:h="16840"/>
          <w:pgMar w:top="1340" w:right="1417" w:bottom="280" w:left="1417" w:header="453" w:footer="0" w:gutter="0"/>
          <w:cols w:space="720"/>
        </w:sectPr>
      </w:pPr>
    </w:p>
    <w:p w14:paraId="2709A47D" w14:textId="77777777" w:rsidR="004E70CE" w:rsidRDefault="00000000">
      <w:pPr>
        <w:pStyle w:val="BodyText"/>
        <w:spacing w:before="80"/>
        <w:ind w:left="743" w:right="23"/>
      </w:pPr>
      <w:r>
        <w:lastRenderedPageBreak/>
        <w:t>“An alleged breach of a constitutional obligation must relate to an obligation that is specifically imposed on the President or Parliament. An obligation shared with other organs of State will always fail the section 167(4)(e) test.”</w:t>
      </w:r>
    </w:p>
    <w:p w14:paraId="37F80895" w14:textId="77777777" w:rsidR="004E70CE" w:rsidRDefault="00000000">
      <w:pPr>
        <w:pStyle w:val="BodyText"/>
        <w:spacing w:before="240" w:line="480" w:lineRule="auto"/>
        <w:ind w:right="20" w:firstLine="719"/>
      </w:pPr>
      <w:r>
        <w:t>In the present case, the applicants have clearly identified the first respondent, the President, as the functionary whose conduct is being impugned. To that extent, the first requirement has clearly been satisfied.</w:t>
      </w:r>
    </w:p>
    <w:p w14:paraId="416E064F" w14:textId="77777777" w:rsidR="004E70CE" w:rsidRDefault="00000000">
      <w:pPr>
        <w:pStyle w:val="BodyText"/>
        <w:spacing w:before="240" w:line="480" w:lineRule="auto"/>
        <w:ind w:right="21" w:firstLine="719"/>
      </w:pPr>
      <w:r>
        <w:t>The</w:t>
      </w:r>
      <w:r>
        <w:rPr>
          <w:spacing w:val="-8"/>
        </w:rPr>
        <w:t xml:space="preserve"> </w:t>
      </w:r>
      <w:r>
        <w:t>real</w:t>
      </w:r>
      <w:r>
        <w:rPr>
          <w:spacing w:val="-7"/>
        </w:rPr>
        <w:t xml:space="preserve"> </w:t>
      </w:r>
      <w:r>
        <w:t>difficulty,</w:t>
      </w:r>
      <w:r>
        <w:rPr>
          <w:spacing w:val="-7"/>
        </w:rPr>
        <w:t xml:space="preserve"> </w:t>
      </w:r>
      <w:r>
        <w:t>however,</w:t>
      </w:r>
      <w:r>
        <w:rPr>
          <w:spacing w:val="-8"/>
        </w:rPr>
        <w:t xml:space="preserve"> </w:t>
      </w:r>
      <w:r>
        <w:t>lies</w:t>
      </w:r>
      <w:r>
        <w:rPr>
          <w:spacing w:val="-7"/>
        </w:rPr>
        <w:t xml:space="preserve"> </w:t>
      </w:r>
      <w:r>
        <w:t>in</w:t>
      </w:r>
      <w:r>
        <w:rPr>
          <w:spacing w:val="-7"/>
        </w:rPr>
        <w:t xml:space="preserve"> </w:t>
      </w:r>
      <w:r>
        <w:t>the</w:t>
      </w:r>
      <w:r>
        <w:rPr>
          <w:spacing w:val="-8"/>
        </w:rPr>
        <w:t xml:space="preserve"> </w:t>
      </w:r>
      <w:r>
        <w:t>second</w:t>
      </w:r>
      <w:r>
        <w:rPr>
          <w:spacing w:val="-5"/>
        </w:rPr>
        <w:t xml:space="preserve"> </w:t>
      </w:r>
      <w:r>
        <w:t>requirement,</w:t>
      </w:r>
      <w:r>
        <w:rPr>
          <w:spacing w:val="-6"/>
        </w:rPr>
        <w:t xml:space="preserve"> </w:t>
      </w:r>
      <w:r>
        <w:rPr>
          <w:i/>
        </w:rPr>
        <w:t>viz.</w:t>
      </w:r>
      <w:r>
        <w:rPr>
          <w:i/>
          <w:spacing w:val="-7"/>
        </w:rPr>
        <w:t xml:space="preserve"> </w:t>
      </w:r>
      <w:r>
        <w:t>whether</w:t>
      </w:r>
      <w:r>
        <w:rPr>
          <w:spacing w:val="-8"/>
        </w:rPr>
        <w:t xml:space="preserve"> </w:t>
      </w:r>
      <w:r>
        <w:t>the</w:t>
      </w:r>
      <w:r>
        <w:rPr>
          <w:spacing w:val="-8"/>
        </w:rPr>
        <w:t xml:space="preserve"> </w:t>
      </w:r>
      <w:r>
        <w:t xml:space="preserve">applicants have identified a justiciable constitutional obligation </w:t>
      </w:r>
      <w:r>
        <w:rPr>
          <w:b/>
        </w:rPr>
        <w:t xml:space="preserve">specifically </w:t>
      </w:r>
      <w:r>
        <w:t>imposed upon the first respondent under ss 90(1), 90(2)(b) and 196(2), and whether the conduct complained of constitutes a failure to fulfil such obligation.</w:t>
      </w:r>
    </w:p>
    <w:p w14:paraId="34F4D7CC" w14:textId="77777777" w:rsidR="004E70CE" w:rsidRDefault="00000000">
      <w:pPr>
        <w:pStyle w:val="BodyText"/>
        <w:spacing w:before="241" w:line="480" w:lineRule="auto"/>
        <w:ind w:right="19" w:firstLine="719"/>
      </w:pPr>
      <w:r>
        <w:t>In</w:t>
      </w:r>
      <w:r>
        <w:rPr>
          <w:spacing w:val="-11"/>
        </w:rPr>
        <w:t xml:space="preserve"> </w:t>
      </w:r>
      <w:r>
        <w:rPr>
          <w:i/>
        </w:rPr>
        <w:t>Hove</w:t>
      </w:r>
      <w:r>
        <w:rPr>
          <w:i/>
          <w:spacing w:val="-11"/>
        </w:rPr>
        <w:t xml:space="preserve"> </w:t>
      </w:r>
      <w:r>
        <w:t>v</w:t>
      </w:r>
      <w:r>
        <w:rPr>
          <w:spacing w:val="-11"/>
        </w:rPr>
        <w:t xml:space="preserve"> </w:t>
      </w:r>
      <w:r>
        <w:rPr>
          <w:i/>
        </w:rPr>
        <w:t>Parliament</w:t>
      </w:r>
      <w:r>
        <w:rPr>
          <w:i/>
          <w:spacing w:val="-10"/>
        </w:rPr>
        <w:t xml:space="preserve"> </w:t>
      </w:r>
      <w:r>
        <w:t>CCZ</w:t>
      </w:r>
      <w:r>
        <w:rPr>
          <w:spacing w:val="-11"/>
        </w:rPr>
        <w:t xml:space="preserve"> </w:t>
      </w:r>
      <w:r>
        <w:t>12-23,</w:t>
      </w:r>
      <w:r>
        <w:rPr>
          <w:spacing w:val="-11"/>
        </w:rPr>
        <w:t xml:space="preserve"> </w:t>
      </w:r>
      <w:r>
        <w:t>at</w:t>
      </w:r>
      <w:r>
        <w:rPr>
          <w:spacing w:val="-10"/>
        </w:rPr>
        <w:t xml:space="preserve"> </w:t>
      </w:r>
      <w:r>
        <w:t>p.</w:t>
      </w:r>
      <w:r>
        <w:rPr>
          <w:spacing w:val="-11"/>
        </w:rPr>
        <w:t xml:space="preserve"> </w:t>
      </w:r>
      <w:r>
        <w:t>8,</w:t>
      </w:r>
      <w:r>
        <w:rPr>
          <w:spacing w:val="-11"/>
        </w:rPr>
        <w:t xml:space="preserve"> </w:t>
      </w:r>
      <w:r>
        <w:t>this</w:t>
      </w:r>
      <w:r>
        <w:rPr>
          <w:spacing w:val="-12"/>
        </w:rPr>
        <w:t xml:space="preserve"> </w:t>
      </w:r>
      <w:r>
        <w:t>Court</w:t>
      </w:r>
      <w:r>
        <w:rPr>
          <w:spacing w:val="-10"/>
        </w:rPr>
        <w:t xml:space="preserve"> </w:t>
      </w:r>
      <w:r>
        <w:t>reiterated</w:t>
      </w:r>
      <w:r>
        <w:rPr>
          <w:spacing w:val="-11"/>
        </w:rPr>
        <w:t xml:space="preserve"> </w:t>
      </w:r>
      <w:r>
        <w:t>that</w:t>
      </w:r>
      <w:r>
        <w:rPr>
          <w:spacing w:val="-11"/>
        </w:rPr>
        <w:t xml:space="preserve"> </w:t>
      </w:r>
      <w:r>
        <w:t>an</w:t>
      </w:r>
      <w:r>
        <w:rPr>
          <w:spacing w:val="-11"/>
        </w:rPr>
        <w:t xml:space="preserve"> </w:t>
      </w:r>
      <w:r>
        <w:t>application</w:t>
      </w:r>
      <w:r>
        <w:rPr>
          <w:spacing w:val="-11"/>
        </w:rPr>
        <w:t xml:space="preserve"> </w:t>
      </w:r>
      <w:r>
        <w:t>under s</w:t>
      </w:r>
      <w:r>
        <w:rPr>
          <w:spacing w:val="-6"/>
        </w:rPr>
        <w:t xml:space="preserve"> </w:t>
      </w:r>
      <w:r>
        <w:t>167(2)(d)</w:t>
      </w:r>
      <w:r>
        <w:rPr>
          <w:spacing w:val="-7"/>
        </w:rPr>
        <w:t xml:space="preserve"> </w:t>
      </w:r>
      <w:r>
        <w:t>must</w:t>
      </w:r>
      <w:r>
        <w:rPr>
          <w:spacing w:val="-5"/>
        </w:rPr>
        <w:t xml:space="preserve"> </w:t>
      </w:r>
      <w:r>
        <w:t>plead,</w:t>
      </w:r>
      <w:r>
        <w:rPr>
          <w:spacing w:val="-3"/>
        </w:rPr>
        <w:t xml:space="preserve"> </w:t>
      </w:r>
      <w:r>
        <w:t>with</w:t>
      </w:r>
      <w:r>
        <w:rPr>
          <w:spacing w:val="-5"/>
        </w:rPr>
        <w:t xml:space="preserve"> </w:t>
      </w:r>
      <w:r>
        <w:t>reasonable</w:t>
      </w:r>
      <w:r>
        <w:rPr>
          <w:spacing w:val="-4"/>
        </w:rPr>
        <w:t xml:space="preserve"> </w:t>
      </w:r>
      <w:r>
        <w:t>precision,</w:t>
      </w:r>
      <w:r>
        <w:rPr>
          <w:spacing w:val="-6"/>
        </w:rPr>
        <w:t xml:space="preserve"> </w:t>
      </w:r>
      <w:r>
        <w:t>both</w:t>
      </w:r>
      <w:r>
        <w:rPr>
          <w:spacing w:val="-5"/>
        </w:rPr>
        <w:t xml:space="preserve"> </w:t>
      </w:r>
      <w:r>
        <w:t>the</w:t>
      </w:r>
      <w:r>
        <w:rPr>
          <w:spacing w:val="-6"/>
        </w:rPr>
        <w:t xml:space="preserve"> </w:t>
      </w:r>
      <w:r>
        <w:t>constitutional</w:t>
      </w:r>
      <w:r>
        <w:rPr>
          <w:spacing w:val="-5"/>
        </w:rPr>
        <w:t xml:space="preserve"> </w:t>
      </w:r>
      <w:r>
        <w:t>obligation</w:t>
      </w:r>
      <w:r>
        <w:rPr>
          <w:spacing w:val="-6"/>
        </w:rPr>
        <w:t xml:space="preserve"> </w:t>
      </w:r>
      <w:r>
        <w:t>alleged</w:t>
      </w:r>
      <w:r>
        <w:rPr>
          <w:spacing w:val="-6"/>
        </w:rPr>
        <w:t xml:space="preserve"> </w:t>
      </w:r>
      <w:r>
        <w:t>to have been breached and the conduct constituting that breach. It was held that:</w:t>
      </w:r>
    </w:p>
    <w:p w14:paraId="30077172" w14:textId="77777777" w:rsidR="004E70CE" w:rsidRDefault="00000000">
      <w:pPr>
        <w:pStyle w:val="BodyText"/>
        <w:ind w:left="743" w:right="18"/>
      </w:pPr>
      <w:r>
        <w:t>“Rule 27 of the Constitutional Court Rules 2016 (the Rules) sets out what must be pleaded</w:t>
      </w:r>
      <w:r>
        <w:rPr>
          <w:spacing w:val="-2"/>
        </w:rPr>
        <w:t xml:space="preserve"> </w:t>
      </w:r>
      <w:r>
        <w:t>in an</w:t>
      </w:r>
      <w:r>
        <w:rPr>
          <w:spacing w:val="-2"/>
        </w:rPr>
        <w:t xml:space="preserve"> </w:t>
      </w:r>
      <w:r>
        <w:t>application</w:t>
      </w:r>
      <w:r>
        <w:rPr>
          <w:spacing w:val="-2"/>
        </w:rPr>
        <w:t xml:space="preserve"> </w:t>
      </w:r>
      <w:r>
        <w:t>under</w:t>
      </w:r>
      <w:r>
        <w:rPr>
          <w:spacing w:val="-2"/>
        </w:rPr>
        <w:t xml:space="preserve"> </w:t>
      </w:r>
      <w:r>
        <w:t>s</w:t>
      </w:r>
      <w:r>
        <w:rPr>
          <w:spacing w:val="-3"/>
        </w:rPr>
        <w:t xml:space="preserve"> </w:t>
      </w:r>
      <w:r>
        <w:t>167(2)(d)</w:t>
      </w:r>
      <w:r>
        <w:rPr>
          <w:spacing w:val="-2"/>
        </w:rPr>
        <w:t xml:space="preserve"> </w:t>
      </w:r>
      <w:r>
        <w:t>of</w:t>
      </w:r>
      <w:r>
        <w:rPr>
          <w:spacing w:val="-2"/>
        </w:rPr>
        <w:t xml:space="preserve"> </w:t>
      </w:r>
      <w:r>
        <w:t>the</w:t>
      </w:r>
      <w:r>
        <w:rPr>
          <w:spacing w:val="-1"/>
        </w:rPr>
        <w:t xml:space="preserve"> </w:t>
      </w:r>
      <w:r>
        <w:t>Constitution.</w:t>
      </w:r>
      <w:r>
        <w:rPr>
          <w:spacing w:val="-2"/>
        </w:rPr>
        <w:t xml:space="preserve"> </w:t>
      </w:r>
      <w:r>
        <w:t>The</w:t>
      </w:r>
      <w:r>
        <w:rPr>
          <w:spacing w:val="-4"/>
        </w:rPr>
        <w:t xml:space="preserve"> </w:t>
      </w:r>
      <w:r>
        <w:t>founding</w:t>
      </w:r>
      <w:r>
        <w:rPr>
          <w:spacing w:val="-2"/>
        </w:rPr>
        <w:t xml:space="preserve"> </w:t>
      </w:r>
      <w:r>
        <w:t>affidavit must explicate two elements: the constitutional obligation in question that is imposed on</w:t>
      </w:r>
      <w:r>
        <w:rPr>
          <w:spacing w:val="-5"/>
        </w:rPr>
        <w:t xml:space="preserve"> </w:t>
      </w:r>
      <w:r>
        <w:t>Parliament</w:t>
      </w:r>
      <w:r>
        <w:rPr>
          <w:spacing w:val="-5"/>
        </w:rPr>
        <w:t xml:space="preserve"> </w:t>
      </w:r>
      <w:r>
        <w:t>or</w:t>
      </w:r>
      <w:r>
        <w:rPr>
          <w:spacing w:val="-6"/>
        </w:rPr>
        <w:t xml:space="preserve"> </w:t>
      </w:r>
      <w:r>
        <w:t>the</w:t>
      </w:r>
      <w:r>
        <w:rPr>
          <w:spacing w:val="-5"/>
        </w:rPr>
        <w:t xml:space="preserve"> </w:t>
      </w:r>
      <w:r>
        <w:t>President;</w:t>
      </w:r>
      <w:r>
        <w:rPr>
          <w:spacing w:val="-4"/>
        </w:rPr>
        <w:t xml:space="preserve"> </w:t>
      </w:r>
      <w:r>
        <w:t>and</w:t>
      </w:r>
      <w:r>
        <w:rPr>
          <w:spacing w:val="-5"/>
        </w:rPr>
        <w:t xml:space="preserve"> </w:t>
      </w:r>
      <w:r>
        <w:t>that</w:t>
      </w:r>
      <w:r>
        <w:rPr>
          <w:spacing w:val="-5"/>
        </w:rPr>
        <w:t xml:space="preserve"> </w:t>
      </w:r>
      <w:r>
        <w:t>which</w:t>
      </w:r>
      <w:r>
        <w:rPr>
          <w:spacing w:val="-5"/>
        </w:rPr>
        <w:t xml:space="preserve"> </w:t>
      </w:r>
      <w:r>
        <w:t>Parliament</w:t>
      </w:r>
      <w:r>
        <w:rPr>
          <w:spacing w:val="-5"/>
        </w:rPr>
        <w:t xml:space="preserve"> </w:t>
      </w:r>
      <w:r>
        <w:t>or</w:t>
      </w:r>
      <w:r>
        <w:rPr>
          <w:spacing w:val="-6"/>
        </w:rPr>
        <w:t xml:space="preserve"> </w:t>
      </w:r>
      <w:r>
        <w:t>the</w:t>
      </w:r>
      <w:r>
        <w:rPr>
          <w:spacing w:val="-5"/>
        </w:rPr>
        <w:t xml:space="preserve"> </w:t>
      </w:r>
      <w:r>
        <w:t>President</w:t>
      </w:r>
      <w:r>
        <w:rPr>
          <w:spacing w:val="-5"/>
        </w:rPr>
        <w:t xml:space="preserve"> </w:t>
      </w:r>
      <w:r>
        <w:t>has</w:t>
      </w:r>
      <w:r>
        <w:rPr>
          <w:spacing w:val="-5"/>
        </w:rPr>
        <w:t xml:space="preserve"> </w:t>
      </w:r>
      <w:r>
        <w:t>failed</w:t>
      </w:r>
      <w:r>
        <w:rPr>
          <w:spacing w:val="-5"/>
        </w:rPr>
        <w:t xml:space="preserve"> </w:t>
      </w:r>
      <w:r>
        <w:t>to do in respect of the constitutional obligation.</w:t>
      </w:r>
      <w:r>
        <w:rPr>
          <w:spacing w:val="-1"/>
        </w:rPr>
        <w:t xml:space="preserve"> </w:t>
      </w:r>
      <w:r>
        <w:t>This</w:t>
      </w:r>
      <w:r>
        <w:rPr>
          <w:spacing w:val="-1"/>
        </w:rPr>
        <w:t xml:space="preserve"> </w:t>
      </w:r>
      <w:r>
        <w:t xml:space="preserve">Court has also prescribed that these two aspects must be set out with reasonable precision. The litigant must plead his or her case with sufficient clarity so that both the Court and the other parties know what is being alleged. See </w:t>
      </w:r>
      <w:proofErr w:type="spellStart"/>
      <w:r>
        <w:rPr>
          <w:i/>
        </w:rPr>
        <w:t>Mliswa</w:t>
      </w:r>
      <w:proofErr w:type="spellEnd"/>
      <w:r>
        <w:rPr>
          <w:i/>
        </w:rPr>
        <w:t xml:space="preserve"> </w:t>
      </w:r>
      <w:r>
        <w:t xml:space="preserve">v </w:t>
      </w:r>
      <w:r>
        <w:rPr>
          <w:i/>
        </w:rPr>
        <w:t xml:space="preserve">Parliament of the Republic of Zimbabwe </w:t>
      </w:r>
      <w:r>
        <w:t xml:space="preserve">CCZ 02-21; </w:t>
      </w:r>
      <w:r>
        <w:rPr>
          <w:i/>
        </w:rPr>
        <w:t xml:space="preserve">Mushoriwa &amp; Ors </w:t>
      </w:r>
      <w:r>
        <w:t xml:space="preserve">v </w:t>
      </w:r>
      <w:r>
        <w:rPr>
          <w:i/>
        </w:rPr>
        <w:t xml:space="preserve">Parliament of Zimbabwe </w:t>
      </w:r>
      <w:r>
        <w:t>CCZ 04-23.”</w:t>
      </w:r>
    </w:p>
    <w:p w14:paraId="2897EF11" w14:textId="77777777" w:rsidR="004E70CE" w:rsidRDefault="00000000">
      <w:pPr>
        <w:pStyle w:val="BodyText"/>
        <w:spacing w:before="238" w:line="480" w:lineRule="auto"/>
        <w:ind w:right="19" w:firstLine="719"/>
      </w:pPr>
      <w:r>
        <w:t>The applicants’ case is premised on the contention that the first respondent breached his constitutional obligations by presiding over Cabinet deliberations and approving Constitutional Amendment Bill No. 3, which they allege is designed to undermine the protections contained in ss 88 and 328(7) of the Constitution. They argue that the first respondent was constitutionally obliged to refrain from participating in any executive</w:t>
      </w:r>
      <w:r>
        <w:rPr>
          <w:spacing w:val="-1"/>
        </w:rPr>
        <w:t xml:space="preserve"> </w:t>
      </w:r>
      <w:r>
        <w:t>process connected to a constitutional amendment that might allegedly benefit him.</w:t>
      </w:r>
    </w:p>
    <w:p w14:paraId="67BB320B" w14:textId="77777777" w:rsidR="004E70CE" w:rsidRDefault="004E70CE">
      <w:pPr>
        <w:pStyle w:val="BodyText"/>
        <w:spacing w:line="480" w:lineRule="auto"/>
        <w:sectPr w:rsidR="004E70CE">
          <w:pgSz w:w="11910" w:h="16840"/>
          <w:pgMar w:top="1340" w:right="1417" w:bottom="280" w:left="1417" w:header="453" w:footer="0" w:gutter="0"/>
          <w:cols w:space="720"/>
        </w:sectPr>
      </w:pPr>
    </w:p>
    <w:p w14:paraId="137BCC28" w14:textId="77777777" w:rsidR="004E70CE" w:rsidRDefault="00000000">
      <w:pPr>
        <w:pStyle w:val="BodyText"/>
        <w:spacing w:before="80" w:line="480" w:lineRule="auto"/>
        <w:ind w:right="17" w:firstLine="719"/>
      </w:pPr>
      <w:r>
        <w:lastRenderedPageBreak/>
        <w:t>The issue before the Court, however, is not whether the applicants consider the proposed</w:t>
      </w:r>
      <w:r>
        <w:rPr>
          <w:spacing w:val="-11"/>
        </w:rPr>
        <w:t xml:space="preserve"> </w:t>
      </w:r>
      <w:r>
        <w:t>amendment</w:t>
      </w:r>
      <w:r>
        <w:rPr>
          <w:spacing w:val="-10"/>
        </w:rPr>
        <w:t xml:space="preserve"> </w:t>
      </w:r>
      <w:r>
        <w:t>constitutionally</w:t>
      </w:r>
      <w:r>
        <w:rPr>
          <w:spacing w:val="-13"/>
        </w:rPr>
        <w:t xml:space="preserve"> </w:t>
      </w:r>
      <w:r>
        <w:t>objectionable.</w:t>
      </w:r>
      <w:r>
        <w:rPr>
          <w:spacing w:val="-10"/>
        </w:rPr>
        <w:t xml:space="preserve"> </w:t>
      </w:r>
      <w:r>
        <w:t>Nor</w:t>
      </w:r>
      <w:r>
        <w:rPr>
          <w:spacing w:val="-12"/>
        </w:rPr>
        <w:t xml:space="preserve"> </w:t>
      </w:r>
      <w:r>
        <w:t>is</w:t>
      </w:r>
      <w:r>
        <w:rPr>
          <w:spacing w:val="-10"/>
        </w:rPr>
        <w:t xml:space="preserve"> </w:t>
      </w:r>
      <w:r>
        <w:t>the</w:t>
      </w:r>
      <w:r>
        <w:rPr>
          <w:spacing w:val="-11"/>
        </w:rPr>
        <w:t xml:space="preserve"> </w:t>
      </w:r>
      <w:r>
        <w:t>Court</w:t>
      </w:r>
      <w:r>
        <w:rPr>
          <w:spacing w:val="-13"/>
        </w:rPr>
        <w:t xml:space="preserve"> </w:t>
      </w:r>
      <w:r>
        <w:t>called</w:t>
      </w:r>
      <w:r>
        <w:rPr>
          <w:spacing w:val="-11"/>
        </w:rPr>
        <w:t xml:space="preserve"> </w:t>
      </w:r>
      <w:r>
        <w:t>upon,</w:t>
      </w:r>
      <w:r>
        <w:rPr>
          <w:spacing w:val="-11"/>
        </w:rPr>
        <w:t xml:space="preserve"> </w:t>
      </w:r>
      <w:r>
        <w:t>at</w:t>
      </w:r>
      <w:r>
        <w:rPr>
          <w:spacing w:val="-10"/>
        </w:rPr>
        <w:t xml:space="preserve"> </w:t>
      </w:r>
      <w:r>
        <w:t>this</w:t>
      </w:r>
      <w:r>
        <w:rPr>
          <w:spacing w:val="-13"/>
        </w:rPr>
        <w:t xml:space="preserve"> </w:t>
      </w:r>
      <w:r>
        <w:t>stage, to determine the constitutional validity of the Bill itself. The question is whether the acts of chairing the Cabinet meeting and participating in Cabinet approval of the Bill constituted a failure by the President to fulfil obligations imposed by ss 90(1), 90(2)(b) and 196(2) of the Constitution. I shall deal separately with the obligations which the first respondent has allegedly failed to fulfil.</w:t>
      </w:r>
    </w:p>
    <w:p w14:paraId="0F53CD30" w14:textId="77777777" w:rsidR="004E70CE" w:rsidRDefault="00000000">
      <w:pPr>
        <w:pStyle w:val="Heading1"/>
        <w:spacing w:before="240"/>
        <w:jc w:val="both"/>
      </w:pPr>
      <w:r>
        <w:t>Sections</w:t>
      </w:r>
      <w:r>
        <w:rPr>
          <w:spacing w:val="-1"/>
        </w:rPr>
        <w:t xml:space="preserve"> </w:t>
      </w:r>
      <w:r>
        <w:t>90(1)</w:t>
      </w:r>
      <w:r>
        <w:rPr>
          <w:spacing w:val="-3"/>
        </w:rPr>
        <w:t xml:space="preserve"> </w:t>
      </w:r>
      <w:r>
        <w:t>and 90(2)(b)</w:t>
      </w:r>
      <w:r>
        <w:rPr>
          <w:spacing w:val="-1"/>
        </w:rPr>
        <w:t xml:space="preserve"> </w:t>
      </w:r>
      <w:r>
        <w:t>of</w:t>
      </w:r>
      <w:r>
        <w:rPr>
          <w:spacing w:val="-3"/>
        </w:rPr>
        <w:t xml:space="preserve"> </w:t>
      </w:r>
      <w:r>
        <w:t xml:space="preserve">the </w:t>
      </w:r>
      <w:r>
        <w:rPr>
          <w:spacing w:val="-2"/>
        </w:rPr>
        <w:t>Constitution</w:t>
      </w:r>
    </w:p>
    <w:p w14:paraId="1CF355D3" w14:textId="77777777" w:rsidR="004E70CE" w:rsidRDefault="004E70CE">
      <w:pPr>
        <w:pStyle w:val="BodyText"/>
        <w:ind w:left="0"/>
        <w:jc w:val="left"/>
        <w:rPr>
          <w:b/>
        </w:rPr>
      </w:pPr>
    </w:p>
    <w:p w14:paraId="3E3039A6" w14:textId="77777777" w:rsidR="004E70CE" w:rsidRDefault="00000000">
      <w:pPr>
        <w:pStyle w:val="BodyText"/>
        <w:spacing w:line="480" w:lineRule="auto"/>
        <w:ind w:right="20" w:firstLine="719"/>
      </w:pPr>
      <w:r>
        <w:t>Section</w:t>
      </w:r>
      <w:r>
        <w:rPr>
          <w:spacing w:val="-1"/>
        </w:rPr>
        <w:t xml:space="preserve"> </w:t>
      </w:r>
      <w:r>
        <w:t>90(1)</w:t>
      </w:r>
      <w:r>
        <w:rPr>
          <w:spacing w:val="-3"/>
        </w:rPr>
        <w:t xml:space="preserve"> </w:t>
      </w:r>
      <w:r>
        <w:t>stipulates that</w:t>
      </w:r>
      <w:r>
        <w:rPr>
          <w:spacing w:val="-1"/>
        </w:rPr>
        <w:t xml:space="preserve"> </w:t>
      </w:r>
      <w:r>
        <w:t>the</w:t>
      </w:r>
      <w:r>
        <w:rPr>
          <w:spacing w:val="-2"/>
        </w:rPr>
        <w:t xml:space="preserve"> </w:t>
      </w:r>
      <w:r>
        <w:t>President “must uphold,</w:t>
      </w:r>
      <w:r>
        <w:rPr>
          <w:spacing w:val="-1"/>
        </w:rPr>
        <w:t xml:space="preserve"> </w:t>
      </w:r>
      <w:r>
        <w:t>defend, obey and respect this Constitution</w:t>
      </w:r>
      <w:r>
        <w:rPr>
          <w:spacing w:val="-7"/>
        </w:rPr>
        <w:t xml:space="preserve"> </w:t>
      </w:r>
      <w:r>
        <w:t>as</w:t>
      </w:r>
      <w:r>
        <w:rPr>
          <w:spacing w:val="-7"/>
        </w:rPr>
        <w:t xml:space="preserve"> </w:t>
      </w:r>
      <w:r>
        <w:t>the</w:t>
      </w:r>
      <w:r>
        <w:rPr>
          <w:spacing w:val="-8"/>
        </w:rPr>
        <w:t xml:space="preserve"> </w:t>
      </w:r>
      <w:r>
        <w:t>supreme</w:t>
      </w:r>
      <w:r>
        <w:rPr>
          <w:spacing w:val="-8"/>
        </w:rPr>
        <w:t xml:space="preserve"> </w:t>
      </w:r>
      <w:r>
        <w:t>law</w:t>
      </w:r>
      <w:r>
        <w:rPr>
          <w:spacing w:val="-8"/>
        </w:rPr>
        <w:t xml:space="preserve"> </w:t>
      </w:r>
      <w:r>
        <w:t>of</w:t>
      </w:r>
      <w:r>
        <w:rPr>
          <w:spacing w:val="-8"/>
        </w:rPr>
        <w:t xml:space="preserve"> </w:t>
      </w:r>
      <w:r>
        <w:t>the</w:t>
      </w:r>
      <w:r>
        <w:rPr>
          <w:spacing w:val="-8"/>
        </w:rPr>
        <w:t xml:space="preserve"> </w:t>
      </w:r>
      <w:r>
        <w:t>nation</w:t>
      </w:r>
      <w:r>
        <w:rPr>
          <w:spacing w:val="-7"/>
        </w:rPr>
        <w:t xml:space="preserve"> </w:t>
      </w:r>
      <w:r>
        <w:t>and</w:t>
      </w:r>
      <w:r>
        <w:rPr>
          <w:spacing w:val="-5"/>
        </w:rPr>
        <w:t xml:space="preserve"> </w:t>
      </w:r>
      <w:r>
        <w:t>must</w:t>
      </w:r>
      <w:r>
        <w:rPr>
          <w:spacing w:val="-6"/>
        </w:rPr>
        <w:t xml:space="preserve"> </w:t>
      </w:r>
      <w:r>
        <w:t>ensure</w:t>
      </w:r>
      <w:r>
        <w:rPr>
          <w:spacing w:val="-9"/>
        </w:rPr>
        <w:t xml:space="preserve"> </w:t>
      </w:r>
      <w:r>
        <w:t>that</w:t>
      </w:r>
      <w:r>
        <w:rPr>
          <w:spacing w:val="-7"/>
        </w:rPr>
        <w:t xml:space="preserve"> </w:t>
      </w:r>
      <w:r>
        <w:t>this</w:t>
      </w:r>
      <w:r>
        <w:rPr>
          <w:spacing w:val="-7"/>
        </w:rPr>
        <w:t xml:space="preserve"> </w:t>
      </w:r>
      <w:r>
        <w:t>Constitution</w:t>
      </w:r>
      <w:r>
        <w:rPr>
          <w:spacing w:val="-7"/>
        </w:rPr>
        <w:t xml:space="preserve"> </w:t>
      </w:r>
      <w:r>
        <w:t>and</w:t>
      </w:r>
      <w:r>
        <w:rPr>
          <w:spacing w:val="-7"/>
        </w:rPr>
        <w:t xml:space="preserve"> </w:t>
      </w:r>
      <w:r>
        <w:t>all</w:t>
      </w:r>
      <w:r>
        <w:rPr>
          <w:spacing w:val="-7"/>
        </w:rPr>
        <w:t xml:space="preserve"> </w:t>
      </w:r>
      <w:r>
        <w:t xml:space="preserve">the other laws are faithfully observed”. Section 90(2)(b), in turn, states that the President “must </w:t>
      </w:r>
      <w:proofErr w:type="spellStart"/>
      <w:r>
        <w:t>recognise</w:t>
      </w:r>
      <w:proofErr w:type="spellEnd"/>
      <w:r>
        <w:t xml:space="preserve"> and respect the ideals and values of the liberation struggle”.</w:t>
      </w:r>
    </w:p>
    <w:p w14:paraId="5B205F68" w14:textId="77777777" w:rsidR="004E70CE" w:rsidRDefault="00000000">
      <w:pPr>
        <w:pStyle w:val="BodyText"/>
        <w:spacing w:before="241" w:line="480" w:lineRule="auto"/>
        <w:ind w:right="18" w:firstLine="719"/>
      </w:pPr>
      <w:r>
        <w:t>Although counsel for the applicants argues that these provisions impose enforceable constitutional obligations, the</w:t>
      </w:r>
      <w:r>
        <w:rPr>
          <w:spacing w:val="-1"/>
        </w:rPr>
        <w:t xml:space="preserve"> </w:t>
      </w:r>
      <w:r>
        <w:t>nature</w:t>
      </w:r>
      <w:r>
        <w:rPr>
          <w:spacing w:val="-2"/>
        </w:rPr>
        <w:t xml:space="preserve"> </w:t>
      </w:r>
      <w:r>
        <w:t>of</w:t>
      </w:r>
      <w:r>
        <w:rPr>
          <w:spacing w:val="-1"/>
        </w:rPr>
        <w:t xml:space="preserve"> </w:t>
      </w:r>
      <w:r>
        <w:t xml:space="preserve">the duties created by s 90 must be carefully examined within the framework of s 167(2)(d). It must be </w:t>
      </w:r>
      <w:proofErr w:type="spellStart"/>
      <w:r>
        <w:t>emphasised</w:t>
      </w:r>
      <w:proofErr w:type="spellEnd"/>
      <w:r>
        <w:t xml:space="preserve"> that not every constitutional duty is justiciable and enforceable under that provision. In this regard, a distinction must be drawn between broad constitutional responsibilities expressed in general terms and specific obligations susceptible to judicial determination and objective enforcement.</w:t>
      </w:r>
    </w:p>
    <w:p w14:paraId="03F90B47" w14:textId="77777777" w:rsidR="004E70CE" w:rsidRDefault="00000000">
      <w:pPr>
        <w:spacing w:before="241" w:line="480" w:lineRule="auto"/>
        <w:ind w:left="23" w:right="18" w:firstLine="719"/>
        <w:jc w:val="both"/>
        <w:rPr>
          <w:sz w:val="24"/>
        </w:rPr>
      </w:pPr>
      <w:r>
        <w:rPr>
          <w:sz w:val="24"/>
        </w:rPr>
        <w:t xml:space="preserve">This distinction was </w:t>
      </w:r>
      <w:proofErr w:type="spellStart"/>
      <w:r>
        <w:rPr>
          <w:sz w:val="24"/>
        </w:rPr>
        <w:t>recognised</w:t>
      </w:r>
      <w:proofErr w:type="spellEnd"/>
      <w:r>
        <w:rPr>
          <w:sz w:val="24"/>
        </w:rPr>
        <w:t xml:space="preserve"> by this Court in </w:t>
      </w:r>
      <w:proofErr w:type="spellStart"/>
      <w:r>
        <w:rPr>
          <w:i/>
          <w:sz w:val="24"/>
        </w:rPr>
        <w:t>Fuza</w:t>
      </w:r>
      <w:proofErr w:type="spellEnd"/>
      <w:r>
        <w:rPr>
          <w:i/>
          <w:sz w:val="24"/>
        </w:rPr>
        <w:t xml:space="preserve"> and Anor </w:t>
      </w:r>
      <w:r>
        <w:rPr>
          <w:sz w:val="24"/>
        </w:rPr>
        <w:t xml:space="preserve">v </w:t>
      </w:r>
      <w:r>
        <w:rPr>
          <w:i/>
          <w:sz w:val="24"/>
        </w:rPr>
        <w:t xml:space="preserve">The Parliament of Zimbabwe and Anor </w:t>
      </w:r>
      <w:r>
        <w:rPr>
          <w:sz w:val="24"/>
        </w:rPr>
        <w:t>CCZ 2-26, at para. 55, where the Court observed as follows:</w:t>
      </w:r>
    </w:p>
    <w:p w14:paraId="043244E4" w14:textId="77777777" w:rsidR="004E70CE" w:rsidRDefault="00000000">
      <w:pPr>
        <w:pStyle w:val="BodyText"/>
        <w:ind w:left="743" w:right="20"/>
      </w:pPr>
      <w:r>
        <w:t>“It is my considered opinion that what s 141 creates goes beyond a mere duty cast on Parliament</w:t>
      </w:r>
      <w:r>
        <w:rPr>
          <w:spacing w:val="-10"/>
        </w:rPr>
        <w:t xml:space="preserve"> </w:t>
      </w:r>
      <w:r>
        <w:t>to</w:t>
      </w:r>
      <w:r>
        <w:rPr>
          <w:spacing w:val="-9"/>
        </w:rPr>
        <w:t xml:space="preserve"> </w:t>
      </w:r>
      <w:r>
        <w:t>involve</w:t>
      </w:r>
      <w:r>
        <w:rPr>
          <w:spacing w:val="-11"/>
        </w:rPr>
        <w:t xml:space="preserve"> </w:t>
      </w:r>
      <w:r>
        <w:t>the</w:t>
      </w:r>
      <w:r>
        <w:rPr>
          <w:spacing w:val="-10"/>
        </w:rPr>
        <w:t xml:space="preserve"> </w:t>
      </w:r>
      <w:r>
        <w:t>public</w:t>
      </w:r>
      <w:r>
        <w:rPr>
          <w:spacing w:val="-11"/>
        </w:rPr>
        <w:t xml:space="preserve"> </w:t>
      </w:r>
      <w:r>
        <w:t>in</w:t>
      </w:r>
      <w:r>
        <w:rPr>
          <w:spacing w:val="-9"/>
        </w:rPr>
        <w:t xml:space="preserve"> </w:t>
      </w:r>
      <w:r>
        <w:t>its</w:t>
      </w:r>
      <w:r>
        <w:rPr>
          <w:spacing w:val="-9"/>
        </w:rPr>
        <w:t xml:space="preserve"> </w:t>
      </w:r>
      <w:r>
        <w:t>legislative</w:t>
      </w:r>
      <w:r>
        <w:rPr>
          <w:spacing w:val="-11"/>
        </w:rPr>
        <w:t xml:space="preserve"> </w:t>
      </w:r>
      <w:r>
        <w:t>and</w:t>
      </w:r>
      <w:r>
        <w:rPr>
          <w:spacing w:val="-10"/>
        </w:rPr>
        <w:t xml:space="preserve"> </w:t>
      </w:r>
      <w:r>
        <w:t>other</w:t>
      </w:r>
      <w:r>
        <w:rPr>
          <w:spacing w:val="-11"/>
        </w:rPr>
        <w:t xml:space="preserve"> </w:t>
      </w:r>
      <w:r>
        <w:t>processes.</w:t>
      </w:r>
      <w:r>
        <w:rPr>
          <w:spacing w:val="-8"/>
        </w:rPr>
        <w:t xml:space="preserve"> </w:t>
      </w:r>
      <w:r>
        <w:t>It</w:t>
      </w:r>
      <w:r>
        <w:rPr>
          <w:spacing w:val="-9"/>
        </w:rPr>
        <w:t xml:space="preserve"> </w:t>
      </w:r>
      <w:r>
        <w:t>is</w:t>
      </w:r>
      <w:r>
        <w:rPr>
          <w:spacing w:val="-9"/>
        </w:rPr>
        <w:t xml:space="preserve"> </w:t>
      </w:r>
      <w:r>
        <w:t>an</w:t>
      </w:r>
      <w:r>
        <w:rPr>
          <w:spacing w:val="-7"/>
        </w:rPr>
        <w:t xml:space="preserve"> </w:t>
      </w:r>
      <w:r>
        <w:t>obligation deliberately inserted to open up the process of the respondent to the public. Accordingly, the Constitution grants exclusive jurisdiction to</w:t>
      </w:r>
      <w:r>
        <w:rPr>
          <w:spacing w:val="-1"/>
        </w:rPr>
        <w:t xml:space="preserve"> </w:t>
      </w:r>
      <w:r>
        <w:t>this</w:t>
      </w:r>
      <w:r>
        <w:rPr>
          <w:spacing w:val="-1"/>
        </w:rPr>
        <w:t xml:space="preserve"> </w:t>
      </w:r>
      <w:r>
        <w:t>Court to</w:t>
      </w:r>
      <w:r>
        <w:rPr>
          <w:spacing w:val="-3"/>
        </w:rPr>
        <w:t xml:space="preserve"> </w:t>
      </w:r>
      <w:r>
        <w:t>enforce the obligation.</w:t>
      </w:r>
      <w:r>
        <w:rPr>
          <w:spacing w:val="-5"/>
        </w:rPr>
        <w:t xml:space="preserve"> </w:t>
      </w:r>
      <w:r>
        <w:t>I</w:t>
      </w:r>
      <w:r>
        <w:rPr>
          <w:spacing w:val="-6"/>
        </w:rPr>
        <w:t xml:space="preserve"> </w:t>
      </w:r>
      <w:r>
        <w:t>make</w:t>
      </w:r>
      <w:r>
        <w:rPr>
          <w:spacing w:val="-4"/>
        </w:rPr>
        <w:t xml:space="preserve"> </w:t>
      </w:r>
      <w:r>
        <w:t>this</w:t>
      </w:r>
      <w:r>
        <w:rPr>
          <w:spacing w:val="-5"/>
        </w:rPr>
        <w:t xml:space="preserve"> </w:t>
      </w:r>
      <w:r>
        <w:t>observation</w:t>
      </w:r>
      <w:r>
        <w:rPr>
          <w:spacing w:val="-5"/>
        </w:rPr>
        <w:t xml:space="preserve"> </w:t>
      </w:r>
      <w:r>
        <w:t>because</w:t>
      </w:r>
      <w:r>
        <w:rPr>
          <w:spacing w:val="-3"/>
        </w:rPr>
        <w:t xml:space="preserve"> </w:t>
      </w:r>
      <w:r>
        <w:t>there</w:t>
      </w:r>
      <w:r>
        <w:rPr>
          <w:spacing w:val="-6"/>
        </w:rPr>
        <w:t xml:space="preserve"> </w:t>
      </w:r>
      <w:r>
        <w:t>is</w:t>
      </w:r>
      <w:r>
        <w:rPr>
          <w:spacing w:val="-2"/>
        </w:rPr>
        <w:t xml:space="preserve"> </w:t>
      </w:r>
      <w:r>
        <w:t>a</w:t>
      </w:r>
      <w:r>
        <w:rPr>
          <w:spacing w:val="-6"/>
        </w:rPr>
        <w:t xml:space="preserve"> </w:t>
      </w:r>
      <w:r>
        <w:t>subtle</w:t>
      </w:r>
      <w:r>
        <w:rPr>
          <w:spacing w:val="-3"/>
        </w:rPr>
        <w:t xml:space="preserve"> </w:t>
      </w:r>
      <w:r>
        <w:t>difference</w:t>
      </w:r>
      <w:r>
        <w:rPr>
          <w:spacing w:val="-6"/>
        </w:rPr>
        <w:t xml:space="preserve"> </w:t>
      </w:r>
      <w:r>
        <w:t>between</w:t>
      </w:r>
      <w:r>
        <w:rPr>
          <w:spacing w:val="-2"/>
        </w:rPr>
        <w:t xml:space="preserve"> </w:t>
      </w:r>
      <w:r>
        <w:t>a</w:t>
      </w:r>
      <w:r>
        <w:rPr>
          <w:spacing w:val="-6"/>
        </w:rPr>
        <w:t xml:space="preserve"> </w:t>
      </w:r>
      <w:r>
        <w:t>duty, which</w:t>
      </w:r>
      <w:r>
        <w:rPr>
          <w:spacing w:val="-1"/>
        </w:rPr>
        <w:t xml:space="preserve"> </w:t>
      </w:r>
      <w:r>
        <w:t>may</w:t>
      </w:r>
      <w:r>
        <w:rPr>
          <w:spacing w:val="1"/>
        </w:rPr>
        <w:t xml:space="preserve"> </w:t>
      </w:r>
      <w:r>
        <w:t>or may</w:t>
      </w:r>
      <w:r>
        <w:rPr>
          <w:spacing w:val="1"/>
        </w:rPr>
        <w:t xml:space="preserve"> </w:t>
      </w:r>
      <w:r>
        <w:t>not</w:t>
      </w:r>
      <w:r>
        <w:rPr>
          <w:spacing w:val="1"/>
        </w:rPr>
        <w:t xml:space="preserve"> </w:t>
      </w:r>
      <w:r>
        <w:t>be</w:t>
      </w:r>
      <w:r>
        <w:rPr>
          <w:spacing w:val="1"/>
        </w:rPr>
        <w:t xml:space="preserve"> </w:t>
      </w:r>
      <w:r>
        <w:t>justiciable,</w:t>
      </w:r>
      <w:r>
        <w:rPr>
          <w:spacing w:val="2"/>
        </w:rPr>
        <w:t xml:space="preserve"> </w:t>
      </w:r>
      <w:r>
        <w:t>and</w:t>
      </w:r>
      <w:r>
        <w:rPr>
          <w:spacing w:val="1"/>
        </w:rPr>
        <w:t xml:space="preserve"> </w:t>
      </w:r>
      <w:r>
        <w:t>obligations</w:t>
      </w:r>
      <w:r>
        <w:rPr>
          <w:spacing w:val="2"/>
        </w:rPr>
        <w:t xml:space="preserve"> </w:t>
      </w:r>
      <w:r>
        <w:t>imposed</w:t>
      </w:r>
      <w:r>
        <w:rPr>
          <w:spacing w:val="1"/>
        </w:rPr>
        <w:t xml:space="preserve"> </w:t>
      </w:r>
      <w:r>
        <w:t>on</w:t>
      </w:r>
      <w:r>
        <w:rPr>
          <w:spacing w:val="2"/>
        </w:rPr>
        <w:t xml:space="preserve"> </w:t>
      </w:r>
      <w:r>
        <w:t>the President</w:t>
      </w:r>
      <w:r>
        <w:rPr>
          <w:spacing w:val="5"/>
        </w:rPr>
        <w:t xml:space="preserve"> </w:t>
      </w:r>
      <w:r>
        <w:t>and</w:t>
      </w:r>
      <w:r>
        <w:rPr>
          <w:spacing w:val="2"/>
        </w:rPr>
        <w:t xml:space="preserve"> </w:t>
      </w:r>
      <w:r>
        <w:rPr>
          <w:spacing w:val="-5"/>
        </w:rPr>
        <w:t>on</w:t>
      </w:r>
    </w:p>
    <w:p w14:paraId="178984BF" w14:textId="77777777" w:rsidR="004E70CE" w:rsidRDefault="004E70CE">
      <w:pPr>
        <w:pStyle w:val="BodyText"/>
        <w:sectPr w:rsidR="004E70CE">
          <w:pgSz w:w="11910" w:h="16840"/>
          <w:pgMar w:top="1340" w:right="1417" w:bottom="280" w:left="1417" w:header="453" w:footer="0" w:gutter="0"/>
          <w:cols w:space="720"/>
        </w:sectPr>
      </w:pPr>
    </w:p>
    <w:p w14:paraId="11B6436B" w14:textId="77777777" w:rsidR="004E70CE" w:rsidRDefault="00000000">
      <w:pPr>
        <w:pStyle w:val="BodyText"/>
        <w:spacing w:before="80"/>
        <w:ind w:left="743"/>
      </w:pPr>
      <w:r>
        <w:lastRenderedPageBreak/>
        <w:t>Parliament</w:t>
      </w:r>
      <w:r>
        <w:rPr>
          <w:spacing w:val="7"/>
        </w:rPr>
        <w:t xml:space="preserve"> </w:t>
      </w:r>
      <w:r>
        <w:t>by</w:t>
      </w:r>
      <w:r>
        <w:rPr>
          <w:spacing w:val="9"/>
        </w:rPr>
        <w:t xml:space="preserve"> </w:t>
      </w:r>
      <w:r>
        <w:t>the</w:t>
      </w:r>
      <w:r>
        <w:rPr>
          <w:spacing w:val="8"/>
        </w:rPr>
        <w:t xml:space="preserve"> </w:t>
      </w:r>
      <w:r>
        <w:t>Constitution,</w:t>
      </w:r>
      <w:r>
        <w:rPr>
          <w:spacing w:val="9"/>
        </w:rPr>
        <w:t xml:space="preserve"> </w:t>
      </w:r>
      <w:r>
        <w:t>which</w:t>
      </w:r>
      <w:r>
        <w:rPr>
          <w:spacing w:val="10"/>
        </w:rPr>
        <w:t xml:space="preserve"> </w:t>
      </w:r>
      <w:r>
        <w:t>by</w:t>
      </w:r>
      <w:r>
        <w:rPr>
          <w:spacing w:val="9"/>
        </w:rPr>
        <w:t xml:space="preserve"> </w:t>
      </w:r>
      <w:r>
        <w:t>virtue</w:t>
      </w:r>
      <w:r>
        <w:rPr>
          <w:spacing w:val="8"/>
        </w:rPr>
        <w:t xml:space="preserve"> </w:t>
      </w:r>
      <w:r>
        <w:t>of</w:t>
      </w:r>
      <w:r>
        <w:rPr>
          <w:spacing w:val="8"/>
        </w:rPr>
        <w:t xml:space="preserve"> </w:t>
      </w:r>
      <w:r>
        <w:t>s</w:t>
      </w:r>
      <w:r>
        <w:rPr>
          <w:spacing w:val="10"/>
        </w:rPr>
        <w:t xml:space="preserve"> </w:t>
      </w:r>
      <w:r>
        <w:t>167(2)(d)</w:t>
      </w:r>
      <w:r>
        <w:rPr>
          <w:spacing w:val="7"/>
        </w:rPr>
        <w:t xml:space="preserve"> </w:t>
      </w:r>
      <w:r>
        <w:t>of</w:t>
      </w:r>
      <w:r>
        <w:rPr>
          <w:spacing w:val="8"/>
        </w:rPr>
        <w:t xml:space="preserve"> </w:t>
      </w:r>
      <w:r>
        <w:t>the</w:t>
      </w:r>
      <w:r>
        <w:rPr>
          <w:spacing w:val="8"/>
        </w:rPr>
        <w:t xml:space="preserve"> </w:t>
      </w:r>
      <w:r>
        <w:t>Constitution</w:t>
      </w:r>
      <w:r>
        <w:rPr>
          <w:spacing w:val="10"/>
        </w:rPr>
        <w:t xml:space="preserve"> </w:t>
      </w:r>
      <w:r>
        <w:rPr>
          <w:spacing w:val="-5"/>
        </w:rPr>
        <w:t>are</w:t>
      </w:r>
    </w:p>
    <w:p w14:paraId="184523E9" w14:textId="77777777" w:rsidR="004E70CE" w:rsidRDefault="00000000">
      <w:pPr>
        <w:pStyle w:val="BodyText"/>
        <w:ind w:left="743"/>
      </w:pPr>
      <w:r>
        <w:t>not</w:t>
      </w:r>
      <w:r>
        <w:rPr>
          <w:spacing w:val="-1"/>
        </w:rPr>
        <w:t xml:space="preserve"> </w:t>
      </w:r>
      <w:r>
        <w:t>only justiciable but are</w:t>
      </w:r>
      <w:r>
        <w:rPr>
          <w:spacing w:val="-2"/>
        </w:rPr>
        <w:t xml:space="preserve"> mandatory.”</w:t>
      </w:r>
    </w:p>
    <w:p w14:paraId="2F7F526D" w14:textId="77777777" w:rsidR="004E70CE" w:rsidRDefault="00000000">
      <w:pPr>
        <w:pStyle w:val="BodyText"/>
        <w:spacing w:before="240" w:line="480" w:lineRule="auto"/>
        <w:ind w:right="17" w:firstLine="719"/>
      </w:pPr>
      <w:r>
        <w:t>Thus,</w:t>
      </w:r>
      <w:r>
        <w:rPr>
          <w:spacing w:val="-3"/>
        </w:rPr>
        <w:t xml:space="preserve"> </w:t>
      </w:r>
      <w:r>
        <w:t>the</w:t>
      </w:r>
      <w:r>
        <w:rPr>
          <w:spacing w:val="-4"/>
        </w:rPr>
        <w:t xml:space="preserve"> </w:t>
      </w:r>
      <w:r>
        <w:t>distinction</w:t>
      </w:r>
      <w:r>
        <w:rPr>
          <w:spacing w:val="-5"/>
        </w:rPr>
        <w:t xml:space="preserve"> </w:t>
      </w:r>
      <w:r>
        <w:t>is</w:t>
      </w:r>
      <w:r>
        <w:rPr>
          <w:spacing w:val="-5"/>
        </w:rPr>
        <w:t xml:space="preserve"> </w:t>
      </w:r>
      <w:r>
        <w:t>important.</w:t>
      </w:r>
      <w:r>
        <w:rPr>
          <w:spacing w:val="-3"/>
        </w:rPr>
        <w:t xml:space="preserve"> </w:t>
      </w:r>
      <w:r>
        <w:t>Section</w:t>
      </w:r>
      <w:r>
        <w:rPr>
          <w:spacing w:val="-3"/>
        </w:rPr>
        <w:t xml:space="preserve"> </w:t>
      </w:r>
      <w:r>
        <w:t>167(2)(d)</w:t>
      </w:r>
      <w:r>
        <w:rPr>
          <w:spacing w:val="-3"/>
        </w:rPr>
        <w:t xml:space="preserve"> </w:t>
      </w:r>
      <w:r>
        <w:t>is</w:t>
      </w:r>
      <w:r>
        <w:rPr>
          <w:spacing w:val="-4"/>
        </w:rPr>
        <w:t xml:space="preserve"> </w:t>
      </w:r>
      <w:r>
        <w:t>not</w:t>
      </w:r>
      <w:r>
        <w:rPr>
          <w:spacing w:val="-3"/>
        </w:rPr>
        <w:t xml:space="preserve"> </w:t>
      </w:r>
      <w:r>
        <w:t>concerned</w:t>
      </w:r>
      <w:r>
        <w:rPr>
          <w:spacing w:val="-3"/>
        </w:rPr>
        <w:t xml:space="preserve"> </w:t>
      </w:r>
      <w:r>
        <w:t>with</w:t>
      </w:r>
      <w:r>
        <w:rPr>
          <w:spacing w:val="-3"/>
        </w:rPr>
        <w:t xml:space="preserve"> </w:t>
      </w:r>
      <w:r>
        <w:t>every</w:t>
      </w:r>
      <w:r>
        <w:rPr>
          <w:spacing w:val="-3"/>
        </w:rPr>
        <w:t xml:space="preserve"> </w:t>
      </w:r>
      <w:r>
        <w:t xml:space="preserve">broad constitutional aspiration or </w:t>
      </w:r>
      <w:proofErr w:type="spellStart"/>
      <w:r>
        <w:t>generalised</w:t>
      </w:r>
      <w:proofErr w:type="spellEnd"/>
      <w:r>
        <w:t xml:space="preserve"> duty imposed upon the President. It concerns obligations that are sufficiently specific, identifiable and judicially ascertainable to permit objective adjudication by a court of law.</w:t>
      </w:r>
    </w:p>
    <w:p w14:paraId="4289DC97" w14:textId="77777777" w:rsidR="004E70CE" w:rsidRDefault="00000000">
      <w:pPr>
        <w:spacing w:before="240" w:line="480" w:lineRule="auto"/>
        <w:ind w:left="23" w:right="23" w:firstLine="719"/>
        <w:jc w:val="both"/>
        <w:rPr>
          <w:sz w:val="24"/>
        </w:rPr>
      </w:pPr>
      <w:r>
        <w:rPr>
          <w:sz w:val="24"/>
        </w:rPr>
        <w:t>Comparable</w:t>
      </w:r>
      <w:r>
        <w:rPr>
          <w:spacing w:val="-3"/>
          <w:sz w:val="24"/>
        </w:rPr>
        <w:t xml:space="preserve"> </w:t>
      </w:r>
      <w:r>
        <w:rPr>
          <w:sz w:val="24"/>
        </w:rPr>
        <w:t>reasoning</w:t>
      </w:r>
      <w:r>
        <w:rPr>
          <w:spacing w:val="-2"/>
          <w:sz w:val="24"/>
        </w:rPr>
        <w:t xml:space="preserve"> </w:t>
      </w:r>
      <w:r>
        <w:rPr>
          <w:sz w:val="24"/>
        </w:rPr>
        <w:t>has</w:t>
      </w:r>
      <w:r>
        <w:rPr>
          <w:spacing w:val="-2"/>
          <w:sz w:val="24"/>
        </w:rPr>
        <w:t xml:space="preserve"> </w:t>
      </w:r>
      <w:r>
        <w:rPr>
          <w:sz w:val="24"/>
        </w:rPr>
        <w:t>been</w:t>
      </w:r>
      <w:r>
        <w:rPr>
          <w:spacing w:val="-2"/>
          <w:sz w:val="24"/>
        </w:rPr>
        <w:t xml:space="preserve"> </w:t>
      </w:r>
      <w:r>
        <w:rPr>
          <w:sz w:val="24"/>
        </w:rPr>
        <w:t>adopted</w:t>
      </w:r>
      <w:r>
        <w:rPr>
          <w:spacing w:val="-3"/>
          <w:sz w:val="24"/>
        </w:rPr>
        <w:t xml:space="preserve"> </w:t>
      </w:r>
      <w:r>
        <w:rPr>
          <w:sz w:val="24"/>
        </w:rPr>
        <w:t>by</w:t>
      </w:r>
      <w:r>
        <w:rPr>
          <w:spacing w:val="-2"/>
          <w:sz w:val="24"/>
        </w:rPr>
        <w:t xml:space="preserve"> </w:t>
      </w:r>
      <w:r>
        <w:rPr>
          <w:sz w:val="24"/>
        </w:rPr>
        <w:t>the</w:t>
      </w:r>
      <w:r>
        <w:rPr>
          <w:spacing w:val="-3"/>
          <w:sz w:val="24"/>
        </w:rPr>
        <w:t xml:space="preserve"> </w:t>
      </w:r>
      <w:r>
        <w:rPr>
          <w:sz w:val="24"/>
        </w:rPr>
        <w:t>South</w:t>
      </w:r>
      <w:r>
        <w:rPr>
          <w:spacing w:val="-2"/>
          <w:sz w:val="24"/>
        </w:rPr>
        <w:t xml:space="preserve"> </w:t>
      </w:r>
      <w:r>
        <w:rPr>
          <w:sz w:val="24"/>
        </w:rPr>
        <w:t>African</w:t>
      </w:r>
      <w:r>
        <w:rPr>
          <w:spacing w:val="-2"/>
          <w:sz w:val="24"/>
        </w:rPr>
        <w:t xml:space="preserve"> </w:t>
      </w:r>
      <w:r>
        <w:rPr>
          <w:sz w:val="24"/>
        </w:rPr>
        <w:t>Constitutional</w:t>
      </w:r>
      <w:r>
        <w:rPr>
          <w:spacing w:val="-2"/>
          <w:sz w:val="24"/>
        </w:rPr>
        <w:t xml:space="preserve"> </w:t>
      </w:r>
      <w:r>
        <w:rPr>
          <w:sz w:val="24"/>
        </w:rPr>
        <w:t>Court.</w:t>
      </w:r>
      <w:r>
        <w:rPr>
          <w:spacing w:val="-3"/>
          <w:sz w:val="24"/>
        </w:rPr>
        <w:t xml:space="preserve"> </w:t>
      </w:r>
      <w:r>
        <w:rPr>
          <w:sz w:val="24"/>
        </w:rPr>
        <w:t xml:space="preserve">In </w:t>
      </w:r>
      <w:r>
        <w:rPr>
          <w:i/>
          <w:sz w:val="24"/>
        </w:rPr>
        <w:t xml:space="preserve">Doctors for Life International </w:t>
      </w:r>
      <w:r>
        <w:rPr>
          <w:sz w:val="24"/>
        </w:rPr>
        <w:t xml:space="preserve">v </w:t>
      </w:r>
      <w:r>
        <w:rPr>
          <w:i/>
          <w:sz w:val="24"/>
        </w:rPr>
        <w:t xml:space="preserve">Speaker of the National Assembly &amp; Ors </w:t>
      </w:r>
      <w:r>
        <w:rPr>
          <w:sz w:val="24"/>
        </w:rPr>
        <w:t>2006 (6) SA 416 (CC), at 435 A–D, the court drew a distinction between constitutional obligations that are “readily ascertainable” and those that require political or institutional judgment:</w:t>
      </w:r>
    </w:p>
    <w:p w14:paraId="3DE06126" w14:textId="77777777" w:rsidR="004E70CE" w:rsidRDefault="00000000">
      <w:pPr>
        <w:pStyle w:val="BodyText"/>
        <w:spacing w:before="1"/>
        <w:ind w:left="743" w:right="21"/>
      </w:pPr>
      <w:r>
        <w:t>“It seems to me therefore that a distinction should be drawn between constitutional provisions</w:t>
      </w:r>
      <w:r>
        <w:rPr>
          <w:spacing w:val="-14"/>
        </w:rPr>
        <w:t xml:space="preserve"> </w:t>
      </w:r>
      <w:r>
        <w:t>that</w:t>
      </w:r>
      <w:r>
        <w:rPr>
          <w:spacing w:val="-14"/>
        </w:rPr>
        <w:t xml:space="preserve"> </w:t>
      </w:r>
      <w:r>
        <w:t>impose</w:t>
      </w:r>
      <w:r>
        <w:rPr>
          <w:spacing w:val="-15"/>
        </w:rPr>
        <w:t xml:space="preserve"> </w:t>
      </w:r>
      <w:r>
        <w:t>obligations</w:t>
      </w:r>
      <w:r>
        <w:rPr>
          <w:spacing w:val="-14"/>
        </w:rPr>
        <w:t xml:space="preserve"> </w:t>
      </w:r>
      <w:r>
        <w:t>that</w:t>
      </w:r>
      <w:r>
        <w:rPr>
          <w:spacing w:val="-14"/>
        </w:rPr>
        <w:t xml:space="preserve"> </w:t>
      </w:r>
      <w:r>
        <w:t>are</w:t>
      </w:r>
      <w:r>
        <w:rPr>
          <w:spacing w:val="-14"/>
        </w:rPr>
        <w:t xml:space="preserve"> </w:t>
      </w:r>
      <w:r>
        <w:t>readily</w:t>
      </w:r>
      <w:r>
        <w:rPr>
          <w:spacing w:val="-14"/>
        </w:rPr>
        <w:t xml:space="preserve"> </w:t>
      </w:r>
      <w:r>
        <w:t>ascertainable</w:t>
      </w:r>
      <w:r>
        <w:rPr>
          <w:spacing w:val="-15"/>
        </w:rPr>
        <w:t xml:space="preserve"> </w:t>
      </w:r>
      <w:r>
        <w:t>and</w:t>
      </w:r>
      <w:r>
        <w:rPr>
          <w:spacing w:val="-12"/>
        </w:rPr>
        <w:t xml:space="preserve"> </w:t>
      </w:r>
      <w:r>
        <w:t>are</w:t>
      </w:r>
      <w:r>
        <w:rPr>
          <w:spacing w:val="-15"/>
        </w:rPr>
        <w:t xml:space="preserve"> </w:t>
      </w:r>
      <w:r>
        <w:t>unlikely</w:t>
      </w:r>
      <w:r>
        <w:rPr>
          <w:spacing w:val="-14"/>
        </w:rPr>
        <w:t xml:space="preserve"> </w:t>
      </w:r>
      <w:r>
        <w:t>to</w:t>
      </w:r>
      <w:r>
        <w:rPr>
          <w:spacing w:val="-14"/>
        </w:rPr>
        <w:t xml:space="preserve"> </w:t>
      </w:r>
      <w:r>
        <w:t>give rise to disputes, on the one hand, and those provisions which impose the primary obligation on Parliament to determine what is required of it, on the other.</w:t>
      </w:r>
      <w:r>
        <w:rPr>
          <w:spacing w:val="40"/>
        </w:rPr>
        <w:t xml:space="preserve"> </w:t>
      </w:r>
      <w:r>
        <w:t>In the case of the former, a determination whether those obligations have been fulfilled does not call</w:t>
      </w:r>
      <w:r>
        <w:rPr>
          <w:spacing w:val="-4"/>
        </w:rPr>
        <w:t xml:space="preserve"> </w:t>
      </w:r>
      <w:r>
        <w:t>upon</w:t>
      </w:r>
      <w:r>
        <w:rPr>
          <w:spacing w:val="-5"/>
        </w:rPr>
        <w:t xml:space="preserve"> </w:t>
      </w:r>
      <w:r>
        <w:t>a</w:t>
      </w:r>
      <w:r>
        <w:rPr>
          <w:spacing w:val="-3"/>
        </w:rPr>
        <w:t xml:space="preserve"> </w:t>
      </w:r>
      <w:r>
        <w:t>court</w:t>
      </w:r>
      <w:r>
        <w:rPr>
          <w:spacing w:val="-5"/>
        </w:rPr>
        <w:t xml:space="preserve"> </w:t>
      </w:r>
      <w:r>
        <w:t>to</w:t>
      </w:r>
      <w:r>
        <w:rPr>
          <w:spacing w:val="-4"/>
        </w:rPr>
        <w:t xml:space="preserve"> </w:t>
      </w:r>
      <w:r>
        <w:t>pronounce</w:t>
      </w:r>
      <w:r>
        <w:rPr>
          <w:spacing w:val="-6"/>
        </w:rPr>
        <w:t xml:space="preserve"> </w:t>
      </w:r>
      <w:r>
        <w:t>upon</w:t>
      </w:r>
      <w:r>
        <w:rPr>
          <w:spacing w:val="-2"/>
        </w:rPr>
        <w:t xml:space="preserve"> </w:t>
      </w:r>
      <w:r>
        <w:t>a</w:t>
      </w:r>
      <w:r>
        <w:rPr>
          <w:spacing w:val="-6"/>
        </w:rPr>
        <w:t xml:space="preserve"> </w:t>
      </w:r>
      <w:r>
        <w:t>sensitive</w:t>
      </w:r>
      <w:r>
        <w:rPr>
          <w:spacing w:val="-5"/>
        </w:rPr>
        <w:t xml:space="preserve"> </w:t>
      </w:r>
      <w:r>
        <w:t>aspect</w:t>
      </w:r>
      <w:r>
        <w:rPr>
          <w:spacing w:val="-4"/>
        </w:rPr>
        <w:t xml:space="preserve"> </w:t>
      </w:r>
      <w:r>
        <w:t>of</w:t>
      </w:r>
      <w:r>
        <w:rPr>
          <w:spacing w:val="-6"/>
        </w:rPr>
        <w:t xml:space="preserve"> </w:t>
      </w:r>
      <w:r>
        <w:t>the</w:t>
      </w:r>
      <w:r>
        <w:rPr>
          <w:spacing w:val="-3"/>
        </w:rPr>
        <w:t xml:space="preserve"> </w:t>
      </w:r>
      <w:r>
        <w:t>separation</w:t>
      </w:r>
      <w:r>
        <w:rPr>
          <w:spacing w:val="-5"/>
        </w:rPr>
        <w:t xml:space="preserve"> </w:t>
      </w:r>
      <w:r>
        <w:t>of</w:t>
      </w:r>
      <w:r>
        <w:rPr>
          <w:spacing w:val="-2"/>
        </w:rPr>
        <w:t xml:space="preserve"> </w:t>
      </w:r>
      <w:r>
        <w:t>powers.</w:t>
      </w:r>
      <w:r>
        <w:rPr>
          <w:spacing w:val="40"/>
        </w:rPr>
        <w:t xml:space="preserve"> </w:t>
      </w:r>
      <w:r>
        <w:t>An example of such a provision that comes to mind is a provision that requires statutes to be</w:t>
      </w:r>
      <w:r>
        <w:rPr>
          <w:spacing w:val="-9"/>
        </w:rPr>
        <w:t xml:space="preserve"> </w:t>
      </w:r>
      <w:r>
        <w:t>passed</w:t>
      </w:r>
      <w:r>
        <w:rPr>
          <w:spacing w:val="-9"/>
        </w:rPr>
        <w:t xml:space="preserve"> </w:t>
      </w:r>
      <w:r>
        <w:t>by</w:t>
      </w:r>
      <w:r>
        <w:rPr>
          <w:spacing w:val="-8"/>
        </w:rPr>
        <w:t xml:space="preserve"> </w:t>
      </w:r>
      <w:r>
        <w:t>a</w:t>
      </w:r>
      <w:r>
        <w:rPr>
          <w:spacing w:val="-9"/>
        </w:rPr>
        <w:t xml:space="preserve"> </w:t>
      </w:r>
      <w:r>
        <w:t>specified</w:t>
      </w:r>
      <w:r>
        <w:rPr>
          <w:spacing w:val="-8"/>
        </w:rPr>
        <w:t xml:space="preserve"> </w:t>
      </w:r>
      <w:r>
        <w:t>majority.</w:t>
      </w:r>
      <w:r>
        <w:rPr>
          <w:spacing w:val="40"/>
        </w:rPr>
        <w:t xml:space="preserve"> </w:t>
      </w:r>
      <w:r>
        <w:t>The</w:t>
      </w:r>
      <w:r>
        <w:rPr>
          <w:spacing w:val="-9"/>
        </w:rPr>
        <w:t xml:space="preserve"> </w:t>
      </w:r>
      <w:r>
        <w:t>criteria</w:t>
      </w:r>
      <w:r>
        <w:rPr>
          <w:spacing w:val="-9"/>
        </w:rPr>
        <w:t xml:space="preserve"> </w:t>
      </w:r>
      <w:r>
        <w:t>set</w:t>
      </w:r>
      <w:r>
        <w:rPr>
          <w:spacing w:val="-8"/>
        </w:rPr>
        <w:t xml:space="preserve"> </w:t>
      </w:r>
      <w:r>
        <w:t>out</w:t>
      </w:r>
      <w:r>
        <w:rPr>
          <w:spacing w:val="-8"/>
        </w:rPr>
        <w:t xml:space="preserve"> </w:t>
      </w:r>
      <w:r>
        <w:t>are</w:t>
      </w:r>
      <w:r>
        <w:rPr>
          <w:spacing w:val="-10"/>
        </w:rPr>
        <w:t xml:space="preserve"> </w:t>
      </w:r>
      <w:r>
        <w:t>clear,</w:t>
      </w:r>
      <w:r>
        <w:rPr>
          <w:spacing w:val="-9"/>
        </w:rPr>
        <w:t xml:space="preserve"> </w:t>
      </w:r>
      <w:r>
        <w:t>and</w:t>
      </w:r>
      <w:r>
        <w:rPr>
          <w:spacing w:val="-8"/>
        </w:rPr>
        <w:t xml:space="preserve"> </w:t>
      </w:r>
      <w:r>
        <w:t>a</w:t>
      </w:r>
      <w:r>
        <w:rPr>
          <w:spacing w:val="-9"/>
        </w:rPr>
        <w:t xml:space="preserve"> </w:t>
      </w:r>
      <w:r>
        <w:t>failure</w:t>
      </w:r>
      <w:r>
        <w:rPr>
          <w:spacing w:val="-9"/>
        </w:rPr>
        <w:t xml:space="preserve"> </w:t>
      </w:r>
      <w:r>
        <w:t>to</w:t>
      </w:r>
      <w:r>
        <w:rPr>
          <w:spacing w:val="-8"/>
        </w:rPr>
        <w:t xml:space="preserve"> </w:t>
      </w:r>
      <w:r>
        <w:t>comply with them would lead to invalidity.”</w:t>
      </w:r>
    </w:p>
    <w:p w14:paraId="63FBD5E7" w14:textId="77777777" w:rsidR="004E70CE" w:rsidRDefault="00000000">
      <w:pPr>
        <w:pStyle w:val="BodyText"/>
        <w:spacing w:before="238" w:line="480" w:lineRule="auto"/>
        <w:ind w:right="19" w:firstLine="779"/>
      </w:pPr>
      <w:r>
        <w:t>Thus,</w:t>
      </w:r>
      <w:r>
        <w:rPr>
          <w:spacing w:val="-15"/>
        </w:rPr>
        <w:t xml:space="preserve"> </w:t>
      </w:r>
      <w:r>
        <w:t>as</w:t>
      </w:r>
      <w:r>
        <w:rPr>
          <w:spacing w:val="-14"/>
        </w:rPr>
        <w:t xml:space="preserve"> </w:t>
      </w:r>
      <w:r>
        <w:t>a</w:t>
      </w:r>
      <w:r>
        <w:rPr>
          <w:spacing w:val="-15"/>
        </w:rPr>
        <w:t xml:space="preserve"> </w:t>
      </w:r>
      <w:r>
        <w:t>general</w:t>
      </w:r>
      <w:r>
        <w:rPr>
          <w:spacing w:val="-14"/>
        </w:rPr>
        <w:t xml:space="preserve"> </w:t>
      </w:r>
      <w:r>
        <w:t>rule,</w:t>
      </w:r>
      <w:r>
        <w:rPr>
          <w:spacing w:val="-14"/>
        </w:rPr>
        <w:t xml:space="preserve"> </w:t>
      </w:r>
      <w:r>
        <w:t>it</w:t>
      </w:r>
      <w:r>
        <w:rPr>
          <w:spacing w:val="-11"/>
        </w:rPr>
        <w:t xml:space="preserve"> </w:t>
      </w:r>
      <w:r>
        <w:t>is</w:t>
      </w:r>
      <w:r>
        <w:rPr>
          <w:spacing w:val="-14"/>
        </w:rPr>
        <w:t xml:space="preserve"> </w:t>
      </w:r>
      <w:r>
        <w:t>only</w:t>
      </w:r>
      <w:r>
        <w:rPr>
          <w:spacing w:val="-14"/>
        </w:rPr>
        <w:t xml:space="preserve"> </w:t>
      </w:r>
      <w:r>
        <w:t>obligations</w:t>
      </w:r>
      <w:r>
        <w:rPr>
          <w:spacing w:val="-13"/>
        </w:rPr>
        <w:t xml:space="preserve"> </w:t>
      </w:r>
      <w:r>
        <w:t>that</w:t>
      </w:r>
      <w:r>
        <w:rPr>
          <w:spacing w:val="-14"/>
        </w:rPr>
        <w:t xml:space="preserve"> </w:t>
      </w:r>
      <w:r>
        <w:t>are</w:t>
      </w:r>
      <w:r>
        <w:rPr>
          <w:spacing w:val="-15"/>
        </w:rPr>
        <w:t xml:space="preserve"> </w:t>
      </w:r>
      <w:r>
        <w:t>capable</w:t>
      </w:r>
      <w:r>
        <w:rPr>
          <w:spacing w:val="-15"/>
        </w:rPr>
        <w:t xml:space="preserve"> </w:t>
      </w:r>
      <w:r>
        <w:t>of</w:t>
      </w:r>
      <w:r>
        <w:rPr>
          <w:spacing w:val="-15"/>
        </w:rPr>
        <w:t xml:space="preserve"> </w:t>
      </w:r>
      <w:r>
        <w:t>objective</w:t>
      </w:r>
      <w:r>
        <w:rPr>
          <w:spacing w:val="-15"/>
        </w:rPr>
        <w:t xml:space="preserve"> </w:t>
      </w:r>
      <w:r>
        <w:t>determination without</w:t>
      </w:r>
      <w:r>
        <w:rPr>
          <w:spacing w:val="-11"/>
        </w:rPr>
        <w:t xml:space="preserve"> </w:t>
      </w:r>
      <w:r>
        <w:t>undue</w:t>
      </w:r>
      <w:r>
        <w:rPr>
          <w:spacing w:val="-15"/>
        </w:rPr>
        <w:t xml:space="preserve"> </w:t>
      </w:r>
      <w:r>
        <w:t>intrusion</w:t>
      </w:r>
      <w:r>
        <w:rPr>
          <w:spacing w:val="-12"/>
        </w:rPr>
        <w:t xml:space="preserve"> </w:t>
      </w:r>
      <w:r>
        <w:t>into</w:t>
      </w:r>
      <w:r>
        <w:rPr>
          <w:spacing w:val="-14"/>
        </w:rPr>
        <w:t xml:space="preserve"> </w:t>
      </w:r>
      <w:r>
        <w:t>the</w:t>
      </w:r>
      <w:r>
        <w:rPr>
          <w:spacing w:val="-15"/>
        </w:rPr>
        <w:t xml:space="preserve"> </w:t>
      </w:r>
      <w:r>
        <w:t>separation</w:t>
      </w:r>
      <w:r>
        <w:rPr>
          <w:spacing w:val="-12"/>
        </w:rPr>
        <w:t xml:space="preserve"> </w:t>
      </w:r>
      <w:r>
        <w:t>of</w:t>
      </w:r>
      <w:r>
        <w:rPr>
          <w:spacing w:val="-15"/>
        </w:rPr>
        <w:t xml:space="preserve"> </w:t>
      </w:r>
      <w:r>
        <w:t>powers</w:t>
      </w:r>
      <w:r>
        <w:rPr>
          <w:spacing w:val="-13"/>
        </w:rPr>
        <w:t xml:space="preserve"> </w:t>
      </w:r>
      <w:r>
        <w:t>that</w:t>
      </w:r>
      <w:r>
        <w:rPr>
          <w:spacing w:val="-12"/>
        </w:rPr>
        <w:t xml:space="preserve"> </w:t>
      </w:r>
      <w:r>
        <w:t>are</w:t>
      </w:r>
      <w:r>
        <w:rPr>
          <w:spacing w:val="-15"/>
        </w:rPr>
        <w:t xml:space="preserve"> </w:t>
      </w:r>
      <w:r>
        <w:t>readily</w:t>
      </w:r>
      <w:r>
        <w:rPr>
          <w:spacing w:val="-12"/>
        </w:rPr>
        <w:t xml:space="preserve"> </w:t>
      </w:r>
      <w:r>
        <w:t>enforceable</w:t>
      </w:r>
      <w:r>
        <w:rPr>
          <w:spacing w:val="-13"/>
        </w:rPr>
        <w:t xml:space="preserve"> </w:t>
      </w:r>
      <w:r>
        <w:t>by</w:t>
      </w:r>
      <w:r>
        <w:rPr>
          <w:spacing w:val="-13"/>
        </w:rPr>
        <w:t xml:space="preserve"> </w:t>
      </w:r>
      <w:r>
        <w:t>the</w:t>
      </w:r>
      <w:r>
        <w:rPr>
          <w:spacing w:val="-13"/>
        </w:rPr>
        <w:t xml:space="preserve"> </w:t>
      </w:r>
      <w:r>
        <w:t>courts. The same principle applies in the interpretation and application of s 167(2)(d) of our Constitution. Constitutional obligations relied upon under this provision must be identifiable with reasonable precision and amenable to objective judicial enforcement.</w:t>
      </w:r>
    </w:p>
    <w:p w14:paraId="4F49FCB9" w14:textId="77777777" w:rsidR="004E70CE" w:rsidRDefault="00000000">
      <w:pPr>
        <w:pStyle w:val="BodyText"/>
        <w:spacing w:before="243" w:line="480" w:lineRule="auto"/>
        <w:ind w:right="19" w:firstLine="719"/>
      </w:pPr>
      <w:r>
        <w:t>Viewed</w:t>
      </w:r>
      <w:r>
        <w:rPr>
          <w:spacing w:val="-5"/>
        </w:rPr>
        <w:t xml:space="preserve"> </w:t>
      </w:r>
      <w:r>
        <w:t>in</w:t>
      </w:r>
      <w:r>
        <w:rPr>
          <w:spacing w:val="-5"/>
        </w:rPr>
        <w:t xml:space="preserve"> </w:t>
      </w:r>
      <w:r>
        <w:t>this</w:t>
      </w:r>
      <w:r>
        <w:rPr>
          <w:spacing w:val="-4"/>
        </w:rPr>
        <w:t xml:space="preserve"> </w:t>
      </w:r>
      <w:r>
        <w:t>context,</w:t>
      </w:r>
      <w:r>
        <w:rPr>
          <w:spacing w:val="-4"/>
        </w:rPr>
        <w:t xml:space="preserve"> </w:t>
      </w:r>
      <w:r>
        <w:t>it</w:t>
      </w:r>
      <w:r>
        <w:rPr>
          <w:spacing w:val="-2"/>
        </w:rPr>
        <w:t xml:space="preserve"> </w:t>
      </w:r>
      <w:r>
        <w:t>seems</w:t>
      </w:r>
      <w:r>
        <w:rPr>
          <w:spacing w:val="-4"/>
        </w:rPr>
        <w:t xml:space="preserve"> </w:t>
      </w:r>
      <w:r>
        <w:t>to</w:t>
      </w:r>
      <w:r>
        <w:rPr>
          <w:spacing w:val="-4"/>
        </w:rPr>
        <w:t xml:space="preserve"> </w:t>
      </w:r>
      <w:r>
        <w:t>me</w:t>
      </w:r>
      <w:r>
        <w:rPr>
          <w:spacing w:val="-5"/>
        </w:rPr>
        <w:t xml:space="preserve"> </w:t>
      </w:r>
      <w:r>
        <w:t>that</w:t>
      </w:r>
      <w:r>
        <w:rPr>
          <w:spacing w:val="-5"/>
        </w:rPr>
        <w:t xml:space="preserve"> </w:t>
      </w:r>
      <w:r>
        <w:t>the</w:t>
      </w:r>
      <w:r>
        <w:rPr>
          <w:spacing w:val="-5"/>
        </w:rPr>
        <w:t xml:space="preserve"> </w:t>
      </w:r>
      <w:r>
        <w:t>obligations</w:t>
      </w:r>
      <w:r>
        <w:rPr>
          <w:spacing w:val="-5"/>
        </w:rPr>
        <w:t xml:space="preserve"> </w:t>
      </w:r>
      <w:r>
        <w:t>contained</w:t>
      </w:r>
      <w:r>
        <w:rPr>
          <w:spacing w:val="-5"/>
        </w:rPr>
        <w:t xml:space="preserve"> </w:t>
      </w:r>
      <w:r>
        <w:t>in</w:t>
      </w:r>
      <w:r>
        <w:rPr>
          <w:spacing w:val="-4"/>
        </w:rPr>
        <w:t xml:space="preserve"> </w:t>
      </w:r>
      <w:r>
        <w:t>ss</w:t>
      </w:r>
      <w:r>
        <w:rPr>
          <w:spacing w:val="-5"/>
        </w:rPr>
        <w:t xml:space="preserve"> </w:t>
      </w:r>
      <w:r>
        <w:t>90(1)</w:t>
      </w:r>
      <w:r>
        <w:rPr>
          <w:spacing w:val="-6"/>
        </w:rPr>
        <w:t xml:space="preserve"> </w:t>
      </w:r>
      <w:r>
        <w:t>and</w:t>
      </w:r>
      <w:r>
        <w:rPr>
          <w:spacing w:val="-5"/>
        </w:rPr>
        <w:t xml:space="preserve"> </w:t>
      </w:r>
      <w:r>
        <w:t>90 (2)(b)</w:t>
      </w:r>
      <w:r>
        <w:rPr>
          <w:spacing w:val="-15"/>
        </w:rPr>
        <w:t xml:space="preserve"> </w:t>
      </w:r>
      <w:r>
        <w:t>are</w:t>
      </w:r>
      <w:r>
        <w:rPr>
          <w:spacing w:val="-15"/>
        </w:rPr>
        <w:t xml:space="preserve"> </w:t>
      </w:r>
      <w:r>
        <w:t>framed</w:t>
      </w:r>
      <w:r>
        <w:rPr>
          <w:spacing w:val="-15"/>
        </w:rPr>
        <w:t xml:space="preserve"> </w:t>
      </w:r>
      <w:r>
        <w:t>in</w:t>
      </w:r>
      <w:r>
        <w:rPr>
          <w:spacing w:val="-15"/>
        </w:rPr>
        <w:t xml:space="preserve"> </w:t>
      </w:r>
      <w:r>
        <w:t>broad</w:t>
      </w:r>
      <w:r>
        <w:rPr>
          <w:spacing w:val="-15"/>
        </w:rPr>
        <w:t xml:space="preserve"> </w:t>
      </w:r>
      <w:r>
        <w:t>and</w:t>
      </w:r>
      <w:r>
        <w:rPr>
          <w:spacing w:val="-15"/>
        </w:rPr>
        <w:t xml:space="preserve"> </w:t>
      </w:r>
      <w:r>
        <w:t>hortatory</w:t>
      </w:r>
      <w:r>
        <w:rPr>
          <w:spacing w:val="-15"/>
        </w:rPr>
        <w:t xml:space="preserve"> </w:t>
      </w:r>
      <w:r>
        <w:t>rather</w:t>
      </w:r>
      <w:r>
        <w:rPr>
          <w:spacing w:val="-15"/>
        </w:rPr>
        <w:t xml:space="preserve"> </w:t>
      </w:r>
      <w:r>
        <w:t>than</w:t>
      </w:r>
      <w:r>
        <w:rPr>
          <w:spacing w:val="-15"/>
        </w:rPr>
        <w:t xml:space="preserve"> </w:t>
      </w:r>
      <w:r>
        <w:t>normative</w:t>
      </w:r>
      <w:r>
        <w:rPr>
          <w:spacing w:val="-15"/>
        </w:rPr>
        <w:t xml:space="preserve"> </w:t>
      </w:r>
      <w:r>
        <w:t>or</w:t>
      </w:r>
      <w:r>
        <w:rPr>
          <w:spacing w:val="-15"/>
        </w:rPr>
        <w:t xml:space="preserve"> </w:t>
      </w:r>
      <w:r>
        <w:t>compulsory</w:t>
      </w:r>
      <w:r>
        <w:rPr>
          <w:spacing w:val="-15"/>
        </w:rPr>
        <w:t xml:space="preserve"> </w:t>
      </w:r>
      <w:r>
        <w:t>language.</w:t>
      </w:r>
      <w:r>
        <w:rPr>
          <w:spacing w:val="-15"/>
        </w:rPr>
        <w:t xml:space="preserve"> </w:t>
      </w:r>
      <w:r>
        <w:t>Section 90(1) sets out the overarching constitutional responsibilities of the President in relation to constitutional fidelity and governance in general terms. Section 90(2)(b), in similar vein, invokes</w:t>
      </w:r>
      <w:r>
        <w:rPr>
          <w:spacing w:val="5"/>
        </w:rPr>
        <w:t xml:space="preserve"> </w:t>
      </w:r>
      <w:r>
        <w:t>the</w:t>
      </w:r>
      <w:r>
        <w:rPr>
          <w:spacing w:val="7"/>
        </w:rPr>
        <w:t xml:space="preserve"> </w:t>
      </w:r>
      <w:r>
        <w:t>ideals</w:t>
      </w:r>
      <w:r>
        <w:rPr>
          <w:spacing w:val="8"/>
        </w:rPr>
        <w:t xml:space="preserve"> </w:t>
      </w:r>
      <w:r>
        <w:t>and</w:t>
      </w:r>
      <w:r>
        <w:rPr>
          <w:spacing w:val="7"/>
        </w:rPr>
        <w:t xml:space="preserve"> </w:t>
      </w:r>
      <w:r>
        <w:t>values</w:t>
      </w:r>
      <w:r>
        <w:rPr>
          <w:spacing w:val="7"/>
        </w:rPr>
        <w:t xml:space="preserve"> </w:t>
      </w:r>
      <w:r>
        <w:t>of</w:t>
      </w:r>
      <w:r>
        <w:rPr>
          <w:spacing w:val="6"/>
        </w:rPr>
        <w:t xml:space="preserve"> </w:t>
      </w:r>
      <w:r>
        <w:t>the</w:t>
      </w:r>
      <w:r>
        <w:rPr>
          <w:spacing w:val="6"/>
        </w:rPr>
        <w:t xml:space="preserve"> </w:t>
      </w:r>
      <w:r>
        <w:t>liberation</w:t>
      </w:r>
      <w:r>
        <w:rPr>
          <w:spacing w:val="7"/>
        </w:rPr>
        <w:t xml:space="preserve"> </w:t>
      </w:r>
      <w:r>
        <w:t>struggle</w:t>
      </w:r>
      <w:r>
        <w:rPr>
          <w:spacing w:val="6"/>
        </w:rPr>
        <w:t xml:space="preserve"> </w:t>
      </w:r>
      <w:r>
        <w:t>that</w:t>
      </w:r>
      <w:r>
        <w:rPr>
          <w:spacing w:val="7"/>
        </w:rPr>
        <w:t xml:space="preserve"> </w:t>
      </w:r>
      <w:r>
        <w:t>are</w:t>
      </w:r>
      <w:r>
        <w:rPr>
          <w:spacing w:val="5"/>
        </w:rPr>
        <w:t xml:space="preserve"> </w:t>
      </w:r>
      <w:r>
        <w:t>inherently</w:t>
      </w:r>
      <w:r>
        <w:rPr>
          <w:spacing w:val="8"/>
        </w:rPr>
        <w:t xml:space="preserve"> </w:t>
      </w:r>
      <w:r>
        <w:t>political</w:t>
      </w:r>
      <w:r>
        <w:rPr>
          <w:spacing w:val="7"/>
        </w:rPr>
        <w:t xml:space="preserve"> </w:t>
      </w:r>
      <w:r>
        <w:t>and</w:t>
      </w:r>
      <w:r>
        <w:rPr>
          <w:spacing w:val="12"/>
        </w:rPr>
        <w:t xml:space="preserve"> </w:t>
      </w:r>
      <w:r>
        <w:rPr>
          <w:spacing w:val="-2"/>
        </w:rPr>
        <w:t>moral</w:t>
      </w:r>
    </w:p>
    <w:p w14:paraId="64711E12" w14:textId="77777777" w:rsidR="004E70CE" w:rsidRDefault="004E70CE">
      <w:pPr>
        <w:pStyle w:val="BodyText"/>
        <w:spacing w:line="480" w:lineRule="auto"/>
        <w:sectPr w:rsidR="004E70CE">
          <w:pgSz w:w="11910" w:h="16840"/>
          <w:pgMar w:top="1340" w:right="1417" w:bottom="280" w:left="1417" w:header="453" w:footer="0" w:gutter="0"/>
          <w:cols w:space="720"/>
        </w:sectPr>
      </w:pPr>
    </w:p>
    <w:p w14:paraId="629B82B6" w14:textId="77777777" w:rsidR="004E70CE" w:rsidRDefault="00000000">
      <w:pPr>
        <w:pStyle w:val="BodyText"/>
        <w:spacing w:before="80" w:line="480" w:lineRule="auto"/>
        <w:ind w:right="19"/>
      </w:pPr>
      <w:r>
        <w:lastRenderedPageBreak/>
        <w:t>in character. Such provisions engender constitutional guidance and general standards of conduct. They do not readily translate into specific and objectively ascertainable obligations capable of enforcement under s 167(2)(d) within the factual conspectus of the present matter.</w:t>
      </w:r>
    </w:p>
    <w:p w14:paraId="02F268B9" w14:textId="77777777" w:rsidR="004E70CE" w:rsidRDefault="00000000">
      <w:pPr>
        <w:spacing w:before="240" w:line="480" w:lineRule="auto"/>
        <w:ind w:left="23" w:right="20" w:firstLine="719"/>
        <w:jc w:val="both"/>
        <w:rPr>
          <w:sz w:val="24"/>
        </w:rPr>
      </w:pPr>
      <w:r>
        <w:rPr>
          <w:sz w:val="24"/>
        </w:rPr>
        <w:t>In</w:t>
      </w:r>
      <w:r>
        <w:rPr>
          <w:spacing w:val="-3"/>
          <w:sz w:val="24"/>
        </w:rPr>
        <w:t xml:space="preserve"> </w:t>
      </w:r>
      <w:r>
        <w:rPr>
          <w:sz w:val="24"/>
        </w:rPr>
        <w:t>marked</w:t>
      </w:r>
      <w:r>
        <w:rPr>
          <w:spacing w:val="-3"/>
          <w:sz w:val="24"/>
        </w:rPr>
        <w:t xml:space="preserve"> </w:t>
      </w:r>
      <w:r>
        <w:rPr>
          <w:sz w:val="24"/>
        </w:rPr>
        <w:t>contrast,</w:t>
      </w:r>
      <w:r>
        <w:rPr>
          <w:spacing w:val="-3"/>
          <w:sz w:val="24"/>
        </w:rPr>
        <w:t xml:space="preserve"> </w:t>
      </w:r>
      <w:r>
        <w:rPr>
          <w:sz w:val="24"/>
        </w:rPr>
        <w:t>in</w:t>
      </w:r>
      <w:r>
        <w:rPr>
          <w:spacing w:val="-4"/>
          <w:sz w:val="24"/>
        </w:rPr>
        <w:t xml:space="preserve"> </w:t>
      </w:r>
      <w:r>
        <w:rPr>
          <w:i/>
          <w:sz w:val="24"/>
        </w:rPr>
        <w:t>Von</w:t>
      </w:r>
      <w:r>
        <w:rPr>
          <w:i/>
          <w:spacing w:val="-5"/>
          <w:sz w:val="24"/>
        </w:rPr>
        <w:t xml:space="preserve"> </w:t>
      </w:r>
      <w:r>
        <w:rPr>
          <w:i/>
          <w:sz w:val="24"/>
        </w:rPr>
        <w:t>Abo</w:t>
      </w:r>
      <w:r>
        <w:rPr>
          <w:i/>
          <w:spacing w:val="-5"/>
          <w:sz w:val="24"/>
        </w:rPr>
        <w:t xml:space="preserve"> </w:t>
      </w:r>
      <w:r>
        <w:rPr>
          <w:sz w:val="24"/>
        </w:rPr>
        <w:t>v</w:t>
      </w:r>
      <w:r>
        <w:rPr>
          <w:spacing w:val="-5"/>
          <w:sz w:val="24"/>
        </w:rPr>
        <w:t xml:space="preserve"> </w:t>
      </w:r>
      <w:r>
        <w:rPr>
          <w:i/>
          <w:sz w:val="24"/>
        </w:rPr>
        <w:t>Government</w:t>
      </w:r>
      <w:r>
        <w:rPr>
          <w:i/>
          <w:spacing w:val="-4"/>
          <w:sz w:val="24"/>
        </w:rPr>
        <w:t xml:space="preserve"> </w:t>
      </w:r>
      <w:r>
        <w:rPr>
          <w:i/>
          <w:sz w:val="24"/>
        </w:rPr>
        <w:t>of</w:t>
      </w:r>
      <w:r>
        <w:rPr>
          <w:i/>
          <w:spacing w:val="-4"/>
          <w:sz w:val="24"/>
        </w:rPr>
        <w:t xml:space="preserve"> </w:t>
      </w:r>
      <w:r>
        <w:rPr>
          <w:i/>
          <w:sz w:val="24"/>
        </w:rPr>
        <w:t>the</w:t>
      </w:r>
      <w:r>
        <w:rPr>
          <w:i/>
          <w:spacing w:val="-5"/>
          <w:sz w:val="24"/>
        </w:rPr>
        <w:t xml:space="preserve"> </w:t>
      </w:r>
      <w:r>
        <w:rPr>
          <w:i/>
          <w:sz w:val="24"/>
        </w:rPr>
        <w:t>Republic</w:t>
      </w:r>
      <w:r>
        <w:rPr>
          <w:i/>
          <w:spacing w:val="-6"/>
          <w:sz w:val="24"/>
        </w:rPr>
        <w:t xml:space="preserve"> </w:t>
      </w:r>
      <w:r>
        <w:rPr>
          <w:i/>
          <w:sz w:val="24"/>
        </w:rPr>
        <w:t>of</w:t>
      </w:r>
      <w:r>
        <w:rPr>
          <w:i/>
          <w:spacing w:val="-2"/>
          <w:sz w:val="24"/>
        </w:rPr>
        <w:t xml:space="preserve"> </w:t>
      </w:r>
      <w:r>
        <w:rPr>
          <w:i/>
          <w:sz w:val="24"/>
        </w:rPr>
        <w:t>South</w:t>
      </w:r>
      <w:r>
        <w:rPr>
          <w:i/>
          <w:spacing w:val="-4"/>
          <w:sz w:val="24"/>
        </w:rPr>
        <w:t xml:space="preserve"> </w:t>
      </w:r>
      <w:r>
        <w:rPr>
          <w:i/>
          <w:sz w:val="24"/>
        </w:rPr>
        <w:t>Africa</w:t>
      </w:r>
      <w:r>
        <w:rPr>
          <w:i/>
          <w:spacing w:val="-3"/>
          <w:sz w:val="24"/>
        </w:rPr>
        <w:t xml:space="preserve"> </w:t>
      </w:r>
      <w:r>
        <w:rPr>
          <w:sz w:val="24"/>
        </w:rPr>
        <w:t>2009</w:t>
      </w:r>
      <w:r>
        <w:rPr>
          <w:spacing w:val="-5"/>
          <w:sz w:val="24"/>
        </w:rPr>
        <w:t xml:space="preserve"> </w:t>
      </w:r>
      <w:r>
        <w:rPr>
          <w:sz w:val="24"/>
        </w:rPr>
        <w:t>(2) SA</w:t>
      </w:r>
      <w:r>
        <w:rPr>
          <w:spacing w:val="-5"/>
          <w:sz w:val="24"/>
        </w:rPr>
        <w:t xml:space="preserve"> </w:t>
      </w:r>
      <w:r>
        <w:rPr>
          <w:sz w:val="24"/>
        </w:rPr>
        <w:t>526</w:t>
      </w:r>
      <w:r>
        <w:rPr>
          <w:spacing w:val="-5"/>
          <w:sz w:val="24"/>
        </w:rPr>
        <w:t xml:space="preserve"> </w:t>
      </w:r>
      <w:r>
        <w:rPr>
          <w:sz w:val="24"/>
        </w:rPr>
        <w:t>(T),</w:t>
      </w:r>
      <w:r>
        <w:rPr>
          <w:spacing w:val="-3"/>
          <w:sz w:val="24"/>
        </w:rPr>
        <w:t xml:space="preserve"> </w:t>
      </w:r>
      <w:r>
        <w:rPr>
          <w:sz w:val="24"/>
        </w:rPr>
        <w:t>quoted</w:t>
      </w:r>
      <w:r>
        <w:rPr>
          <w:spacing w:val="-3"/>
          <w:sz w:val="24"/>
        </w:rPr>
        <w:t xml:space="preserve"> </w:t>
      </w:r>
      <w:r>
        <w:rPr>
          <w:sz w:val="24"/>
        </w:rPr>
        <w:t>with</w:t>
      </w:r>
      <w:r>
        <w:rPr>
          <w:spacing w:val="-4"/>
          <w:sz w:val="24"/>
        </w:rPr>
        <w:t xml:space="preserve"> </w:t>
      </w:r>
      <w:r>
        <w:rPr>
          <w:sz w:val="24"/>
        </w:rPr>
        <w:t>approval</w:t>
      </w:r>
      <w:r>
        <w:rPr>
          <w:spacing w:val="-4"/>
          <w:sz w:val="24"/>
        </w:rPr>
        <w:t xml:space="preserve"> </w:t>
      </w:r>
      <w:r>
        <w:rPr>
          <w:sz w:val="24"/>
        </w:rPr>
        <w:t>in</w:t>
      </w:r>
      <w:r>
        <w:rPr>
          <w:spacing w:val="-2"/>
          <w:sz w:val="24"/>
        </w:rPr>
        <w:t xml:space="preserve"> </w:t>
      </w:r>
      <w:r>
        <w:rPr>
          <w:i/>
          <w:sz w:val="24"/>
        </w:rPr>
        <w:t>Mujuru</w:t>
      </w:r>
      <w:r>
        <w:rPr>
          <w:i/>
          <w:spacing w:val="-4"/>
          <w:sz w:val="24"/>
        </w:rPr>
        <w:t xml:space="preserve"> </w:t>
      </w:r>
      <w:r>
        <w:rPr>
          <w:sz w:val="24"/>
        </w:rPr>
        <w:t>v</w:t>
      </w:r>
      <w:r>
        <w:rPr>
          <w:spacing w:val="-5"/>
          <w:sz w:val="24"/>
        </w:rPr>
        <w:t xml:space="preserve"> </w:t>
      </w:r>
      <w:r>
        <w:rPr>
          <w:i/>
          <w:sz w:val="24"/>
        </w:rPr>
        <w:t>The</w:t>
      </w:r>
      <w:r>
        <w:rPr>
          <w:i/>
          <w:spacing w:val="-6"/>
          <w:sz w:val="24"/>
        </w:rPr>
        <w:t xml:space="preserve"> </w:t>
      </w:r>
      <w:r>
        <w:rPr>
          <w:i/>
          <w:sz w:val="24"/>
        </w:rPr>
        <w:t>President</w:t>
      </w:r>
      <w:r>
        <w:rPr>
          <w:i/>
          <w:spacing w:val="-5"/>
          <w:sz w:val="24"/>
        </w:rPr>
        <w:t xml:space="preserve"> </w:t>
      </w:r>
      <w:r>
        <w:rPr>
          <w:i/>
          <w:sz w:val="24"/>
        </w:rPr>
        <w:t>&amp;</w:t>
      </w:r>
      <w:r>
        <w:rPr>
          <w:i/>
          <w:spacing w:val="-2"/>
          <w:sz w:val="24"/>
        </w:rPr>
        <w:t xml:space="preserve"> </w:t>
      </w:r>
      <w:r>
        <w:rPr>
          <w:i/>
          <w:sz w:val="24"/>
        </w:rPr>
        <w:t>Ors</w:t>
      </w:r>
      <w:r>
        <w:rPr>
          <w:i/>
          <w:spacing w:val="-4"/>
          <w:sz w:val="24"/>
        </w:rPr>
        <w:t xml:space="preserve"> </w:t>
      </w:r>
      <w:r>
        <w:rPr>
          <w:sz w:val="24"/>
        </w:rPr>
        <w:t>2018</w:t>
      </w:r>
      <w:r>
        <w:rPr>
          <w:spacing w:val="-2"/>
          <w:sz w:val="24"/>
        </w:rPr>
        <w:t xml:space="preserve"> </w:t>
      </w:r>
      <w:r>
        <w:rPr>
          <w:sz w:val="24"/>
        </w:rPr>
        <w:t>(1)</w:t>
      </w:r>
      <w:r>
        <w:rPr>
          <w:spacing w:val="-6"/>
          <w:sz w:val="24"/>
        </w:rPr>
        <w:t xml:space="preserve"> </w:t>
      </w:r>
      <w:r>
        <w:rPr>
          <w:sz w:val="24"/>
        </w:rPr>
        <w:t>ZLR</w:t>
      </w:r>
      <w:r>
        <w:rPr>
          <w:spacing w:val="-5"/>
          <w:sz w:val="24"/>
        </w:rPr>
        <w:t xml:space="preserve"> </w:t>
      </w:r>
      <w:r>
        <w:rPr>
          <w:sz w:val="24"/>
        </w:rPr>
        <w:t>93</w:t>
      </w:r>
      <w:r>
        <w:rPr>
          <w:spacing w:val="-2"/>
          <w:sz w:val="24"/>
        </w:rPr>
        <w:t xml:space="preserve"> </w:t>
      </w:r>
      <w:r>
        <w:rPr>
          <w:sz w:val="24"/>
        </w:rPr>
        <w:t>(CC),</w:t>
      </w:r>
      <w:r>
        <w:rPr>
          <w:spacing w:val="-6"/>
          <w:sz w:val="24"/>
        </w:rPr>
        <w:t xml:space="preserve"> </w:t>
      </w:r>
      <w:r>
        <w:rPr>
          <w:sz w:val="24"/>
        </w:rPr>
        <w:t>at 101G-102A, the court explained what an obligation entails in the following manner:</w:t>
      </w:r>
    </w:p>
    <w:p w14:paraId="28A82433" w14:textId="77777777" w:rsidR="004E70CE" w:rsidRDefault="00000000">
      <w:pPr>
        <w:pStyle w:val="BodyText"/>
        <w:ind w:left="743" w:right="19"/>
      </w:pPr>
      <w:r>
        <w:t xml:space="preserve">“In </w:t>
      </w:r>
      <w:r>
        <w:rPr>
          <w:i/>
        </w:rPr>
        <w:t xml:space="preserve">Doctors for Life, </w:t>
      </w:r>
      <w:r>
        <w:t>NGCOBO J</w:t>
      </w:r>
      <w:r>
        <w:rPr>
          <w:i/>
        </w:rPr>
        <w:t xml:space="preserve">, </w:t>
      </w:r>
      <w:r>
        <w:t>writing for the court, observed that the word ‘obligation’</w:t>
      </w:r>
      <w:r>
        <w:rPr>
          <w:spacing w:val="-2"/>
        </w:rPr>
        <w:t xml:space="preserve"> </w:t>
      </w:r>
      <w:r>
        <w:t>connotes</w:t>
      </w:r>
      <w:r>
        <w:rPr>
          <w:spacing w:val="-2"/>
        </w:rPr>
        <w:t xml:space="preserve"> </w:t>
      </w:r>
      <w:r>
        <w:t>a</w:t>
      </w:r>
      <w:r>
        <w:rPr>
          <w:spacing w:val="-2"/>
        </w:rPr>
        <w:t xml:space="preserve"> </w:t>
      </w:r>
      <w:r>
        <w:t>duty</w:t>
      </w:r>
      <w:r>
        <w:rPr>
          <w:spacing w:val="-1"/>
        </w:rPr>
        <w:t xml:space="preserve"> </w:t>
      </w:r>
      <w:r>
        <w:t>specifically</w:t>
      </w:r>
      <w:r>
        <w:rPr>
          <w:spacing w:val="-1"/>
        </w:rPr>
        <w:t xml:space="preserve"> </w:t>
      </w:r>
      <w:r>
        <w:t>imposed</w:t>
      </w:r>
      <w:r>
        <w:rPr>
          <w:spacing w:val="-1"/>
        </w:rPr>
        <w:t xml:space="preserve"> </w:t>
      </w:r>
      <w:r>
        <w:t>by</w:t>
      </w:r>
      <w:r>
        <w:rPr>
          <w:spacing w:val="-1"/>
        </w:rPr>
        <w:t xml:space="preserve"> </w:t>
      </w:r>
      <w:r>
        <w:t>the</w:t>
      </w:r>
      <w:r>
        <w:rPr>
          <w:spacing w:val="-2"/>
        </w:rPr>
        <w:t xml:space="preserve"> </w:t>
      </w:r>
      <w:r>
        <w:t>Constitution</w:t>
      </w:r>
      <w:r>
        <w:rPr>
          <w:spacing w:val="-1"/>
        </w:rPr>
        <w:t xml:space="preserve"> </w:t>
      </w:r>
      <w:r>
        <w:t>on</w:t>
      </w:r>
      <w:r>
        <w:rPr>
          <w:spacing w:val="-1"/>
        </w:rPr>
        <w:t xml:space="preserve"> </w:t>
      </w:r>
      <w:r>
        <w:t>Parliament</w:t>
      </w:r>
      <w:r>
        <w:rPr>
          <w:spacing w:val="-1"/>
        </w:rPr>
        <w:t xml:space="preserve"> </w:t>
      </w:r>
      <w:r>
        <w:t>to perform specified conduct.</w:t>
      </w:r>
      <w:r>
        <w:rPr>
          <w:spacing w:val="40"/>
        </w:rPr>
        <w:t xml:space="preserve"> </w:t>
      </w:r>
      <w:r>
        <w:t>It seems to me that by parity of reasoning the same consideration applies to an ‘obligation’ relating to the President.</w:t>
      </w:r>
    </w:p>
    <w:p w14:paraId="55818BB3" w14:textId="77777777" w:rsidR="004E70CE" w:rsidRDefault="00000000">
      <w:pPr>
        <w:pStyle w:val="BodyText"/>
        <w:spacing w:before="240"/>
        <w:ind w:left="743" w:right="20"/>
      </w:pPr>
      <w:r>
        <w:t>The</w:t>
      </w:r>
      <w:r>
        <w:rPr>
          <w:spacing w:val="-7"/>
        </w:rPr>
        <w:t xml:space="preserve"> </w:t>
      </w:r>
      <w:r>
        <w:t>Constitution</w:t>
      </w:r>
      <w:r>
        <w:rPr>
          <w:spacing w:val="-6"/>
        </w:rPr>
        <w:t xml:space="preserve"> </w:t>
      </w:r>
      <w:r>
        <w:t>carefully</w:t>
      </w:r>
      <w:r>
        <w:rPr>
          <w:spacing w:val="-6"/>
        </w:rPr>
        <w:t xml:space="preserve"> </w:t>
      </w:r>
      <w:r>
        <w:t>apportions</w:t>
      </w:r>
      <w:r>
        <w:rPr>
          <w:spacing w:val="-5"/>
        </w:rPr>
        <w:t xml:space="preserve"> </w:t>
      </w:r>
      <w:r>
        <w:t>powers,</w:t>
      </w:r>
      <w:r>
        <w:rPr>
          <w:spacing w:val="-6"/>
        </w:rPr>
        <w:t xml:space="preserve"> </w:t>
      </w:r>
      <w:r>
        <w:t>duties</w:t>
      </w:r>
      <w:r>
        <w:rPr>
          <w:spacing w:val="-6"/>
        </w:rPr>
        <w:t xml:space="preserve"> </w:t>
      </w:r>
      <w:r>
        <w:t>and</w:t>
      </w:r>
      <w:r>
        <w:rPr>
          <w:spacing w:val="-6"/>
        </w:rPr>
        <w:t xml:space="preserve"> </w:t>
      </w:r>
      <w:r>
        <w:t>obligations</w:t>
      </w:r>
      <w:r>
        <w:rPr>
          <w:spacing w:val="-6"/>
        </w:rPr>
        <w:t xml:space="preserve"> </w:t>
      </w:r>
      <w:r>
        <w:t>to</w:t>
      </w:r>
      <w:r>
        <w:rPr>
          <w:spacing w:val="-5"/>
        </w:rPr>
        <w:t xml:space="preserve"> </w:t>
      </w:r>
      <w:r>
        <w:t>organs</w:t>
      </w:r>
      <w:r>
        <w:rPr>
          <w:spacing w:val="-6"/>
        </w:rPr>
        <w:t xml:space="preserve"> </w:t>
      </w:r>
      <w:r>
        <w:t>of</w:t>
      </w:r>
      <w:r>
        <w:rPr>
          <w:spacing w:val="-7"/>
        </w:rPr>
        <w:t xml:space="preserve"> </w:t>
      </w:r>
      <w:r>
        <w:t>State and its functionaries.</w:t>
      </w:r>
      <w:r>
        <w:rPr>
          <w:spacing w:val="40"/>
        </w:rPr>
        <w:t xml:space="preserve"> </w:t>
      </w:r>
      <w:r>
        <w:t>It imposed a duty on all who exercise public powers to be responsible</w:t>
      </w:r>
      <w:r>
        <w:rPr>
          <w:spacing w:val="-2"/>
        </w:rPr>
        <w:t xml:space="preserve"> </w:t>
      </w:r>
      <w:r>
        <w:t>and</w:t>
      </w:r>
      <w:r>
        <w:rPr>
          <w:spacing w:val="-1"/>
        </w:rPr>
        <w:t xml:space="preserve"> </w:t>
      </w:r>
      <w:r>
        <w:t>accountable</w:t>
      </w:r>
      <w:r>
        <w:rPr>
          <w:spacing w:val="-2"/>
        </w:rPr>
        <w:t xml:space="preserve"> </w:t>
      </w:r>
      <w:r>
        <w:t>and</w:t>
      </w:r>
      <w:r>
        <w:rPr>
          <w:spacing w:val="-2"/>
        </w:rPr>
        <w:t xml:space="preserve"> </w:t>
      </w:r>
      <w:r>
        <w:t>to</w:t>
      </w:r>
      <w:r>
        <w:rPr>
          <w:spacing w:val="-1"/>
        </w:rPr>
        <w:t xml:space="preserve"> </w:t>
      </w:r>
      <w:r>
        <w:t>act</w:t>
      </w:r>
      <w:r>
        <w:rPr>
          <w:spacing w:val="-1"/>
        </w:rPr>
        <w:t xml:space="preserve"> </w:t>
      </w:r>
      <w:r>
        <w:t>in</w:t>
      </w:r>
      <w:r>
        <w:rPr>
          <w:spacing w:val="-2"/>
        </w:rPr>
        <w:t xml:space="preserve"> </w:t>
      </w:r>
      <w:r>
        <w:t>accordance</w:t>
      </w:r>
      <w:r>
        <w:rPr>
          <w:spacing w:val="-3"/>
        </w:rPr>
        <w:t xml:space="preserve"> </w:t>
      </w:r>
      <w:r>
        <w:t>with</w:t>
      </w:r>
      <w:r>
        <w:rPr>
          <w:spacing w:val="-2"/>
        </w:rPr>
        <w:t xml:space="preserve"> </w:t>
      </w:r>
      <w:r>
        <w:t>the</w:t>
      </w:r>
      <w:r>
        <w:rPr>
          <w:spacing w:val="-3"/>
        </w:rPr>
        <w:t xml:space="preserve"> </w:t>
      </w:r>
      <w:r>
        <w:t>law.</w:t>
      </w:r>
      <w:r>
        <w:rPr>
          <w:spacing w:val="40"/>
        </w:rPr>
        <w:t xml:space="preserve"> </w:t>
      </w:r>
      <w:r>
        <w:t>This</w:t>
      </w:r>
      <w:r>
        <w:rPr>
          <w:spacing w:val="-1"/>
        </w:rPr>
        <w:t xml:space="preserve"> </w:t>
      </w:r>
      <w:r>
        <w:t>implies</w:t>
      </w:r>
      <w:r>
        <w:rPr>
          <w:spacing w:val="-3"/>
        </w:rPr>
        <w:t xml:space="preserve"> </w:t>
      </w:r>
      <w:r>
        <w:t xml:space="preserve">that a claimant who seeks to vindicate a constitutional right by impugning the conduct of a </w:t>
      </w:r>
      <w:proofErr w:type="gramStart"/>
      <w:r>
        <w:t>State</w:t>
      </w:r>
      <w:proofErr w:type="gramEnd"/>
      <w:r>
        <w:t xml:space="preserve"> functionary, must identify the functionary and its impugned conduct with reasonable precision.”</w:t>
      </w:r>
    </w:p>
    <w:p w14:paraId="65D93455" w14:textId="77777777" w:rsidR="004E70CE" w:rsidRDefault="00000000">
      <w:pPr>
        <w:pStyle w:val="BodyText"/>
        <w:spacing w:before="239" w:line="480" w:lineRule="auto"/>
        <w:ind w:right="20" w:firstLine="719"/>
      </w:pPr>
      <w:r>
        <w:t>The</w:t>
      </w:r>
      <w:r>
        <w:rPr>
          <w:spacing w:val="-5"/>
        </w:rPr>
        <w:t xml:space="preserve"> </w:t>
      </w:r>
      <w:r>
        <w:t>above</w:t>
      </w:r>
      <w:r>
        <w:rPr>
          <w:spacing w:val="-2"/>
        </w:rPr>
        <w:t xml:space="preserve"> </w:t>
      </w:r>
      <w:r>
        <w:t>remarks</w:t>
      </w:r>
      <w:r>
        <w:rPr>
          <w:spacing w:val="-4"/>
        </w:rPr>
        <w:t xml:space="preserve"> </w:t>
      </w:r>
      <w:r>
        <w:t>support</w:t>
      </w:r>
      <w:r>
        <w:rPr>
          <w:spacing w:val="-3"/>
        </w:rPr>
        <w:t xml:space="preserve"> </w:t>
      </w:r>
      <w:r>
        <w:t>the</w:t>
      </w:r>
      <w:r>
        <w:rPr>
          <w:spacing w:val="-4"/>
        </w:rPr>
        <w:t xml:space="preserve"> </w:t>
      </w:r>
      <w:r>
        <w:t>principle</w:t>
      </w:r>
      <w:r>
        <w:rPr>
          <w:spacing w:val="-4"/>
        </w:rPr>
        <w:t xml:space="preserve"> </w:t>
      </w:r>
      <w:r>
        <w:t>that</w:t>
      </w:r>
      <w:r>
        <w:rPr>
          <w:spacing w:val="-3"/>
        </w:rPr>
        <w:t xml:space="preserve"> </w:t>
      </w:r>
      <w:r>
        <w:t>an</w:t>
      </w:r>
      <w:r>
        <w:rPr>
          <w:spacing w:val="-3"/>
        </w:rPr>
        <w:t xml:space="preserve"> </w:t>
      </w:r>
      <w:r>
        <w:t>obligation</w:t>
      </w:r>
      <w:r>
        <w:rPr>
          <w:spacing w:val="-3"/>
        </w:rPr>
        <w:t xml:space="preserve"> </w:t>
      </w:r>
      <w:r>
        <w:t>must</w:t>
      </w:r>
      <w:r>
        <w:rPr>
          <w:spacing w:val="-3"/>
        </w:rPr>
        <w:t xml:space="preserve"> </w:t>
      </w:r>
      <w:r>
        <w:t>be</w:t>
      </w:r>
      <w:r>
        <w:rPr>
          <w:spacing w:val="-3"/>
        </w:rPr>
        <w:t xml:space="preserve"> </w:t>
      </w:r>
      <w:r>
        <w:t>clearly</w:t>
      </w:r>
      <w:r>
        <w:rPr>
          <w:spacing w:val="-2"/>
        </w:rPr>
        <w:t xml:space="preserve"> </w:t>
      </w:r>
      <w:r>
        <w:t>identifiable in</w:t>
      </w:r>
      <w:r>
        <w:rPr>
          <w:spacing w:val="-13"/>
        </w:rPr>
        <w:t xml:space="preserve"> </w:t>
      </w:r>
      <w:r>
        <w:t>the</w:t>
      </w:r>
      <w:r>
        <w:rPr>
          <w:spacing w:val="-14"/>
        </w:rPr>
        <w:t xml:space="preserve"> </w:t>
      </w:r>
      <w:r>
        <w:t>Constitution,</w:t>
      </w:r>
      <w:r>
        <w:rPr>
          <w:spacing w:val="-13"/>
        </w:rPr>
        <w:t xml:space="preserve"> </w:t>
      </w:r>
      <w:r>
        <w:t>prescribe</w:t>
      </w:r>
      <w:r>
        <w:rPr>
          <w:spacing w:val="-14"/>
        </w:rPr>
        <w:t xml:space="preserve"> </w:t>
      </w:r>
      <w:r>
        <w:t>conduct</w:t>
      </w:r>
      <w:r>
        <w:rPr>
          <w:spacing w:val="-13"/>
        </w:rPr>
        <w:t xml:space="preserve"> </w:t>
      </w:r>
      <w:r>
        <w:t>that</w:t>
      </w:r>
      <w:r>
        <w:rPr>
          <w:spacing w:val="-13"/>
        </w:rPr>
        <w:t xml:space="preserve"> </w:t>
      </w:r>
      <w:r>
        <w:t>is</w:t>
      </w:r>
      <w:r>
        <w:rPr>
          <w:spacing w:val="-12"/>
        </w:rPr>
        <w:t xml:space="preserve"> </w:t>
      </w:r>
      <w:r>
        <w:t>objectively</w:t>
      </w:r>
      <w:r>
        <w:rPr>
          <w:spacing w:val="-13"/>
        </w:rPr>
        <w:t xml:space="preserve"> </w:t>
      </w:r>
      <w:r>
        <w:t>ascertainable</w:t>
      </w:r>
      <w:r>
        <w:rPr>
          <w:spacing w:val="-14"/>
        </w:rPr>
        <w:t xml:space="preserve"> </w:t>
      </w:r>
      <w:r>
        <w:t>and</w:t>
      </w:r>
      <w:r>
        <w:rPr>
          <w:spacing w:val="-13"/>
        </w:rPr>
        <w:t xml:space="preserve"> </w:t>
      </w:r>
      <w:r>
        <w:t>not</w:t>
      </w:r>
      <w:r>
        <w:rPr>
          <w:spacing w:val="-13"/>
        </w:rPr>
        <w:t xml:space="preserve"> </w:t>
      </w:r>
      <w:r>
        <w:t>require</w:t>
      </w:r>
      <w:r>
        <w:rPr>
          <w:spacing w:val="-14"/>
        </w:rPr>
        <w:t xml:space="preserve"> </w:t>
      </w:r>
      <w:r>
        <w:t>the</w:t>
      </w:r>
      <w:r>
        <w:rPr>
          <w:spacing w:val="-14"/>
        </w:rPr>
        <w:t xml:space="preserve"> </w:t>
      </w:r>
      <w:r>
        <w:t xml:space="preserve">Court to intrude impermissibly into political or policy terrain reserved for the executive or the legislature. On this basis, provisions such as s 90(1) and 90(2)(b), which are framed in broad, </w:t>
      </w:r>
      <w:proofErr w:type="spellStart"/>
      <w:r>
        <w:t>generalised</w:t>
      </w:r>
      <w:proofErr w:type="spellEnd"/>
      <w:r>
        <w:t xml:space="preserve"> and exhortative language and which require the President to “uphold”, “respect” or “</w:t>
      </w:r>
      <w:proofErr w:type="spellStart"/>
      <w:r>
        <w:t>recognise</w:t>
      </w:r>
      <w:proofErr w:type="spellEnd"/>
      <w:r>
        <w:t>” constitutional values, do not necessarily create justiciable obligations enforceable</w:t>
      </w:r>
      <w:r>
        <w:rPr>
          <w:spacing w:val="-15"/>
        </w:rPr>
        <w:t xml:space="preserve"> </w:t>
      </w:r>
      <w:r>
        <w:t>under</w:t>
      </w:r>
      <w:r>
        <w:rPr>
          <w:spacing w:val="-15"/>
        </w:rPr>
        <w:t xml:space="preserve"> </w:t>
      </w:r>
      <w:r>
        <w:t>s</w:t>
      </w:r>
      <w:r>
        <w:rPr>
          <w:spacing w:val="-15"/>
        </w:rPr>
        <w:t xml:space="preserve"> </w:t>
      </w:r>
      <w:r>
        <w:t>167(2)(d).</w:t>
      </w:r>
      <w:r>
        <w:rPr>
          <w:spacing w:val="-15"/>
        </w:rPr>
        <w:t xml:space="preserve"> </w:t>
      </w:r>
      <w:r>
        <w:t>A</w:t>
      </w:r>
      <w:r>
        <w:rPr>
          <w:spacing w:val="-15"/>
        </w:rPr>
        <w:t xml:space="preserve"> </w:t>
      </w:r>
      <w:r>
        <w:t>constitutional</w:t>
      </w:r>
      <w:r>
        <w:rPr>
          <w:spacing w:val="-15"/>
        </w:rPr>
        <w:t xml:space="preserve"> </w:t>
      </w:r>
      <w:r>
        <w:t>obligation</w:t>
      </w:r>
      <w:r>
        <w:rPr>
          <w:spacing w:val="-15"/>
        </w:rPr>
        <w:t xml:space="preserve"> </w:t>
      </w:r>
      <w:r>
        <w:t>cannot</w:t>
      </w:r>
      <w:r>
        <w:rPr>
          <w:spacing w:val="-15"/>
        </w:rPr>
        <w:t xml:space="preserve"> </w:t>
      </w:r>
      <w:r>
        <w:t>be</w:t>
      </w:r>
      <w:r>
        <w:rPr>
          <w:spacing w:val="-15"/>
        </w:rPr>
        <w:t xml:space="preserve"> </w:t>
      </w:r>
      <w:r>
        <w:t>enforced</w:t>
      </w:r>
      <w:r>
        <w:rPr>
          <w:spacing w:val="-15"/>
        </w:rPr>
        <w:t xml:space="preserve"> </w:t>
      </w:r>
      <w:r>
        <w:t>under</w:t>
      </w:r>
      <w:r>
        <w:rPr>
          <w:spacing w:val="-15"/>
        </w:rPr>
        <w:t xml:space="preserve"> </w:t>
      </w:r>
      <w:r>
        <w:t>s</w:t>
      </w:r>
      <w:r>
        <w:rPr>
          <w:spacing w:val="-15"/>
        </w:rPr>
        <w:t xml:space="preserve"> </w:t>
      </w:r>
      <w:r>
        <w:t xml:space="preserve">167(2)(d) where its content is uncertain, indeterminate or dependent upon subjective political </w:t>
      </w:r>
      <w:r>
        <w:rPr>
          <w:spacing w:val="-2"/>
        </w:rPr>
        <w:t>interpretation.</w:t>
      </w:r>
    </w:p>
    <w:p w14:paraId="58B986B5" w14:textId="77777777" w:rsidR="004E70CE" w:rsidRDefault="00000000">
      <w:pPr>
        <w:pStyle w:val="BodyText"/>
        <w:spacing w:before="243" w:line="480" w:lineRule="auto"/>
        <w:ind w:right="19" w:firstLine="719"/>
      </w:pPr>
      <w:r>
        <w:t>Furthermore,</w:t>
      </w:r>
      <w:r>
        <w:rPr>
          <w:spacing w:val="-9"/>
        </w:rPr>
        <w:t xml:space="preserve"> </w:t>
      </w:r>
      <w:r>
        <w:t>the</w:t>
      </w:r>
      <w:r>
        <w:rPr>
          <w:spacing w:val="-10"/>
        </w:rPr>
        <w:t xml:space="preserve"> </w:t>
      </w:r>
      <w:r>
        <w:t>conduct</w:t>
      </w:r>
      <w:r>
        <w:rPr>
          <w:spacing w:val="-7"/>
        </w:rPr>
        <w:t xml:space="preserve"> </w:t>
      </w:r>
      <w:r>
        <w:t>complained</w:t>
      </w:r>
      <w:r>
        <w:rPr>
          <w:spacing w:val="-10"/>
        </w:rPr>
        <w:t xml:space="preserve"> </w:t>
      </w:r>
      <w:r>
        <w:t>of</w:t>
      </w:r>
      <w:r>
        <w:rPr>
          <w:spacing w:val="-10"/>
        </w:rPr>
        <w:t xml:space="preserve"> </w:t>
      </w:r>
      <w:r>
        <w:t>by</w:t>
      </w:r>
      <w:r>
        <w:rPr>
          <w:spacing w:val="-9"/>
        </w:rPr>
        <w:t xml:space="preserve"> </w:t>
      </w:r>
      <w:r>
        <w:t>the</w:t>
      </w:r>
      <w:r>
        <w:rPr>
          <w:spacing w:val="-10"/>
        </w:rPr>
        <w:t xml:space="preserve"> </w:t>
      </w:r>
      <w:r>
        <w:t>applicants,</w:t>
      </w:r>
      <w:r>
        <w:rPr>
          <w:spacing w:val="-7"/>
        </w:rPr>
        <w:t xml:space="preserve"> </w:t>
      </w:r>
      <w:r>
        <w:t>to</w:t>
      </w:r>
      <w:r>
        <w:rPr>
          <w:spacing w:val="-9"/>
        </w:rPr>
        <w:t xml:space="preserve"> </w:t>
      </w:r>
      <w:r>
        <w:t>wit,</w:t>
      </w:r>
      <w:r>
        <w:rPr>
          <w:spacing w:val="-11"/>
        </w:rPr>
        <w:t xml:space="preserve"> </w:t>
      </w:r>
      <w:r>
        <w:t>the</w:t>
      </w:r>
      <w:r>
        <w:rPr>
          <w:spacing w:val="-10"/>
        </w:rPr>
        <w:t xml:space="preserve"> </w:t>
      </w:r>
      <w:r>
        <w:t>first</w:t>
      </w:r>
      <w:r>
        <w:rPr>
          <w:spacing w:val="-11"/>
        </w:rPr>
        <w:t xml:space="preserve"> </w:t>
      </w:r>
      <w:r>
        <w:t>respondent’s participation</w:t>
      </w:r>
      <w:r>
        <w:rPr>
          <w:spacing w:val="-9"/>
        </w:rPr>
        <w:t xml:space="preserve"> </w:t>
      </w:r>
      <w:r>
        <w:t>in</w:t>
      </w:r>
      <w:r>
        <w:rPr>
          <w:spacing w:val="-9"/>
        </w:rPr>
        <w:t xml:space="preserve"> </w:t>
      </w:r>
      <w:r>
        <w:t>Cabinet</w:t>
      </w:r>
      <w:r>
        <w:rPr>
          <w:spacing w:val="-9"/>
        </w:rPr>
        <w:t xml:space="preserve"> </w:t>
      </w:r>
      <w:r>
        <w:t>deliberations</w:t>
      </w:r>
      <w:r>
        <w:rPr>
          <w:spacing w:val="-9"/>
        </w:rPr>
        <w:t xml:space="preserve"> </w:t>
      </w:r>
      <w:r>
        <w:t>concerning</w:t>
      </w:r>
      <w:r>
        <w:rPr>
          <w:spacing w:val="-8"/>
        </w:rPr>
        <w:t xml:space="preserve"> </w:t>
      </w:r>
      <w:r>
        <w:t>the</w:t>
      </w:r>
      <w:r>
        <w:rPr>
          <w:spacing w:val="-9"/>
        </w:rPr>
        <w:t xml:space="preserve"> </w:t>
      </w:r>
      <w:r>
        <w:t>proposed</w:t>
      </w:r>
      <w:r>
        <w:rPr>
          <w:spacing w:val="-7"/>
        </w:rPr>
        <w:t xml:space="preserve"> </w:t>
      </w:r>
      <w:r>
        <w:t>constitutional</w:t>
      </w:r>
      <w:r>
        <w:rPr>
          <w:spacing w:val="-9"/>
        </w:rPr>
        <w:t xml:space="preserve"> </w:t>
      </w:r>
      <w:r>
        <w:t>amendment,</w:t>
      </w:r>
      <w:r>
        <w:rPr>
          <w:spacing w:val="-9"/>
        </w:rPr>
        <w:t xml:space="preserve"> </w:t>
      </w:r>
      <w:r>
        <w:t>falls squarely within the constitutional functions and remit of the executive. Section 105(1) of the Constitution</w:t>
      </w:r>
      <w:r>
        <w:rPr>
          <w:spacing w:val="-2"/>
        </w:rPr>
        <w:t xml:space="preserve"> </w:t>
      </w:r>
      <w:r>
        <w:t>establishes</w:t>
      </w:r>
      <w:r>
        <w:rPr>
          <w:spacing w:val="-4"/>
        </w:rPr>
        <w:t xml:space="preserve"> </w:t>
      </w:r>
      <w:r>
        <w:t>Cabinet</w:t>
      </w:r>
      <w:r>
        <w:rPr>
          <w:spacing w:val="-2"/>
        </w:rPr>
        <w:t xml:space="preserve"> </w:t>
      </w:r>
      <w:r>
        <w:t>as</w:t>
      </w:r>
      <w:r>
        <w:rPr>
          <w:spacing w:val="-2"/>
        </w:rPr>
        <w:t xml:space="preserve"> </w:t>
      </w:r>
      <w:r>
        <w:t>consisting</w:t>
      </w:r>
      <w:r>
        <w:rPr>
          <w:spacing w:val="-1"/>
        </w:rPr>
        <w:t xml:space="preserve"> </w:t>
      </w:r>
      <w:r>
        <w:t>of</w:t>
      </w:r>
      <w:r>
        <w:rPr>
          <w:spacing w:val="-3"/>
        </w:rPr>
        <w:t xml:space="preserve"> </w:t>
      </w:r>
      <w:r>
        <w:t>the</w:t>
      </w:r>
      <w:r>
        <w:rPr>
          <w:spacing w:val="-1"/>
        </w:rPr>
        <w:t xml:space="preserve"> </w:t>
      </w:r>
      <w:r>
        <w:t>President,</w:t>
      </w:r>
      <w:r>
        <w:rPr>
          <w:spacing w:val="-2"/>
        </w:rPr>
        <w:t xml:space="preserve"> </w:t>
      </w:r>
      <w:r>
        <w:t>Vice-Presidents</w:t>
      </w:r>
      <w:r>
        <w:rPr>
          <w:spacing w:val="-2"/>
        </w:rPr>
        <w:t xml:space="preserve"> </w:t>
      </w:r>
      <w:r>
        <w:t>and</w:t>
      </w:r>
      <w:r>
        <w:rPr>
          <w:spacing w:val="-1"/>
        </w:rPr>
        <w:t xml:space="preserve"> </w:t>
      </w:r>
      <w:r>
        <w:rPr>
          <w:spacing w:val="-2"/>
        </w:rPr>
        <w:t>Ministers,</w:t>
      </w:r>
    </w:p>
    <w:p w14:paraId="6071A1D2" w14:textId="77777777" w:rsidR="004E70CE" w:rsidRDefault="004E70CE">
      <w:pPr>
        <w:pStyle w:val="BodyText"/>
        <w:spacing w:line="480" w:lineRule="auto"/>
        <w:sectPr w:rsidR="004E70CE">
          <w:headerReference w:type="default" r:id="rId10"/>
          <w:pgSz w:w="11910" w:h="16840"/>
          <w:pgMar w:top="1340" w:right="1417" w:bottom="280" w:left="1417" w:header="453" w:footer="0" w:gutter="0"/>
          <w:cols w:space="720"/>
        </w:sectPr>
      </w:pPr>
    </w:p>
    <w:p w14:paraId="0259EDDA" w14:textId="77777777" w:rsidR="004E70CE" w:rsidRDefault="00000000">
      <w:pPr>
        <w:pStyle w:val="BodyText"/>
        <w:spacing w:before="80" w:line="480" w:lineRule="auto"/>
        <w:ind w:right="20"/>
      </w:pPr>
      <w:r>
        <w:lastRenderedPageBreak/>
        <w:t>while s 105(2) expressly provides that the President chairs Cabinet meetings. In terms of s 110(3)(c), Cabinet is “responsible for …. preparing, initiating and implementing national legislation”,</w:t>
      </w:r>
      <w:r>
        <w:rPr>
          <w:spacing w:val="-12"/>
        </w:rPr>
        <w:t xml:space="preserve"> </w:t>
      </w:r>
      <w:r>
        <w:t>while</w:t>
      </w:r>
      <w:r>
        <w:rPr>
          <w:spacing w:val="-10"/>
        </w:rPr>
        <w:t xml:space="preserve"> </w:t>
      </w:r>
      <w:r>
        <w:t>“national</w:t>
      </w:r>
      <w:r>
        <w:rPr>
          <w:spacing w:val="-12"/>
        </w:rPr>
        <w:t xml:space="preserve"> </w:t>
      </w:r>
      <w:r>
        <w:t>legislation”</w:t>
      </w:r>
      <w:r>
        <w:rPr>
          <w:spacing w:val="-13"/>
        </w:rPr>
        <w:t xml:space="preserve"> </w:t>
      </w:r>
      <w:r>
        <w:t>is</w:t>
      </w:r>
      <w:r>
        <w:rPr>
          <w:spacing w:val="-11"/>
        </w:rPr>
        <w:t xml:space="preserve"> </w:t>
      </w:r>
      <w:r>
        <w:t>defined</w:t>
      </w:r>
      <w:r>
        <w:rPr>
          <w:spacing w:val="-10"/>
        </w:rPr>
        <w:t xml:space="preserve"> </w:t>
      </w:r>
      <w:r>
        <w:t>in</w:t>
      </w:r>
      <w:r>
        <w:rPr>
          <w:spacing w:val="-12"/>
        </w:rPr>
        <w:t xml:space="preserve"> </w:t>
      </w:r>
      <w:r>
        <w:t>s</w:t>
      </w:r>
      <w:r>
        <w:rPr>
          <w:spacing w:val="-12"/>
        </w:rPr>
        <w:t xml:space="preserve"> </w:t>
      </w:r>
      <w:r>
        <w:t>332</w:t>
      </w:r>
      <w:r>
        <w:rPr>
          <w:spacing w:val="-10"/>
        </w:rPr>
        <w:t xml:space="preserve"> </w:t>
      </w:r>
      <w:r>
        <w:t>as</w:t>
      </w:r>
      <w:r>
        <w:rPr>
          <w:spacing w:val="-12"/>
        </w:rPr>
        <w:t xml:space="preserve"> </w:t>
      </w:r>
      <w:r>
        <w:t>including</w:t>
      </w:r>
      <w:r>
        <w:rPr>
          <w:spacing w:val="-12"/>
        </w:rPr>
        <w:t xml:space="preserve"> </w:t>
      </w:r>
      <w:r>
        <w:t>any</w:t>
      </w:r>
      <w:r>
        <w:rPr>
          <w:spacing w:val="-8"/>
        </w:rPr>
        <w:t xml:space="preserve"> </w:t>
      </w:r>
      <w:r>
        <w:t>Act</w:t>
      </w:r>
      <w:r>
        <w:rPr>
          <w:spacing w:val="-12"/>
        </w:rPr>
        <w:t xml:space="preserve"> </w:t>
      </w:r>
      <w:r>
        <w:t>of</w:t>
      </w:r>
      <w:r>
        <w:rPr>
          <w:spacing w:val="-11"/>
        </w:rPr>
        <w:t xml:space="preserve"> </w:t>
      </w:r>
      <w:r>
        <w:t>Parliament. This necessarily includes responsibility for the consideration and approval of legislative proposals, including constitutional amendments, and clearly negates the contention advanced on behalf of the applicants that Cabinet itself does not have the authority to initiate constitutional Bills.</w:t>
      </w:r>
    </w:p>
    <w:p w14:paraId="4F0681A3" w14:textId="77777777" w:rsidR="004E70CE" w:rsidRDefault="00000000">
      <w:pPr>
        <w:pStyle w:val="BodyText"/>
        <w:spacing w:before="240" w:line="480" w:lineRule="auto"/>
        <w:ind w:right="17" w:firstLine="719"/>
      </w:pPr>
      <w:r>
        <w:t xml:space="preserve">It follows that the first respondent’s participation in the deliberations and approval of the Bill </w:t>
      </w:r>
      <w:r>
        <w:rPr>
          <w:i/>
        </w:rPr>
        <w:t xml:space="preserve">in </w:t>
      </w:r>
      <w:proofErr w:type="spellStart"/>
      <w:r>
        <w:rPr>
          <w:i/>
        </w:rPr>
        <w:t>casu</w:t>
      </w:r>
      <w:proofErr w:type="spellEnd"/>
      <w:r>
        <w:rPr>
          <w:i/>
        </w:rPr>
        <w:t xml:space="preserve"> </w:t>
      </w:r>
      <w:r>
        <w:t xml:space="preserve">was not incidental or discretionary but an exercise of functions expressly assigned to him by the Constitution itself. In effect, the applicants seek to </w:t>
      </w:r>
      <w:proofErr w:type="spellStart"/>
      <w:r>
        <w:t>characterise</w:t>
      </w:r>
      <w:proofErr w:type="spellEnd"/>
      <w:r>
        <w:t xml:space="preserve"> the President’s performance of a constitutionally mandated function as a constitutional violation merely because they</w:t>
      </w:r>
      <w:r>
        <w:rPr>
          <w:spacing w:val="-1"/>
        </w:rPr>
        <w:t xml:space="preserve"> </w:t>
      </w:r>
      <w:r>
        <w:t>object to the</w:t>
      </w:r>
      <w:r>
        <w:rPr>
          <w:spacing w:val="-1"/>
        </w:rPr>
        <w:t xml:space="preserve"> </w:t>
      </w:r>
      <w:r>
        <w:t>subject matter</w:t>
      </w:r>
      <w:r>
        <w:rPr>
          <w:spacing w:val="-1"/>
        </w:rPr>
        <w:t xml:space="preserve"> </w:t>
      </w:r>
      <w:r>
        <w:t>under</w:t>
      </w:r>
      <w:r>
        <w:rPr>
          <w:spacing w:val="-1"/>
        </w:rPr>
        <w:t xml:space="preserve"> </w:t>
      </w:r>
      <w:r>
        <w:t>consideration. That proposition cannot be sustained under close scrutiny.</w:t>
      </w:r>
    </w:p>
    <w:p w14:paraId="47A821F5" w14:textId="77777777" w:rsidR="004E70CE" w:rsidRDefault="00000000">
      <w:pPr>
        <w:pStyle w:val="BodyText"/>
        <w:spacing w:before="241" w:line="480" w:lineRule="auto"/>
        <w:ind w:right="16" w:firstLine="719"/>
      </w:pPr>
      <w:r>
        <w:t xml:space="preserve">In impugning the first respondent’s chairing of the Cabinet meeting which resulted in the Bill, the applicants contend that the first respondent ought to have formed a view as to whether his conduct at the time was constitutional. They assert that he ought to have known that the Bill was unconstitutional and therefore refused to chair the meeting. This line of argument is flawed for two reasons. First and foremost, there is no obligation on the first respondent to determine, in advance, the constitutionality of proposed legislative or constitutional amendments. That responsibility lies squarely with the courts exercising constitutional jurisdiction. This was stressed in the </w:t>
      </w:r>
      <w:r>
        <w:rPr>
          <w:i/>
        </w:rPr>
        <w:t xml:space="preserve">Mujuru </w:t>
      </w:r>
      <w:r>
        <w:t xml:space="preserve">case, </w:t>
      </w:r>
      <w:r>
        <w:rPr>
          <w:i/>
        </w:rPr>
        <w:t>supra</w:t>
      </w:r>
      <w:r>
        <w:t>, at 102E:</w:t>
      </w:r>
    </w:p>
    <w:p w14:paraId="182B9962" w14:textId="77777777" w:rsidR="004E70CE" w:rsidRDefault="00000000">
      <w:pPr>
        <w:pStyle w:val="BodyText"/>
        <w:spacing w:before="1"/>
        <w:ind w:left="743" w:right="20"/>
      </w:pPr>
      <w:r>
        <w:t>“In</w:t>
      </w:r>
      <w:r>
        <w:rPr>
          <w:spacing w:val="-11"/>
        </w:rPr>
        <w:t xml:space="preserve"> </w:t>
      </w:r>
      <w:r>
        <w:t>the</w:t>
      </w:r>
      <w:r>
        <w:rPr>
          <w:spacing w:val="-11"/>
        </w:rPr>
        <w:t xml:space="preserve"> </w:t>
      </w:r>
      <w:r>
        <w:t>result,</w:t>
      </w:r>
      <w:r>
        <w:rPr>
          <w:spacing w:val="-11"/>
        </w:rPr>
        <w:t xml:space="preserve"> </w:t>
      </w:r>
      <w:r>
        <w:t>therefore,</w:t>
      </w:r>
      <w:r>
        <w:rPr>
          <w:spacing w:val="-11"/>
        </w:rPr>
        <w:t xml:space="preserve"> </w:t>
      </w:r>
      <w:r>
        <w:t>the</w:t>
      </w:r>
      <w:r>
        <w:rPr>
          <w:spacing w:val="-12"/>
        </w:rPr>
        <w:t xml:space="preserve"> </w:t>
      </w:r>
      <w:r>
        <w:t>conclusion</w:t>
      </w:r>
      <w:r>
        <w:rPr>
          <w:spacing w:val="-11"/>
        </w:rPr>
        <w:t xml:space="preserve"> </w:t>
      </w:r>
      <w:r>
        <w:t>is</w:t>
      </w:r>
      <w:r>
        <w:rPr>
          <w:spacing w:val="-10"/>
        </w:rPr>
        <w:t xml:space="preserve"> </w:t>
      </w:r>
      <w:r>
        <w:t>irresistible</w:t>
      </w:r>
      <w:r>
        <w:rPr>
          <w:spacing w:val="-11"/>
        </w:rPr>
        <w:t xml:space="preserve"> </w:t>
      </w:r>
      <w:r>
        <w:t>that</w:t>
      </w:r>
      <w:r>
        <w:rPr>
          <w:spacing w:val="-11"/>
        </w:rPr>
        <w:t xml:space="preserve"> </w:t>
      </w:r>
      <w:r>
        <w:t>unless</w:t>
      </w:r>
      <w:r>
        <w:rPr>
          <w:spacing w:val="-11"/>
        </w:rPr>
        <w:t xml:space="preserve"> </w:t>
      </w:r>
      <w:r>
        <w:t>the</w:t>
      </w:r>
      <w:r>
        <w:rPr>
          <w:spacing w:val="-11"/>
        </w:rPr>
        <w:t xml:space="preserve"> </w:t>
      </w:r>
      <w:r>
        <w:t>Constitution</w:t>
      </w:r>
      <w:r>
        <w:rPr>
          <w:spacing w:val="-11"/>
        </w:rPr>
        <w:t xml:space="preserve"> </w:t>
      </w:r>
      <w:r>
        <w:t>makes specific</w:t>
      </w:r>
      <w:r>
        <w:rPr>
          <w:spacing w:val="-7"/>
        </w:rPr>
        <w:t xml:space="preserve"> </w:t>
      </w:r>
      <w:r>
        <w:t>provision</w:t>
      </w:r>
      <w:r>
        <w:rPr>
          <w:spacing w:val="-5"/>
        </w:rPr>
        <w:t xml:space="preserve"> </w:t>
      </w:r>
      <w:r>
        <w:t>to</w:t>
      </w:r>
      <w:r>
        <w:rPr>
          <w:spacing w:val="-5"/>
        </w:rPr>
        <w:t xml:space="preserve"> </w:t>
      </w:r>
      <w:r>
        <w:t>the</w:t>
      </w:r>
      <w:r>
        <w:rPr>
          <w:spacing w:val="-6"/>
        </w:rPr>
        <w:t xml:space="preserve"> </w:t>
      </w:r>
      <w:r>
        <w:t>contrary,</w:t>
      </w:r>
      <w:r>
        <w:rPr>
          <w:spacing w:val="-7"/>
        </w:rPr>
        <w:t xml:space="preserve"> </w:t>
      </w:r>
      <w:r>
        <w:t>neither</w:t>
      </w:r>
      <w:r>
        <w:rPr>
          <w:spacing w:val="-7"/>
        </w:rPr>
        <w:t xml:space="preserve"> </w:t>
      </w:r>
      <w:r>
        <w:t>the</w:t>
      </w:r>
      <w:r>
        <w:rPr>
          <w:spacing w:val="-6"/>
        </w:rPr>
        <w:t xml:space="preserve"> </w:t>
      </w:r>
      <w:r>
        <w:t>President</w:t>
      </w:r>
      <w:r>
        <w:rPr>
          <w:spacing w:val="-6"/>
        </w:rPr>
        <w:t xml:space="preserve"> </w:t>
      </w:r>
      <w:r>
        <w:t>nor</w:t>
      </w:r>
      <w:r>
        <w:rPr>
          <w:spacing w:val="-7"/>
        </w:rPr>
        <w:t xml:space="preserve"> </w:t>
      </w:r>
      <w:r>
        <w:t>Parliament</w:t>
      </w:r>
      <w:r>
        <w:rPr>
          <w:spacing w:val="-6"/>
        </w:rPr>
        <w:t xml:space="preserve"> </w:t>
      </w:r>
      <w:r>
        <w:t>can</w:t>
      </w:r>
      <w:r>
        <w:rPr>
          <w:spacing w:val="-3"/>
        </w:rPr>
        <w:t xml:space="preserve"> </w:t>
      </w:r>
      <w:r>
        <w:t>be</w:t>
      </w:r>
      <w:r>
        <w:rPr>
          <w:spacing w:val="-7"/>
        </w:rPr>
        <w:t xml:space="preserve"> </w:t>
      </w:r>
      <w:r>
        <w:t>expected to</w:t>
      </w:r>
      <w:r>
        <w:rPr>
          <w:spacing w:val="-9"/>
        </w:rPr>
        <w:t xml:space="preserve"> </w:t>
      </w:r>
      <w:r>
        <w:t>undertake</w:t>
      </w:r>
      <w:r>
        <w:rPr>
          <w:spacing w:val="-11"/>
        </w:rPr>
        <w:t xml:space="preserve"> </w:t>
      </w:r>
      <w:r>
        <w:t>an</w:t>
      </w:r>
      <w:r>
        <w:rPr>
          <w:spacing w:val="-8"/>
        </w:rPr>
        <w:t xml:space="preserve"> </w:t>
      </w:r>
      <w:r>
        <w:t>inquiry</w:t>
      </w:r>
      <w:r>
        <w:rPr>
          <w:spacing w:val="-10"/>
        </w:rPr>
        <w:t xml:space="preserve"> </w:t>
      </w:r>
      <w:r>
        <w:t>to</w:t>
      </w:r>
      <w:r>
        <w:rPr>
          <w:spacing w:val="-7"/>
        </w:rPr>
        <w:t xml:space="preserve"> </w:t>
      </w:r>
      <w:r>
        <w:t>determine</w:t>
      </w:r>
      <w:r>
        <w:rPr>
          <w:spacing w:val="-8"/>
        </w:rPr>
        <w:t xml:space="preserve"> </w:t>
      </w:r>
      <w:r>
        <w:t>which</w:t>
      </w:r>
      <w:r>
        <w:rPr>
          <w:spacing w:val="-8"/>
        </w:rPr>
        <w:t xml:space="preserve"> </w:t>
      </w:r>
      <w:r>
        <w:t>law</w:t>
      </w:r>
      <w:r>
        <w:rPr>
          <w:spacing w:val="-11"/>
        </w:rPr>
        <w:t xml:space="preserve"> </w:t>
      </w:r>
      <w:r>
        <w:t>is</w:t>
      </w:r>
      <w:r>
        <w:rPr>
          <w:spacing w:val="-7"/>
        </w:rPr>
        <w:t xml:space="preserve"> </w:t>
      </w:r>
      <w:r>
        <w:t>constitutional</w:t>
      </w:r>
      <w:r>
        <w:rPr>
          <w:spacing w:val="-9"/>
        </w:rPr>
        <w:t xml:space="preserve"> </w:t>
      </w:r>
      <w:r>
        <w:t>and</w:t>
      </w:r>
      <w:r>
        <w:rPr>
          <w:spacing w:val="-10"/>
        </w:rPr>
        <w:t xml:space="preserve"> </w:t>
      </w:r>
      <w:r>
        <w:t>which</w:t>
      </w:r>
      <w:r>
        <w:rPr>
          <w:spacing w:val="-6"/>
        </w:rPr>
        <w:t xml:space="preserve"> </w:t>
      </w:r>
      <w:r>
        <w:t>is</w:t>
      </w:r>
      <w:r>
        <w:rPr>
          <w:spacing w:val="-7"/>
        </w:rPr>
        <w:t xml:space="preserve"> </w:t>
      </w:r>
      <w:r>
        <w:t>not.</w:t>
      </w:r>
      <w:r>
        <w:rPr>
          <w:spacing w:val="40"/>
        </w:rPr>
        <w:t xml:space="preserve"> </w:t>
      </w:r>
      <w:r>
        <w:t>That is clearly the role of the courts. …. In this situation there can be no talk of a failure to fulfil a constitutional obligation.”</w:t>
      </w:r>
    </w:p>
    <w:p w14:paraId="5BA81539" w14:textId="77777777" w:rsidR="004E70CE" w:rsidRDefault="004E70CE">
      <w:pPr>
        <w:pStyle w:val="BodyText"/>
        <w:sectPr w:rsidR="004E70CE">
          <w:headerReference w:type="default" r:id="rId11"/>
          <w:pgSz w:w="11910" w:h="16840"/>
          <w:pgMar w:top="1340" w:right="1417" w:bottom="280" w:left="1417" w:header="453" w:footer="0" w:gutter="0"/>
          <w:pgNumType w:start="1"/>
          <w:cols w:space="720"/>
        </w:sectPr>
      </w:pPr>
    </w:p>
    <w:p w14:paraId="5A4316A1" w14:textId="77777777" w:rsidR="004E70CE" w:rsidRDefault="00000000">
      <w:pPr>
        <w:pStyle w:val="BodyText"/>
        <w:spacing w:before="80" w:line="480" w:lineRule="auto"/>
        <w:ind w:right="21" w:firstLine="719"/>
      </w:pPr>
      <w:r>
        <w:lastRenderedPageBreak/>
        <w:t>The applicants’ argument effectively requires the first respondent to pre-judge the constitutional validity of draft legislation before Cabinet or Parliament has completed the legislative process. This is patently contrary to what the Constitution actually prescribes.</w:t>
      </w:r>
    </w:p>
    <w:p w14:paraId="5AC8000B" w14:textId="77777777" w:rsidR="004E70CE" w:rsidRDefault="00000000">
      <w:pPr>
        <w:pStyle w:val="BodyText"/>
        <w:spacing w:before="240" w:line="480" w:lineRule="auto"/>
        <w:ind w:right="18" w:firstLine="719"/>
      </w:pPr>
      <w:r>
        <w:t>The</w:t>
      </w:r>
      <w:r>
        <w:rPr>
          <w:spacing w:val="-1"/>
        </w:rPr>
        <w:t xml:space="preserve"> </w:t>
      </w:r>
      <w:r>
        <w:t>second basis on which the</w:t>
      </w:r>
      <w:r>
        <w:rPr>
          <w:spacing w:val="-1"/>
        </w:rPr>
        <w:t xml:space="preserve"> </w:t>
      </w:r>
      <w:r>
        <w:t>applicants’ contention cannot succeed is that they</w:t>
      </w:r>
      <w:r>
        <w:rPr>
          <w:spacing w:val="-1"/>
        </w:rPr>
        <w:t xml:space="preserve"> </w:t>
      </w:r>
      <w:r>
        <w:t>have not identified any constitutional provision prohibiting the President from participating in Cabinet discussions relating to proposed constitutional amendments. The mere fact that a proposed constitutional amendment might benefit the President cannot, without more, render his participation in that process unconstitutional. Even if one accepts the highly persuasive proposition that he has a moral duty to recuse himself from the process, that in itself does not translate to a legal or constitutional obligation to do so. If it were otherwise, every proposed amendment contested on constitutional grounds would expose executive actors to allegations of</w:t>
      </w:r>
      <w:r>
        <w:rPr>
          <w:spacing w:val="-1"/>
        </w:rPr>
        <w:t xml:space="preserve"> </w:t>
      </w:r>
      <w:r>
        <w:t>constitutional</w:t>
      </w:r>
      <w:r>
        <w:rPr>
          <w:spacing w:val="-1"/>
        </w:rPr>
        <w:t xml:space="preserve"> </w:t>
      </w:r>
      <w:r>
        <w:t>delinquency</w:t>
      </w:r>
      <w:r>
        <w:rPr>
          <w:spacing w:val="-2"/>
        </w:rPr>
        <w:t xml:space="preserve"> </w:t>
      </w:r>
      <w:r>
        <w:t>simply</w:t>
      </w:r>
      <w:r>
        <w:rPr>
          <w:spacing w:val="-1"/>
        </w:rPr>
        <w:t xml:space="preserve"> </w:t>
      </w:r>
      <w:r>
        <w:t>for</w:t>
      </w:r>
      <w:r>
        <w:rPr>
          <w:spacing w:val="-2"/>
        </w:rPr>
        <w:t xml:space="preserve"> </w:t>
      </w:r>
      <w:r>
        <w:t>participating</w:t>
      </w:r>
      <w:r>
        <w:rPr>
          <w:spacing w:val="-1"/>
        </w:rPr>
        <w:t xml:space="preserve"> </w:t>
      </w:r>
      <w:r>
        <w:t>in</w:t>
      </w:r>
      <w:r>
        <w:rPr>
          <w:spacing w:val="-1"/>
        </w:rPr>
        <w:t xml:space="preserve"> </w:t>
      </w:r>
      <w:r>
        <w:t>constitutionally</w:t>
      </w:r>
      <w:r>
        <w:rPr>
          <w:spacing w:val="-1"/>
        </w:rPr>
        <w:t xml:space="preserve"> </w:t>
      </w:r>
      <w:proofErr w:type="spellStart"/>
      <w:r>
        <w:t>authorised</w:t>
      </w:r>
      <w:proofErr w:type="spellEnd"/>
      <w:r>
        <w:rPr>
          <w:spacing w:val="-1"/>
        </w:rPr>
        <w:t xml:space="preserve"> </w:t>
      </w:r>
      <w:r>
        <w:rPr>
          <w:spacing w:val="-2"/>
        </w:rPr>
        <w:t>processes.</w:t>
      </w:r>
    </w:p>
    <w:p w14:paraId="45B692DE" w14:textId="77777777" w:rsidR="004E70CE" w:rsidRDefault="00000000">
      <w:pPr>
        <w:pStyle w:val="BodyText"/>
        <w:spacing w:before="241" w:line="480" w:lineRule="auto"/>
        <w:ind w:right="20" w:firstLine="719"/>
      </w:pPr>
      <w:r>
        <w:t>To accept the applicants’ argument would require the Court to infer, from the broad language of s 90, a specific constitutional prohibition against the President participating in executive</w:t>
      </w:r>
      <w:r>
        <w:rPr>
          <w:spacing w:val="-1"/>
        </w:rPr>
        <w:t xml:space="preserve"> </w:t>
      </w:r>
      <w:r>
        <w:t>deliberations whenever</w:t>
      </w:r>
      <w:r>
        <w:rPr>
          <w:spacing w:val="-1"/>
        </w:rPr>
        <w:t xml:space="preserve"> </w:t>
      </w:r>
      <w:r>
        <w:t>a</w:t>
      </w:r>
      <w:r>
        <w:rPr>
          <w:spacing w:val="-1"/>
        </w:rPr>
        <w:t xml:space="preserve"> </w:t>
      </w:r>
      <w:r>
        <w:t>proposed constitutional amendment might arguably affect him</w:t>
      </w:r>
      <w:r>
        <w:rPr>
          <w:spacing w:val="-5"/>
        </w:rPr>
        <w:t xml:space="preserve"> </w:t>
      </w:r>
      <w:r>
        <w:t>politically</w:t>
      </w:r>
      <w:r>
        <w:rPr>
          <w:spacing w:val="-6"/>
        </w:rPr>
        <w:t xml:space="preserve"> </w:t>
      </w:r>
      <w:r>
        <w:t>or</w:t>
      </w:r>
      <w:r>
        <w:rPr>
          <w:spacing w:val="-7"/>
        </w:rPr>
        <w:t xml:space="preserve"> </w:t>
      </w:r>
      <w:r>
        <w:t>institutionally.</w:t>
      </w:r>
      <w:r>
        <w:rPr>
          <w:spacing w:val="-6"/>
        </w:rPr>
        <w:t xml:space="preserve"> </w:t>
      </w:r>
      <w:r>
        <w:t>Such</w:t>
      </w:r>
      <w:r>
        <w:rPr>
          <w:spacing w:val="-6"/>
        </w:rPr>
        <w:t xml:space="preserve"> </w:t>
      </w:r>
      <w:r>
        <w:t>an</w:t>
      </w:r>
      <w:r>
        <w:rPr>
          <w:spacing w:val="-1"/>
        </w:rPr>
        <w:t xml:space="preserve"> </w:t>
      </w:r>
      <w:r>
        <w:t>expansive</w:t>
      </w:r>
      <w:r>
        <w:rPr>
          <w:spacing w:val="-6"/>
        </w:rPr>
        <w:t xml:space="preserve"> </w:t>
      </w:r>
      <w:r>
        <w:t>interpretation</w:t>
      </w:r>
      <w:r>
        <w:rPr>
          <w:spacing w:val="-5"/>
        </w:rPr>
        <w:t xml:space="preserve"> </w:t>
      </w:r>
      <w:r>
        <w:t>would</w:t>
      </w:r>
      <w:r>
        <w:rPr>
          <w:spacing w:val="-5"/>
        </w:rPr>
        <w:t xml:space="preserve"> </w:t>
      </w:r>
      <w:r>
        <w:t>operate</w:t>
      </w:r>
      <w:r>
        <w:rPr>
          <w:spacing w:val="-4"/>
        </w:rPr>
        <w:t xml:space="preserve"> </w:t>
      </w:r>
      <w:r>
        <w:t>to</w:t>
      </w:r>
      <w:r>
        <w:rPr>
          <w:spacing w:val="-4"/>
        </w:rPr>
        <w:t xml:space="preserve"> </w:t>
      </w:r>
      <w:r>
        <w:t>extend</w:t>
      </w:r>
      <w:r>
        <w:rPr>
          <w:spacing w:val="-4"/>
        </w:rPr>
        <w:t xml:space="preserve"> </w:t>
      </w:r>
      <w:r>
        <w:t>the scope of s 167(2)(d) beyond its intended purview.</w:t>
      </w:r>
    </w:p>
    <w:p w14:paraId="082D2592" w14:textId="77777777" w:rsidR="004E70CE" w:rsidRDefault="00000000">
      <w:pPr>
        <w:pStyle w:val="BodyText"/>
        <w:spacing w:before="241" w:line="480" w:lineRule="auto"/>
        <w:ind w:right="19" w:firstLine="719"/>
      </w:pPr>
      <w:r>
        <w:t>In the event, the Court is unable to conclude that the applicants have established the existence</w:t>
      </w:r>
      <w:r>
        <w:rPr>
          <w:spacing w:val="-4"/>
        </w:rPr>
        <w:t xml:space="preserve"> </w:t>
      </w:r>
      <w:r>
        <w:t>of</w:t>
      </w:r>
      <w:r>
        <w:rPr>
          <w:spacing w:val="-3"/>
        </w:rPr>
        <w:t xml:space="preserve"> </w:t>
      </w:r>
      <w:r>
        <w:t>a</w:t>
      </w:r>
      <w:r>
        <w:rPr>
          <w:spacing w:val="-5"/>
        </w:rPr>
        <w:t xml:space="preserve"> </w:t>
      </w:r>
      <w:r>
        <w:t>specific,</w:t>
      </w:r>
      <w:r>
        <w:rPr>
          <w:spacing w:val="-3"/>
        </w:rPr>
        <w:t xml:space="preserve"> </w:t>
      </w:r>
      <w:r>
        <w:t>identifiable</w:t>
      </w:r>
      <w:r>
        <w:rPr>
          <w:spacing w:val="-3"/>
        </w:rPr>
        <w:t xml:space="preserve"> </w:t>
      </w:r>
      <w:r>
        <w:t>and</w:t>
      </w:r>
      <w:r>
        <w:rPr>
          <w:spacing w:val="-3"/>
        </w:rPr>
        <w:t xml:space="preserve"> </w:t>
      </w:r>
      <w:r>
        <w:t>justiciable</w:t>
      </w:r>
      <w:r>
        <w:rPr>
          <w:spacing w:val="-2"/>
        </w:rPr>
        <w:t xml:space="preserve"> </w:t>
      </w:r>
      <w:r>
        <w:t>constitutional</w:t>
      </w:r>
      <w:r>
        <w:rPr>
          <w:spacing w:val="-3"/>
        </w:rPr>
        <w:t xml:space="preserve"> </w:t>
      </w:r>
      <w:r>
        <w:t>obligation</w:t>
      </w:r>
      <w:r>
        <w:rPr>
          <w:spacing w:val="-5"/>
        </w:rPr>
        <w:t xml:space="preserve"> </w:t>
      </w:r>
      <w:r>
        <w:t>under</w:t>
      </w:r>
      <w:r>
        <w:rPr>
          <w:spacing w:val="-3"/>
        </w:rPr>
        <w:t xml:space="preserve"> </w:t>
      </w:r>
      <w:r>
        <w:t>ss</w:t>
      </w:r>
      <w:r>
        <w:rPr>
          <w:spacing w:val="-3"/>
        </w:rPr>
        <w:t xml:space="preserve"> </w:t>
      </w:r>
      <w:r>
        <w:t>90(1)</w:t>
      </w:r>
      <w:r>
        <w:rPr>
          <w:spacing w:val="-5"/>
        </w:rPr>
        <w:t xml:space="preserve"> </w:t>
      </w:r>
      <w:r>
        <w:t>and 90(2)(b) which the first respondent has failed to fulfil by chairing the Cabinet meeting in question.</w:t>
      </w:r>
      <w:r>
        <w:rPr>
          <w:spacing w:val="-13"/>
        </w:rPr>
        <w:t xml:space="preserve"> </w:t>
      </w:r>
      <w:r>
        <w:t>The</w:t>
      </w:r>
      <w:r>
        <w:rPr>
          <w:spacing w:val="-14"/>
        </w:rPr>
        <w:t xml:space="preserve"> </w:t>
      </w:r>
      <w:r>
        <w:t>applicants</w:t>
      </w:r>
      <w:r>
        <w:rPr>
          <w:spacing w:val="-10"/>
        </w:rPr>
        <w:t xml:space="preserve"> </w:t>
      </w:r>
      <w:r>
        <w:t>have</w:t>
      </w:r>
      <w:r>
        <w:rPr>
          <w:spacing w:val="-13"/>
        </w:rPr>
        <w:t xml:space="preserve"> </w:t>
      </w:r>
      <w:r>
        <w:t>thus</w:t>
      </w:r>
      <w:r>
        <w:rPr>
          <w:spacing w:val="-12"/>
        </w:rPr>
        <w:t xml:space="preserve"> </w:t>
      </w:r>
      <w:r>
        <w:t>failed</w:t>
      </w:r>
      <w:r>
        <w:rPr>
          <w:spacing w:val="-13"/>
        </w:rPr>
        <w:t xml:space="preserve"> </w:t>
      </w:r>
      <w:r>
        <w:t>to</w:t>
      </w:r>
      <w:r>
        <w:rPr>
          <w:spacing w:val="-13"/>
        </w:rPr>
        <w:t xml:space="preserve"> </w:t>
      </w:r>
      <w:r>
        <w:t>satisfy</w:t>
      </w:r>
      <w:r>
        <w:rPr>
          <w:spacing w:val="-11"/>
        </w:rPr>
        <w:t xml:space="preserve"> </w:t>
      </w:r>
      <w:r>
        <w:t>the</w:t>
      </w:r>
      <w:r>
        <w:rPr>
          <w:spacing w:val="-14"/>
        </w:rPr>
        <w:t xml:space="preserve"> </w:t>
      </w:r>
      <w:r>
        <w:t>requirements</w:t>
      </w:r>
      <w:r>
        <w:rPr>
          <w:spacing w:val="-13"/>
        </w:rPr>
        <w:t xml:space="preserve"> </w:t>
      </w:r>
      <w:r>
        <w:t>for</w:t>
      </w:r>
      <w:r>
        <w:rPr>
          <w:spacing w:val="-14"/>
        </w:rPr>
        <w:t xml:space="preserve"> </w:t>
      </w:r>
      <w:r>
        <w:t>relief</w:t>
      </w:r>
      <w:r>
        <w:rPr>
          <w:spacing w:val="-14"/>
        </w:rPr>
        <w:t xml:space="preserve"> </w:t>
      </w:r>
      <w:r>
        <w:t>under</w:t>
      </w:r>
      <w:r>
        <w:rPr>
          <w:spacing w:val="-14"/>
        </w:rPr>
        <w:t xml:space="preserve"> </w:t>
      </w:r>
      <w:r>
        <w:t>s</w:t>
      </w:r>
      <w:r>
        <w:rPr>
          <w:spacing w:val="-13"/>
        </w:rPr>
        <w:t xml:space="preserve"> </w:t>
      </w:r>
      <w:r>
        <w:t>167(2)(d) specifically with reference to those provisions.</w:t>
      </w:r>
    </w:p>
    <w:p w14:paraId="4706FA20" w14:textId="77777777" w:rsidR="004E70CE" w:rsidRDefault="004E70CE">
      <w:pPr>
        <w:pStyle w:val="BodyText"/>
        <w:spacing w:line="480" w:lineRule="auto"/>
        <w:sectPr w:rsidR="004E70CE">
          <w:pgSz w:w="11910" w:h="16840"/>
          <w:pgMar w:top="1340" w:right="1417" w:bottom="280" w:left="1417" w:header="453" w:footer="0" w:gutter="0"/>
          <w:cols w:space="720"/>
        </w:sectPr>
      </w:pPr>
    </w:p>
    <w:p w14:paraId="71B67E48" w14:textId="77777777" w:rsidR="004E70CE" w:rsidRDefault="00000000">
      <w:pPr>
        <w:pStyle w:val="Heading1"/>
        <w:spacing w:before="80"/>
      </w:pPr>
      <w:r>
        <w:lastRenderedPageBreak/>
        <w:t>Section</w:t>
      </w:r>
      <w:r>
        <w:rPr>
          <w:spacing w:val="-2"/>
        </w:rPr>
        <w:t xml:space="preserve"> </w:t>
      </w:r>
      <w:r>
        <w:t>196(2)</w:t>
      </w:r>
      <w:r>
        <w:rPr>
          <w:spacing w:val="-2"/>
        </w:rPr>
        <w:t xml:space="preserve"> </w:t>
      </w:r>
      <w:r>
        <w:t>of</w:t>
      </w:r>
      <w:r>
        <w:rPr>
          <w:spacing w:val="-3"/>
        </w:rPr>
        <w:t xml:space="preserve"> </w:t>
      </w:r>
      <w:r>
        <w:t xml:space="preserve">the </w:t>
      </w:r>
      <w:r>
        <w:rPr>
          <w:spacing w:val="-2"/>
        </w:rPr>
        <w:t>Constitution</w:t>
      </w:r>
    </w:p>
    <w:p w14:paraId="01177623" w14:textId="77777777" w:rsidR="004E70CE" w:rsidRDefault="00000000">
      <w:pPr>
        <w:pStyle w:val="BodyText"/>
        <w:spacing w:before="276" w:line="480" w:lineRule="auto"/>
        <w:ind w:right="18" w:firstLine="719"/>
      </w:pPr>
      <w:r>
        <w:t>Section 196(2) of the Constitution provides that “Public officers must conduct themselves, in public and private life, so as to avoid any conflict between their personal interests</w:t>
      </w:r>
      <w:r>
        <w:rPr>
          <w:spacing w:val="-3"/>
        </w:rPr>
        <w:t xml:space="preserve"> </w:t>
      </w:r>
      <w:r>
        <w:t>and</w:t>
      </w:r>
      <w:r>
        <w:rPr>
          <w:spacing w:val="-3"/>
        </w:rPr>
        <w:t xml:space="preserve"> </w:t>
      </w:r>
      <w:r>
        <w:t>their</w:t>
      </w:r>
      <w:r>
        <w:rPr>
          <w:spacing w:val="-4"/>
        </w:rPr>
        <w:t xml:space="preserve"> </w:t>
      </w:r>
      <w:r>
        <w:t>public</w:t>
      </w:r>
      <w:r>
        <w:rPr>
          <w:spacing w:val="-4"/>
        </w:rPr>
        <w:t xml:space="preserve"> </w:t>
      </w:r>
      <w:r>
        <w:t>or</w:t>
      </w:r>
      <w:r>
        <w:rPr>
          <w:spacing w:val="-3"/>
        </w:rPr>
        <w:t xml:space="preserve"> </w:t>
      </w:r>
      <w:r>
        <w:t>official</w:t>
      </w:r>
      <w:r>
        <w:rPr>
          <w:spacing w:val="-3"/>
        </w:rPr>
        <w:t xml:space="preserve"> </w:t>
      </w:r>
      <w:r>
        <w:t>duties,</w:t>
      </w:r>
      <w:r>
        <w:rPr>
          <w:spacing w:val="-3"/>
        </w:rPr>
        <w:t xml:space="preserve"> </w:t>
      </w:r>
      <w:r>
        <w:t>and</w:t>
      </w:r>
      <w:r>
        <w:rPr>
          <w:spacing w:val="-3"/>
        </w:rPr>
        <w:t xml:space="preserve"> </w:t>
      </w:r>
      <w:r>
        <w:t>to</w:t>
      </w:r>
      <w:r>
        <w:rPr>
          <w:spacing w:val="-3"/>
        </w:rPr>
        <w:t xml:space="preserve"> </w:t>
      </w:r>
      <w:r>
        <w:t>abstain</w:t>
      </w:r>
      <w:r>
        <w:rPr>
          <w:spacing w:val="-3"/>
        </w:rPr>
        <w:t xml:space="preserve"> </w:t>
      </w:r>
      <w:r>
        <w:t>from</w:t>
      </w:r>
      <w:r>
        <w:rPr>
          <w:spacing w:val="-3"/>
        </w:rPr>
        <w:t xml:space="preserve"> </w:t>
      </w:r>
      <w:r>
        <w:t>any</w:t>
      </w:r>
      <w:r>
        <w:rPr>
          <w:spacing w:val="-3"/>
        </w:rPr>
        <w:t xml:space="preserve"> </w:t>
      </w:r>
      <w:r>
        <w:t>conduct</w:t>
      </w:r>
      <w:r>
        <w:rPr>
          <w:spacing w:val="-1"/>
        </w:rPr>
        <w:t xml:space="preserve"> </w:t>
      </w:r>
      <w:r>
        <w:t>that</w:t>
      </w:r>
      <w:r>
        <w:rPr>
          <w:spacing w:val="-3"/>
        </w:rPr>
        <w:t xml:space="preserve"> </w:t>
      </w:r>
      <w:r>
        <w:t>demeans</w:t>
      </w:r>
      <w:r>
        <w:rPr>
          <w:spacing w:val="-4"/>
        </w:rPr>
        <w:t xml:space="preserve"> </w:t>
      </w:r>
      <w:r>
        <w:t xml:space="preserve">their </w:t>
      </w:r>
      <w:r>
        <w:rPr>
          <w:spacing w:val="-2"/>
        </w:rPr>
        <w:t>office.”</w:t>
      </w:r>
    </w:p>
    <w:p w14:paraId="7C1BD86E" w14:textId="77777777" w:rsidR="004E70CE" w:rsidRDefault="00000000">
      <w:pPr>
        <w:pStyle w:val="BodyText"/>
        <w:spacing w:before="240" w:line="480" w:lineRule="auto"/>
        <w:ind w:right="19" w:firstLine="719"/>
      </w:pPr>
      <w:r>
        <w:t>The</w:t>
      </w:r>
      <w:r>
        <w:rPr>
          <w:spacing w:val="-9"/>
        </w:rPr>
        <w:t xml:space="preserve"> </w:t>
      </w:r>
      <w:r>
        <w:t>applicants</w:t>
      </w:r>
      <w:r>
        <w:rPr>
          <w:spacing w:val="-5"/>
        </w:rPr>
        <w:t xml:space="preserve"> </w:t>
      </w:r>
      <w:r>
        <w:t>contend</w:t>
      </w:r>
      <w:r>
        <w:rPr>
          <w:spacing w:val="-9"/>
        </w:rPr>
        <w:t xml:space="preserve"> </w:t>
      </w:r>
      <w:r>
        <w:t>that</w:t>
      </w:r>
      <w:r>
        <w:rPr>
          <w:spacing w:val="-8"/>
        </w:rPr>
        <w:t xml:space="preserve"> </w:t>
      </w:r>
      <w:r>
        <w:t>the</w:t>
      </w:r>
      <w:r>
        <w:rPr>
          <w:spacing w:val="-9"/>
        </w:rPr>
        <w:t xml:space="preserve"> </w:t>
      </w:r>
      <w:r>
        <w:t>first</w:t>
      </w:r>
      <w:r>
        <w:rPr>
          <w:spacing w:val="-8"/>
        </w:rPr>
        <w:t xml:space="preserve"> </w:t>
      </w:r>
      <w:r>
        <w:t>respondent</w:t>
      </w:r>
      <w:r>
        <w:rPr>
          <w:spacing w:val="-8"/>
        </w:rPr>
        <w:t xml:space="preserve"> </w:t>
      </w:r>
      <w:r>
        <w:t>breached</w:t>
      </w:r>
      <w:r>
        <w:rPr>
          <w:spacing w:val="-8"/>
        </w:rPr>
        <w:t xml:space="preserve"> </w:t>
      </w:r>
      <w:r>
        <w:t>this</w:t>
      </w:r>
      <w:r>
        <w:rPr>
          <w:spacing w:val="-8"/>
        </w:rPr>
        <w:t xml:space="preserve"> </w:t>
      </w:r>
      <w:r>
        <w:t>provision</w:t>
      </w:r>
      <w:r>
        <w:rPr>
          <w:spacing w:val="-8"/>
        </w:rPr>
        <w:t xml:space="preserve"> </w:t>
      </w:r>
      <w:r>
        <w:t>by</w:t>
      </w:r>
      <w:r>
        <w:rPr>
          <w:spacing w:val="-6"/>
        </w:rPr>
        <w:t xml:space="preserve"> </w:t>
      </w:r>
      <w:r>
        <w:t>chairing</w:t>
      </w:r>
      <w:r>
        <w:rPr>
          <w:spacing w:val="-8"/>
        </w:rPr>
        <w:t xml:space="preserve"> </w:t>
      </w:r>
      <w:r>
        <w:t>the Cabinet meeting at which the impugned Bill was deliberated and approved. They argue that the</w:t>
      </w:r>
      <w:r>
        <w:rPr>
          <w:spacing w:val="-5"/>
        </w:rPr>
        <w:t xml:space="preserve"> </w:t>
      </w:r>
      <w:r>
        <w:t>Bill</w:t>
      </w:r>
      <w:r>
        <w:rPr>
          <w:spacing w:val="-4"/>
        </w:rPr>
        <w:t xml:space="preserve"> </w:t>
      </w:r>
      <w:r>
        <w:t>proposes</w:t>
      </w:r>
      <w:r>
        <w:rPr>
          <w:spacing w:val="-5"/>
        </w:rPr>
        <w:t xml:space="preserve"> </w:t>
      </w:r>
      <w:r>
        <w:t>an</w:t>
      </w:r>
      <w:r>
        <w:rPr>
          <w:spacing w:val="-5"/>
        </w:rPr>
        <w:t xml:space="preserve"> </w:t>
      </w:r>
      <w:r>
        <w:t>extension</w:t>
      </w:r>
      <w:r>
        <w:rPr>
          <w:spacing w:val="-5"/>
        </w:rPr>
        <w:t xml:space="preserve"> </w:t>
      </w:r>
      <w:r>
        <w:t>of</w:t>
      </w:r>
      <w:r>
        <w:rPr>
          <w:spacing w:val="-6"/>
        </w:rPr>
        <w:t xml:space="preserve"> </w:t>
      </w:r>
      <w:r>
        <w:t>the</w:t>
      </w:r>
      <w:r>
        <w:rPr>
          <w:spacing w:val="-5"/>
        </w:rPr>
        <w:t xml:space="preserve"> </w:t>
      </w:r>
      <w:r>
        <w:t>presidential</w:t>
      </w:r>
      <w:r>
        <w:rPr>
          <w:spacing w:val="-4"/>
        </w:rPr>
        <w:t xml:space="preserve"> </w:t>
      </w:r>
      <w:r>
        <w:t>term</w:t>
      </w:r>
      <w:r>
        <w:rPr>
          <w:spacing w:val="-4"/>
        </w:rPr>
        <w:t xml:space="preserve"> </w:t>
      </w:r>
      <w:r>
        <w:t>of</w:t>
      </w:r>
      <w:r>
        <w:rPr>
          <w:spacing w:val="-6"/>
        </w:rPr>
        <w:t xml:space="preserve"> </w:t>
      </w:r>
      <w:r>
        <w:t>office</w:t>
      </w:r>
      <w:r>
        <w:rPr>
          <w:spacing w:val="-6"/>
        </w:rPr>
        <w:t xml:space="preserve"> </w:t>
      </w:r>
      <w:r>
        <w:t>from</w:t>
      </w:r>
      <w:r>
        <w:rPr>
          <w:spacing w:val="-4"/>
        </w:rPr>
        <w:t xml:space="preserve"> </w:t>
      </w:r>
      <w:r>
        <w:t>five</w:t>
      </w:r>
      <w:r>
        <w:rPr>
          <w:spacing w:val="-6"/>
        </w:rPr>
        <w:t xml:space="preserve"> </w:t>
      </w:r>
      <w:r>
        <w:t>years</w:t>
      </w:r>
      <w:r>
        <w:rPr>
          <w:spacing w:val="-5"/>
        </w:rPr>
        <w:t xml:space="preserve"> </w:t>
      </w:r>
      <w:r>
        <w:t>to</w:t>
      </w:r>
      <w:r>
        <w:rPr>
          <w:spacing w:val="-4"/>
        </w:rPr>
        <w:t xml:space="preserve"> </w:t>
      </w:r>
      <w:r>
        <w:t>seven</w:t>
      </w:r>
      <w:r>
        <w:rPr>
          <w:spacing w:val="-5"/>
        </w:rPr>
        <w:t xml:space="preserve"> </w:t>
      </w:r>
      <w:r>
        <w:t>years, thereby placing the first respondent in a position where he stands to benefit personally from the</w:t>
      </w:r>
      <w:r>
        <w:rPr>
          <w:spacing w:val="-2"/>
        </w:rPr>
        <w:t xml:space="preserve"> </w:t>
      </w:r>
      <w:r>
        <w:t>proposed</w:t>
      </w:r>
      <w:r>
        <w:rPr>
          <w:spacing w:val="-1"/>
        </w:rPr>
        <w:t xml:space="preserve"> </w:t>
      </w:r>
      <w:r>
        <w:t>amendment.</w:t>
      </w:r>
      <w:r>
        <w:rPr>
          <w:spacing w:val="-2"/>
        </w:rPr>
        <w:t xml:space="preserve"> </w:t>
      </w:r>
      <w:r>
        <w:t>According</w:t>
      </w:r>
      <w:r>
        <w:rPr>
          <w:spacing w:val="-2"/>
        </w:rPr>
        <w:t xml:space="preserve"> </w:t>
      </w:r>
      <w:r>
        <w:t>to</w:t>
      </w:r>
      <w:r>
        <w:rPr>
          <w:spacing w:val="-2"/>
        </w:rPr>
        <w:t xml:space="preserve"> </w:t>
      </w:r>
      <w:r>
        <w:t>the</w:t>
      </w:r>
      <w:r>
        <w:rPr>
          <w:spacing w:val="-2"/>
        </w:rPr>
        <w:t xml:space="preserve"> </w:t>
      </w:r>
      <w:r>
        <w:t>applicants,</w:t>
      </w:r>
      <w:r>
        <w:rPr>
          <w:spacing w:val="-2"/>
        </w:rPr>
        <w:t xml:space="preserve"> </w:t>
      </w:r>
      <w:r>
        <w:t>this</w:t>
      </w:r>
      <w:r>
        <w:rPr>
          <w:spacing w:val="-3"/>
        </w:rPr>
        <w:t xml:space="preserve"> </w:t>
      </w:r>
      <w:r>
        <w:t>created</w:t>
      </w:r>
      <w:r>
        <w:rPr>
          <w:spacing w:val="-2"/>
        </w:rPr>
        <w:t xml:space="preserve"> </w:t>
      </w:r>
      <w:r>
        <w:t>a</w:t>
      </w:r>
      <w:r>
        <w:rPr>
          <w:spacing w:val="-3"/>
        </w:rPr>
        <w:t xml:space="preserve"> </w:t>
      </w:r>
      <w:r>
        <w:t>conflict</w:t>
      </w:r>
      <w:r>
        <w:rPr>
          <w:spacing w:val="-2"/>
        </w:rPr>
        <w:t xml:space="preserve"> </w:t>
      </w:r>
      <w:r>
        <w:t>between</w:t>
      </w:r>
      <w:r>
        <w:rPr>
          <w:spacing w:val="-2"/>
        </w:rPr>
        <w:t xml:space="preserve"> </w:t>
      </w:r>
      <w:r>
        <w:t>the</w:t>
      </w:r>
      <w:r>
        <w:rPr>
          <w:spacing w:val="-2"/>
        </w:rPr>
        <w:t xml:space="preserve"> </w:t>
      </w:r>
      <w:r>
        <w:t>first respondent’s personal interests and his constitutional duties, with the result that he ought to have recused himself from the Cabinet deliberations.</w:t>
      </w:r>
    </w:p>
    <w:p w14:paraId="534AEB3F" w14:textId="77777777" w:rsidR="004E70CE" w:rsidRDefault="00000000">
      <w:pPr>
        <w:pStyle w:val="BodyText"/>
        <w:spacing w:before="241" w:line="480" w:lineRule="auto"/>
        <w:ind w:right="21" w:firstLine="719"/>
      </w:pPr>
      <w:r>
        <w:t>The starting point in dealing with s 196(2) is whether it creates the kind of specific constitutional</w:t>
      </w:r>
      <w:r>
        <w:rPr>
          <w:spacing w:val="-3"/>
        </w:rPr>
        <w:t xml:space="preserve"> </w:t>
      </w:r>
      <w:r>
        <w:t>obligation</w:t>
      </w:r>
      <w:r>
        <w:rPr>
          <w:spacing w:val="-4"/>
        </w:rPr>
        <w:t xml:space="preserve"> </w:t>
      </w:r>
      <w:r>
        <w:t>contemplated</w:t>
      </w:r>
      <w:r>
        <w:rPr>
          <w:spacing w:val="-3"/>
        </w:rPr>
        <w:t xml:space="preserve"> </w:t>
      </w:r>
      <w:r>
        <w:t>by</w:t>
      </w:r>
      <w:r>
        <w:rPr>
          <w:spacing w:val="-3"/>
        </w:rPr>
        <w:t xml:space="preserve"> </w:t>
      </w:r>
      <w:r>
        <w:t>s</w:t>
      </w:r>
      <w:r>
        <w:rPr>
          <w:spacing w:val="-4"/>
        </w:rPr>
        <w:t xml:space="preserve"> </w:t>
      </w:r>
      <w:r>
        <w:t>167(2)(d)</w:t>
      </w:r>
      <w:r>
        <w:rPr>
          <w:spacing w:val="-4"/>
        </w:rPr>
        <w:t xml:space="preserve"> </w:t>
      </w:r>
      <w:r>
        <w:t>of</w:t>
      </w:r>
      <w:r>
        <w:rPr>
          <w:spacing w:val="-3"/>
        </w:rPr>
        <w:t xml:space="preserve"> </w:t>
      </w:r>
      <w:r>
        <w:t>the</w:t>
      </w:r>
      <w:r>
        <w:rPr>
          <w:spacing w:val="-4"/>
        </w:rPr>
        <w:t xml:space="preserve"> </w:t>
      </w:r>
      <w:r>
        <w:t>Constitution.</w:t>
      </w:r>
      <w:r>
        <w:rPr>
          <w:spacing w:val="-3"/>
        </w:rPr>
        <w:t xml:space="preserve"> </w:t>
      </w:r>
      <w:r>
        <w:t>In</w:t>
      </w:r>
      <w:r>
        <w:rPr>
          <w:spacing w:val="-4"/>
        </w:rPr>
        <w:t xml:space="preserve"> </w:t>
      </w:r>
      <w:r>
        <w:t>the</w:t>
      </w:r>
      <w:r>
        <w:rPr>
          <w:spacing w:val="-3"/>
        </w:rPr>
        <w:t xml:space="preserve"> </w:t>
      </w:r>
      <w:r>
        <w:t>Court’s</w:t>
      </w:r>
      <w:r>
        <w:rPr>
          <w:spacing w:val="-4"/>
        </w:rPr>
        <w:t xml:space="preserve"> </w:t>
      </w:r>
      <w:r>
        <w:t>view, it does not. Section 196(2) falls within the broader constitutional framework governing principles of public administration and ethical conduct by public officers generally. The provision</w:t>
      </w:r>
      <w:r>
        <w:rPr>
          <w:spacing w:val="-7"/>
        </w:rPr>
        <w:t xml:space="preserve"> </w:t>
      </w:r>
      <w:r>
        <w:t>is</w:t>
      </w:r>
      <w:r>
        <w:rPr>
          <w:spacing w:val="-7"/>
        </w:rPr>
        <w:t xml:space="preserve"> </w:t>
      </w:r>
      <w:r>
        <w:t>framed</w:t>
      </w:r>
      <w:r>
        <w:rPr>
          <w:spacing w:val="-6"/>
        </w:rPr>
        <w:t xml:space="preserve"> </w:t>
      </w:r>
      <w:r>
        <w:t>in</w:t>
      </w:r>
      <w:r>
        <w:rPr>
          <w:spacing w:val="-7"/>
        </w:rPr>
        <w:t xml:space="preserve"> </w:t>
      </w:r>
      <w:r>
        <w:t>broad</w:t>
      </w:r>
      <w:r>
        <w:rPr>
          <w:spacing w:val="-7"/>
        </w:rPr>
        <w:t xml:space="preserve"> </w:t>
      </w:r>
      <w:r>
        <w:t>and</w:t>
      </w:r>
      <w:r>
        <w:rPr>
          <w:spacing w:val="-7"/>
        </w:rPr>
        <w:t xml:space="preserve"> </w:t>
      </w:r>
      <w:r>
        <w:t>general</w:t>
      </w:r>
      <w:r>
        <w:rPr>
          <w:spacing w:val="-7"/>
        </w:rPr>
        <w:t xml:space="preserve"> </w:t>
      </w:r>
      <w:r>
        <w:t>terms</w:t>
      </w:r>
      <w:r>
        <w:rPr>
          <w:spacing w:val="-4"/>
        </w:rPr>
        <w:t xml:space="preserve"> </w:t>
      </w:r>
      <w:r>
        <w:t>and</w:t>
      </w:r>
      <w:r>
        <w:rPr>
          <w:spacing w:val="-7"/>
        </w:rPr>
        <w:t xml:space="preserve"> </w:t>
      </w:r>
      <w:r>
        <w:t>applies</w:t>
      </w:r>
      <w:r>
        <w:rPr>
          <w:spacing w:val="-7"/>
        </w:rPr>
        <w:t xml:space="preserve"> </w:t>
      </w:r>
      <w:r>
        <w:t>collectively</w:t>
      </w:r>
      <w:r>
        <w:rPr>
          <w:spacing w:val="-7"/>
        </w:rPr>
        <w:t xml:space="preserve"> </w:t>
      </w:r>
      <w:r>
        <w:t>to</w:t>
      </w:r>
      <w:r>
        <w:rPr>
          <w:spacing w:val="-7"/>
        </w:rPr>
        <w:t xml:space="preserve"> </w:t>
      </w:r>
      <w:r>
        <w:t>“all</w:t>
      </w:r>
      <w:r>
        <w:rPr>
          <w:spacing w:val="-7"/>
        </w:rPr>
        <w:t xml:space="preserve"> </w:t>
      </w:r>
      <w:r>
        <w:t>public</w:t>
      </w:r>
      <w:r>
        <w:rPr>
          <w:spacing w:val="-8"/>
        </w:rPr>
        <w:t xml:space="preserve"> </w:t>
      </w:r>
      <w:r>
        <w:t>officers”. It does not identify the President specifically, nor does it impose upon him a distinct constitutional obligation separable from that imposed on other public officials.</w:t>
      </w:r>
    </w:p>
    <w:p w14:paraId="7C2FBBDB" w14:textId="77777777" w:rsidR="004E70CE" w:rsidRDefault="00000000">
      <w:pPr>
        <w:pStyle w:val="BodyText"/>
        <w:spacing w:before="241" w:line="480" w:lineRule="auto"/>
        <w:ind w:right="17" w:firstLine="719"/>
      </w:pPr>
      <w:r>
        <w:t xml:space="preserve">This distinction is significant in proceedings brought under s 167(2)(d). As already observed, the jurisdiction conferred by this provision, as elaborated in the cited authorities, is limited to alleged failures by the President or Parliament to fulfil obligations specifically imposed upon them by the Constitution See, </w:t>
      </w:r>
      <w:r>
        <w:rPr>
          <w:i/>
        </w:rPr>
        <w:t>inter alia</w:t>
      </w:r>
      <w:r>
        <w:t xml:space="preserve">, the </w:t>
      </w:r>
      <w:r>
        <w:rPr>
          <w:i/>
        </w:rPr>
        <w:t xml:space="preserve">Economic Freedom Fighters </w:t>
      </w:r>
      <w:r>
        <w:t xml:space="preserve">case, </w:t>
      </w:r>
      <w:r>
        <w:rPr>
          <w:i/>
          <w:spacing w:val="-2"/>
        </w:rPr>
        <w:t>supra</w:t>
      </w:r>
      <w:r>
        <w:rPr>
          <w:spacing w:val="-2"/>
        </w:rPr>
        <w:t>.</w:t>
      </w:r>
    </w:p>
    <w:p w14:paraId="4E46B6F2" w14:textId="77777777" w:rsidR="004E70CE" w:rsidRDefault="004E70CE">
      <w:pPr>
        <w:pStyle w:val="BodyText"/>
        <w:spacing w:line="480" w:lineRule="auto"/>
        <w:sectPr w:rsidR="004E70CE">
          <w:pgSz w:w="11910" w:h="16840"/>
          <w:pgMar w:top="1340" w:right="1417" w:bottom="280" w:left="1417" w:header="453" w:footer="0" w:gutter="0"/>
          <w:cols w:space="720"/>
        </w:sectPr>
      </w:pPr>
    </w:p>
    <w:p w14:paraId="09E53B75" w14:textId="77777777" w:rsidR="004E70CE" w:rsidRDefault="00000000">
      <w:pPr>
        <w:spacing w:before="80" w:line="480" w:lineRule="auto"/>
        <w:ind w:left="23" w:right="16" w:firstLine="719"/>
        <w:jc w:val="both"/>
        <w:rPr>
          <w:sz w:val="24"/>
        </w:rPr>
      </w:pPr>
      <w:r>
        <w:rPr>
          <w:sz w:val="24"/>
        </w:rPr>
        <w:lastRenderedPageBreak/>
        <w:t xml:space="preserve">A similar approach was adopted in </w:t>
      </w:r>
      <w:r>
        <w:rPr>
          <w:i/>
          <w:sz w:val="24"/>
        </w:rPr>
        <w:t xml:space="preserve">Women's Legal Centre Trust </w:t>
      </w:r>
      <w:r>
        <w:rPr>
          <w:sz w:val="24"/>
        </w:rPr>
        <w:t xml:space="preserve">v </w:t>
      </w:r>
      <w:r>
        <w:rPr>
          <w:i/>
          <w:sz w:val="24"/>
        </w:rPr>
        <w:t>President of the Republic</w:t>
      </w:r>
      <w:r>
        <w:rPr>
          <w:i/>
          <w:spacing w:val="-11"/>
          <w:sz w:val="24"/>
        </w:rPr>
        <w:t xml:space="preserve"> </w:t>
      </w:r>
      <w:r>
        <w:rPr>
          <w:i/>
          <w:sz w:val="24"/>
        </w:rPr>
        <w:t>of</w:t>
      </w:r>
      <w:r>
        <w:rPr>
          <w:i/>
          <w:spacing w:val="-9"/>
          <w:sz w:val="24"/>
        </w:rPr>
        <w:t xml:space="preserve"> </w:t>
      </w:r>
      <w:r>
        <w:rPr>
          <w:i/>
          <w:sz w:val="24"/>
        </w:rPr>
        <w:t>South</w:t>
      </w:r>
      <w:r>
        <w:rPr>
          <w:i/>
          <w:spacing w:val="-9"/>
          <w:sz w:val="24"/>
        </w:rPr>
        <w:t xml:space="preserve"> </w:t>
      </w:r>
      <w:r>
        <w:rPr>
          <w:i/>
          <w:sz w:val="24"/>
        </w:rPr>
        <w:t>Africa</w:t>
      </w:r>
      <w:r>
        <w:rPr>
          <w:i/>
          <w:spacing w:val="-10"/>
          <w:sz w:val="24"/>
        </w:rPr>
        <w:t xml:space="preserve"> </w:t>
      </w:r>
      <w:r>
        <w:rPr>
          <w:i/>
          <w:sz w:val="24"/>
        </w:rPr>
        <w:t>and</w:t>
      </w:r>
      <w:r>
        <w:rPr>
          <w:i/>
          <w:spacing w:val="-10"/>
          <w:sz w:val="24"/>
        </w:rPr>
        <w:t xml:space="preserve"> </w:t>
      </w:r>
      <w:r>
        <w:rPr>
          <w:i/>
          <w:sz w:val="24"/>
        </w:rPr>
        <w:t>Others</w:t>
      </w:r>
      <w:r>
        <w:rPr>
          <w:i/>
          <w:spacing w:val="-9"/>
          <w:sz w:val="24"/>
        </w:rPr>
        <w:t xml:space="preserve"> </w:t>
      </w:r>
      <w:r>
        <w:rPr>
          <w:sz w:val="24"/>
        </w:rPr>
        <w:t>2009</w:t>
      </w:r>
      <w:r>
        <w:rPr>
          <w:spacing w:val="-10"/>
          <w:sz w:val="24"/>
        </w:rPr>
        <w:t xml:space="preserve"> </w:t>
      </w:r>
      <w:r>
        <w:rPr>
          <w:sz w:val="24"/>
        </w:rPr>
        <w:t>(6)</w:t>
      </w:r>
      <w:r>
        <w:rPr>
          <w:spacing w:val="-11"/>
          <w:sz w:val="24"/>
        </w:rPr>
        <w:t xml:space="preserve"> </w:t>
      </w:r>
      <w:r>
        <w:rPr>
          <w:sz w:val="24"/>
        </w:rPr>
        <w:t>SA</w:t>
      </w:r>
      <w:r>
        <w:rPr>
          <w:spacing w:val="-8"/>
          <w:sz w:val="24"/>
        </w:rPr>
        <w:t xml:space="preserve"> </w:t>
      </w:r>
      <w:r>
        <w:rPr>
          <w:sz w:val="24"/>
        </w:rPr>
        <w:t>94</w:t>
      </w:r>
      <w:r>
        <w:rPr>
          <w:spacing w:val="-10"/>
          <w:sz w:val="24"/>
        </w:rPr>
        <w:t xml:space="preserve"> </w:t>
      </w:r>
      <w:r>
        <w:rPr>
          <w:sz w:val="24"/>
        </w:rPr>
        <w:t>(CC).</w:t>
      </w:r>
      <w:r>
        <w:rPr>
          <w:spacing w:val="-10"/>
          <w:sz w:val="24"/>
        </w:rPr>
        <w:t xml:space="preserve"> </w:t>
      </w:r>
      <w:r>
        <w:rPr>
          <w:sz w:val="24"/>
        </w:rPr>
        <w:t>When</w:t>
      </w:r>
      <w:r>
        <w:rPr>
          <w:spacing w:val="-10"/>
          <w:sz w:val="24"/>
        </w:rPr>
        <w:t xml:space="preserve"> </w:t>
      </w:r>
      <w:r>
        <w:rPr>
          <w:sz w:val="24"/>
        </w:rPr>
        <w:t>considering</w:t>
      </w:r>
      <w:r>
        <w:rPr>
          <w:spacing w:val="-10"/>
          <w:sz w:val="24"/>
        </w:rPr>
        <w:t xml:space="preserve"> </w:t>
      </w:r>
      <w:r>
        <w:rPr>
          <w:sz w:val="24"/>
        </w:rPr>
        <w:t>the</w:t>
      </w:r>
      <w:r>
        <w:rPr>
          <w:spacing w:val="-10"/>
          <w:sz w:val="24"/>
        </w:rPr>
        <w:t xml:space="preserve"> </w:t>
      </w:r>
      <w:r>
        <w:rPr>
          <w:sz w:val="24"/>
        </w:rPr>
        <w:t>requirements for proceedings brought under s 167(4)(e) of the Constitution of South Africa, 1996, which is the</w:t>
      </w:r>
      <w:r>
        <w:rPr>
          <w:spacing w:val="-11"/>
          <w:sz w:val="24"/>
        </w:rPr>
        <w:t xml:space="preserve"> </w:t>
      </w:r>
      <w:r>
        <w:rPr>
          <w:sz w:val="24"/>
        </w:rPr>
        <w:t>equivalent</w:t>
      </w:r>
      <w:r>
        <w:rPr>
          <w:spacing w:val="-8"/>
          <w:sz w:val="24"/>
        </w:rPr>
        <w:t xml:space="preserve"> </w:t>
      </w:r>
      <w:r>
        <w:rPr>
          <w:sz w:val="24"/>
        </w:rPr>
        <w:t>of</w:t>
      </w:r>
      <w:r>
        <w:rPr>
          <w:spacing w:val="-9"/>
          <w:sz w:val="24"/>
        </w:rPr>
        <w:t xml:space="preserve"> </w:t>
      </w:r>
      <w:r>
        <w:rPr>
          <w:sz w:val="24"/>
        </w:rPr>
        <w:t>s</w:t>
      </w:r>
      <w:r>
        <w:rPr>
          <w:spacing w:val="-8"/>
          <w:sz w:val="24"/>
        </w:rPr>
        <w:t xml:space="preserve"> </w:t>
      </w:r>
      <w:r>
        <w:rPr>
          <w:sz w:val="24"/>
        </w:rPr>
        <w:t>167(2)(d)</w:t>
      </w:r>
      <w:r>
        <w:rPr>
          <w:spacing w:val="-9"/>
          <w:sz w:val="24"/>
        </w:rPr>
        <w:t xml:space="preserve"> </w:t>
      </w:r>
      <w:r>
        <w:rPr>
          <w:sz w:val="24"/>
        </w:rPr>
        <w:t>of</w:t>
      </w:r>
      <w:r>
        <w:rPr>
          <w:spacing w:val="-9"/>
          <w:sz w:val="24"/>
        </w:rPr>
        <w:t xml:space="preserve"> </w:t>
      </w:r>
      <w:r>
        <w:rPr>
          <w:sz w:val="24"/>
        </w:rPr>
        <w:t>our</w:t>
      </w:r>
      <w:r>
        <w:rPr>
          <w:spacing w:val="-9"/>
          <w:sz w:val="24"/>
        </w:rPr>
        <w:t xml:space="preserve"> </w:t>
      </w:r>
      <w:r>
        <w:rPr>
          <w:sz w:val="24"/>
        </w:rPr>
        <w:t>Constitution,</w:t>
      </w:r>
      <w:r>
        <w:rPr>
          <w:spacing w:val="-10"/>
          <w:sz w:val="24"/>
        </w:rPr>
        <w:t xml:space="preserve"> </w:t>
      </w:r>
      <w:r>
        <w:rPr>
          <w:sz w:val="24"/>
        </w:rPr>
        <w:t>the</w:t>
      </w:r>
      <w:r>
        <w:rPr>
          <w:spacing w:val="-8"/>
          <w:sz w:val="24"/>
        </w:rPr>
        <w:t xml:space="preserve"> </w:t>
      </w:r>
      <w:r>
        <w:rPr>
          <w:sz w:val="24"/>
        </w:rPr>
        <w:t>court</w:t>
      </w:r>
      <w:r>
        <w:rPr>
          <w:spacing w:val="-9"/>
          <w:sz w:val="24"/>
        </w:rPr>
        <w:t xml:space="preserve"> </w:t>
      </w:r>
      <w:r>
        <w:rPr>
          <w:sz w:val="24"/>
        </w:rPr>
        <w:t>held,</w:t>
      </w:r>
      <w:r>
        <w:rPr>
          <w:spacing w:val="-9"/>
          <w:sz w:val="24"/>
        </w:rPr>
        <w:t xml:space="preserve"> </w:t>
      </w:r>
      <w:r>
        <w:rPr>
          <w:sz w:val="24"/>
        </w:rPr>
        <w:t>at</w:t>
      </w:r>
      <w:r>
        <w:rPr>
          <w:spacing w:val="-8"/>
          <w:sz w:val="24"/>
        </w:rPr>
        <w:t xml:space="preserve"> </w:t>
      </w:r>
      <w:r>
        <w:rPr>
          <w:sz w:val="24"/>
        </w:rPr>
        <w:t>paras.</w:t>
      </w:r>
      <w:r>
        <w:rPr>
          <w:spacing w:val="-9"/>
          <w:sz w:val="24"/>
        </w:rPr>
        <w:t xml:space="preserve"> </w:t>
      </w:r>
      <w:r>
        <w:rPr>
          <w:sz w:val="24"/>
        </w:rPr>
        <w:t>16</w:t>
      </w:r>
      <w:r>
        <w:rPr>
          <w:spacing w:val="-9"/>
          <w:sz w:val="24"/>
        </w:rPr>
        <w:t xml:space="preserve"> </w:t>
      </w:r>
      <w:r>
        <w:rPr>
          <w:sz w:val="24"/>
        </w:rPr>
        <w:t>and</w:t>
      </w:r>
      <w:r>
        <w:rPr>
          <w:spacing w:val="-9"/>
          <w:sz w:val="24"/>
        </w:rPr>
        <w:t xml:space="preserve"> </w:t>
      </w:r>
      <w:r>
        <w:rPr>
          <w:sz w:val="24"/>
        </w:rPr>
        <w:t>20,</w:t>
      </w:r>
      <w:r>
        <w:rPr>
          <w:spacing w:val="-9"/>
          <w:sz w:val="24"/>
        </w:rPr>
        <w:t xml:space="preserve"> </w:t>
      </w:r>
      <w:r>
        <w:rPr>
          <w:sz w:val="24"/>
        </w:rPr>
        <w:t>as</w:t>
      </w:r>
      <w:r>
        <w:rPr>
          <w:spacing w:val="-7"/>
          <w:sz w:val="24"/>
        </w:rPr>
        <w:t xml:space="preserve"> </w:t>
      </w:r>
      <w:r>
        <w:rPr>
          <w:spacing w:val="-2"/>
          <w:sz w:val="24"/>
        </w:rPr>
        <w:t>follows:</w:t>
      </w:r>
    </w:p>
    <w:p w14:paraId="3A26AD4E" w14:textId="77777777" w:rsidR="004E70CE" w:rsidRDefault="00000000">
      <w:pPr>
        <w:pStyle w:val="BodyText"/>
        <w:ind w:left="743" w:right="18"/>
      </w:pPr>
      <w:r>
        <w:t>“[16] Section 167(4)(e) itself contains a significant pointer: its agent-specific focus. The</w:t>
      </w:r>
      <w:r>
        <w:rPr>
          <w:spacing w:val="-6"/>
        </w:rPr>
        <w:t xml:space="preserve"> </w:t>
      </w:r>
      <w:r>
        <w:t>provision</w:t>
      </w:r>
      <w:r>
        <w:rPr>
          <w:spacing w:val="-4"/>
        </w:rPr>
        <w:t xml:space="preserve"> </w:t>
      </w:r>
      <w:r>
        <w:t>mentions</w:t>
      </w:r>
      <w:r>
        <w:rPr>
          <w:spacing w:val="-4"/>
        </w:rPr>
        <w:t xml:space="preserve"> </w:t>
      </w:r>
      <w:r>
        <w:t>'Parliament'</w:t>
      </w:r>
      <w:r>
        <w:rPr>
          <w:spacing w:val="-5"/>
        </w:rPr>
        <w:t xml:space="preserve"> </w:t>
      </w:r>
      <w:r>
        <w:t>and</w:t>
      </w:r>
      <w:r>
        <w:rPr>
          <w:spacing w:val="-5"/>
        </w:rPr>
        <w:t xml:space="preserve"> </w:t>
      </w:r>
      <w:r>
        <w:t>'the</w:t>
      </w:r>
      <w:r>
        <w:rPr>
          <w:spacing w:val="-5"/>
        </w:rPr>
        <w:t xml:space="preserve"> </w:t>
      </w:r>
      <w:r>
        <w:t>President',</w:t>
      </w:r>
      <w:r>
        <w:rPr>
          <w:spacing w:val="-5"/>
        </w:rPr>
        <w:t xml:space="preserve"> </w:t>
      </w:r>
      <w:r>
        <w:t>and</w:t>
      </w:r>
      <w:r>
        <w:rPr>
          <w:spacing w:val="-5"/>
        </w:rPr>
        <w:t xml:space="preserve"> </w:t>
      </w:r>
      <w:r>
        <w:t>them</w:t>
      </w:r>
      <w:r>
        <w:rPr>
          <w:spacing w:val="-5"/>
        </w:rPr>
        <w:t xml:space="preserve"> </w:t>
      </w:r>
      <w:r>
        <w:t>alone.</w:t>
      </w:r>
      <w:r>
        <w:rPr>
          <w:spacing w:val="-5"/>
        </w:rPr>
        <w:t xml:space="preserve"> </w:t>
      </w:r>
      <w:r>
        <w:t>This</w:t>
      </w:r>
      <w:r>
        <w:rPr>
          <w:spacing w:val="-4"/>
        </w:rPr>
        <w:t xml:space="preserve"> </w:t>
      </w:r>
      <w:r>
        <w:t>court</w:t>
      </w:r>
      <w:r>
        <w:rPr>
          <w:spacing w:val="-5"/>
        </w:rPr>
        <w:t xml:space="preserve"> </w:t>
      </w:r>
      <w:r>
        <w:t>has recently</w:t>
      </w:r>
      <w:r>
        <w:rPr>
          <w:spacing w:val="-4"/>
        </w:rPr>
        <w:t xml:space="preserve"> </w:t>
      </w:r>
      <w:r>
        <w:t>observed</w:t>
      </w:r>
      <w:r>
        <w:rPr>
          <w:spacing w:val="-4"/>
        </w:rPr>
        <w:t xml:space="preserve"> </w:t>
      </w:r>
      <w:r>
        <w:t>that</w:t>
      </w:r>
      <w:r>
        <w:rPr>
          <w:spacing w:val="-4"/>
        </w:rPr>
        <w:t xml:space="preserve"> </w:t>
      </w:r>
      <w:r>
        <w:t>the</w:t>
      </w:r>
      <w:r>
        <w:rPr>
          <w:spacing w:val="-4"/>
        </w:rPr>
        <w:t xml:space="preserve"> </w:t>
      </w:r>
      <w:r>
        <w:t>constitutional</w:t>
      </w:r>
      <w:r>
        <w:rPr>
          <w:spacing w:val="-4"/>
        </w:rPr>
        <w:t xml:space="preserve"> </w:t>
      </w:r>
      <w:r>
        <w:t>duties</w:t>
      </w:r>
      <w:r>
        <w:rPr>
          <w:spacing w:val="-7"/>
        </w:rPr>
        <w:t xml:space="preserve"> </w:t>
      </w:r>
      <w:r>
        <w:t>in</w:t>
      </w:r>
      <w:r>
        <w:rPr>
          <w:spacing w:val="-6"/>
        </w:rPr>
        <w:t xml:space="preserve"> </w:t>
      </w:r>
      <w:r>
        <w:t>the</w:t>
      </w:r>
      <w:r>
        <w:rPr>
          <w:spacing w:val="-4"/>
        </w:rPr>
        <w:t xml:space="preserve"> </w:t>
      </w:r>
      <w:r>
        <w:t>provision</w:t>
      </w:r>
      <w:r>
        <w:rPr>
          <w:spacing w:val="-4"/>
        </w:rPr>
        <w:t xml:space="preserve"> </w:t>
      </w:r>
      <w:r>
        <w:t>are</w:t>
      </w:r>
      <w:r>
        <w:rPr>
          <w:spacing w:val="-6"/>
        </w:rPr>
        <w:t xml:space="preserve"> </w:t>
      </w:r>
      <w:r>
        <w:t>'pointedly</w:t>
      </w:r>
      <w:r>
        <w:rPr>
          <w:spacing w:val="-4"/>
        </w:rPr>
        <w:t xml:space="preserve"> </w:t>
      </w:r>
      <w:r>
        <w:t>reserved' for the actors in question. The wording suggests that the exclusive jurisdiction relates to obligations</w:t>
      </w:r>
      <w:r>
        <w:rPr>
          <w:spacing w:val="-2"/>
        </w:rPr>
        <w:t xml:space="preserve"> </w:t>
      </w:r>
      <w:r>
        <w:t>resting on</w:t>
      </w:r>
      <w:r>
        <w:rPr>
          <w:spacing w:val="-2"/>
        </w:rPr>
        <w:t xml:space="preserve"> </w:t>
      </w:r>
      <w:r>
        <w:t>these</w:t>
      </w:r>
      <w:r>
        <w:rPr>
          <w:spacing w:val="-1"/>
        </w:rPr>
        <w:t xml:space="preserve"> </w:t>
      </w:r>
      <w:r>
        <w:t xml:space="preserve">agents only, in contradistinction to constitutional duties they may bear together with other </w:t>
      </w:r>
      <w:proofErr w:type="gramStart"/>
      <w:r>
        <w:t>agents</w:t>
      </w:r>
      <w:r>
        <w:rPr>
          <w:spacing w:val="80"/>
        </w:rPr>
        <w:t xml:space="preserve">  </w:t>
      </w:r>
      <w:r>
        <w:t>”</w:t>
      </w:r>
      <w:proofErr w:type="gramEnd"/>
    </w:p>
    <w:p w14:paraId="78D34CD8" w14:textId="77777777" w:rsidR="004E70CE" w:rsidRDefault="00000000">
      <w:pPr>
        <w:pStyle w:val="BodyText"/>
        <w:spacing w:before="240"/>
        <w:ind w:left="743"/>
      </w:pPr>
      <w:r>
        <w:t>“[20</w:t>
      </w:r>
      <w:proofErr w:type="gramStart"/>
      <w:r>
        <w:t>]</w:t>
      </w:r>
      <w:r>
        <w:rPr>
          <w:spacing w:val="76"/>
          <w:w w:val="150"/>
        </w:rPr>
        <w:t xml:space="preserve">  </w:t>
      </w:r>
      <w:r>
        <w:t>s</w:t>
      </w:r>
      <w:proofErr w:type="gramEnd"/>
      <w:r>
        <w:rPr>
          <w:spacing w:val="-10"/>
        </w:rPr>
        <w:t xml:space="preserve"> </w:t>
      </w:r>
      <w:r>
        <w:t>167(4)(e)</w:t>
      </w:r>
      <w:r>
        <w:rPr>
          <w:spacing w:val="-9"/>
        </w:rPr>
        <w:t xml:space="preserve"> </w:t>
      </w:r>
      <w:r>
        <w:t>is</w:t>
      </w:r>
      <w:r>
        <w:rPr>
          <w:spacing w:val="-10"/>
        </w:rPr>
        <w:t xml:space="preserve"> </w:t>
      </w:r>
      <w:r>
        <w:t>precise</w:t>
      </w:r>
      <w:r>
        <w:rPr>
          <w:spacing w:val="-10"/>
        </w:rPr>
        <w:t xml:space="preserve"> </w:t>
      </w:r>
      <w:r>
        <w:t>in</w:t>
      </w:r>
      <w:r>
        <w:rPr>
          <w:spacing w:val="-11"/>
        </w:rPr>
        <w:t xml:space="preserve"> </w:t>
      </w:r>
      <w:r>
        <w:t>delineating</w:t>
      </w:r>
      <w:r>
        <w:rPr>
          <w:spacing w:val="-10"/>
        </w:rPr>
        <w:t xml:space="preserve"> </w:t>
      </w:r>
      <w:r>
        <w:t>the</w:t>
      </w:r>
      <w:r>
        <w:rPr>
          <w:spacing w:val="-9"/>
        </w:rPr>
        <w:t xml:space="preserve"> </w:t>
      </w:r>
      <w:r>
        <w:t>actors</w:t>
      </w:r>
      <w:r>
        <w:rPr>
          <w:spacing w:val="-10"/>
        </w:rPr>
        <w:t xml:space="preserve"> </w:t>
      </w:r>
      <w:r>
        <w:t>on</w:t>
      </w:r>
      <w:r>
        <w:rPr>
          <w:spacing w:val="-11"/>
        </w:rPr>
        <w:t xml:space="preserve"> </w:t>
      </w:r>
      <w:r>
        <w:t>whom</w:t>
      </w:r>
      <w:r>
        <w:rPr>
          <w:spacing w:val="-10"/>
        </w:rPr>
        <w:t xml:space="preserve"> </w:t>
      </w:r>
      <w:r>
        <w:t>it</w:t>
      </w:r>
      <w:r>
        <w:rPr>
          <w:spacing w:val="-10"/>
        </w:rPr>
        <w:t xml:space="preserve"> </w:t>
      </w:r>
      <w:r>
        <w:t>imposes</w:t>
      </w:r>
      <w:r>
        <w:rPr>
          <w:spacing w:val="-7"/>
        </w:rPr>
        <w:t xml:space="preserve"> </w:t>
      </w:r>
      <w:r>
        <w:rPr>
          <w:spacing w:val="-2"/>
        </w:rPr>
        <w:t>obligations.</w:t>
      </w:r>
    </w:p>
    <w:p w14:paraId="5D37ED8F" w14:textId="77777777" w:rsidR="004E70CE" w:rsidRDefault="00000000">
      <w:pPr>
        <w:pStyle w:val="BodyText"/>
        <w:ind w:left="743" w:right="20"/>
      </w:pPr>
      <w:r>
        <w:t>They</w:t>
      </w:r>
      <w:r>
        <w:rPr>
          <w:spacing w:val="-8"/>
        </w:rPr>
        <w:t xml:space="preserve"> </w:t>
      </w:r>
      <w:r>
        <w:t>are</w:t>
      </w:r>
      <w:r>
        <w:rPr>
          <w:spacing w:val="-9"/>
        </w:rPr>
        <w:t xml:space="preserve"> </w:t>
      </w:r>
      <w:r>
        <w:t>the</w:t>
      </w:r>
      <w:r>
        <w:rPr>
          <w:spacing w:val="-9"/>
        </w:rPr>
        <w:t xml:space="preserve"> </w:t>
      </w:r>
      <w:r>
        <w:t>President</w:t>
      </w:r>
      <w:r>
        <w:rPr>
          <w:spacing w:val="-8"/>
        </w:rPr>
        <w:t xml:space="preserve"> </w:t>
      </w:r>
      <w:r>
        <w:t>and</w:t>
      </w:r>
      <w:r>
        <w:rPr>
          <w:spacing w:val="-8"/>
        </w:rPr>
        <w:t xml:space="preserve"> </w:t>
      </w:r>
      <w:r>
        <w:t>Parliament.</w:t>
      </w:r>
      <w:r>
        <w:rPr>
          <w:spacing w:val="-7"/>
        </w:rPr>
        <w:t xml:space="preserve"> </w:t>
      </w:r>
      <w:r>
        <w:t>'The</w:t>
      </w:r>
      <w:r>
        <w:rPr>
          <w:spacing w:val="-9"/>
        </w:rPr>
        <w:t xml:space="preserve"> </w:t>
      </w:r>
      <w:r>
        <w:t>State'</w:t>
      </w:r>
      <w:r>
        <w:rPr>
          <w:spacing w:val="-8"/>
        </w:rPr>
        <w:t xml:space="preserve"> </w:t>
      </w:r>
      <w:r>
        <w:t>is</w:t>
      </w:r>
      <w:r>
        <w:rPr>
          <w:spacing w:val="-8"/>
        </w:rPr>
        <w:t xml:space="preserve"> </w:t>
      </w:r>
      <w:r>
        <w:t>not</w:t>
      </w:r>
      <w:r>
        <w:rPr>
          <w:spacing w:val="-8"/>
        </w:rPr>
        <w:t xml:space="preserve"> </w:t>
      </w:r>
      <w:r>
        <w:t>included.</w:t>
      </w:r>
      <w:r>
        <w:rPr>
          <w:spacing w:val="-8"/>
        </w:rPr>
        <w:t xml:space="preserve"> </w:t>
      </w:r>
      <w:r>
        <w:t>Constitutional</w:t>
      </w:r>
      <w:r>
        <w:rPr>
          <w:spacing w:val="-8"/>
        </w:rPr>
        <w:t xml:space="preserve"> </w:t>
      </w:r>
      <w:r>
        <w:t>duties the State and its organs must perform collaboratively or jointly do not fall within its purview. The</w:t>
      </w:r>
      <w:r>
        <w:rPr>
          <w:spacing w:val="-1"/>
        </w:rPr>
        <w:t xml:space="preserve"> </w:t>
      </w:r>
      <w:r>
        <w:t>provision envisages only constitutional obligations imposed specifically and</w:t>
      </w:r>
      <w:r>
        <w:rPr>
          <w:spacing w:val="-7"/>
        </w:rPr>
        <w:t xml:space="preserve"> </w:t>
      </w:r>
      <w:r>
        <w:t>exclusively</w:t>
      </w:r>
      <w:r>
        <w:rPr>
          <w:spacing w:val="-7"/>
        </w:rPr>
        <w:t xml:space="preserve"> </w:t>
      </w:r>
      <w:r>
        <w:t>on</w:t>
      </w:r>
      <w:r>
        <w:rPr>
          <w:spacing w:val="-7"/>
        </w:rPr>
        <w:t xml:space="preserve"> </w:t>
      </w:r>
      <w:r>
        <w:t>the</w:t>
      </w:r>
      <w:r>
        <w:rPr>
          <w:spacing w:val="-6"/>
        </w:rPr>
        <w:t xml:space="preserve"> </w:t>
      </w:r>
      <w:r>
        <w:t>President</w:t>
      </w:r>
      <w:r>
        <w:rPr>
          <w:spacing w:val="-7"/>
        </w:rPr>
        <w:t xml:space="preserve"> </w:t>
      </w:r>
      <w:r>
        <w:t>or</w:t>
      </w:r>
      <w:r>
        <w:rPr>
          <w:spacing w:val="-6"/>
        </w:rPr>
        <w:t xml:space="preserve"> </w:t>
      </w:r>
      <w:r>
        <w:t>Parliament,</w:t>
      </w:r>
      <w:r>
        <w:rPr>
          <w:spacing w:val="-5"/>
        </w:rPr>
        <w:t xml:space="preserve"> </w:t>
      </w:r>
      <w:r>
        <w:t>and</w:t>
      </w:r>
      <w:r>
        <w:rPr>
          <w:spacing w:val="-7"/>
        </w:rPr>
        <w:t xml:space="preserve"> </w:t>
      </w:r>
      <w:r>
        <w:t>on</w:t>
      </w:r>
      <w:r>
        <w:rPr>
          <w:spacing w:val="-7"/>
        </w:rPr>
        <w:t xml:space="preserve"> </w:t>
      </w:r>
      <w:r>
        <w:t>them</w:t>
      </w:r>
      <w:r>
        <w:rPr>
          <w:spacing w:val="-5"/>
        </w:rPr>
        <w:t xml:space="preserve"> </w:t>
      </w:r>
      <w:r>
        <w:t>alone.</w:t>
      </w:r>
      <w:r>
        <w:rPr>
          <w:spacing w:val="-5"/>
        </w:rPr>
        <w:t xml:space="preserve"> </w:t>
      </w:r>
      <w:r>
        <w:t>It</w:t>
      </w:r>
      <w:r>
        <w:rPr>
          <w:spacing w:val="-7"/>
        </w:rPr>
        <w:t xml:space="preserve"> </w:t>
      </w:r>
      <w:r>
        <w:t>does</w:t>
      </w:r>
      <w:r>
        <w:rPr>
          <w:spacing w:val="-4"/>
        </w:rPr>
        <w:t xml:space="preserve"> </w:t>
      </w:r>
      <w:r>
        <w:t>not</w:t>
      </w:r>
      <w:r>
        <w:rPr>
          <w:spacing w:val="-7"/>
        </w:rPr>
        <w:t xml:space="preserve"> </w:t>
      </w:r>
      <w:r>
        <w:t>embrace the</w:t>
      </w:r>
      <w:r>
        <w:rPr>
          <w:spacing w:val="-11"/>
        </w:rPr>
        <w:t xml:space="preserve"> </w:t>
      </w:r>
      <w:r>
        <w:t>President</w:t>
      </w:r>
      <w:r>
        <w:rPr>
          <w:spacing w:val="-10"/>
        </w:rPr>
        <w:t xml:space="preserve"> </w:t>
      </w:r>
      <w:r>
        <w:t>when</w:t>
      </w:r>
      <w:r>
        <w:rPr>
          <w:spacing w:val="-11"/>
        </w:rPr>
        <w:t xml:space="preserve"> </w:t>
      </w:r>
      <w:r>
        <w:t>he</w:t>
      </w:r>
      <w:r>
        <w:rPr>
          <w:spacing w:val="-12"/>
        </w:rPr>
        <w:t xml:space="preserve"> </w:t>
      </w:r>
      <w:r>
        <w:t>or</w:t>
      </w:r>
      <w:r>
        <w:rPr>
          <w:spacing w:val="-11"/>
        </w:rPr>
        <w:t xml:space="preserve"> </w:t>
      </w:r>
      <w:r>
        <w:t>she</w:t>
      </w:r>
      <w:r>
        <w:rPr>
          <w:spacing w:val="-11"/>
        </w:rPr>
        <w:t xml:space="preserve"> </w:t>
      </w:r>
      <w:r>
        <w:t>acts</w:t>
      </w:r>
      <w:r>
        <w:rPr>
          <w:spacing w:val="-10"/>
        </w:rPr>
        <w:t xml:space="preserve"> </w:t>
      </w:r>
      <w:r>
        <w:t>as</w:t>
      </w:r>
      <w:r>
        <w:rPr>
          <w:spacing w:val="-10"/>
        </w:rPr>
        <w:t xml:space="preserve"> </w:t>
      </w:r>
      <w:r>
        <w:t>part</w:t>
      </w:r>
      <w:r>
        <w:rPr>
          <w:spacing w:val="-11"/>
        </w:rPr>
        <w:t xml:space="preserve"> </w:t>
      </w:r>
      <w:r>
        <w:t>of</w:t>
      </w:r>
      <w:r>
        <w:rPr>
          <w:spacing w:val="-11"/>
        </w:rPr>
        <w:t xml:space="preserve"> </w:t>
      </w:r>
      <w:r>
        <w:t>the</w:t>
      </w:r>
      <w:r>
        <w:rPr>
          <w:spacing w:val="-11"/>
        </w:rPr>
        <w:t xml:space="preserve"> </w:t>
      </w:r>
      <w:r>
        <w:t>national</w:t>
      </w:r>
      <w:r>
        <w:rPr>
          <w:spacing w:val="-10"/>
        </w:rPr>
        <w:t xml:space="preserve"> </w:t>
      </w:r>
      <w:r>
        <w:t>executive,</w:t>
      </w:r>
      <w:r>
        <w:rPr>
          <w:spacing w:val="-10"/>
        </w:rPr>
        <w:t xml:space="preserve"> </w:t>
      </w:r>
      <w:r>
        <w:t>nor</w:t>
      </w:r>
      <w:r>
        <w:rPr>
          <w:spacing w:val="-11"/>
        </w:rPr>
        <w:t xml:space="preserve"> </w:t>
      </w:r>
      <w:r>
        <w:t>Parliament</w:t>
      </w:r>
      <w:r>
        <w:rPr>
          <w:spacing w:val="-11"/>
        </w:rPr>
        <w:t xml:space="preserve"> </w:t>
      </w:r>
      <w:r>
        <w:t>when it is required to act not alone but as part of other constituent elements of the State</w:t>
      </w:r>
      <w:r>
        <w:rPr>
          <w:spacing w:val="80"/>
          <w:w w:val="150"/>
        </w:rPr>
        <w:t xml:space="preserve"> </w:t>
      </w:r>
      <w:r>
        <w:t>"</w:t>
      </w:r>
    </w:p>
    <w:p w14:paraId="45A160CA" w14:textId="77777777" w:rsidR="004E70CE" w:rsidRDefault="00000000">
      <w:pPr>
        <w:pStyle w:val="BodyText"/>
        <w:spacing w:before="238" w:line="480" w:lineRule="auto"/>
        <w:ind w:right="20" w:firstLine="719"/>
      </w:pPr>
      <w:r>
        <w:t>By parity of reasoning, s 196(2), which applies generally to all public officers, cannot readily</w:t>
      </w:r>
      <w:r>
        <w:rPr>
          <w:spacing w:val="-1"/>
        </w:rPr>
        <w:t xml:space="preserve"> </w:t>
      </w:r>
      <w:r>
        <w:t>be</w:t>
      </w:r>
      <w:r>
        <w:rPr>
          <w:spacing w:val="-2"/>
        </w:rPr>
        <w:t xml:space="preserve"> </w:t>
      </w:r>
      <w:r>
        <w:t>construed</w:t>
      </w:r>
      <w:r>
        <w:rPr>
          <w:spacing w:val="-1"/>
        </w:rPr>
        <w:t xml:space="preserve"> </w:t>
      </w:r>
      <w:r>
        <w:t>as</w:t>
      </w:r>
      <w:r>
        <w:rPr>
          <w:spacing w:val="-1"/>
        </w:rPr>
        <w:t xml:space="preserve"> </w:t>
      </w:r>
      <w:r>
        <w:t>creating</w:t>
      </w:r>
      <w:r>
        <w:rPr>
          <w:spacing w:val="-1"/>
        </w:rPr>
        <w:t xml:space="preserve"> </w:t>
      </w:r>
      <w:r>
        <w:t>a</w:t>
      </w:r>
      <w:r>
        <w:rPr>
          <w:spacing w:val="-2"/>
        </w:rPr>
        <w:t xml:space="preserve"> </w:t>
      </w:r>
      <w:r>
        <w:t>distinct</w:t>
      </w:r>
      <w:r>
        <w:rPr>
          <w:spacing w:val="-1"/>
        </w:rPr>
        <w:t xml:space="preserve"> </w:t>
      </w:r>
      <w:r>
        <w:t>and</w:t>
      </w:r>
      <w:r>
        <w:rPr>
          <w:spacing w:val="-1"/>
        </w:rPr>
        <w:t xml:space="preserve"> </w:t>
      </w:r>
      <w:r>
        <w:t>justiciable</w:t>
      </w:r>
      <w:r>
        <w:rPr>
          <w:spacing w:val="-2"/>
        </w:rPr>
        <w:t xml:space="preserve"> </w:t>
      </w:r>
      <w:r>
        <w:t>constitutional</w:t>
      </w:r>
      <w:r>
        <w:rPr>
          <w:spacing w:val="-1"/>
        </w:rPr>
        <w:t xml:space="preserve"> </w:t>
      </w:r>
      <w:r>
        <w:t>obligation</w:t>
      </w:r>
      <w:r>
        <w:rPr>
          <w:spacing w:val="-1"/>
        </w:rPr>
        <w:t xml:space="preserve"> </w:t>
      </w:r>
      <w:r>
        <w:t>enforceable against the first respondent under s 167(2)(d). The provision lacks the degree of specificity contemplated in the authorities discussed above.</w:t>
      </w:r>
    </w:p>
    <w:p w14:paraId="5B0AF70E" w14:textId="77777777" w:rsidR="004E70CE" w:rsidRDefault="00000000">
      <w:pPr>
        <w:pStyle w:val="BodyText"/>
        <w:spacing w:before="243" w:line="480" w:lineRule="auto"/>
        <w:ind w:right="19" w:firstLine="719"/>
      </w:pPr>
      <w:r>
        <w:t>In any event, even if s 196(2) were assumed to impose an enforceable constitutional obligation</w:t>
      </w:r>
      <w:r>
        <w:rPr>
          <w:spacing w:val="-1"/>
        </w:rPr>
        <w:t xml:space="preserve"> </w:t>
      </w:r>
      <w:r>
        <w:t>upon</w:t>
      </w:r>
      <w:r>
        <w:rPr>
          <w:spacing w:val="-1"/>
        </w:rPr>
        <w:t xml:space="preserve"> </w:t>
      </w:r>
      <w:r>
        <w:t>the</w:t>
      </w:r>
      <w:r>
        <w:rPr>
          <w:spacing w:val="-2"/>
        </w:rPr>
        <w:t xml:space="preserve"> </w:t>
      </w:r>
      <w:r>
        <w:t>first respondent,</w:t>
      </w:r>
      <w:r>
        <w:rPr>
          <w:spacing w:val="-1"/>
        </w:rPr>
        <w:t xml:space="preserve"> </w:t>
      </w:r>
      <w:r>
        <w:t>the applicants</w:t>
      </w:r>
      <w:r>
        <w:rPr>
          <w:spacing w:val="-1"/>
        </w:rPr>
        <w:t xml:space="preserve"> </w:t>
      </w:r>
      <w:r>
        <w:t>have</w:t>
      </w:r>
      <w:r>
        <w:rPr>
          <w:spacing w:val="-2"/>
        </w:rPr>
        <w:t xml:space="preserve"> </w:t>
      </w:r>
      <w:r>
        <w:t>not established</w:t>
      </w:r>
      <w:r>
        <w:rPr>
          <w:spacing w:val="-1"/>
        </w:rPr>
        <w:t xml:space="preserve"> </w:t>
      </w:r>
      <w:r>
        <w:t>facts</w:t>
      </w:r>
      <w:r>
        <w:rPr>
          <w:spacing w:val="-1"/>
        </w:rPr>
        <w:t xml:space="preserve"> </w:t>
      </w:r>
      <w:r>
        <w:t>demonstrating</w:t>
      </w:r>
      <w:r>
        <w:rPr>
          <w:spacing w:val="-1"/>
        </w:rPr>
        <w:t xml:space="preserve"> </w:t>
      </w:r>
      <w:r>
        <w:t>a conflict</w:t>
      </w:r>
      <w:r>
        <w:rPr>
          <w:spacing w:val="-5"/>
        </w:rPr>
        <w:t xml:space="preserve"> </w:t>
      </w:r>
      <w:r>
        <w:t>between</w:t>
      </w:r>
      <w:r>
        <w:rPr>
          <w:spacing w:val="-6"/>
        </w:rPr>
        <w:t xml:space="preserve"> </w:t>
      </w:r>
      <w:r>
        <w:t>the</w:t>
      </w:r>
      <w:r>
        <w:rPr>
          <w:spacing w:val="-7"/>
        </w:rPr>
        <w:t xml:space="preserve"> </w:t>
      </w:r>
      <w:r>
        <w:t>first</w:t>
      </w:r>
      <w:r>
        <w:rPr>
          <w:spacing w:val="-3"/>
        </w:rPr>
        <w:t xml:space="preserve"> </w:t>
      </w:r>
      <w:r>
        <w:t>respondent’s</w:t>
      </w:r>
      <w:r>
        <w:rPr>
          <w:spacing w:val="-6"/>
        </w:rPr>
        <w:t xml:space="preserve"> </w:t>
      </w:r>
      <w:r>
        <w:t>personal</w:t>
      </w:r>
      <w:r>
        <w:rPr>
          <w:spacing w:val="-3"/>
        </w:rPr>
        <w:t xml:space="preserve"> </w:t>
      </w:r>
      <w:r>
        <w:t>interests</w:t>
      </w:r>
      <w:r>
        <w:rPr>
          <w:spacing w:val="-5"/>
        </w:rPr>
        <w:t xml:space="preserve"> </w:t>
      </w:r>
      <w:r>
        <w:t>and</w:t>
      </w:r>
      <w:r>
        <w:rPr>
          <w:spacing w:val="-4"/>
        </w:rPr>
        <w:t xml:space="preserve"> </w:t>
      </w:r>
      <w:r>
        <w:t>his</w:t>
      </w:r>
      <w:r>
        <w:rPr>
          <w:spacing w:val="-5"/>
        </w:rPr>
        <w:t xml:space="preserve"> </w:t>
      </w:r>
      <w:r>
        <w:t>official</w:t>
      </w:r>
      <w:r>
        <w:rPr>
          <w:spacing w:val="-3"/>
        </w:rPr>
        <w:t xml:space="preserve"> </w:t>
      </w:r>
      <w:r>
        <w:t>duties.</w:t>
      </w:r>
      <w:r>
        <w:rPr>
          <w:spacing w:val="-6"/>
        </w:rPr>
        <w:t xml:space="preserve"> </w:t>
      </w:r>
      <w:r>
        <w:t>The</w:t>
      </w:r>
      <w:r>
        <w:rPr>
          <w:spacing w:val="-5"/>
        </w:rPr>
        <w:t xml:space="preserve"> </w:t>
      </w:r>
      <w:r>
        <w:t>allegation that the first respondent stood to benefit personally from the proposed amendment remains speculative.</w:t>
      </w:r>
      <w:r>
        <w:rPr>
          <w:spacing w:val="-11"/>
        </w:rPr>
        <w:t xml:space="preserve"> </w:t>
      </w:r>
      <w:r>
        <w:t>No</w:t>
      </w:r>
      <w:r>
        <w:rPr>
          <w:spacing w:val="-9"/>
        </w:rPr>
        <w:t xml:space="preserve"> </w:t>
      </w:r>
      <w:r>
        <w:t>evidence</w:t>
      </w:r>
      <w:r>
        <w:rPr>
          <w:spacing w:val="-9"/>
        </w:rPr>
        <w:t xml:space="preserve"> </w:t>
      </w:r>
      <w:r>
        <w:t>was</w:t>
      </w:r>
      <w:r>
        <w:rPr>
          <w:spacing w:val="-10"/>
        </w:rPr>
        <w:t xml:space="preserve"> </w:t>
      </w:r>
      <w:r>
        <w:t>placed</w:t>
      </w:r>
      <w:r>
        <w:rPr>
          <w:spacing w:val="-11"/>
        </w:rPr>
        <w:t xml:space="preserve"> </w:t>
      </w:r>
      <w:r>
        <w:t>before</w:t>
      </w:r>
      <w:r>
        <w:rPr>
          <w:spacing w:val="-12"/>
        </w:rPr>
        <w:t xml:space="preserve"> </w:t>
      </w:r>
      <w:r>
        <w:t>the</w:t>
      </w:r>
      <w:r>
        <w:rPr>
          <w:spacing w:val="-11"/>
        </w:rPr>
        <w:t xml:space="preserve"> </w:t>
      </w:r>
      <w:r>
        <w:t>Court</w:t>
      </w:r>
      <w:r>
        <w:rPr>
          <w:spacing w:val="-11"/>
        </w:rPr>
        <w:t xml:space="preserve"> </w:t>
      </w:r>
      <w:r>
        <w:t>showing</w:t>
      </w:r>
      <w:r>
        <w:rPr>
          <w:spacing w:val="-10"/>
        </w:rPr>
        <w:t xml:space="preserve"> </w:t>
      </w:r>
      <w:r>
        <w:t>that</w:t>
      </w:r>
      <w:r>
        <w:rPr>
          <w:spacing w:val="-11"/>
        </w:rPr>
        <w:t xml:space="preserve"> </w:t>
      </w:r>
      <w:r>
        <w:t>the</w:t>
      </w:r>
      <w:r>
        <w:rPr>
          <w:spacing w:val="-11"/>
        </w:rPr>
        <w:t xml:space="preserve"> </w:t>
      </w:r>
      <w:r>
        <w:t>first</w:t>
      </w:r>
      <w:r>
        <w:rPr>
          <w:spacing w:val="-8"/>
        </w:rPr>
        <w:t xml:space="preserve"> </w:t>
      </w:r>
      <w:r>
        <w:t>respondent</w:t>
      </w:r>
      <w:r>
        <w:rPr>
          <w:spacing w:val="-10"/>
        </w:rPr>
        <w:t xml:space="preserve"> </w:t>
      </w:r>
      <w:r>
        <w:t>intends to</w:t>
      </w:r>
      <w:r>
        <w:rPr>
          <w:spacing w:val="-7"/>
        </w:rPr>
        <w:t xml:space="preserve"> </w:t>
      </w:r>
      <w:r>
        <w:t>derive</w:t>
      </w:r>
      <w:r>
        <w:rPr>
          <w:spacing w:val="-8"/>
        </w:rPr>
        <w:t xml:space="preserve"> </w:t>
      </w:r>
      <w:r>
        <w:t>any</w:t>
      </w:r>
      <w:r>
        <w:rPr>
          <w:spacing w:val="-7"/>
        </w:rPr>
        <w:t xml:space="preserve"> </w:t>
      </w:r>
      <w:r>
        <w:t>personal</w:t>
      </w:r>
      <w:r>
        <w:rPr>
          <w:spacing w:val="-7"/>
        </w:rPr>
        <w:t xml:space="preserve"> </w:t>
      </w:r>
      <w:r>
        <w:t>benefit</w:t>
      </w:r>
      <w:r>
        <w:rPr>
          <w:spacing w:val="-7"/>
        </w:rPr>
        <w:t xml:space="preserve"> </w:t>
      </w:r>
      <w:r>
        <w:t>from</w:t>
      </w:r>
      <w:r>
        <w:rPr>
          <w:spacing w:val="-7"/>
        </w:rPr>
        <w:t xml:space="preserve"> </w:t>
      </w:r>
      <w:r>
        <w:t>the</w:t>
      </w:r>
      <w:r>
        <w:rPr>
          <w:spacing w:val="-8"/>
        </w:rPr>
        <w:t xml:space="preserve"> </w:t>
      </w:r>
      <w:r>
        <w:t>Bill</w:t>
      </w:r>
      <w:r>
        <w:rPr>
          <w:spacing w:val="-7"/>
        </w:rPr>
        <w:t xml:space="preserve"> </w:t>
      </w:r>
      <w:r>
        <w:t>or</w:t>
      </w:r>
      <w:r>
        <w:rPr>
          <w:spacing w:val="-7"/>
        </w:rPr>
        <w:t xml:space="preserve"> </w:t>
      </w:r>
      <w:r>
        <w:t>that</w:t>
      </w:r>
      <w:r>
        <w:rPr>
          <w:spacing w:val="-7"/>
        </w:rPr>
        <w:t xml:space="preserve"> </w:t>
      </w:r>
      <w:r>
        <w:t>he</w:t>
      </w:r>
      <w:r>
        <w:rPr>
          <w:spacing w:val="-8"/>
        </w:rPr>
        <w:t xml:space="preserve"> </w:t>
      </w:r>
      <w:r>
        <w:t>advocated</w:t>
      </w:r>
      <w:r>
        <w:rPr>
          <w:spacing w:val="-8"/>
        </w:rPr>
        <w:t xml:space="preserve"> </w:t>
      </w:r>
      <w:r>
        <w:t>such</w:t>
      </w:r>
      <w:r>
        <w:rPr>
          <w:spacing w:val="-7"/>
        </w:rPr>
        <w:t xml:space="preserve"> </w:t>
      </w:r>
      <w:r>
        <w:t>benefit</w:t>
      </w:r>
      <w:r>
        <w:rPr>
          <w:spacing w:val="-7"/>
        </w:rPr>
        <w:t xml:space="preserve"> </w:t>
      </w:r>
      <w:r>
        <w:t>during</w:t>
      </w:r>
      <w:r>
        <w:rPr>
          <w:spacing w:val="-6"/>
        </w:rPr>
        <w:t xml:space="preserve"> </w:t>
      </w:r>
      <w:r>
        <w:t>the</w:t>
      </w:r>
      <w:r>
        <w:rPr>
          <w:spacing w:val="-8"/>
        </w:rPr>
        <w:t xml:space="preserve"> </w:t>
      </w:r>
      <w:r>
        <w:t>course of Cabinet deliberations. Indeed, neither the applicants nor the Court are aware of the views expressed</w:t>
      </w:r>
      <w:r>
        <w:rPr>
          <w:spacing w:val="64"/>
          <w:w w:val="150"/>
        </w:rPr>
        <w:t xml:space="preserve"> </w:t>
      </w:r>
      <w:r>
        <w:t>by</w:t>
      </w:r>
      <w:r>
        <w:rPr>
          <w:spacing w:val="67"/>
          <w:w w:val="150"/>
        </w:rPr>
        <w:t xml:space="preserve"> </w:t>
      </w:r>
      <w:r>
        <w:t>the</w:t>
      </w:r>
      <w:r>
        <w:rPr>
          <w:spacing w:val="66"/>
          <w:w w:val="150"/>
        </w:rPr>
        <w:t xml:space="preserve"> </w:t>
      </w:r>
      <w:r>
        <w:t>first</w:t>
      </w:r>
      <w:r>
        <w:rPr>
          <w:spacing w:val="70"/>
          <w:w w:val="150"/>
        </w:rPr>
        <w:t xml:space="preserve"> </w:t>
      </w:r>
      <w:r>
        <w:t>respondent</w:t>
      </w:r>
      <w:r>
        <w:rPr>
          <w:spacing w:val="67"/>
          <w:w w:val="150"/>
        </w:rPr>
        <w:t xml:space="preserve"> </w:t>
      </w:r>
      <w:r>
        <w:t>during</w:t>
      </w:r>
      <w:r>
        <w:rPr>
          <w:spacing w:val="66"/>
          <w:w w:val="150"/>
        </w:rPr>
        <w:t xml:space="preserve"> </w:t>
      </w:r>
      <w:r>
        <w:t>the</w:t>
      </w:r>
      <w:r>
        <w:rPr>
          <w:spacing w:val="68"/>
          <w:w w:val="150"/>
        </w:rPr>
        <w:t xml:space="preserve"> </w:t>
      </w:r>
      <w:r>
        <w:t>Cabinet</w:t>
      </w:r>
      <w:r>
        <w:rPr>
          <w:spacing w:val="67"/>
          <w:w w:val="150"/>
        </w:rPr>
        <w:t xml:space="preserve"> </w:t>
      </w:r>
      <w:r>
        <w:t>meeting</w:t>
      </w:r>
      <w:r>
        <w:rPr>
          <w:spacing w:val="70"/>
          <w:w w:val="150"/>
        </w:rPr>
        <w:t xml:space="preserve"> </w:t>
      </w:r>
      <w:r>
        <w:t>in</w:t>
      </w:r>
      <w:r>
        <w:rPr>
          <w:spacing w:val="67"/>
          <w:w w:val="150"/>
        </w:rPr>
        <w:t xml:space="preserve"> </w:t>
      </w:r>
      <w:r>
        <w:t>question.</w:t>
      </w:r>
      <w:r>
        <w:rPr>
          <w:spacing w:val="67"/>
          <w:w w:val="150"/>
        </w:rPr>
        <w:t xml:space="preserve"> </w:t>
      </w:r>
      <w:r>
        <w:t>In</w:t>
      </w:r>
      <w:r>
        <w:rPr>
          <w:spacing w:val="67"/>
          <w:w w:val="150"/>
        </w:rPr>
        <w:t xml:space="preserve"> </w:t>
      </w:r>
      <w:r>
        <w:rPr>
          <w:spacing w:val="-2"/>
        </w:rPr>
        <w:t>those</w:t>
      </w:r>
    </w:p>
    <w:p w14:paraId="4EB4AD7A" w14:textId="77777777" w:rsidR="004E70CE" w:rsidRDefault="004E70CE">
      <w:pPr>
        <w:pStyle w:val="BodyText"/>
        <w:spacing w:line="480" w:lineRule="auto"/>
        <w:sectPr w:rsidR="004E70CE">
          <w:pgSz w:w="11910" w:h="16840"/>
          <w:pgMar w:top="1340" w:right="1417" w:bottom="280" w:left="1417" w:header="453" w:footer="0" w:gutter="0"/>
          <w:cols w:space="720"/>
        </w:sectPr>
      </w:pPr>
    </w:p>
    <w:p w14:paraId="046FEF8D" w14:textId="77777777" w:rsidR="004E70CE" w:rsidRDefault="00000000">
      <w:pPr>
        <w:pStyle w:val="BodyText"/>
        <w:spacing w:before="80" w:line="480" w:lineRule="auto"/>
        <w:ind w:right="21"/>
      </w:pPr>
      <w:r>
        <w:lastRenderedPageBreak/>
        <w:t>circumstances, it cannot be concluded with any certainty that he acted in pursuit of personal gain or in conflict with his constitutional responsibilities.</w:t>
      </w:r>
    </w:p>
    <w:p w14:paraId="5545999C" w14:textId="77777777" w:rsidR="004E70CE" w:rsidRDefault="00000000">
      <w:pPr>
        <w:pStyle w:val="BodyText"/>
        <w:spacing w:before="240" w:line="480" w:lineRule="auto"/>
        <w:ind w:right="19" w:firstLine="719"/>
      </w:pPr>
      <w:r>
        <w:t>Furthermore,</w:t>
      </w:r>
      <w:r>
        <w:rPr>
          <w:spacing w:val="-2"/>
        </w:rPr>
        <w:t xml:space="preserve"> </w:t>
      </w:r>
      <w:r>
        <w:t>the</w:t>
      </w:r>
      <w:r>
        <w:rPr>
          <w:spacing w:val="-3"/>
        </w:rPr>
        <w:t xml:space="preserve"> </w:t>
      </w:r>
      <w:r>
        <w:t>applicants’</w:t>
      </w:r>
      <w:r>
        <w:rPr>
          <w:spacing w:val="-2"/>
        </w:rPr>
        <w:t xml:space="preserve"> </w:t>
      </w:r>
      <w:r>
        <w:t>contention</w:t>
      </w:r>
      <w:r>
        <w:rPr>
          <w:spacing w:val="-2"/>
        </w:rPr>
        <w:t xml:space="preserve"> </w:t>
      </w:r>
      <w:r>
        <w:t>that</w:t>
      </w:r>
      <w:r>
        <w:rPr>
          <w:spacing w:val="-2"/>
        </w:rPr>
        <w:t xml:space="preserve"> </w:t>
      </w:r>
      <w:r>
        <w:t>the</w:t>
      </w:r>
      <w:r>
        <w:rPr>
          <w:spacing w:val="-3"/>
        </w:rPr>
        <w:t xml:space="preserve"> </w:t>
      </w:r>
      <w:r>
        <w:t>first</w:t>
      </w:r>
      <w:r>
        <w:rPr>
          <w:spacing w:val="-2"/>
        </w:rPr>
        <w:t xml:space="preserve"> </w:t>
      </w:r>
      <w:r>
        <w:t>respondent</w:t>
      </w:r>
      <w:r>
        <w:rPr>
          <w:spacing w:val="-2"/>
        </w:rPr>
        <w:t xml:space="preserve"> </w:t>
      </w:r>
      <w:r>
        <w:t>ought</w:t>
      </w:r>
      <w:r>
        <w:rPr>
          <w:spacing w:val="-2"/>
        </w:rPr>
        <w:t xml:space="preserve"> </w:t>
      </w:r>
      <w:r>
        <w:t>to</w:t>
      </w:r>
      <w:r>
        <w:rPr>
          <w:spacing w:val="-2"/>
        </w:rPr>
        <w:t xml:space="preserve"> </w:t>
      </w:r>
      <w:r>
        <w:t>have</w:t>
      </w:r>
      <w:r>
        <w:rPr>
          <w:spacing w:val="-3"/>
        </w:rPr>
        <w:t xml:space="preserve"> </w:t>
      </w:r>
      <w:r>
        <w:t>recused himself from the Cabinet meeting is impractical when considered in the context of collective Cabinet</w:t>
      </w:r>
      <w:r>
        <w:rPr>
          <w:spacing w:val="-12"/>
        </w:rPr>
        <w:t xml:space="preserve"> </w:t>
      </w:r>
      <w:r>
        <w:t>responsibility.</w:t>
      </w:r>
      <w:r>
        <w:rPr>
          <w:spacing w:val="-12"/>
        </w:rPr>
        <w:t xml:space="preserve"> </w:t>
      </w:r>
      <w:r>
        <w:t>As</w:t>
      </w:r>
      <w:r>
        <w:rPr>
          <w:spacing w:val="-12"/>
        </w:rPr>
        <w:t xml:space="preserve"> </w:t>
      </w:r>
      <w:r>
        <w:t>was</w:t>
      </w:r>
      <w:r>
        <w:rPr>
          <w:spacing w:val="-12"/>
        </w:rPr>
        <w:t xml:space="preserve"> </w:t>
      </w:r>
      <w:r>
        <w:t>observed</w:t>
      </w:r>
      <w:r>
        <w:rPr>
          <w:spacing w:val="-12"/>
        </w:rPr>
        <w:t xml:space="preserve"> </w:t>
      </w:r>
      <w:r>
        <w:t>in</w:t>
      </w:r>
      <w:r>
        <w:rPr>
          <w:spacing w:val="-11"/>
        </w:rPr>
        <w:t xml:space="preserve"> </w:t>
      </w:r>
      <w:proofErr w:type="spellStart"/>
      <w:r>
        <w:rPr>
          <w:i/>
        </w:rPr>
        <w:t>Mupungu</w:t>
      </w:r>
      <w:proofErr w:type="spellEnd"/>
      <w:r>
        <w:rPr>
          <w:i/>
          <w:spacing w:val="-11"/>
        </w:rPr>
        <w:t xml:space="preserve"> </w:t>
      </w:r>
      <w:r>
        <w:t>v</w:t>
      </w:r>
      <w:r>
        <w:rPr>
          <w:spacing w:val="-12"/>
        </w:rPr>
        <w:t xml:space="preserve"> </w:t>
      </w:r>
      <w:r>
        <w:rPr>
          <w:i/>
        </w:rPr>
        <w:t>Minister</w:t>
      </w:r>
      <w:r>
        <w:rPr>
          <w:i/>
          <w:spacing w:val="-12"/>
        </w:rPr>
        <w:t xml:space="preserve"> </w:t>
      </w:r>
      <w:r>
        <w:rPr>
          <w:i/>
        </w:rPr>
        <w:t>of</w:t>
      </w:r>
      <w:r>
        <w:rPr>
          <w:i/>
          <w:spacing w:val="-12"/>
        </w:rPr>
        <w:t xml:space="preserve"> </w:t>
      </w:r>
      <w:r>
        <w:rPr>
          <w:i/>
        </w:rPr>
        <w:t>Justice</w:t>
      </w:r>
      <w:r>
        <w:rPr>
          <w:i/>
          <w:spacing w:val="-13"/>
        </w:rPr>
        <w:t xml:space="preserve"> </w:t>
      </w:r>
      <w:r>
        <w:rPr>
          <w:i/>
        </w:rPr>
        <w:t>&amp;</w:t>
      </w:r>
      <w:r>
        <w:rPr>
          <w:i/>
          <w:spacing w:val="-12"/>
        </w:rPr>
        <w:t xml:space="preserve"> </w:t>
      </w:r>
      <w:r>
        <w:rPr>
          <w:i/>
        </w:rPr>
        <w:t>Ors</w:t>
      </w:r>
      <w:r>
        <w:rPr>
          <w:i/>
          <w:spacing w:val="-12"/>
        </w:rPr>
        <w:t xml:space="preserve"> </w:t>
      </w:r>
      <w:r>
        <w:t>2021</w:t>
      </w:r>
      <w:r>
        <w:rPr>
          <w:spacing w:val="-12"/>
        </w:rPr>
        <w:t xml:space="preserve"> </w:t>
      </w:r>
      <w:r>
        <w:t>(2)</w:t>
      </w:r>
      <w:r>
        <w:rPr>
          <w:spacing w:val="-14"/>
        </w:rPr>
        <w:t xml:space="preserve"> </w:t>
      </w:r>
      <w:r>
        <w:t>ZLR 113</w:t>
      </w:r>
      <w:r>
        <w:rPr>
          <w:spacing w:val="-11"/>
        </w:rPr>
        <w:t xml:space="preserve"> </w:t>
      </w:r>
      <w:r>
        <w:t>(CC)</w:t>
      </w:r>
      <w:r>
        <w:rPr>
          <w:spacing w:val="-11"/>
        </w:rPr>
        <w:t xml:space="preserve"> </w:t>
      </w:r>
      <w:r>
        <w:t>at</w:t>
      </w:r>
      <w:r>
        <w:rPr>
          <w:spacing w:val="-10"/>
        </w:rPr>
        <w:t xml:space="preserve"> </w:t>
      </w:r>
      <w:r>
        <w:t>122C,</w:t>
      </w:r>
      <w:r>
        <w:rPr>
          <w:spacing w:val="-11"/>
        </w:rPr>
        <w:t xml:space="preserve"> </w:t>
      </w:r>
      <w:r>
        <w:t>constitutional</w:t>
      </w:r>
      <w:r>
        <w:rPr>
          <w:spacing w:val="-10"/>
        </w:rPr>
        <w:t xml:space="preserve"> </w:t>
      </w:r>
      <w:r>
        <w:t>governance</w:t>
      </w:r>
      <w:r>
        <w:rPr>
          <w:spacing w:val="-12"/>
        </w:rPr>
        <w:t xml:space="preserve"> </w:t>
      </w:r>
      <w:r>
        <w:t>often</w:t>
      </w:r>
      <w:r>
        <w:rPr>
          <w:spacing w:val="-8"/>
        </w:rPr>
        <w:t xml:space="preserve"> </w:t>
      </w:r>
      <w:r>
        <w:t>requires</w:t>
      </w:r>
      <w:r>
        <w:rPr>
          <w:spacing w:val="-10"/>
        </w:rPr>
        <w:t xml:space="preserve"> </w:t>
      </w:r>
      <w:r>
        <w:t>participation</w:t>
      </w:r>
      <w:r>
        <w:rPr>
          <w:spacing w:val="-10"/>
        </w:rPr>
        <w:t xml:space="preserve"> </w:t>
      </w:r>
      <w:r>
        <w:t>by</w:t>
      </w:r>
      <w:r>
        <w:rPr>
          <w:spacing w:val="-8"/>
        </w:rPr>
        <w:t xml:space="preserve"> </w:t>
      </w:r>
      <w:r>
        <w:t>office</w:t>
      </w:r>
      <w:r>
        <w:rPr>
          <w:spacing w:val="-12"/>
        </w:rPr>
        <w:t xml:space="preserve"> </w:t>
      </w:r>
      <w:r>
        <w:t>bearers</w:t>
      </w:r>
      <w:r>
        <w:rPr>
          <w:spacing w:val="-11"/>
        </w:rPr>
        <w:t xml:space="preserve"> </w:t>
      </w:r>
      <w:r>
        <w:t>who may, in a broad political sense, be affected by proposed legislation. In the present matter, acceptance</w:t>
      </w:r>
      <w:r>
        <w:rPr>
          <w:spacing w:val="-6"/>
        </w:rPr>
        <w:t xml:space="preserve"> </w:t>
      </w:r>
      <w:r>
        <w:t>of</w:t>
      </w:r>
      <w:r>
        <w:rPr>
          <w:spacing w:val="-6"/>
        </w:rPr>
        <w:t xml:space="preserve"> </w:t>
      </w:r>
      <w:r>
        <w:t>the</w:t>
      </w:r>
      <w:r>
        <w:rPr>
          <w:spacing w:val="-6"/>
        </w:rPr>
        <w:t xml:space="preserve"> </w:t>
      </w:r>
      <w:r>
        <w:t>applicants’</w:t>
      </w:r>
      <w:r>
        <w:rPr>
          <w:spacing w:val="-5"/>
        </w:rPr>
        <w:t xml:space="preserve"> </w:t>
      </w:r>
      <w:r>
        <w:t>argument</w:t>
      </w:r>
      <w:r>
        <w:rPr>
          <w:spacing w:val="-4"/>
        </w:rPr>
        <w:t xml:space="preserve"> </w:t>
      </w:r>
      <w:r>
        <w:t>would</w:t>
      </w:r>
      <w:r>
        <w:rPr>
          <w:spacing w:val="-3"/>
        </w:rPr>
        <w:t xml:space="preserve"> </w:t>
      </w:r>
      <w:r>
        <w:t>logically</w:t>
      </w:r>
      <w:r>
        <w:rPr>
          <w:spacing w:val="-5"/>
        </w:rPr>
        <w:t xml:space="preserve"> </w:t>
      </w:r>
      <w:r>
        <w:t>require</w:t>
      </w:r>
      <w:r>
        <w:rPr>
          <w:spacing w:val="-6"/>
        </w:rPr>
        <w:t xml:space="preserve"> </w:t>
      </w:r>
      <w:r>
        <w:t>the</w:t>
      </w:r>
      <w:r>
        <w:rPr>
          <w:spacing w:val="-3"/>
        </w:rPr>
        <w:t xml:space="preserve"> </w:t>
      </w:r>
      <w:r>
        <w:t>recusal</w:t>
      </w:r>
      <w:r>
        <w:rPr>
          <w:spacing w:val="-2"/>
        </w:rPr>
        <w:t xml:space="preserve"> </w:t>
      </w:r>
      <w:r>
        <w:t>not</w:t>
      </w:r>
      <w:r>
        <w:rPr>
          <w:spacing w:val="-4"/>
        </w:rPr>
        <w:t xml:space="preserve"> </w:t>
      </w:r>
      <w:r>
        <w:t>only of</w:t>
      </w:r>
      <w:r>
        <w:rPr>
          <w:spacing w:val="-6"/>
        </w:rPr>
        <w:t xml:space="preserve"> </w:t>
      </w:r>
      <w:r>
        <w:t>the</w:t>
      </w:r>
      <w:r>
        <w:rPr>
          <w:spacing w:val="-2"/>
        </w:rPr>
        <w:t xml:space="preserve"> </w:t>
      </w:r>
      <w:r>
        <w:t>first respondent</w:t>
      </w:r>
      <w:r>
        <w:rPr>
          <w:spacing w:val="-5"/>
        </w:rPr>
        <w:t xml:space="preserve"> </w:t>
      </w:r>
      <w:r>
        <w:t>but</w:t>
      </w:r>
      <w:r>
        <w:rPr>
          <w:spacing w:val="-5"/>
        </w:rPr>
        <w:t xml:space="preserve"> </w:t>
      </w:r>
      <w:r>
        <w:t>potentially</w:t>
      </w:r>
      <w:r>
        <w:rPr>
          <w:spacing w:val="-6"/>
        </w:rPr>
        <w:t xml:space="preserve"> </w:t>
      </w:r>
      <w:r>
        <w:t>of</w:t>
      </w:r>
      <w:r>
        <w:rPr>
          <w:spacing w:val="-7"/>
        </w:rPr>
        <w:t xml:space="preserve"> </w:t>
      </w:r>
      <w:r>
        <w:t>all</w:t>
      </w:r>
      <w:r>
        <w:rPr>
          <w:spacing w:val="-5"/>
        </w:rPr>
        <w:t xml:space="preserve"> </w:t>
      </w:r>
      <w:r>
        <w:t>Cabinet</w:t>
      </w:r>
      <w:r>
        <w:rPr>
          <w:spacing w:val="-8"/>
        </w:rPr>
        <w:t xml:space="preserve"> </w:t>
      </w:r>
      <w:r>
        <w:t>members</w:t>
      </w:r>
      <w:r>
        <w:rPr>
          <w:spacing w:val="-6"/>
        </w:rPr>
        <w:t xml:space="preserve"> </w:t>
      </w:r>
      <w:r>
        <w:t>involved</w:t>
      </w:r>
      <w:r>
        <w:rPr>
          <w:spacing w:val="-6"/>
        </w:rPr>
        <w:t xml:space="preserve"> </w:t>
      </w:r>
      <w:r>
        <w:t>in</w:t>
      </w:r>
      <w:r>
        <w:rPr>
          <w:spacing w:val="-8"/>
        </w:rPr>
        <w:t xml:space="preserve"> </w:t>
      </w:r>
      <w:r>
        <w:t>the</w:t>
      </w:r>
      <w:r>
        <w:rPr>
          <w:spacing w:val="-6"/>
        </w:rPr>
        <w:t xml:space="preserve"> </w:t>
      </w:r>
      <w:r>
        <w:t>formulation</w:t>
      </w:r>
      <w:r>
        <w:rPr>
          <w:spacing w:val="-6"/>
        </w:rPr>
        <w:t xml:space="preserve"> </w:t>
      </w:r>
      <w:r>
        <w:t>and</w:t>
      </w:r>
      <w:r>
        <w:rPr>
          <w:spacing w:val="-6"/>
        </w:rPr>
        <w:t xml:space="preserve"> </w:t>
      </w:r>
      <w:r>
        <w:t>approval</w:t>
      </w:r>
      <w:r>
        <w:rPr>
          <w:spacing w:val="-5"/>
        </w:rPr>
        <w:t xml:space="preserve"> </w:t>
      </w:r>
      <w:r>
        <w:t>of the</w:t>
      </w:r>
      <w:r>
        <w:rPr>
          <w:spacing w:val="-2"/>
        </w:rPr>
        <w:t xml:space="preserve"> </w:t>
      </w:r>
      <w:r>
        <w:t>Bill.</w:t>
      </w:r>
      <w:r>
        <w:rPr>
          <w:spacing w:val="-2"/>
        </w:rPr>
        <w:t xml:space="preserve"> </w:t>
      </w:r>
      <w:r>
        <w:t>Such</w:t>
      </w:r>
      <w:r>
        <w:rPr>
          <w:spacing w:val="-2"/>
        </w:rPr>
        <w:t xml:space="preserve"> </w:t>
      </w:r>
      <w:r>
        <w:t>an</w:t>
      </w:r>
      <w:r>
        <w:rPr>
          <w:spacing w:val="-2"/>
        </w:rPr>
        <w:t xml:space="preserve"> </w:t>
      </w:r>
      <w:r>
        <w:t>approach</w:t>
      </w:r>
      <w:r>
        <w:rPr>
          <w:spacing w:val="-2"/>
        </w:rPr>
        <w:t xml:space="preserve"> </w:t>
      </w:r>
      <w:r>
        <w:t>would</w:t>
      </w:r>
      <w:r>
        <w:rPr>
          <w:spacing w:val="-2"/>
        </w:rPr>
        <w:t xml:space="preserve"> </w:t>
      </w:r>
      <w:r>
        <w:t>undoubtedly</w:t>
      </w:r>
      <w:r>
        <w:rPr>
          <w:spacing w:val="-2"/>
        </w:rPr>
        <w:t xml:space="preserve"> </w:t>
      </w:r>
      <w:r>
        <w:t>undermine</w:t>
      </w:r>
      <w:r>
        <w:rPr>
          <w:spacing w:val="-3"/>
        </w:rPr>
        <w:t xml:space="preserve"> </w:t>
      </w:r>
      <w:r>
        <w:t>the</w:t>
      </w:r>
      <w:r>
        <w:rPr>
          <w:spacing w:val="-2"/>
        </w:rPr>
        <w:t xml:space="preserve"> </w:t>
      </w:r>
      <w:r>
        <w:t>practical</w:t>
      </w:r>
      <w:r>
        <w:rPr>
          <w:spacing w:val="-2"/>
        </w:rPr>
        <w:t xml:space="preserve"> </w:t>
      </w:r>
      <w:r>
        <w:t>functioning</w:t>
      </w:r>
      <w:r>
        <w:rPr>
          <w:spacing w:val="-2"/>
        </w:rPr>
        <w:t xml:space="preserve"> </w:t>
      </w:r>
      <w:r>
        <w:t>of</w:t>
      </w:r>
      <w:r>
        <w:rPr>
          <w:spacing w:val="-2"/>
        </w:rPr>
        <w:t xml:space="preserve"> </w:t>
      </w:r>
      <w:r>
        <w:t>Cabinet and the constitutional responsibilities assigned to it under ss 105 and 110 of the Constitution. It is, therefore, not possible to conclude that the first respondent failed to fulfil any constitutional obligation under s 196(2) by chairing the Cabinet meeting in question.</w:t>
      </w:r>
    </w:p>
    <w:p w14:paraId="6A22E803" w14:textId="77777777" w:rsidR="004E70CE" w:rsidRDefault="00000000">
      <w:pPr>
        <w:pStyle w:val="Heading1"/>
        <w:spacing w:before="241"/>
      </w:pPr>
      <w:r>
        <w:rPr>
          <w:spacing w:val="-2"/>
        </w:rPr>
        <w:t>Disposition</w:t>
      </w:r>
    </w:p>
    <w:p w14:paraId="582B9BF9" w14:textId="77777777" w:rsidR="004E70CE" w:rsidRDefault="004E70CE">
      <w:pPr>
        <w:pStyle w:val="BodyText"/>
        <w:ind w:left="0"/>
        <w:jc w:val="left"/>
        <w:rPr>
          <w:b/>
        </w:rPr>
      </w:pPr>
    </w:p>
    <w:p w14:paraId="1C0B73FB" w14:textId="77777777" w:rsidR="004E70CE" w:rsidRDefault="00000000">
      <w:pPr>
        <w:pStyle w:val="BodyText"/>
        <w:spacing w:line="480" w:lineRule="auto"/>
        <w:ind w:right="16" w:firstLine="719"/>
      </w:pPr>
      <w:r>
        <w:t>While the applicants have established the first respondent as the functionary whose conduct is being impugned, they have fallen short of the critical requirement to establish any precise or specific obligation imposed upon the first respondent that he has failed to fulfil. Neither have they pleaded the exact conduct based on which an application in terms of s 167(2)(d) of the Constitution can be brought against the first respondent. In the particular circumstances of the case pleaded by the applicants, the injunctions embodied in ss 90(1), 90(2)(b)</w:t>
      </w:r>
      <w:r>
        <w:rPr>
          <w:spacing w:val="-11"/>
        </w:rPr>
        <w:t xml:space="preserve"> </w:t>
      </w:r>
      <w:r>
        <w:t>and</w:t>
      </w:r>
      <w:r>
        <w:rPr>
          <w:spacing w:val="-12"/>
        </w:rPr>
        <w:t xml:space="preserve"> </w:t>
      </w:r>
      <w:r>
        <w:t>196(2)</w:t>
      </w:r>
      <w:r>
        <w:rPr>
          <w:spacing w:val="-13"/>
        </w:rPr>
        <w:t xml:space="preserve"> </w:t>
      </w:r>
      <w:r>
        <w:t>of</w:t>
      </w:r>
      <w:r>
        <w:rPr>
          <w:spacing w:val="-13"/>
        </w:rPr>
        <w:t xml:space="preserve"> </w:t>
      </w:r>
      <w:r>
        <w:t>the</w:t>
      </w:r>
      <w:r>
        <w:rPr>
          <w:spacing w:val="-13"/>
        </w:rPr>
        <w:t xml:space="preserve"> </w:t>
      </w:r>
      <w:r>
        <w:t>Constitution</w:t>
      </w:r>
      <w:r>
        <w:rPr>
          <w:spacing w:val="-12"/>
        </w:rPr>
        <w:t xml:space="preserve"> </w:t>
      </w:r>
      <w:r>
        <w:t>lack</w:t>
      </w:r>
      <w:r>
        <w:rPr>
          <w:spacing w:val="-12"/>
        </w:rPr>
        <w:t xml:space="preserve"> </w:t>
      </w:r>
      <w:r>
        <w:t>the</w:t>
      </w:r>
      <w:r>
        <w:rPr>
          <w:spacing w:val="-13"/>
        </w:rPr>
        <w:t xml:space="preserve"> </w:t>
      </w:r>
      <w:r>
        <w:t>requisite</w:t>
      </w:r>
      <w:r>
        <w:rPr>
          <w:spacing w:val="-13"/>
        </w:rPr>
        <w:t xml:space="preserve"> </w:t>
      </w:r>
      <w:r>
        <w:t>specificity</w:t>
      </w:r>
      <w:r>
        <w:rPr>
          <w:spacing w:val="-12"/>
        </w:rPr>
        <w:t xml:space="preserve"> </w:t>
      </w:r>
      <w:r>
        <w:t>to</w:t>
      </w:r>
      <w:r>
        <w:rPr>
          <w:spacing w:val="-12"/>
        </w:rPr>
        <w:t xml:space="preserve"> </w:t>
      </w:r>
      <w:r>
        <w:t>trigger</w:t>
      </w:r>
      <w:r>
        <w:rPr>
          <w:spacing w:val="-13"/>
        </w:rPr>
        <w:t xml:space="preserve"> </w:t>
      </w:r>
      <w:r>
        <w:t>the</w:t>
      </w:r>
      <w:r>
        <w:rPr>
          <w:spacing w:val="-13"/>
        </w:rPr>
        <w:t xml:space="preserve"> </w:t>
      </w:r>
      <w:r>
        <w:t>jurisdictional competence</w:t>
      </w:r>
      <w:r>
        <w:rPr>
          <w:spacing w:val="-11"/>
        </w:rPr>
        <w:t xml:space="preserve"> </w:t>
      </w:r>
      <w:r>
        <w:t>of</w:t>
      </w:r>
      <w:r>
        <w:rPr>
          <w:spacing w:val="-10"/>
        </w:rPr>
        <w:t xml:space="preserve"> </w:t>
      </w:r>
      <w:r>
        <w:t>this</w:t>
      </w:r>
      <w:r>
        <w:rPr>
          <w:spacing w:val="-9"/>
        </w:rPr>
        <w:t xml:space="preserve"> </w:t>
      </w:r>
      <w:r>
        <w:t>Court</w:t>
      </w:r>
      <w:r>
        <w:rPr>
          <w:spacing w:val="-10"/>
        </w:rPr>
        <w:t xml:space="preserve"> </w:t>
      </w:r>
      <w:r>
        <w:t>under</w:t>
      </w:r>
      <w:r>
        <w:rPr>
          <w:spacing w:val="-10"/>
        </w:rPr>
        <w:t xml:space="preserve"> </w:t>
      </w:r>
      <w:r>
        <w:t>s</w:t>
      </w:r>
      <w:r>
        <w:rPr>
          <w:spacing w:val="-9"/>
        </w:rPr>
        <w:t xml:space="preserve"> </w:t>
      </w:r>
      <w:r>
        <w:t>167(2)(b).</w:t>
      </w:r>
      <w:r>
        <w:rPr>
          <w:spacing w:val="-7"/>
        </w:rPr>
        <w:t xml:space="preserve"> </w:t>
      </w:r>
      <w:r>
        <w:t>It</w:t>
      </w:r>
      <w:r>
        <w:rPr>
          <w:spacing w:val="-7"/>
        </w:rPr>
        <w:t xml:space="preserve"> </w:t>
      </w:r>
      <w:r>
        <w:t>follows</w:t>
      </w:r>
      <w:r>
        <w:rPr>
          <w:spacing w:val="-10"/>
        </w:rPr>
        <w:t xml:space="preserve"> </w:t>
      </w:r>
      <w:r>
        <w:t>that</w:t>
      </w:r>
      <w:r>
        <w:rPr>
          <w:spacing w:val="-10"/>
        </w:rPr>
        <w:t xml:space="preserve"> </w:t>
      </w:r>
      <w:r>
        <w:t>the</w:t>
      </w:r>
      <w:r>
        <w:rPr>
          <w:spacing w:val="-10"/>
        </w:rPr>
        <w:t xml:space="preserve"> </w:t>
      </w:r>
      <w:r>
        <w:t>application</w:t>
      </w:r>
      <w:r>
        <w:rPr>
          <w:spacing w:val="-10"/>
        </w:rPr>
        <w:t xml:space="preserve"> </w:t>
      </w:r>
      <w:r>
        <w:t>is</w:t>
      </w:r>
      <w:r>
        <w:rPr>
          <w:spacing w:val="-7"/>
        </w:rPr>
        <w:t xml:space="preserve"> </w:t>
      </w:r>
      <w:r>
        <w:t>improperly</w:t>
      </w:r>
      <w:r>
        <w:rPr>
          <w:spacing w:val="-10"/>
        </w:rPr>
        <w:t xml:space="preserve"> </w:t>
      </w:r>
      <w:r>
        <w:t>before us and must therefore fail.</w:t>
      </w:r>
    </w:p>
    <w:p w14:paraId="7E6D1376" w14:textId="77777777" w:rsidR="004E70CE" w:rsidRDefault="004E70CE">
      <w:pPr>
        <w:pStyle w:val="BodyText"/>
        <w:spacing w:line="480" w:lineRule="auto"/>
        <w:sectPr w:rsidR="004E70CE">
          <w:pgSz w:w="11910" w:h="16840"/>
          <w:pgMar w:top="1340" w:right="1417" w:bottom="280" w:left="1417" w:header="453" w:footer="0" w:gutter="0"/>
          <w:cols w:space="720"/>
        </w:sectPr>
      </w:pPr>
    </w:p>
    <w:p w14:paraId="3990874F" w14:textId="77777777" w:rsidR="004E70CE" w:rsidRDefault="00000000">
      <w:pPr>
        <w:pStyle w:val="BodyText"/>
        <w:spacing w:before="80"/>
        <w:ind w:left="743"/>
        <w:jc w:val="left"/>
      </w:pPr>
      <w:r>
        <w:lastRenderedPageBreak/>
        <w:t>Accordingly,</w:t>
      </w:r>
      <w:r>
        <w:rPr>
          <w:spacing w:val="-3"/>
        </w:rPr>
        <w:t xml:space="preserve"> </w:t>
      </w:r>
      <w:r>
        <w:t>the</w:t>
      </w:r>
      <w:r>
        <w:rPr>
          <w:spacing w:val="-2"/>
        </w:rPr>
        <w:t xml:space="preserve"> </w:t>
      </w:r>
      <w:r>
        <w:t>following</w:t>
      </w:r>
      <w:r>
        <w:rPr>
          <w:spacing w:val="-1"/>
        </w:rPr>
        <w:t xml:space="preserve"> </w:t>
      </w:r>
      <w:r>
        <w:t>order</w:t>
      </w:r>
      <w:r>
        <w:rPr>
          <w:spacing w:val="-1"/>
        </w:rPr>
        <w:t xml:space="preserve"> </w:t>
      </w:r>
      <w:r>
        <w:t>is</w:t>
      </w:r>
      <w:r>
        <w:rPr>
          <w:spacing w:val="-1"/>
        </w:rPr>
        <w:t xml:space="preserve"> </w:t>
      </w:r>
      <w:r>
        <w:rPr>
          <w:spacing w:val="-2"/>
        </w:rPr>
        <w:t>made:</w:t>
      </w:r>
    </w:p>
    <w:p w14:paraId="78A3BBD6" w14:textId="77777777" w:rsidR="004E70CE" w:rsidRDefault="004E70CE">
      <w:pPr>
        <w:pStyle w:val="BodyText"/>
        <w:spacing w:before="239"/>
        <w:ind w:left="0"/>
        <w:jc w:val="left"/>
      </w:pPr>
    </w:p>
    <w:p w14:paraId="3C69EE4A" w14:textId="77777777" w:rsidR="004E70CE" w:rsidRDefault="00000000">
      <w:pPr>
        <w:pStyle w:val="ListParagraph"/>
        <w:numPr>
          <w:ilvl w:val="0"/>
          <w:numId w:val="1"/>
        </w:numPr>
        <w:tabs>
          <w:tab w:val="left" w:pos="1463"/>
        </w:tabs>
        <w:spacing w:before="1"/>
        <w:rPr>
          <w:sz w:val="24"/>
        </w:rPr>
      </w:pPr>
      <w:r>
        <w:rPr>
          <w:sz w:val="24"/>
        </w:rPr>
        <w:t>The</w:t>
      </w:r>
      <w:r>
        <w:rPr>
          <w:spacing w:val="-3"/>
          <w:sz w:val="24"/>
        </w:rPr>
        <w:t xml:space="preserve"> </w:t>
      </w:r>
      <w:r>
        <w:rPr>
          <w:sz w:val="24"/>
        </w:rPr>
        <w:t>application</w:t>
      </w:r>
      <w:r>
        <w:rPr>
          <w:spacing w:val="-1"/>
          <w:sz w:val="24"/>
        </w:rPr>
        <w:t xml:space="preserve"> </w:t>
      </w:r>
      <w:r>
        <w:rPr>
          <w:sz w:val="24"/>
        </w:rPr>
        <w:t>be and</w:t>
      </w:r>
      <w:r>
        <w:rPr>
          <w:spacing w:val="-1"/>
          <w:sz w:val="24"/>
        </w:rPr>
        <w:t xml:space="preserve"> </w:t>
      </w:r>
      <w:r>
        <w:rPr>
          <w:sz w:val="24"/>
        </w:rPr>
        <w:t>is</w:t>
      </w:r>
      <w:r>
        <w:rPr>
          <w:spacing w:val="-1"/>
          <w:sz w:val="24"/>
        </w:rPr>
        <w:t xml:space="preserve"> </w:t>
      </w:r>
      <w:r>
        <w:rPr>
          <w:sz w:val="24"/>
        </w:rPr>
        <w:t>hereby struck off</w:t>
      </w:r>
      <w:r>
        <w:rPr>
          <w:spacing w:val="-2"/>
          <w:sz w:val="24"/>
        </w:rPr>
        <w:t xml:space="preserve"> </w:t>
      </w:r>
      <w:r>
        <w:rPr>
          <w:sz w:val="24"/>
        </w:rPr>
        <w:t xml:space="preserve">the </w:t>
      </w:r>
      <w:r>
        <w:rPr>
          <w:spacing w:val="-2"/>
          <w:sz w:val="24"/>
        </w:rPr>
        <w:t>roll.</w:t>
      </w:r>
    </w:p>
    <w:p w14:paraId="46E755F0" w14:textId="77777777" w:rsidR="004E70CE" w:rsidRDefault="00000000">
      <w:pPr>
        <w:pStyle w:val="ListParagraph"/>
        <w:numPr>
          <w:ilvl w:val="0"/>
          <w:numId w:val="1"/>
        </w:numPr>
        <w:tabs>
          <w:tab w:val="left" w:pos="1463"/>
        </w:tabs>
        <w:spacing w:before="276"/>
        <w:rPr>
          <w:sz w:val="24"/>
        </w:rPr>
      </w:pPr>
      <w:r>
        <w:rPr>
          <w:sz w:val="24"/>
        </w:rPr>
        <w:t>There</w:t>
      </w:r>
      <w:r>
        <w:rPr>
          <w:spacing w:val="-3"/>
          <w:sz w:val="24"/>
        </w:rPr>
        <w:t xml:space="preserve"> </w:t>
      </w:r>
      <w:r>
        <w:rPr>
          <w:sz w:val="24"/>
        </w:rPr>
        <w:t>shall be</w:t>
      </w:r>
      <w:r>
        <w:rPr>
          <w:spacing w:val="-1"/>
          <w:sz w:val="24"/>
        </w:rPr>
        <w:t xml:space="preserve"> </w:t>
      </w:r>
      <w:r>
        <w:rPr>
          <w:sz w:val="24"/>
        </w:rPr>
        <w:t>no</w:t>
      </w:r>
      <w:r>
        <w:rPr>
          <w:spacing w:val="-1"/>
          <w:sz w:val="24"/>
        </w:rPr>
        <w:t xml:space="preserve"> </w:t>
      </w:r>
      <w:r>
        <w:rPr>
          <w:sz w:val="24"/>
        </w:rPr>
        <w:t>order</w:t>
      </w:r>
      <w:r>
        <w:rPr>
          <w:spacing w:val="1"/>
          <w:sz w:val="24"/>
        </w:rPr>
        <w:t xml:space="preserve"> </w:t>
      </w:r>
      <w:r>
        <w:rPr>
          <w:sz w:val="24"/>
        </w:rPr>
        <w:t>as</w:t>
      </w:r>
      <w:r>
        <w:rPr>
          <w:spacing w:val="-1"/>
          <w:sz w:val="24"/>
        </w:rPr>
        <w:t xml:space="preserve"> </w:t>
      </w:r>
      <w:r>
        <w:rPr>
          <w:sz w:val="24"/>
        </w:rPr>
        <w:t xml:space="preserve">to </w:t>
      </w:r>
      <w:r>
        <w:rPr>
          <w:spacing w:val="-2"/>
          <w:sz w:val="24"/>
        </w:rPr>
        <w:t>costs.</w:t>
      </w:r>
    </w:p>
    <w:p w14:paraId="33D8B5D9" w14:textId="77777777" w:rsidR="004E70CE" w:rsidRDefault="004E70CE">
      <w:pPr>
        <w:pStyle w:val="BodyText"/>
        <w:ind w:left="0"/>
        <w:jc w:val="left"/>
      </w:pPr>
    </w:p>
    <w:p w14:paraId="1BC5219F" w14:textId="77777777" w:rsidR="004E70CE" w:rsidRDefault="004E70CE">
      <w:pPr>
        <w:pStyle w:val="BodyText"/>
        <w:ind w:left="0"/>
        <w:jc w:val="left"/>
      </w:pPr>
    </w:p>
    <w:p w14:paraId="74A797CA" w14:textId="77777777" w:rsidR="004E70CE" w:rsidRDefault="004E70CE">
      <w:pPr>
        <w:pStyle w:val="BodyText"/>
        <w:ind w:left="0"/>
        <w:jc w:val="left"/>
      </w:pPr>
    </w:p>
    <w:p w14:paraId="5C772814" w14:textId="77777777" w:rsidR="004E70CE" w:rsidRDefault="004E70CE">
      <w:pPr>
        <w:pStyle w:val="BodyText"/>
        <w:ind w:left="0"/>
        <w:jc w:val="left"/>
      </w:pPr>
    </w:p>
    <w:p w14:paraId="62495F4E" w14:textId="77777777" w:rsidR="004E70CE" w:rsidRDefault="004E70CE">
      <w:pPr>
        <w:pStyle w:val="BodyText"/>
        <w:ind w:left="0"/>
        <w:jc w:val="left"/>
      </w:pPr>
    </w:p>
    <w:p w14:paraId="33DA1D96" w14:textId="77777777" w:rsidR="004E70CE" w:rsidRDefault="004E70CE">
      <w:pPr>
        <w:pStyle w:val="BodyText"/>
        <w:ind w:left="0"/>
        <w:jc w:val="left"/>
      </w:pPr>
    </w:p>
    <w:p w14:paraId="51ADCCB2" w14:textId="77777777" w:rsidR="004E70CE" w:rsidRDefault="00000000">
      <w:pPr>
        <w:tabs>
          <w:tab w:val="left" w:pos="3623"/>
          <w:tab w:val="left" w:pos="4343"/>
        </w:tabs>
        <w:ind w:left="743"/>
        <w:rPr>
          <w:sz w:val="24"/>
        </w:rPr>
      </w:pPr>
      <w:r>
        <w:rPr>
          <w:b/>
          <w:sz w:val="24"/>
        </w:rPr>
        <w:t>GWAUNZA</w:t>
      </w:r>
      <w:r>
        <w:rPr>
          <w:b/>
          <w:spacing w:val="-6"/>
          <w:sz w:val="24"/>
        </w:rPr>
        <w:t xml:space="preserve"> </w:t>
      </w:r>
      <w:r>
        <w:rPr>
          <w:b/>
          <w:spacing w:val="-5"/>
          <w:sz w:val="24"/>
        </w:rPr>
        <w:t>CJ</w:t>
      </w:r>
      <w:r>
        <w:rPr>
          <w:b/>
          <w:sz w:val="24"/>
        </w:rPr>
        <w:tab/>
      </w:r>
      <w:r>
        <w:rPr>
          <w:b/>
          <w:spacing w:val="-10"/>
          <w:sz w:val="24"/>
        </w:rPr>
        <w:t>:</w:t>
      </w:r>
      <w:r>
        <w:rPr>
          <w:b/>
          <w:sz w:val="24"/>
        </w:rPr>
        <w:tab/>
      </w:r>
      <w:r>
        <w:rPr>
          <w:sz w:val="24"/>
        </w:rPr>
        <w:t>I</w:t>
      </w:r>
      <w:r>
        <w:rPr>
          <w:spacing w:val="-3"/>
          <w:sz w:val="24"/>
        </w:rPr>
        <w:t xml:space="preserve"> </w:t>
      </w:r>
      <w:r>
        <w:rPr>
          <w:spacing w:val="-2"/>
          <w:sz w:val="24"/>
        </w:rPr>
        <w:t>agree.</w:t>
      </w:r>
    </w:p>
    <w:p w14:paraId="1392B444" w14:textId="77777777" w:rsidR="004E70CE" w:rsidRDefault="004E70CE">
      <w:pPr>
        <w:pStyle w:val="BodyText"/>
        <w:ind w:left="0"/>
        <w:jc w:val="left"/>
      </w:pPr>
    </w:p>
    <w:p w14:paraId="7E1A41E2" w14:textId="77777777" w:rsidR="004E70CE" w:rsidRDefault="004E70CE">
      <w:pPr>
        <w:pStyle w:val="BodyText"/>
        <w:ind w:left="0"/>
        <w:jc w:val="left"/>
      </w:pPr>
    </w:p>
    <w:p w14:paraId="505E693F" w14:textId="77777777" w:rsidR="004E70CE" w:rsidRDefault="00000000">
      <w:pPr>
        <w:tabs>
          <w:tab w:val="left" w:pos="3623"/>
          <w:tab w:val="left" w:pos="4343"/>
        </w:tabs>
        <w:ind w:left="743"/>
        <w:rPr>
          <w:sz w:val="24"/>
        </w:rPr>
      </w:pPr>
      <w:r>
        <w:rPr>
          <w:b/>
          <w:sz w:val="24"/>
        </w:rPr>
        <w:t>GARWE</w:t>
      </w:r>
      <w:r>
        <w:rPr>
          <w:b/>
          <w:spacing w:val="-2"/>
          <w:sz w:val="24"/>
        </w:rPr>
        <w:t xml:space="preserve"> </w:t>
      </w:r>
      <w:r>
        <w:rPr>
          <w:b/>
          <w:spacing w:val="-5"/>
          <w:sz w:val="24"/>
        </w:rPr>
        <w:t>DCJ</w:t>
      </w:r>
      <w:r>
        <w:rPr>
          <w:b/>
          <w:sz w:val="24"/>
        </w:rPr>
        <w:tab/>
      </w:r>
      <w:r>
        <w:rPr>
          <w:b/>
          <w:spacing w:val="-10"/>
          <w:sz w:val="24"/>
        </w:rPr>
        <w:t>:</w:t>
      </w:r>
      <w:r>
        <w:rPr>
          <w:b/>
          <w:sz w:val="24"/>
        </w:rPr>
        <w:tab/>
      </w:r>
      <w:r>
        <w:rPr>
          <w:sz w:val="24"/>
        </w:rPr>
        <w:t>I</w:t>
      </w:r>
      <w:r>
        <w:rPr>
          <w:spacing w:val="-3"/>
          <w:sz w:val="24"/>
        </w:rPr>
        <w:t xml:space="preserve"> </w:t>
      </w:r>
      <w:r>
        <w:rPr>
          <w:spacing w:val="-2"/>
          <w:sz w:val="24"/>
        </w:rPr>
        <w:t>agree.</w:t>
      </w:r>
    </w:p>
    <w:p w14:paraId="50F87053" w14:textId="77777777" w:rsidR="004E70CE" w:rsidRDefault="004E70CE">
      <w:pPr>
        <w:pStyle w:val="BodyText"/>
        <w:ind w:left="0"/>
        <w:jc w:val="left"/>
      </w:pPr>
    </w:p>
    <w:p w14:paraId="65FA0335" w14:textId="77777777" w:rsidR="004E70CE" w:rsidRDefault="004E70CE">
      <w:pPr>
        <w:pStyle w:val="BodyText"/>
        <w:ind w:left="0"/>
        <w:jc w:val="left"/>
      </w:pPr>
    </w:p>
    <w:p w14:paraId="4359E70A" w14:textId="77777777" w:rsidR="004E70CE" w:rsidRDefault="00000000">
      <w:pPr>
        <w:tabs>
          <w:tab w:val="left" w:pos="3623"/>
          <w:tab w:val="left" w:pos="4343"/>
        </w:tabs>
        <w:ind w:left="743"/>
        <w:rPr>
          <w:sz w:val="24"/>
        </w:rPr>
      </w:pPr>
      <w:r>
        <w:rPr>
          <w:b/>
          <w:sz w:val="24"/>
        </w:rPr>
        <w:t>MAKARAU</w:t>
      </w:r>
      <w:r>
        <w:rPr>
          <w:b/>
          <w:spacing w:val="-7"/>
          <w:sz w:val="24"/>
        </w:rPr>
        <w:t xml:space="preserve"> </w:t>
      </w:r>
      <w:r>
        <w:rPr>
          <w:b/>
          <w:spacing w:val="-5"/>
          <w:sz w:val="24"/>
        </w:rPr>
        <w:t>JCC</w:t>
      </w:r>
      <w:r>
        <w:rPr>
          <w:b/>
          <w:sz w:val="24"/>
        </w:rPr>
        <w:tab/>
      </w:r>
      <w:r>
        <w:rPr>
          <w:b/>
          <w:spacing w:val="-10"/>
          <w:sz w:val="24"/>
        </w:rPr>
        <w:t>:</w:t>
      </w:r>
      <w:r>
        <w:rPr>
          <w:b/>
          <w:sz w:val="24"/>
        </w:rPr>
        <w:tab/>
      </w:r>
      <w:r>
        <w:rPr>
          <w:sz w:val="24"/>
        </w:rPr>
        <w:t>I</w:t>
      </w:r>
      <w:r>
        <w:rPr>
          <w:spacing w:val="-3"/>
          <w:sz w:val="24"/>
        </w:rPr>
        <w:t xml:space="preserve"> </w:t>
      </w:r>
      <w:r>
        <w:rPr>
          <w:spacing w:val="-2"/>
          <w:sz w:val="24"/>
        </w:rPr>
        <w:t>agree.</w:t>
      </w:r>
    </w:p>
    <w:p w14:paraId="6B013BDA" w14:textId="77777777" w:rsidR="004E70CE" w:rsidRDefault="004E70CE">
      <w:pPr>
        <w:pStyle w:val="BodyText"/>
        <w:ind w:left="0"/>
        <w:jc w:val="left"/>
      </w:pPr>
    </w:p>
    <w:p w14:paraId="29621681" w14:textId="77777777" w:rsidR="004E70CE" w:rsidRDefault="004E70CE">
      <w:pPr>
        <w:pStyle w:val="BodyText"/>
        <w:ind w:left="0"/>
        <w:jc w:val="left"/>
      </w:pPr>
    </w:p>
    <w:p w14:paraId="33061387" w14:textId="77777777" w:rsidR="004E70CE" w:rsidRDefault="00000000">
      <w:pPr>
        <w:tabs>
          <w:tab w:val="left" w:pos="3623"/>
          <w:tab w:val="left" w:pos="4343"/>
        </w:tabs>
        <w:spacing w:before="1" w:line="720" w:lineRule="auto"/>
        <w:ind w:left="743" w:right="4009"/>
        <w:jc w:val="both"/>
        <w:rPr>
          <w:sz w:val="24"/>
        </w:rPr>
      </w:pPr>
      <w:r>
        <w:rPr>
          <w:b/>
          <w:sz w:val="24"/>
        </w:rPr>
        <w:t>GOWORA JCC</w:t>
      </w:r>
      <w:r>
        <w:rPr>
          <w:b/>
          <w:sz w:val="24"/>
        </w:rPr>
        <w:tab/>
      </w:r>
      <w:r>
        <w:rPr>
          <w:b/>
          <w:spacing w:val="-10"/>
          <w:sz w:val="24"/>
        </w:rPr>
        <w:t>:</w:t>
      </w:r>
      <w:r>
        <w:rPr>
          <w:b/>
          <w:sz w:val="24"/>
        </w:rPr>
        <w:tab/>
      </w:r>
      <w:r>
        <w:rPr>
          <w:sz w:val="24"/>
        </w:rPr>
        <w:t>I</w:t>
      </w:r>
      <w:r>
        <w:rPr>
          <w:spacing w:val="-15"/>
          <w:sz w:val="24"/>
        </w:rPr>
        <w:t xml:space="preserve"> </w:t>
      </w:r>
      <w:r>
        <w:rPr>
          <w:sz w:val="24"/>
        </w:rPr>
        <w:t xml:space="preserve">agree. </w:t>
      </w:r>
      <w:r>
        <w:rPr>
          <w:b/>
          <w:sz w:val="24"/>
        </w:rPr>
        <w:t>HLATSHWAYO JCC</w:t>
      </w:r>
      <w:r>
        <w:rPr>
          <w:b/>
          <w:spacing w:val="80"/>
          <w:sz w:val="24"/>
        </w:rPr>
        <w:t xml:space="preserve"> </w:t>
      </w:r>
      <w:proofErr w:type="gramStart"/>
      <w:r>
        <w:rPr>
          <w:b/>
          <w:spacing w:val="80"/>
          <w:sz w:val="24"/>
        </w:rPr>
        <w:t xml:space="preserve">  </w:t>
      </w:r>
      <w:r>
        <w:rPr>
          <w:b/>
          <w:sz w:val="24"/>
        </w:rPr>
        <w:t>:</w:t>
      </w:r>
      <w:proofErr w:type="gramEnd"/>
      <w:r>
        <w:rPr>
          <w:b/>
          <w:sz w:val="24"/>
        </w:rPr>
        <w:tab/>
      </w:r>
      <w:r>
        <w:rPr>
          <w:b/>
          <w:sz w:val="24"/>
        </w:rPr>
        <w:tab/>
      </w:r>
      <w:r>
        <w:rPr>
          <w:sz w:val="24"/>
        </w:rPr>
        <w:t>I</w:t>
      </w:r>
      <w:r>
        <w:rPr>
          <w:spacing w:val="-15"/>
          <w:sz w:val="24"/>
        </w:rPr>
        <w:t xml:space="preserve"> </w:t>
      </w:r>
      <w:r>
        <w:rPr>
          <w:sz w:val="24"/>
        </w:rPr>
        <w:t xml:space="preserve">agree. </w:t>
      </w:r>
      <w:r>
        <w:rPr>
          <w:b/>
          <w:sz w:val="24"/>
        </w:rPr>
        <w:t>GUVAVA</w:t>
      </w:r>
      <w:r>
        <w:rPr>
          <w:b/>
          <w:spacing w:val="-8"/>
          <w:sz w:val="24"/>
        </w:rPr>
        <w:t xml:space="preserve"> </w:t>
      </w:r>
      <w:r>
        <w:rPr>
          <w:b/>
          <w:spacing w:val="-4"/>
          <w:sz w:val="24"/>
        </w:rPr>
        <w:t>AJCC</w:t>
      </w:r>
      <w:r>
        <w:rPr>
          <w:b/>
          <w:sz w:val="24"/>
        </w:rPr>
        <w:tab/>
      </w:r>
      <w:r>
        <w:rPr>
          <w:b/>
          <w:spacing w:val="-10"/>
          <w:sz w:val="24"/>
        </w:rPr>
        <w:t>:</w:t>
      </w:r>
      <w:r>
        <w:rPr>
          <w:b/>
          <w:sz w:val="24"/>
        </w:rPr>
        <w:tab/>
      </w:r>
      <w:r>
        <w:rPr>
          <w:sz w:val="24"/>
        </w:rPr>
        <w:t>I</w:t>
      </w:r>
      <w:r>
        <w:rPr>
          <w:spacing w:val="-3"/>
          <w:sz w:val="24"/>
        </w:rPr>
        <w:t xml:space="preserve"> </w:t>
      </w:r>
      <w:r>
        <w:rPr>
          <w:spacing w:val="-2"/>
          <w:sz w:val="24"/>
        </w:rPr>
        <w:t>agree.</w:t>
      </w:r>
    </w:p>
    <w:p w14:paraId="0B27F285" w14:textId="77777777" w:rsidR="004E70CE" w:rsidRDefault="004E70CE">
      <w:pPr>
        <w:pStyle w:val="BodyText"/>
        <w:ind w:left="0"/>
        <w:jc w:val="left"/>
      </w:pPr>
    </w:p>
    <w:p w14:paraId="168F8EF1" w14:textId="77777777" w:rsidR="004E70CE" w:rsidRDefault="004E70CE">
      <w:pPr>
        <w:pStyle w:val="BodyText"/>
        <w:ind w:left="0"/>
        <w:jc w:val="left"/>
      </w:pPr>
    </w:p>
    <w:p w14:paraId="1C6B76FD" w14:textId="77777777" w:rsidR="004E70CE" w:rsidRDefault="00000000">
      <w:pPr>
        <w:ind w:left="23"/>
        <w:rPr>
          <w:sz w:val="24"/>
        </w:rPr>
      </w:pPr>
      <w:r>
        <w:rPr>
          <w:i/>
          <w:sz w:val="24"/>
        </w:rPr>
        <w:t>Lovemore</w:t>
      </w:r>
      <w:r>
        <w:rPr>
          <w:i/>
          <w:spacing w:val="-6"/>
          <w:sz w:val="24"/>
        </w:rPr>
        <w:t xml:space="preserve"> </w:t>
      </w:r>
      <w:r>
        <w:rPr>
          <w:i/>
          <w:sz w:val="24"/>
        </w:rPr>
        <w:t>Madhuku</w:t>
      </w:r>
      <w:r>
        <w:rPr>
          <w:i/>
          <w:spacing w:val="-1"/>
          <w:sz w:val="24"/>
        </w:rPr>
        <w:t xml:space="preserve"> </w:t>
      </w:r>
      <w:r>
        <w:rPr>
          <w:i/>
          <w:sz w:val="24"/>
        </w:rPr>
        <w:t>Lawyers</w:t>
      </w:r>
      <w:r>
        <w:rPr>
          <w:sz w:val="24"/>
        </w:rPr>
        <w:t>,</w:t>
      </w:r>
      <w:r>
        <w:rPr>
          <w:spacing w:val="-2"/>
          <w:sz w:val="24"/>
        </w:rPr>
        <w:t xml:space="preserve"> </w:t>
      </w:r>
      <w:r>
        <w:rPr>
          <w:sz w:val="24"/>
        </w:rPr>
        <w:t>applicants’</w:t>
      </w:r>
      <w:r>
        <w:rPr>
          <w:spacing w:val="-2"/>
          <w:sz w:val="24"/>
        </w:rPr>
        <w:t xml:space="preserve"> </w:t>
      </w:r>
      <w:r>
        <w:rPr>
          <w:sz w:val="24"/>
        </w:rPr>
        <w:t>legal</w:t>
      </w:r>
      <w:r>
        <w:rPr>
          <w:spacing w:val="-1"/>
          <w:sz w:val="24"/>
        </w:rPr>
        <w:t xml:space="preserve"> </w:t>
      </w:r>
      <w:r>
        <w:rPr>
          <w:spacing w:val="-2"/>
          <w:sz w:val="24"/>
        </w:rPr>
        <w:t>practitioners</w:t>
      </w:r>
    </w:p>
    <w:p w14:paraId="61C08DAB" w14:textId="77777777" w:rsidR="004E70CE" w:rsidRDefault="00000000">
      <w:pPr>
        <w:spacing w:before="137"/>
        <w:ind w:left="23"/>
        <w:rPr>
          <w:sz w:val="24"/>
        </w:rPr>
      </w:pPr>
      <w:r>
        <w:rPr>
          <w:i/>
          <w:sz w:val="24"/>
        </w:rPr>
        <w:t>The</w:t>
      </w:r>
      <w:r>
        <w:rPr>
          <w:i/>
          <w:spacing w:val="-3"/>
          <w:sz w:val="24"/>
        </w:rPr>
        <w:t xml:space="preserve"> </w:t>
      </w:r>
      <w:r>
        <w:rPr>
          <w:i/>
          <w:sz w:val="24"/>
        </w:rPr>
        <w:t>Attorney</w:t>
      </w:r>
      <w:r>
        <w:rPr>
          <w:i/>
          <w:spacing w:val="-3"/>
          <w:sz w:val="24"/>
        </w:rPr>
        <w:t xml:space="preserve"> </w:t>
      </w:r>
      <w:r>
        <w:rPr>
          <w:i/>
          <w:sz w:val="24"/>
        </w:rPr>
        <w:t>General’s Office</w:t>
      </w:r>
      <w:r>
        <w:rPr>
          <w:sz w:val="24"/>
        </w:rPr>
        <w:t>,</w:t>
      </w:r>
      <w:r>
        <w:rPr>
          <w:spacing w:val="-1"/>
          <w:sz w:val="24"/>
        </w:rPr>
        <w:t xml:space="preserve"> </w:t>
      </w:r>
      <w:r>
        <w:rPr>
          <w:sz w:val="24"/>
        </w:rPr>
        <w:t>respondents’</w:t>
      </w:r>
      <w:r>
        <w:rPr>
          <w:spacing w:val="-3"/>
          <w:sz w:val="24"/>
        </w:rPr>
        <w:t xml:space="preserve"> </w:t>
      </w:r>
      <w:r>
        <w:rPr>
          <w:sz w:val="24"/>
        </w:rPr>
        <w:t>legal</w:t>
      </w:r>
      <w:r>
        <w:rPr>
          <w:spacing w:val="-1"/>
          <w:sz w:val="24"/>
        </w:rPr>
        <w:t xml:space="preserve"> </w:t>
      </w:r>
      <w:r>
        <w:rPr>
          <w:spacing w:val="-2"/>
          <w:sz w:val="24"/>
        </w:rPr>
        <w:t>practitioners</w:t>
      </w:r>
    </w:p>
    <w:sectPr w:rsidR="004E70CE">
      <w:pgSz w:w="11910" w:h="16840"/>
      <w:pgMar w:top="1340" w:right="1417" w:bottom="280" w:left="1417" w:header="453"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69F2B" w14:textId="77777777" w:rsidR="009B084B" w:rsidRDefault="009B084B">
      <w:r>
        <w:separator/>
      </w:r>
    </w:p>
  </w:endnote>
  <w:endnote w:type="continuationSeparator" w:id="0">
    <w:p w14:paraId="404483BF" w14:textId="77777777" w:rsidR="009B084B" w:rsidRDefault="009B08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EB3A2" w14:textId="77777777" w:rsidR="009B084B" w:rsidRDefault="009B084B">
      <w:r>
        <w:separator/>
      </w:r>
    </w:p>
  </w:footnote>
  <w:footnote w:type="continuationSeparator" w:id="0">
    <w:p w14:paraId="0C638B4F" w14:textId="77777777" w:rsidR="009B084B" w:rsidRDefault="009B08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DB518" w14:textId="77777777" w:rsidR="004E70CE" w:rsidRDefault="00000000">
    <w:pPr>
      <w:pStyle w:val="BodyText"/>
      <w:spacing w:line="14" w:lineRule="auto"/>
      <w:ind w:left="0"/>
      <w:jc w:val="left"/>
      <w:rPr>
        <w:sz w:val="20"/>
      </w:rPr>
    </w:pPr>
    <w:r>
      <w:rPr>
        <w:noProof/>
        <w:sz w:val="20"/>
      </w:rPr>
      <mc:AlternateContent>
        <mc:Choice Requires="wps">
          <w:drawing>
            <wp:anchor distT="0" distB="0" distL="0" distR="0" simplePos="0" relativeHeight="487417344" behindDoc="1" locked="0" layoutInCell="1" allowOverlap="1" wp14:anchorId="27B1ACB3" wp14:editId="663B172E">
              <wp:simplePos x="0" y="0"/>
              <wp:positionH relativeFrom="page">
                <wp:posOffset>3878707</wp:posOffset>
              </wp:positionH>
              <wp:positionV relativeFrom="page">
                <wp:posOffset>275166</wp:posOffset>
              </wp:positionV>
              <wp:extent cx="2690495" cy="3695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0495" cy="369570"/>
                      </a:xfrm>
                      <a:prstGeom prst="rect">
                        <a:avLst/>
                      </a:prstGeom>
                    </wps:spPr>
                    <wps:txbx>
                      <w:txbxContent>
                        <w:p w14:paraId="517ABA25" w14:textId="77777777" w:rsidR="004E70CE" w:rsidRDefault="00000000">
                          <w:pPr>
                            <w:spacing w:before="10"/>
                            <w:ind w:left="20" w:firstLine="1687"/>
                            <w:rPr>
                              <w:b/>
                              <w:sz w:val="24"/>
                            </w:rPr>
                          </w:pPr>
                          <w:r>
                            <w:rPr>
                              <w:b/>
                              <w:sz w:val="24"/>
                            </w:rPr>
                            <w:t>Judgment</w:t>
                          </w:r>
                          <w:r>
                            <w:rPr>
                              <w:b/>
                              <w:spacing w:val="-12"/>
                              <w:sz w:val="24"/>
                            </w:rPr>
                            <w:t xml:space="preserve"> </w:t>
                          </w:r>
                          <w:r>
                            <w:rPr>
                              <w:b/>
                              <w:sz w:val="24"/>
                            </w:rPr>
                            <w:t>No.</w:t>
                          </w:r>
                          <w:r>
                            <w:rPr>
                              <w:b/>
                              <w:spacing w:val="-12"/>
                              <w:sz w:val="24"/>
                            </w:rPr>
                            <w:t xml:space="preserve"> </w:t>
                          </w:r>
                          <w:r>
                            <w:rPr>
                              <w:b/>
                              <w:sz w:val="24"/>
                            </w:rPr>
                            <w:t>CCZ</w:t>
                          </w:r>
                          <w:r>
                            <w:rPr>
                              <w:b/>
                              <w:spacing w:val="-12"/>
                              <w:sz w:val="24"/>
                            </w:rPr>
                            <w:t xml:space="preserve"> </w:t>
                          </w:r>
                          <w:r>
                            <w:rPr>
                              <w:b/>
                              <w:sz w:val="24"/>
                            </w:rPr>
                            <w:t>8-26 Constitutional</w:t>
                          </w:r>
                          <w:r>
                            <w:rPr>
                              <w:b/>
                              <w:spacing w:val="-4"/>
                              <w:sz w:val="24"/>
                            </w:rPr>
                            <w:t xml:space="preserve"> </w:t>
                          </w:r>
                          <w:r>
                            <w:rPr>
                              <w:b/>
                              <w:sz w:val="24"/>
                            </w:rPr>
                            <w:t>Application</w:t>
                          </w:r>
                          <w:r>
                            <w:rPr>
                              <w:b/>
                              <w:spacing w:val="-3"/>
                              <w:sz w:val="24"/>
                            </w:rPr>
                            <w:t xml:space="preserve"> </w:t>
                          </w:r>
                          <w:r>
                            <w:rPr>
                              <w:b/>
                              <w:sz w:val="24"/>
                            </w:rPr>
                            <w:t>No.</w:t>
                          </w:r>
                          <w:r>
                            <w:rPr>
                              <w:b/>
                              <w:spacing w:val="-4"/>
                              <w:sz w:val="24"/>
                            </w:rPr>
                            <w:t xml:space="preserve"> </w:t>
                          </w:r>
                          <w:r>
                            <w:rPr>
                              <w:b/>
                              <w:sz w:val="24"/>
                            </w:rPr>
                            <w:t>CCZ</w:t>
                          </w:r>
                          <w:r>
                            <w:rPr>
                              <w:b/>
                              <w:spacing w:val="-1"/>
                              <w:sz w:val="24"/>
                            </w:rPr>
                            <w:t xml:space="preserve"> </w:t>
                          </w:r>
                          <w:r>
                            <w:rPr>
                              <w:b/>
                              <w:spacing w:val="-4"/>
                              <w:sz w:val="24"/>
                            </w:rPr>
                            <w:t>8/26</w:t>
                          </w:r>
                        </w:p>
                      </w:txbxContent>
                    </wps:txbx>
                    <wps:bodyPr wrap="square" lIns="0" tIns="0" rIns="0" bIns="0" rtlCol="0">
                      <a:noAutofit/>
                    </wps:bodyPr>
                  </wps:wsp>
                </a:graphicData>
              </a:graphic>
            </wp:anchor>
          </w:drawing>
        </mc:Choice>
        <mc:Fallback>
          <w:pict>
            <v:shapetype w14:anchorId="27B1ACB3" id="_x0000_t202" coordsize="21600,21600" o:spt="202" path="m,l,21600r21600,l21600,xe">
              <v:stroke joinstyle="miter"/>
              <v:path gradientshapeok="t" o:connecttype="rect"/>
            </v:shapetype>
            <v:shape id="Textbox 1" o:spid="_x0000_s1026" type="#_x0000_t202" style="position:absolute;margin-left:305.4pt;margin-top:21.65pt;width:211.85pt;height:29.1pt;z-index:-15899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" filled="f" stroked="f">
              <v:textbox inset="0,0,0,0">
                <w:txbxContent>
                  <w:p w14:paraId="517ABA25" w14:textId="77777777" w:rsidR="004E70CE" w:rsidRDefault="00000000">
                    <w:pPr>
                      <w:spacing w:before="10"/>
                      <w:ind w:left="20" w:firstLine="1687"/>
                      <w:rPr>
                        <w:b/>
                        <w:sz w:val="24"/>
                      </w:rPr>
                    </w:pPr>
                    <w:r>
                      <w:rPr>
                        <w:b/>
                        <w:sz w:val="24"/>
                      </w:rPr>
                      <w:t>Judgment</w:t>
                    </w:r>
                    <w:r>
                      <w:rPr>
                        <w:b/>
                        <w:spacing w:val="-12"/>
                        <w:sz w:val="24"/>
                      </w:rPr>
                      <w:t xml:space="preserve"> </w:t>
                    </w:r>
                    <w:r>
                      <w:rPr>
                        <w:b/>
                        <w:sz w:val="24"/>
                      </w:rPr>
                      <w:t>No.</w:t>
                    </w:r>
                    <w:r>
                      <w:rPr>
                        <w:b/>
                        <w:spacing w:val="-12"/>
                        <w:sz w:val="24"/>
                      </w:rPr>
                      <w:t xml:space="preserve"> </w:t>
                    </w:r>
                    <w:r>
                      <w:rPr>
                        <w:b/>
                        <w:sz w:val="24"/>
                      </w:rPr>
                      <w:t>CCZ</w:t>
                    </w:r>
                    <w:r>
                      <w:rPr>
                        <w:b/>
                        <w:spacing w:val="-12"/>
                        <w:sz w:val="24"/>
                      </w:rPr>
                      <w:t xml:space="preserve"> </w:t>
                    </w:r>
                    <w:r>
                      <w:rPr>
                        <w:b/>
                        <w:sz w:val="24"/>
                      </w:rPr>
                      <w:t>8-26 Constitutional</w:t>
                    </w:r>
                    <w:r>
                      <w:rPr>
                        <w:b/>
                        <w:spacing w:val="-4"/>
                        <w:sz w:val="24"/>
                      </w:rPr>
                      <w:t xml:space="preserve"> </w:t>
                    </w:r>
                    <w:r>
                      <w:rPr>
                        <w:b/>
                        <w:sz w:val="24"/>
                      </w:rPr>
                      <w:t>Application</w:t>
                    </w:r>
                    <w:r>
                      <w:rPr>
                        <w:b/>
                        <w:spacing w:val="-3"/>
                        <w:sz w:val="24"/>
                      </w:rPr>
                      <w:t xml:space="preserve"> </w:t>
                    </w:r>
                    <w:r>
                      <w:rPr>
                        <w:b/>
                        <w:sz w:val="24"/>
                      </w:rPr>
                      <w:t>No.</w:t>
                    </w:r>
                    <w:r>
                      <w:rPr>
                        <w:b/>
                        <w:spacing w:val="-4"/>
                        <w:sz w:val="24"/>
                      </w:rPr>
                      <w:t xml:space="preserve"> </w:t>
                    </w:r>
                    <w:r>
                      <w:rPr>
                        <w:b/>
                        <w:sz w:val="24"/>
                      </w:rPr>
                      <w:t>CCZ</w:t>
                    </w:r>
                    <w:r>
                      <w:rPr>
                        <w:b/>
                        <w:spacing w:val="-1"/>
                        <w:sz w:val="24"/>
                      </w:rPr>
                      <w:t xml:space="preserve"> </w:t>
                    </w:r>
                    <w:r>
                      <w:rPr>
                        <w:b/>
                        <w:spacing w:val="-4"/>
                        <w:sz w:val="24"/>
                      </w:rPr>
                      <w:t>8/26</w:t>
                    </w:r>
                  </w:p>
                </w:txbxContent>
              </v:textbox>
              <w10:wrap anchorx="page" anchory="page"/>
            </v:shape>
          </w:pict>
        </mc:Fallback>
      </mc:AlternateContent>
    </w:r>
    <w:r>
      <w:rPr>
        <w:noProof/>
        <w:sz w:val="20"/>
      </w:rPr>
      <mc:AlternateContent>
        <mc:Choice Requires="wps">
          <w:drawing>
            <wp:anchor distT="0" distB="0" distL="0" distR="0" simplePos="0" relativeHeight="487417856" behindDoc="1" locked="0" layoutInCell="1" allowOverlap="1" wp14:anchorId="03F53CD8" wp14:editId="722BEAFB">
              <wp:simplePos x="0" y="0"/>
              <wp:positionH relativeFrom="page">
                <wp:posOffset>6633209</wp:posOffset>
              </wp:positionH>
              <wp:positionV relativeFrom="page">
                <wp:posOffset>366802</wp:posOffset>
              </wp:positionV>
              <wp:extent cx="977900" cy="18542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7900" cy="185420"/>
                      </a:xfrm>
                      <a:prstGeom prst="rect">
                        <a:avLst/>
                      </a:prstGeom>
                    </wps:spPr>
                    <wps:txbx>
                      <w:txbxContent>
                        <w:p w14:paraId="090D38D4" w14:textId="77777777" w:rsidR="004E70CE" w:rsidRDefault="00000000">
                          <w:pPr>
                            <w:tabs>
                              <w:tab w:val="left" w:pos="1459"/>
                            </w:tabs>
                            <w:spacing w:before="7"/>
                            <w:ind w:left="20"/>
                            <w:rPr>
                              <w:rFonts w:ascii="Calibri"/>
                            </w:rPr>
                          </w:pPr>
                          <w:r>
                            <w:rPr>
                              <w:color w:val="FFFFFF"/>
                              <w:spacing w:val="63"/>
                              <w:w w:val="150"/>
                              <w:shd w:val="clear" w:color="auto" w:fill="6FAC46"/>
                            </w:rPr>
                            <w:t xml:space="preserve"> </w:t>
                          </w:r>
                          <w:r>
                            <w:rPr>
                              <w:rFonts w:ascii="Calibri"/>
                              <w:color w:val="FFFFFF"/>
                              <w:spacing w:val="-10"/>
                              <w:shd w:val="clear" w:color="auto" w:fill="6FAC46"/>
                            </w:rPr>
                            <w:fldChar w:fldCharType="begin"/>
                          </w:r>
                          <w:r>
                            <w:rPr>
                              <w:rFonts w:ascii="Calibri"/>
                              <w:color w:val="FFFFFF"/>
                              <w:spacing w:val="-10"/>
                              <w:shd w:val="clear" w:color="auto" w:fill="6FAC46"/>
                            </w:rPr>
                            <w:instrText xml:space="preserve"> PAGE </w:instrText>
                          </w:r>
                          <w:r>
                            <w:rPr>
                              <w:rFonts w:ascii="Calibri"/>
                              <w:color w:val="FFFFFF"/>
                              <w:spacing w:val="-10"/>
                              <w:shd w:val="clear" w:color="auto" w:fill="6FAC46"/>
                            </w:rPr>
                            <w:fldChar w:fldCharType="separate"/>
                          </w:r>
                          <w:r>
                            <w:rPr>
                              <w:rFonts w:ascii="Calibri"/>
                              <w:color w:val="FFFFFF"/>
                              <w:spacing w:val="-10"/>
                              <w:shd w:val="clear" w:color="auto" w:fill="6FAC46"/>
                            </w:rPr>
                            <w:t>1</w:t>
                          </w:r>
                          <w:r>
                            <w:rPr>
                              <w:rFonts w:ascii="Calibri"/>
                              <w:color w:val="FFFFFF"/>
                              <w:spacing w:val="-10"/>
                              <w:shd w:val="clear" w:color="auto" w:fill="6FAC46"/>
                            </w:rPr>
                            <w:fldChar w:fldCharType="end"/>
                          </w:r>
                          <w:r>
                            <w:rPr>
                              <w:rFonts w:ascii="Calibri"/>
                              <w:color w:val="FFFFFF"/>
                              <w:shd w:val="clear" w:color="auto" w:fill="6FAC46"/>
                            </w:rPr>
                            <w:tab/>
                          </w:r>
                        </w:p>
                      </w:txbxContent>
                    </wps:txbx>
                    <wps:bodyPr wrap="square" lIns="0" tIns="0" rIns="0" bIns="0" rtlCol="0">
                      <a:noAutofit/>
                    </wps:bodyPr>
                  </wps:wsp>
                </a:graphicData>
              </a:graphic>
            </wp:anchor>
          </w:drawing>
        </mc:Choice>
        <mc:Fallback>
          <w:pict>
            <v:shape w14:anchorId="03F53CD8" id="Textbox 2" o:spid="_x0000_s1027" type="#_x0000_t202" style="position:absolute;margin-left:522.3pt;margin-top:28.9pt;width:77pt;height:14.6pt;z-index:-15898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" filled="f" stroked="f">
              <v:textbox inset="0,0,0,0">
                <w:txbxContent>
                  <w:p w14:paraId="090D38D4" w14:textId="77777777" w:rsidR="004E70CE" w:rsidRDefault="00000000">
                    <w:pPr>
                      <w:tabs>
                        <w:tab w:val="left" w:pos="1459"/>
                      </w:tabs>
                      <w:spacing w:before="7"/>
                      <w:ind w:left="20"/>
                      <w:rPr>
                        <w:rFonts w:ascii="Calibri"/>
                      </w:rPr>
                    </w:pPr>
                    <w:r>
                      <w:rPr>
                        <w:color w:val="FFFFFF"/>
                        <w:spacing w:val="63"/>
                        <w:w w:val="150"/>
                        <w:shd w:val="clear" w:color="auto" w:fill="6FAC46"/>
                      </w:rPr>
                      <w:t xml:space="preserve"> </w:t>
                    </w:r>
                    <w:r>
                      <w:rPr>
                        <w:rFonts w:ascii="Calibri"/>
                        <w:color w:val="FFFFFF"/>
                        <w:spacing w:val="-10"/>
                        <w:shd w:val="clear" w:color="auto" w:fill="6FAC46"/>
                      </w:rPr>
                      <w:fldChar w:fldCharType="begin"/>
                    </w:r>
                    <w:r>
                      <w:rPr>
                        <w:rFonts w:ascii="Calibri"/>
                        <w:color w:val="FFFFFF"/>
                        <w:spacing w:val="-10"/>
                        <w:shd w:val="clear" w:color="auto" w:fill="6FAC46"/>
                      </w:rPr>
                      <w:instrText xml:space="preserve"> PAGE </w:instrText>
                    </w:r>
                    <w:r>
                      <w:rPr>
                        <w:rFonts w:ascii="Calibri"/>
                        <w:color w:val="FFFFFF"/>
                        <w:spacing w:val="-10"/>
                        <w:shd w:val="clear" w:color="auto" w:fill="6FAC46"/>
                      </w:rPr>
                      <w:fldChar w:fldCharType="separate"/>
                    </w:r>
                    <w:r>
                      <w:rPr>
                        <w:rFonts w:ascii="Calibri"/>
                        <w:color w:val="FFFFFF"/>
                        <w:spacing w:val="-10"/>
                        <w:shd w:val="clear" w:color="auto" w:fill="6FAC46"/>
                      </w:rPr>
                      <w:t>1</w:t>
                    </w:r>
                    <w:r>
                      <w:rPr>
                        <w:rFonts w:ascii="Calibri"/>
                        <w:color w:val="FFFFFF"/>
                        <w:spacing w:val="-10"/>
                        <w:shd w:val="clear" w:color="auto" w:fill="6FAC46"/>
                      </w:rPr>
                      <w:fldChar w:fldCharType="end"/>
                    </w:r>
                    <w:r>
                      <w:rPr>
                        <w:rFonts w:ascii="Calibri"/>
                        <w:color w:val="FFFFFF"/>
                        <w:shd w:val="clear" w:color="auto" w:fill="6FAC46"/>
                      </w:rPr>
                      <w:tab/>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39F23" w14:textId="77777777" w:rsidR="004E70CE" w:rsidRDefault="00000000">
    <w:pPr>
      <w:pStyle w:val="BodyText"/>
      <w:spacing w:line="14" w:lineRule="auto"/>
      <w:ind w:left="0"/>
      <w:jc w:val="left"/>
      <w:rPr>
        <w:sz w:val="20"/>
      </w:rPr>
    </w:pPr>
    <w:r>
      <w:rPr>
        <w:noProof/>
        <w:sz w:val="20"/>
      </w:rPr>
      <mc:AlternateContent>
        <mc:Choice Requires="wps">
          <w:drawing>
            <wp:anchor distT="0" distB="0" distL="0" distR="0" simplePos="0" relativeHeight="487418368" behindDoc="1" locked="0" layoutInCell="1" allowOverlap="1" wp14:anchorId="19E28816" wp14:editId="228B72DC">
              <wp:simplePos x="0" y="0"/>
              <wp:positionH relativeFrom="page">
                <wp:posOffset>3878707</wp:posOffset>
              </wp:positionH>
              <wp:positionV relativeFrom="page">
                <wp:posOffset>275166</wp:posOffset>
              </wp:positionV>
              <wp:extent cx="2690495" cy="36957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0495" cy="369570"/>
                      </a:xfrm>
                      <a:prstGeom prst="rect">
                        <a:avLst/>
                      </a:prstGeom>
                    </wps:spPr>
                    <wps:txbx>
                      <w:txbxContent>
                        <w:p w14:paraId="3A37BECA" w14:textId="77777777" w:rsidR="004E70CE" w:rsidRDefault="00000000">
                          <w:pPr>
                            <w:spacing w:before="10"/>
                            <w:ind w:left="20" w:firstLine="1687"/>
                            <w:rPr>
                              <w:b/>
                              <w:sz w:val="24"/>
                            </w:rPr>
                          </w:pPr>
                          <w:r>
                            <w:rPr>
                              <w:b/>
                              <w:sz w:val="24"/>
                            </w:rPr>
                            <w:t>Judgment</w:t>
                          </w:r>
                          <w:r>
                            <w:rPr>
                              <w:b/>
                              <w:spacing w:val="-12"/>
                              <w:sz w:val="24"/>
                            </w:rPr>
                            <w:t xml:space="preserve"> </w:t>
                          </w:r>
                          <w:r>
                            <w:rPr>
                              <w:b/>
                              <w:sz w:val="24"/>
                            </w:rPr>
                            <w:t>No.</w:t>
                          </w:r>
                          <w:r>
                            <w:rPr>
                              <w:b/>
                              <w:spacing w:val="-12"/>
                              <w:sz w:val="24"/>
                            </w:rPr>
                            <w:t xml:space="preserve"> </w:t>
                          </w:r>
                          <w:r>
                            <w:rPr>
                              <w:b/>
                              <w:sz w:val="24"/>
                            </w:rPr>
                            <w:t>CCZ</w:t>
                          </w:r>
                          <w:r>
                            <w:rPr>
                              <w:b/>
                              <w:spacing w:val="-12"/>
                              <w:sz w:val="24"/>
                            </w:rPr>
                            <w:t xml:space="preserve"> </w:t>
                          </w:r>
                          <w:r>
                            <w:rPr>
                              <w:b/>
                              <w:sz w:val="24"/>
                            </w:rPr>
                            <w:t>8-26 Constitutional</w:t>
                          </w:r>
                          <w:r>
                            <w:rPr>
                              <w:b/>
                              <w:spacing w:val="-4"/>
                              <w:sz w:val="24"/>
                            </w:rPr>
                            <w:t xml:space="preserve"> </w:t>
                          </w:r>
                          <w:r>
                            <w:rPr>
                              <w:b/>
                              <w:sz w:val="24"/>
                            </w:rPr>
                            <w:t>Application</w:t>
                          </w:r>
                          <w:r>
                            <w:rPr>
                              <w:b/>
                              <w:spacing w:val="-3"/>
                              <w:sz w:val="24"/>
                            </w:rPr>
                            <w:t xml:space="preserve"> </w:t>
                          </w:r>
                          <w:r>
                            <w:rPr>
                              <w:b/>
                              <w:sz w:val="24"/>
                            </w:rPr>
                            <w:t>No.</w:t>
                          </w:r>
                          <w:r>
                            <w:rPr>
                              <w:b/>
                              <w:spacing w:val="-4"/>
                              <w:sz w:val="24"/>
                            </w:rPr>
                            <w:t xml:space="preserve"> </w:t>
                          </w:r>
                          <w:r>
                            <w:rPr>
                              <w:b/>
                              <w:sz w:val="24"/>
                            </w:rPr>
                            <w:t>CCZ</w:t>
                          </w:r>
                          <w:r>
                            <w:rPr>
                              <w:b/>
                              <w:spacing w:val="-1"/>
                              <w:sz w:val="24"/>
                            </w:rPr>
                            <w:t xml:space="preserve"> </w:t>
                          </w:r>
                          <w:r>
                            <w:rPr>
                              <w:b/>
                              <w:spacing w:val="-4"/>
                              <w:sz w:val="24"/>
                            </w:rPr>
                            <w:t>8/26</w:t>
                          </w:r>
                        </w:p>
                      </w:txbxContent>
                    </wps:txbx>
                    <wps:bodyPr wrap="square" lIns="0" tIns="0" rIns="0" bIns="0" rtlCol="0">
                      <a:noAutofit/>
                    </wps:bodyPr>
                  </wps:wsp>
                </a:graphicData>
              </a:graphic>
            </wp:anchor>
          </w:drawing>
        </mc:Choice>
        <mc:Fallback>
          <w:pict>
            <v:shapetype w14:anchorId="19E28816" id="_x0000_t202" coordsize="21600,21600" o:spt="202" path="m,l,21600r21600,l21600,xe">
              <v:stroke joinstyle="miter"/>
              <v:path gradientshapeok="t" o:connecttype="rect"/>
            </v:shapetype>
            <v:shape id="Textbox 3" o:spid="_x0000_s1028" type="#_x0000_t202" style="position:absolute;margin-left:305.4pt;margin-top:21.65pt;width:211.85pt;height:29.1pt;z-index:-15898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" filled="f" stroked="f">
              <v:textbox inset="0,0,0,0">
                <w:txbxContent>
                  <w:p w14:paraId="3A37BECA" w14:textId="77777777" w:rsidR="004E70CE" w:rsidRDefault="00000000">
                    <w:pPr>
                      <w:spacing w:before="10"/>
                      <w:ind w:left="20" w:firstLine="1687"/>
                      <w:rPr>
                        <w:b/>
                        <w:sz w:val="24"/>
                      </w:rPr>
                    </w:pPr>
                    <w:r>
                      <w:rPr>
                        <w:b/>
                        <w:sz w:val="24"/>
                      </w:rPr>
                      <w:t>Judgment</w:t>
                    </w:r>
                    <w:r>
                      <w:rPr>
                        <w:b/>
                        <w:spacing w:val="-12"/>
                        <w:sz w:val="24"/>
                      </w:rPr>
                      <w:t xml:space="preserve"> </w:t>
                    </w:r>
                    <w:r>
                      <w:rPr>
                        <w:b/>
                        <w:sz w:val="24"/>
                      </w:rPr>
                      <w:t>No.</w:t>
                    </w:r>
                    <w:r>
                      <w:rPr>
                        <w:b/>
                        <w:spacing w:val="-12"/>
                        <w:sz w:val="24"/>
                      </w:rPr>
                      <w:t xml:space="preserve"> </w:t>
                    </w:r>
                    <w:r>
                      <w:rPr>
                        <w:b/>
                        <w:sz w:val="24"/>
                      </w:rPr>
                      <w:t>CCZ</w:t>
                    </w:r>
                    <w:r>
                      <w:rPr>
                        <w:b/>
                        <w:spacing w:val="-12"/>
                        <w:sz w:val="24"/>
                      </w:rPr>
                      <w:t xml:space="preserve"> </w:t>
                    </w:r>
                    <w:r>
                      <w:rPr>
                        <w:b/>
                        <w:sz w:val="24"/>
                      </w:rPr>
                      <w:t>8-26 Constitutional</w:t>
                    </w:r>
                    <w:r>
                      <w:rPr>
                        <w:b/>
                        <w:spacing w:val="-4"/>
                        <w:sz w:val="24"/>
                      </w:rPr>
                      <w:t xml:space="preserve"> </w:t>
                    </w:r>
                    <w:r>
                      <w:rPr>
                        <w:b/>
                        <w:sz w:val="24"/>
                      </w:rPr>
                      <w:t>Application</w:t>
                    </w:r>
                    <w:r>
                      <w:rPr>
                        <w:b/>
                        <w:spacing w:val="-3"/>
                        <w:sz w:val="24"/>
                      </w:rPr>
                      <w:t xml:space="preserve"> </w:t>
                    </w:r>
                    <w:r>
                      <w:rPr>
                        <w:b/>
                        <w:sz w:val="24"/>
                      </w:rPr>
                      <w:t>No.</w:t>
                    </w:r>
                    <w:r>
                      <w:rPr>
                        <w:b/>
                        <w:spacing w:val="-4"/>
                        <w:sz w:val="24"/>
                      </w:rPr>
                      <w:t xml:space="preserve"> </w:t>
                    </w:r>
                    <w:r>
                      <w:rPr>
                        <w:b/>
                        <w:sz w:val="24"/>
                      </w:rPr>
                      <w:t>CCZ</w:t>
                    </w:r>
                    <w:r>
                      <w:rPr>
                        <w:b/>
                        <w:spacing w:val="-1"/>
                        <w:sz w:val="24"/>
                      </w:rPr>
                      <w:t xml:space="preserve"> </w:t>
                    </w:r>
                    <w:r>
                      <w:rPr>
                        <w:b/>
                        <w:spacing w:val="-4"/>
                        <w:sz w:val="24"/>
                      </w:rPr>
                      <w:t>8/26</w:t>
                    </w:r>
                  </w:p>
                </w:txbxContent>
              </v:textbox>
              <w10:wrap anchorx="page" anchory="page"/>
            </v:shape>
          </w:pict>
        </mc:Fallback>
      </mc:AlternateContent>
    </w:r>
    <w:r>
      <w:rPr>
        <w:noProof/>
        <w:sz w:val="20"/>
      </w:rPr>
      <mc:AlternateContent>
        <mc:Choice Requires="wps">
          <w:drawing>
            <wp:anchor distT="0" distB="0" distL="0" distR="0" simplePos="0" relativeHeight="487418880" behindDoc="1" locked="0" layoutInCell="1" allowOverlap="1" wp14:anchorId="5AC2249B" wp14:editId="65034179">
              <wp:simplePos x="0" y="0"/>
              <wp:positionH relativeFrom="page">
                <wp:posOffset>6633209</wp:posOffset>
              </wp:positionH>
              <wp:positionV relativeFrom="page">
                <wp:posOffset>366802</wp:posOffset>
              </wp:positionV>
              <wp:extent cx="939800" cy="18542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9800" cy="185420"/>
                      </a:xfrm>
                      <a:prstGeom prst="rect">
                        <a:avLst/>
                      </a:prstGeom>
                    </wps:spPr>
                    <wps:txbx>
                      <w:txbxContent>
                        <w:p w14:paraId="0016055D" w14:textId="77777777" w:rsidR="004E70CE" w:rsidRDefault="00000000">
                          <w:pPr>
                            <w:tabs>
                              <w:tab w:val="left" w:pos="1459"/>
                            </w:tabs>
                            <w:spacing w:before="7"/>
                            <w:ind w:left="20"/>
                            <w:rPr>
                              <w:rFonts w:ascii="Calibri"/>
                            </w:rPr>
                          </w:pPr>
                          <w:r>
                            <w:rPr>
                              <w:color w:val="FFFFFF"/>
                              <w:spacing w:val="63"/>
                              <w:w w:val="150"/>
                              <w:shd w:val="clear" w:color="auto" w:fill="6FAC46"/>
                            </w:rPr>
                            <w:t xml:space="preserve"> </w:t>
                          </w:r>
                          <w:r>
                            <w:rPr>
                              <w:rFonts w:ascii="Calibri"/>
                              <w:color w:val="FFFFFF"/>
                              <w:spacing w:val="-5"/>
                              <w:shd w:val="clear" w:color="auto" w:fill="6FAC46"/>
                            </w:rPr>
                            <w:t>10</w:t>
                          </w:r>
                          <w:r>
                            <w:rPr>
                              <w:rFonts w:ascii="Calibri"/>
                              <w:color w:val="FFFFFF"/>
                              <w:shd w:val="clear" w:color="auto" w:fill="6FAC46"/>
                            </w:rPr>
                            <w:tab/>
                          </w:r>
                        </w:p>
                      </w:txbxContent>
                    </wps:txbx>
                    <wps:bodyPr wrap="square" lIns="0" tIns="0" rIns="0" bIns="0" rtlCol="0">
                      <a:noAutofit/>
                    </wps:bodyPr>
                  </wps:wsp>
                </a:graphicData>
              </a:graphic>
            </wp:anchor>
          </w:drawing>
        </mc:Choice>
        <mc:Fallback>
          <w:pict>
            <v:shape w14:anchorId="5AC2249B" id="Textbox 4" o:spid="_x0000_s1029" type="#_x0000_t202" style="position:absolute;margin-left:522.3pt;margin-top:28.9pt;width:74pt;height:14.6pt;z-index:-15897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" filled="f" stroked="f">
              <v:textbox inset="0,0,0,0">
                <w:txbxContent>
                  <w:p w14:paraId="0016055D" w14:textId="77777777" w:rsidR="004E70CE" w:rsidRDefault="00000000">
                    <w:pPr>
                      <w:tabs>
                        <w:tab w:val="left" w:pos="1459"/>
                      </w:tabs>
                      <w:spacing w:before="7"/>
                      <w:ind w:left="20"/>
                      <w:rPr>
                        <w:rFonts w:ascii="Calibri"/>
                      </w:rPr>
                    </w:pPr>
                    <w:r>
                      <w:rPr>
                        <w:color w:val="FFFFFF"/>
                        <w:spacing w:val="63"/>
                        <w:w w:val="150"/>
                        <w:shd w:val="clear" w:color="auto" w:fill="6FAC46"/>
                      </w:rPr>
                      <w:t xml:space="preserve"> </w:t>
                    </w:r>
                    <w:r>
                      <w:rPr>
                        <w:rFonts w:ascii="Calibri"/>
                        <w:color w:val="FFFFFF"/>
                        <w:spacing w:val="-5"/>
                        <w:shd w:val="clear" w:color="auto" w:fill="6FAC46"/>
                      </w:rPr>
                      <w:t>10</w:t>
                    </w:r>
                    <w:r>
                      <w:rPr>
                        <w:rFonts w:ascii="Calibri"/>
                        <w:color w:val="FFFFFF"/>
                        <w:shd w:val="clear" w:color="auto" w:fill="6FAC46"/>
                      </w:rPr>
                      <w:tab/>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B0CC9" w14:textId="77777777" w:rsidR="004E70CE" w:rsidRDefault="00000000">
    <w:pPr>
      <w:pStyle w:val="BodyText"/>
      <w:spacing w:line="14" w:lineRule="auto"/>
      <w:ind w:left="0"/>
      <w:jc w:val="left"/>
      <w:rPr>
        <w:sz w:val="20"/>
      </w:rPr>
    </w:pPr>
    <w:r>
      <w:rPr>
        <w:noProof/>
        <w:sz w:val="20"/>
      </w:rPr>
      <mc:AlternateContent>
        <mc:Choice Requires="wps">
          <w:drawing>
            <wp:anchor distT="0" distB="0" distL="0" distR="0" simplePos="0" relativeHeight="487419392" behindDoc="1" locked="0" layoutInCell="1" allowOverlap="1" wp14:anchorId="48F39FC4" wp14:editId="4544EFC1">
              <wp:simplePos x="0" y="0"/>
              <wp:positionH relativeFrom="page">
                <wp:posOffset>3878707</wp:posOffset>
              </wp:positionH>
              <wp:positionV relativeFrom="page">
                <wp:posOffset>275166</wp:posOffset>
              </wp:positionV>
              <wp:extent cx="2690495" cy="36957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0495" cy="369570"/>
                      </a:xfrm>
                      <a:prstGeom prst="rect">
                        <a:avLst/>
                      </a:prstGeom>
                    </wps:spPr>
                    <wps:txbx>
                      <w:txbxContent>
                        <w:p w14:paraId="77D3EA49" w14:textId="77777777" w:rsidR="004E70CE" w:rsidRDefault="00000000">
                          <w:pPr>
                            <w:spacing w:before="10"/>
                            <w:ind w:left="20" w:firstLine="1687"/>
                            <w:rPr>
                              <w:b/>
                              <w:sz w:val="24"/>
                            </w:rPr>
                          </w:pPr>
                          <w:r>
                            <w:rPr>
                              <w:b/>
                              <w:sz w:val="24"/>
                            </w:rPr>
                            <w:t>Judgment</w:t>
                          </w:r>
                          <w:r>
                            <w:rPr>
                              <w:b/>
                              <w:spacing w:val="-12"/>
                              <w:sz w:val="24"/>
                            </w:rPr>
                            <w:t xml:space="preserve"> </w:t>
                          </w:r>
                          <w:r>
                            <w:rPr>
                              <w:b/>
                              <w:sz w:val="24"/>
                            </w:rPr>
                            <w:t>No.</w:t>
                          </w:r>
                          <w:r>
                            <w:rPr>
                              <w:b/>
                              <w:spacing w:val="-12"/>
                              <w:sz w:val="24"/>
                            </w:rPr>
                            <w:t xml:space="preserve"> </w:t>
                          </w:r>
                          <w:r>
                            <w:rPr>
                              <w:b/>
                              <w:sz w:val="24"/>
                            </w:rPr>
                            <w:t>CCZ</w:t>
                          </w:r>
                          <w:r>
                            <w:rPr>
                              <w:b/>
                              <w:spacing w:val="-12"/>
                              <w:sz w:val="24"/>
                            </w:rPr>
                            <w:t xml:space="preserve"> </w:t>
                          </w:r>
                          <w:r>
                            <w:rPr>
                              <w:b/>
                              <w:sz w:val="24"/>
                            </w:rPr>
                            <w:t>8-26 Constitutional</w:t>
                          </w:r>
                          <w:r>
                            <w:rPr>
                              <w:b/>
                              <w:spacing w:val="-4"/>
                              <w:sz w:val="24"/>
                            </w:rPr>
                            <w:t xml:space="preserve"> </w:t>
                          </w:r>
                          <w:r>
                            <w:rPr>
                              <w:b/>
                              <w:sz w:val="24"/>
                            </w:rPr>
                            <w:t>Application</w:t>
                          </w:r>
                          <w:r>
                            <w:rPr>
                              <w:b/>
                              <w:spacing w:val="-3"/>
                              <w:sz w:val="24"/>
                            </w:rPr>
                            <w:t xml:space="preserve"> </w:t>
                          </w:r>
                          <w:r>
                            <w:rPr>
                              <w:b/>
                              <w:sz w:val="24"/>
                            </w:rPr>
                            <w:t>No.</w:t>
                          </w:r>
                          <w:r>
                            <w:rPr>
                              <w:b/>
                              <w:spacing w:val="-4"/>
                              <w:sz w:val="24"/>
                            </w:rPr>
                            <w:t xml:space="preserve"> </w:t>
                          </w:r>
                          <w:r>
                            <w:rPr>
                              <w:b/>
                              <w:sz w:val="24"/>
                            </w:rPr>
                            <w:t>CCZ</w:t>
                          </w:r>
                          <w:r>
                            <w:rPr>
                              <w:b/>
                              <w:spacing w:val="-1"/>
                              <w:sz w:val="24"/>
                            </w:rPr>
                            <w:t xml:space="preserve"> </w:t>
                          </w:r>
                          <w:r>
                            <w:rPr>
                              <w:b/>
                              <w:spacing w:val="-4"/>
                              <w:sz w:val="24"/>
                            </w:rPr>
                            <w:t>8/26</w:t>
                          </w:r>
                        </w:p>
                      </w:txbxContent>
                    </wps:txbx>
                    <wps:bodyPr wrap="square" lIns="0" tIns="0" rIns="0" bIns="0" rtlCol="0">
                      <a:noAutofit/>
                    </wps:bodyPr>
                  </wps:wsp>
                </a:graphicData>
              </a:graphic>
            </wp:anchor>
          </w:drawing>
        </mc:Choice>
        <mc:Fallback>
          <w:pict>
            <v:shapetype w14:anchorId="48F39FC4" id="_x0000_t202" coordsize="21600,21600" o:spt="202" path="m,l,21600r21600,l21600,xe">
              <v:stroke joinstyle="miter"/>
              <v:path gradientshapeok="t" o:connecttype="rect"/>
            </v:shapetype>
            <v:shape id="Textbox 5" o:spid="_x0000_s1030" type="#_x0000_t202" style="position:absolute;margin-left:305.4pt;margin-top:21.65pt;width:211.85pt;height:29.1pt;z-index:-15897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" filled="f" stroked="f">
              <v:textbox inset="0,0,0,0">
                <w:txbxContent>
                  <w:p w14:paraId="77D3EA49" w14:textId="77777777" w:rsidR="004E70CE" w:rsidRDefault="00000000">
                    <w:pPr>
                      <w:spacing w:before="10"/>
                      <w:ind w:left="20" w:firstLine="1687"/>
                      <w:rPr>
                        <w:b/>
                        <w:sz w:val="24"/>
                      </w:rPr>
                    </w:pPr>
                    <w:r>
                      <w:rPr>
                        <w:b/>
                        <w:sz w:val="24"/>
                      </w:rPr>
                      <w:t>Judgment</w:t>
                    </w:r>
                    <w:r>
                      <w:rPr>
                        <w:b/>
                        <w:spacing w:val="-12"/>
                        <w:sz w:val="24"/>
                      </w:rPr>
                      <w:t xml:space="preserve"> </w:t>
                    </w:r>
                    <w:r>
                      <w:rPr>
                        <w:b/>
                        <w:sz w:val="24"/>
                      </w:rPr>
                      <w:t>No.</w:t>
                    </w:r>
                    <w:r>
                      <w:rPr>
                        <w:b/>
                        <w:spacing w:val="-12"/>
                        <w:sz w:val="24"/>
                      </w:rPr>
                      <w:t xml:space="preserve"> </w:t>
                    </w:r>
                    <w:r>
                      <w:rPr>
                        <w:b/>
                        <w:sz w:val="24"/>
                      </w:rPr>
                      <w:t>CCZ</w:t>
                    </w:r>
                    <w:r>
                      <w:rPr>
                        <w:b/>
                        <w:spacing w:val="-12"/>
                        <w:sz w:val="24"/>
                      </w:rPr>
                      <w:t xml:space="preserve"> </w:t>
                    </w:r>
                    <w:r>
                      <w:rPr>
                        <w:b/>
                        <w:sz w:val="24"/>
                      </w:rPr>
                      <w:t>8-26 Constitutional</w:t>
                    </w:r>
                    <w:r>
                      <w:rPr>
                        <w:b/>
                        <w:spacing w:val="-4"/>
                        <w:sz w:val="24"/>
                      </w:rPr>
                      <w:t xml:space="preserve"> </w:t>
                    </w:r>
                    <w:r>
                      <w:rPr>
                        <w:b/>
                        <w:sz w:val="24"/>
                      </w:rPr>
                      <w:t>Application</w:t>
                    </w:r>
                    <w:r>
                      <w:rPr>
                        <w:b/>
                        <w:spacing w:val="-3"/>
                        <w:sz w:val="24"/>
                      </w:rPr>
                      <w:t xml:space="preserve"> </w:t>
                    </w:r>
                    <w:r>
                      <w:rPr>
                        <w:b/>
                        <w:sz w:val="24"/>
                      </w:rPr>
                      <w:t>No.</w:t>
                    </w:r>
                    <w:r>
                      <w:rPr>
                        <w:b/>
                        <w:spacing w:val="-4"/>
                        <w:sz w:val="24"/>
                      </w:rPr>
                      <w:t xml:space="preserve"> </w:t>
                    </w:r>
                    <w:r>
                      <w:rPr>
                        <w:b/>
                        <w:sz w:val="24"/>
                      </w:rPr>
                      <w:t>CCZ</w:t>
                    </w:r>
                    <w:r>
                      <w:rPr>
                        <w:b/>
                        <w:spacing w:val="-1"/>
                        <w:sz w:val="24"/>
                      </w:rPr>
                      <w:t xml:space="preserve"> </w:t>
                    </w:r>
                    <w:r>
                      <w:rPr>
                        <w:b/>
                        <w:spacing w:val="-4"/>
                        <w:sz w:val="24"/>
                      </w:rPr>
                      <w:t>8/26</w:t>
                    </w:r>
                  </w:p>
                </w:txbxContent>
              </v:textbox>
              <w10:wrap anchorx="page" anchory="page"/>
            </v:shape>
          </w:pict>
        </mc:Fallback>
      </mc:AlternateContent>
    </w:r>
    <w:r>
      <w:rPr>
        <w:noProof/>
        <w:sz w:val="20"/>
      </w:rPr>
      <mc:AlternateContent>
        <mc:Choice Requires="wps">
          <w:drawing>
            <wp:anchor distT="0" distB="0" distL="0" distR="0" simplePos="0" relativeHeight="487419904" behindDoc="1" locked="0" layoutInCell="1" allowOverlap="1" wp14:anchorId="00AE98E2" wp14:editId="452BBA71">
              <wp:simplePos x="0" y="0"/>
              <wp:positionH relativeFrom="page">
                <wp:posOffset>6633209</wp:posOffset>
              </wp:positionH>
              <wp:positionV relativeFrom="page">
                <wp:posOffset>366802</wp:posOffset>
              </wp:positionV>
              <wp:extent cx="977900" cy="18542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7900" cy="185420"/>
                      </a:xfrm>
                      <a:prstGeom prst="rect">
                        <a:avLst/>
                      </a:prstGeom>
                    </wps:spPr>
                    <wps:txbx>
                      <w:txbxContent>
                        <w:p w14:paraId="1B94A383" w14:textId="77777777" w:rsidR="004E70CE" w:rsidRDefault="00000000">
                          <w:pPr>
                            <w:tabs>
                              <w:tab w:val="left" w:pos="1459"/>
                            </w:tabs>
                            <w:spacing w:before="7"/>
                            <w:ind w:left="20"/>
                            <w:rPr>
                              <w:rFonts w:ascii="Calibri"/>
                            </w:rPr>
                          </w:pPr>
                          <w:r>
                            <w:rPr>
                              <w:color w:val="FFFFFF"/>
                              <w:spacing w:val="63"/>
                              <w:w w:val="150"/>
                              <w:shd w:val="clear" w:color="auto" w:fill="6FAC46"/>
                            </w:rPr>
                            <w:t xml:space="preserve"> </w:t>
                          </w:r>
                          <w:r>
                            <w:rPr>
                              <w:rFonts w:ascii="Calibri"/>
                              <w:color w:val="FFFFFF"/>
                              <w:spacing w:val="-5"/>
                              <w:shd w:val="clear" w:color="auto" w:fill="6FAC46"/>
                            </w:rPr>
                            <w:t>1</w:t>
                          </w:r>
                          <w:r>
                            <w:rPr>
                              <w:rFonts w:ascii="Calibri"/>
                              <w:color w:val="FFFFFF"/>
                              <w:spacing w:val="-5"/>
                              <w:shd w:val="clear" w:color="auto" w:fill="6FAC46"/>
                            </w:rPr>
                            <w:fldChar w:fldCharType="begin"/>
                          </w:r>
                          <w:r>
                            <w:rPr>
                              <w:rFonts w:ascii="Calibri"/>
                              <w:color w:val="FFFFFF"/>
                              <w:spacing w:val="-5"/>
                              <w:shd w:val="clear" w:color="auto" w:fill="6FAC46"/>
                            </w:rPr>
                            <w:instrText xml:space="preserve"> PAGE </w:instrText>
                          </w:r>
                          <w:r>
                            <w:rPr>
                              <w:rFonts w:ascii="Calibri"/>
                              <w:color w:val="FFFFFF"/>
                              <w:spacing w:val="-5"/>
                              <w:shd w:val="clear" w:color="auto" w:fill="6FAC46"/>
                            </w:rPr>
                            <w:fldChar w:fldCharType="separate"/>
                          </w:r>
                          <w:r>
                            <w:rPr>
                              <w:rFonts w:ascii="Calibri"/>
                              <w:color w:val="FFFFFF"/>
                              <w:spacing w:val="-5"/>
                              <w:shd w:val="clear" w:color="auto" w:fill="6FAC46"/>
                            </w:rPr>
                            <w:t>1</w:t>
                          </w:r>
                          <w:r>
                            <w:rPr>
                              <w:rFonts w:ascii="Calibri"/>
                              <w:color w:val="FFFFFF"/>
                              <w:spacing w:val="-5"/>
                              <w:shd w:val="clear" w:color="auto" w:fill="6FAC46"/>
                            </w:rPr>
                            <w:fldChar w:fldCharType="end"/>
                          </w:r>
                          <w:r>
                            <w:rPr>
                              <w:rFonts w:ascii="Calibri"/>
                              <w:color w:val="FFFFFF"/>
                              <w:shd w:val="clear" w:color="auto" w:fill="6FAC46"/>
                            </w:rPr>
                            <w:tab/>
                          </w:r>
                        </w:p>
                      </w:txbxContent>
                    </wps:txbx>
                    <wps:bodyPr wrap="square" lIns="0" tIns="0" rIns="0" bIns="0" rtlCol="0">
                      <a:noAutofit/>
                    </wps:bodyPr>
                  </wps:wsp>
                </a:graphicData>
              </a:graphic>
            </wp:anchor>
          </w:drawing>
        </mc:Choice>
        <mc:Fallback>
          <w:pict>
            <v:shape w14:anchorId="00AE98E2" id="Textbox 6" o:spid="_x0000_s1031" type="#_x0000_t202" style="position:absolute;margin-left:522.3pt;margin-top:28.9pt;width:77pt;height:14.6pt;z-index:-15896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" filled="f" stroked="f">
              <v:textbox inset="0,0,0,0">
                <w:txbxContent>
                  <w:p w14:paraId="1B94A383" w14:textId="77777777" w:rsidR="004E70CE" w:rsidRDefault="00000000">
                    <w:pPr>
                      <w:tabs>
                        <w:tab w:val="left" w:pos="1459"/>
                      </w:tabs>
                      <w:spacing w:before="7"/>
                      <w:ind w:left="20"/>
                      <w:rPr>
                        <w:rFonts w:ascii="Calibri"/>
                      </w:rPr>
                    </w:pPr>
                    <w:r>
                      <w:rPr>
                        <w:color w:val="FFFFFF"/>
                        <w:spacing w:val="63"/>
                        <w:w w:val="150"/>
                        <w:shd w:val="clear" w:color="auto" w:fill="6FAC46"/>
                      </w:rPr>
                      <w:t xml:space="preserve"> </w:t>
                    </w:r>
                    <w:r>
                      <w:rPr>
                        <w:rFonts w:ascii="Calibri"/>
                        <w:color w:val="FFFFFF"/>
                        <w:spacing w:val="-5"/>
                        <w:shd w:val="clear" w:color="auto" w:fill="6FAC46"/>
                      </w:rPr>
                      <w:t>1</w:t>
                    </w:r>
                    <w:r>
                      <w:rPr>
                        <w:rFonts w:ascii="Calibri"/>
                        <w:color w:val="FFFFFF"/>
                        <w:spacing w:val="-5"/>
                        <w:shd w:val="clear" w:color="auto" w:fill="6FAC46"/>
                      </w:rPr>
                      <w:fldChar w:fldCharType="begin"/>
                    </w:r>
                    <w:r>
                      <w:rPr>
                        <w:rFonts w:ascii="Calibri"/>
                        <w:color w:val="FFFFFF"/>
                        <w:spacing w:val="-5"/>
                        <w:shd w:val="clear" w:color="auto" w:fill="6FAC46"/>
                      </w:rPr>
                      <w:instrText xml:space="preserve"> PAGE </w:instrText>
                    </w:r>
                    <w:r>
                      <w:rPr>
                        <w:rFonts w:ascii="Calibri"/>
                        <w:color w:val="FFFFFF"/>
                        <w:spacing w:val="-5"/>
                        <w:shd w:val="clear" w:color="auto" w:fill="6FAC46"/>
                      </w:rPr>
                      <w:fldChar w:fldCharType="separate"/>
                    </w:r>
                    <w:r>
                      <w:rPr>
                        <w:rFonts w:ascii="Calibri"/>
                        <w:color w:val="FFFFFF"/>
                        <w:spacing w:val="-5"/>
                        <w:shd w:val="clear" w:color="auto" w:fill="6FAC46"/>
                      </w:rPr>
                      <w:t>1</w:t>
                    </w:r>
                    <w:r>
                      <w:rPr>
                        <w:rFonts w:ascii="Calibri"/>
                        <w:color w:val="FFFFFF"/>
                        <w:spacing w:val="-5"/>
                        <w:shd w:val="clear" w:color="auto" w:fill="6FAC46"/>
                      </w:rPr>
                      <w:fldChar w:fldCharType="end"/>
                    </w:r>
                    <w:r>
                      <w:rPr>
                        <w:rFonts w:ascii="Calibri"/>
                        <w:color w:val="FFFFFF"/>
                        <w:shd w:val="clear" w:color="auto" w:fill="6FAC46"/>
                      </w:rPr>
                      <w:tab/>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25E26" w14:textId="77777777" w:rsidR="004E70CE" w:rsidRDefault="00000000">
    <w:pPr>
      <w:pStyle w:val="BodyText"/>
      <w:spacing w:line="14" w:lineRule="auto"/>
      <w:ind w:left="0"/>
      <w:jc w:val="left"/>
      <w:rPr>
        <w:sz w:val="20"/>
      </w:rPr>
    </w:pPr>
    <w:r>
      <w:rPr>
        <w:noProof/>
        <w:sz w:val="20"/>
      </w:rPr>
      <mc:AlternateContent>
        <mc:Choice Requires="wps">
          <w:drawing>
            <wp:anchor distT="0" distB="0" distL="0" distR="0" simplePos="0" relativeHeight="487420416" behindDoc="1" locked="0" layoutInCell="1" allowOverlap="1" wp14:anchorId="399C5E90" wp14:editId="3EE493A1">
              <wp:simplePos x="0" y="0"/>
              <wp:positionH relativeFrom="page">
                <wp:posOffset>3878707</wp:posOffset>
              </wp:positionH>
              <wp:positionV relativeFrom="page">
                <wp:posOffset>275166</wp:posOffset>
              </wp:positionV>
              <wp:extent cx="2690495" cy="36957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0495" cy="369570"/>
                      </a:xfrm>
                      <a:prstGeom prst="rect">
                        <a:avLst/>
                      </a:prstGeom>
                    </wps:spPr>
                    <wps:txbx>
                      <w:txbxContent>
                        <w:p w14:paraId="484E221C" w14:textId="77777777" w:rsidR="004E70CE" w:rsidRDefault="00000000">
                          <w:pPr>
                            <w:spacing w:before="10"/>
                            <w:ind w:left="20" w:firstLine="1687"/>
                            <w:rPr>
                              <w:b/>
                              <w:sz w:val="24"/>
                            </w:rPr>
                          </w:pPr>
                          <w:r>
                            <w:rPr>
                              <w:b/>
                              <w:sz w:val="24"/>
                            </w:rPr>
                            <w:t>Judgment</w:t>
                          </w:r>
                          <w:r>
                            <w:rPr>
                              <w:b/>
                              <w:spacing w:val="-12"/>
                              <w:sz w:val="24"/>
                            </w:rPr>
                            <w:t xml:space="preserve"> </w:t>
                          </w:r>
                          <w:r>
                            <w:rPr>
                              <w:b/>
                              <w:sz w:val="24"/>
                            </w:rPr>
                            <w:t>No.</w:t>
                          </w:r>
                          <w:r>
                            <w:rPr>
                              <w:b/>
                              <w:spacing w:val="-12"/>
                              <w:sz w:val="24"/>
                            </w:rPr>
                            <w:t xml:space="preserve"> </w:t>
                          </w:r>
                          <w:r>
                            <w:rPr>
                              <w:b/>
                              <w:sz w:val="24"/>
                            </w:rPr>
                            <w:t>CCZ</w:t>
                          </w:r>
                          <w:r>
                            <w:rPr>
                              <w:b/>
                              <w:spacing w:val="-12"/>
                              <w:sz w:val="24"/>
                            </w:rPr>
                            <w:t xml:space="preserve"> </w:t>
                          </w:r>
                          <w:r>
                            <w:rPr>
                              <w:b/>
                              <w:sz w:val="24"/>
                            </w:rPr>
                            <w:t>8-26 Constitutional</w:t>
                          </w:r>
                          <w:r>
                            <w:rPr>
                              <w:b/>
                              <w:spacing w:val="-4"/>
                              <w:sz w:val="24"/>
                            </w:rPr>
                            <w:t xml:space="preserve"> </w:t>
                          </w:r>
                          <w:r>
                            <w:rPr>
                              <w:b/>
                              <w:sz w:val="24"/>
                            </w:rPr>
                            <w:t>Application</w:t>
                          </w:r>
                          <w:r>
                            <w:rPr>
                              <w:b/>
                              <w:spacing w:val="-3"/>
                              <w:sz w:val="24"/>
                            </w:rPr>
                            <w:t xml:space="preserve"> </w:t>
                          </w:r>
                          <w:r>
                            <w:rPr>
                              <w:b/>
                              <w:sz w:val="24"/>
                            </w:rPr>
                            <w:t>No.</w:t>
                          </w:r>
                          <w:r>
                            <w:rPr>
                              <w:b/>
                              <w:spacing w:val="-4"/>
                              <w:sz w:val="24"/>
                            </w:rPr>
                            <w:t xml:space="preserve"> </w:t>
                          </w:r>
                          <w:r>
                            <w:rPr>
                              <w:b/>
                              <w:sz w:val="24"/>
                            </w:rPr>
                            <w:t>CCZ</w:t>
                          </w:r>
                          <w:r>
                            <w:rPr>
                              <w:b/>
                              <w:spacing w:val="-1"/>
                              <w:sz w:val="24"/>
                            </w:rPr>
                            <w:t xml:space="preserve"> </w:t>
                          </w:r>
                          <w:r>
                            <w:rPr>
                              <w:b/>
                              <w:spacing w:val="-4"/>
                              <w:sz w:val="24"/>
                            </w:rPr>
                            <w:t>8/26</w:t>
                          </w:r>
                        </w:p>
                      </w:txbxContent>
                    </wps:txbx>
                    <wps:bodyPr wrap="square" lIns="0" tIns="0" rIns="0" bIns="0" rtlCol="0">
                      <a:noAutofit/>
                    </wps:bodyPr>
                  </wps:wsp>
                </a:graphicData>
              </a:graphic>
            </wp:anchor>
          </w:drawing>
        </mc:Choice>
        <mc:Fallback>
          <w:pict>
            <v:shapetype w14:anchorId="399C5E90" id="_x0000_t202" coordsize="21600,21600" o:spt="202" path="m,l,21600r21600,l21600,xe">
              <v:stroke joinstyle="miter"/>
              <v:path gradientshapeok="t" o:connecttype="rect"/>
            </v:shapetype>
            <v:shape id="Textbox 7" o:spid="_x0000_s1032" type="#_x0000_t202" style="position:absolute;margin-left:305.4pt;margin-top:21.65pt;width:211.85pt;height:29.1pt;z-index:-15896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" filled="f" stroked="f">
              <v:textbox inset="0,0,0,0">
                <w:txbxContent>
                  <w:p w14:paraId="484E221C" w14:textId="77777777" w:rsidR="004E70CE" w:rsidRDefault="00000000">
                    <w:pPr>
                      <w:spacing w:before="10"/>
                      <w:ind w:left="20" w:firstLine="1687"/>
                      <w:rPr>
                        <w:b/>
                        <w:sz w:val="24"/>
                      </w:rPr>
                    </w:pPr>
                    <w:r>
                      <w:rPr>
                        <w:b/>
                        <w:sz w:val="24"/>
                      </w:rPr>
                      <w:t>Judgment</w:t>
                    </w:r>
                    <w:r>
                      <w:rPr>
                        <w:b/>
                        <w:spacing w:val="-12"/>
                        <w:sz w:val="24"/>
                      </w:rPr>
                      <w:t xml:space="preserve"> </w:t>
                    </w:r>
                    <w:r>
                      <w:rPr>
                        <w:b/>
                        <w:sz w:val="24"/>
                      </w:rPr>
                      <w:t>No.</w:t>
                    </w:r>
                    <w:r>
                      <w:rPr>
                        <w:b/>
                        <w:spacing w:val="-12"/>
                        <w:sz w:val="24"/>
                      </w:rPr>
                      <w:t xml:space="preserve"> </w:t>
                    </w:r>
                    <w:r>
                      <w:rPr>
                        <w:b/>
                        <w:sz w:val="24"/>
                      </w:rPr>
                      <w:t>CCZ</w:t>
                    </w:r>
                    <w:r>
                      <w:rPr>
                        <w:b/>
                        <w:spacing w:val="-12"/>
                        <w:sz w:val="24"/>
                      </w:rPr>
                      <w:t xml:space="preserve"> </w:t>
                    </w:r>
                    <w:r>
                      <w:rPr>
                        <w:b/>
                        <w:sz w:val="24"/>
                      </w:rPr>
                      <w:t>8-26 Constitutional</w:t>
                    </w:r>
                    <w:r>
                      <w:rPr>
                        <w:b/>
                        <w:spacing w:val="-4"/>
                        <w:sz w:val="24"/>
                      </w:rPr>
                      <w:t xml:space="preserve"> </w:t>
                    </w:r>
                    <w:r>
                      <w:rPr>
                        <w:b/>
                        <w:sz w:val="24"/>
                      </w:rPr>
                      <w:t>Application</w:t>
                    </w:r>
                    <w:r>
                      <w:rPr>
                        <w:b/>
                        <w:spacing w:val="-3"/>
                        <w:sz w:val="24"/>
                      </w:rPr>
                      <w:t xml:space="preserve"> </w:t>
                    </w:r>
                    <w:r>
                      <w:rPr>
                        <w:b/>
                        <w:sz w:val="24"/>
                      </w:rPr>
                      <w:t>No.</w:t>
                    </w:r>
                    <w:r>
                      <w:rPr>
                        <w:b/>
                        <w:spacing w:val="-4"/>
                        <w:sz w:val="24"/>
                      </w:rPr>
                      <w:t xml:space="preserve"> </w:t>
                    </w:r>
                    <w:r>
                      <w:rPr>
                        <w:b/>
                        <w:sz w:val="24"/>
                      </w:rPr>
                      <w:t>CCZ</w:t>
                    </w:r>
                    <w:r>
                      <w:rPr>
                        <w:b/>
                        <w:spacing w:val="-1"/>
                        <w:sz w:val="24"/>
                      </w:rPr>
                      <w:t xml:space="preserve"> </w:t>
                    </w:r>
                    <w:r>
                      <w:rPr>
                        <w:b/>
                        <w:spacing w:val="-4"/>
                        <w:sz w:val="24"/>
                      </w:rPr>
                      <w:t>8/26</w:t>
                    </w:r>
                  </w:p>
                </w:txbxContent>
              </v:textbox>
              <w10:wrap anchorx="page" anchory="page"/>
            </v:shape>
          </w:pict>
        </mc:Fallback>
      </mc:AlternateContent>
    </w:r>
    <w:r>
      <w:rPr>
        <w:noProof/>
        <w:sz w:val="20"/>
      </w:rPr>
      <mc:AlternateContent>
        <mc:Choice Requires="wps">
          <w:drawing>
            <wp:anchor distT="0" distB="0" distL="0" distR="0" simplePos="0" relativeHeight="487420928" behindDoc="1" locked="0" layoutInCell="1" allowOverlap="1" wp14:anchorId="62004EBE" wp14:editId="40D9C543">
              <wp:simplePos x="0" y="0"/>
              <wp:positionH relativeFrom="page">
                <wp:posOffset>6633209</wp:posOffset>
              </wp:positionH>
              <wp:positionV relativeFrom="page">
                <wp:posOffset>366802</wp:posOffset>
              </wp:positionV>
              <wp:extent cx="939800" cy="18542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9800" cy="185420"/>
                      </a:xfrm>
                      <a:prstGeom prst="rect">
                        <a:avLst/>
                      </a:prstGeom>
                    </wps:spPr>
                    <wps:txbx>
                      <w:txbxContent>
                        <w:p w14:paraId="48B04753" w14:textId="77777777" w:rsidR="004E70CE" w:rsidRDefault="00000000">
                          <w:pPr>
                            <w:tabs>
                              <w:tab w:val="left" w:pos="1459"/>
                            </w:tabs>
                            <w:spacing w:before="7"/>
                            <w:ind w:left="20"/>
                            <w:rPr>
                              <w:rFonts w:ascii="Calibri"/>
                            </w:rPr>
                          </w:pPr>
                          <w:r>
                            <w:rPr>
                              <w:color w:val="FFFFFF"/>
                              <w:spacing w:val="63"/>
                              <w:w w:val="150"/>
                              <w:shd w:val="clear" w:color="auto" w:fill="6FAC46"/>
                            </w:rPr>
                            <w:t xml:space="preserve"> </w:t>
                          </w:r>
                          <w:r>
                            <w:rPr>
                              <w:rFonts w:ascii="Calibri"/>
                              <w:color w:val="FFFFFF"/>
                              <w:spacing w:val="-5"/>
                              <w:shd w:val="clear" w:color="auto" w:fill="6FAC46"/>
                            </w:rPr>
                            <w:t>20</w:t>
                          </w:r>
                          <w:r>
                            <w:rPr>
                              <w:rFonts w:ascii="Calibri"/>
                              <w:color w:val="FFFFFF"/>
                              <w:shd w:val="clear" w:color="auto" w:fill="6FAC46"/>
                            </w:rPr>
                            <w:tab/>
                          </w:r>
                        </w:p>
                      </w:txbxContent>
                    </wps:txbx>
                    <wps:bodyPr wrap="square" lIns="0" tIns="0" rIns="0" bIns="0" rtlCol="0">
                      <a:noAutofit/>
                    </wps:bodyPr>
                  </wps:wsp>
                </a:graphicData>
              </a:graphic>
            </wp:anchor>
          </w:drawing>
        </mc:Choice>
        <mc:Fallback>
          <w:pict>
            <v:shape w14:anchorId="62004EBE" id="Textbox 8" o:spid="_x0000_s1033" type="#_x0000_t202" style="position:absolute;margin-left:522.3pt;margin-top:28.9pt;width:74pt;height:14.6pt;z-index:-15895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" filled="f" stroked="f">
              <v:textbox inset="0,0,0,0">
                <w:txbxContent>
                  <w:p w14:paraId="48B04753" w14:textId="77777777" w:rsidR="004E70CE" w:rsidRDefault="00000000">
                    <w:pPr>
                      <w:tabs>
                        <w:tab w:val="left" w:pos="1459"/>
                      </w:tabs>
                      <w:spacing w:before="7"/>
                      <w:ind w:left="20"/>
                      <w:rPr>
                        <w:rFonts w:ascii="Calibri"/>
                      </w:rPr>
                    </w:pPr>
                    <w:r>
                      <w:rPr>
                        <w:color w:val="FFFFFF"/>
                        <w:spacing w:val="63"/>
                        <w:w w:val="150"/>
                        <w:shd w:val="clear" w:color="auto" w:fill="6FAC46"/>
                      </w:rPr>
                      <w:t xml:space="preserve"> </w:t>
                    </w:r>
                    <w:r>
                      <w:rPr>
                        <w:rFonts w:ascii="Calibri"/>
                        <w:color w:val="FFFFFF"/>
                        <w:spacing w:val="-5"/>
                        <w:shd w:val="clear" w:color="auto" w:fill="6FAC46"/>
                      </w:rPr>
                      <w:t>20</w:t>
                    </w:r>
                    <w:r>
                      <w:rPr>
                        <w:rFonts w:ascii="Calibri"/>
                        <w:color w:val="FFFFFF"/>
                        <w:shd w:val="clear" w:color="auto" w:fill="6FAC46"/>
                      </w:rPr>
                      <w:tab/>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A69AF" w14:textId="77777777" w:rsidR="004E70CE" w:rsidRDefault="00000000">
    <w:pPr>
      <w:pStyle w:val="BodyText"/>
      <w:spacing w:line="14" w:lineRule="auto"/>
      <w:ind w:left="0"/>
      <w:jc w:val="left"/>
      <w:rPr>
        <w:sz w:val="20"/>
      </w:rPr>
    </w:pPr>
    <w:r>
      <w:rPr>
        <w:noProof/>
        <w:sz w:val="20"/>
      </w:rPr>
      <mc:AlternateContent>
        <mc:Choice Requires="wps">
          <w:drawing>
            <wp:anchor distT="0" distB="0" distL="0" distR="0" simplePos="0" relativeHeight="487421440" behindDoc="1" locked="0" layoutInCell="1" allowOverlap="1" wp14:anchorId="7D7166F0" wp14:editId="02870FF5">
              <wp:simplePos x="0" y="0"/>
              <wp:positionH relativeFrom="page">
                <wp:posOffset>3878707</wp:posOffset>
              </wp:positionH>
              <wp:positionV relativeFrom="page">
                <wp:posOffset>275166</wp:posOffset>
              </wp:positionV>
              <wp:extent cx="2690495" cy="36957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0495" cy="369570"/>
                      </a:xfrm>
                      <a:prstGeom prst="rect">
                        <a:avLst/>
                      </a:prstGeom>
                    </wps:spPr>
                    <wps:txbx>
                      <w:txbxContent>
                        <w:p w14:paraId="6472A14A" w14:textId="77777777" w:rsidR="004E70CE" w:rsidRDefault="00000000">
                          <w:pPr>
                            <w:spacing w:before="10"/>
                            <w:ind w:left="20" w:firstLine="1687"/>
                            <w:rPr>
                              <w:b/>
                              <w:sz w:val="24"/>
                            </w:rPr>
                          </w:pPr>
                          <w:r>
                            <w:rPr>
                              <w:b/>
                              <w:sz w:val="24"/>
                            </w:rPr>
                            <w:t>Judgment</w:t>
                          </w:r>
                          <w:r>
                            <w:rPr>
                              <w:b/>
                              <w:spacing w:val="-12"/>
                              <w:sz w:val="24"/>
                            </w:rPr>
                            <w:t xml:space="preserve"> </w:t>
                          </w:r>
                          <w:r>
                            <w:rPr>
                              <w:b/>
                              <w:sz w:val="24"/>
                            </w:rPr>
                            <w:t>No.</w:t>
                          </w:r>
                          <w:r>
                            <w:rPr>
                              <w:b/>
                              <w:spacing w:val="-12"/>
                              <w:sz w:val="24"/>
                            </w:rPr>
                            <w:t xml:space="preserve"> </w:t>
                          </w:r>
                          <w:r>
                            <w:rPr>
                              <w:b/>
                              <w:sz w:val="24"/>
                            </w:rPr>
                            <w:t>CCZ</w:t>
                          </w:r>
                          <w:r>
                            <w:rPr>
                              <w:b/>
                              <w:spacing w:val="-12"/>
                              <w:sz w:val="24"/>
                            </w:rPr>
                            <w:t xml:space="preserve"> </w:t>
                          </w:r>
                          <w:r>
                            <w:rPr>
                              <w:b/>
                              <w:sz w:val="24"/>
                            </w:rPr>
                            <w:t>8-26 Constitutional</w:t>
                          </w:r>
                          <w:r>
                            <w:rPr>
                              <w:b/>
                              <w:spacing w:val="-4"/>
                              <w:sz w:val="24"/>
                            </w:rPr>
                            <w:t xml:space="preserve"> </w:t>
                          </w:r>
                          <w:r>
                            <w:rPr>
                              <w:b/>
                              <w:sz w:val="24"/>
                            </w:rPr>
                            <w:t>Application</w:t>
                          </w:r>
                          <w:r>
                            <w:rPr>
                              <w:b/>
                              <w:spacing w:val="-3"/>
                              <w:sz w:val="24"/>
                            </w:rPr>
                            <w:t xml:space="preserve"> </w:t>
                          </w:r>
                          <w:r>
                            <w:rPr>
                              <w:b/>
                              <w:sz w:val="24"/>
                            </w:rPr>
                            <w:t>No.</w:t>
                          </w:r>
                          <w:r>
                            <w:rPr>
                              <w:b/>
                              <w:spacing w:val="-4"/>
                              <w:sz w:val="24"/>
                            </w:rPr>
                            <w:t xml:space="preserve"> </w:t>
                          </w:r>
                          <w:r>
                            <w:rPr>
                              <w:b/>
                              <w:sz w:val="24"/>
                            </w:rPr>
                            <w:t>CCZ</w:t>
                          </w:r>
                          <w:r>
                            <w:rPr>
                              <w:b/>
                              <w:spacing w:val="-1"/>
                              <w:sz w:val="24"/>
                            </w:rPr>
                            <w:t xml:space="preserve"> </w:t>
                          </w:r>
                          <w:r>
                            <w:rPr>
                              <w:b/>
                              <w:spacing w:val="-4"/>
                              <w:sz w:val="24"/>
                            </w:rPr>
                            <w:t>8/26</w:t>
                          </w:r>
                        </w:p>
                      </w:txbxContent>
                    </wps:txbx>
                    <wps:bodyPr wrap="square" lIns="0" tIns="0" rIns="0" bIns="0" rtlCol="0">
                      <a:noAutofit/>
                    </wps:bodyPr>
                  </wps:wsp>
                </a:graphicData>
              </a:graphic>
            </wp:anchor>
          </w:drawing>
        </mc:Choice>
        <mc:Fallback>
          <w:pict>
            <v:shapetype w14:anchorId="7D7166F0" id="_x0000_t202" coordsize="21600,21600" o:spt="202" path="m,l,21600r21600,l21600,xe">
              <v:stroke joinstyle="miter"/>
              <v:path gradientshapeok="t" o:connecttype="rect"/>
            </v:shapetype>
            <v:shape id="Textbox 9" o:spid="_x0000_s1034" type="#_x0000_t202" style="position:absolute;margin-left:305.4pt;margin-top:21.65pt;width:211.85pt;height:29.1pt;z-index:-15895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" filled="f" stroked="f">
              <v:textbox inset="0,0,0,0">
                <w:txbxContent>
                  <w:p w14:paraId="6472A14A" w14:textId="77777777" w:rsidR="004E70CE" w:rsidRDefault="00000000">
                    <w:pPr>
                      <w:spacing w:before="10"/>
                      <w:ind w:left="20" w:firstLine="1687"/>
                      <w:rPr>
                        <w:b/>
                        <w:sz w:val="24"/>
                      </w:rPr>
                    </w:pPr>
                    <w:r>
                      <w:rPr>
                        <w:b/>
                        <w:sz w:val="24"/>
                      </w:rPr>
                      <w:t>Judgment</w:t>
                    </w:r>
                    <w:r>
                      <w:rPr>
                        <w:b/>
                        <w:spacing w:val="-12"/>
                        <w:sz w:val="24"/>
                      </w:rPr>
                      <w:t xml:space="preserve"> </w:t>
                    </w:r>
                    <w:r>
                      <w:rPr>
                        <w:b/>
                        <w:sz w:val="24"/>
                      </w:rPr>
                      <w:t>No.</w:t>
                    </w:r>
                    <w:r>
                      <w:rPr>
                        <w:b/>
                        <w:spacing w:val="-12"/>
                        <w:sz w:val="24"/>
                      </w:rPr>
                      <w:t xml:space="preserve"> </w:t>
                    </w:r>
                    <w:r>
                      <w:rPr>
                        <w:b/>
                        <w:sz w:val="24"/>
                      </w:rPr>
                      <w:t>CCZ</w:t>
                    </w:r>
                    <w:r>
                      <w:rPr>
                        <w:b/>
                        <w:spacing w:val="-12"/>
                        <w:sz w:val="24"/>
                      </w:rPr>
                      <w:t xml:space="preserve"> </w:t>
                    </w:r>
                    <w:r>
                      <w:rPr>
                        <w:b/>
                        <w:sz w:val="24"/>
                      </w:rPr>
                      <w:t>8-26 Constitutional</w:t>
                    </w:r>
                    <w:r>
                      <w:rPr>
                        <w:b/>
                        <w:spacing w:val="-4"/>
                        <w:sz w:val="24"/>
                      </w:rPr>
                      <w:t xml:space="preserve"> </w:t>
                    </w:r>
                    <w:r>
                      <w:rPr>
                        <w:b/>
                        <w:sz w:val="24"/>
                      </w:rPr>
                      <w:t>Application</w:t>
                    </w:r>
                    <w:r>
                      <w:rPr>
                        <w:b/>
                        <w:spacing w:val="-3"/>
                        <w:sz w:val="24"/>
                      </w:rPr>
                      <w:t xml:space="preserve"> </w:t>
                    </w:r>
                    <w:r>
                      <w:rPr>
                        <w:b/>
                        <w:sz w:val="24"/>
                      </w:rPr>
                      <w:t>No.</w:t>
                    </w:r>
                    <w:r>
                      <w:rPr>
                        <w:b/>
                        <w:spacing w:val="-4"/>
                        <w:sz w:val="24"/>
                      </w:rPr>
                      <w:t xml:space="preserve"> </w:t>
                    </w:r>
                    <w:r>
                      <w:rPr>
                        <w:b/>
                        <w:sz w:val="24"/>
                      </w:rPr>
                      <w:t>CCZ</w:t>
                    </w:r>
                    <w:r>
                      <w:rPr>
                        <w:b/>
                        <w:spacing w:val="-1"/>
                        <w:sz w:val="24"/>
                      </w:rPr>
                      <w:t xml:space="preserve"> </w:t>
                    </w:r>
                    <w:r>
                      <w:rPr>
                        <w:b/>
                        <w:spacing w:val="-4"/>
                        <w:sz w:val="24"/>
                      </w:rPr>
                      <w:t>8/26</w:t>
                    </w:r>
                  </w:p>
                </w:txbxContent>
              </v:textbox>
              <w10:wrap anchorx="page" anchory="page"/>
            </v:shape>
          </w:pict>
        </mc:Fallback>
      </mc:AlternateContent>
    </w:r>
    <w:r>
      <w:rPr>
        <w:noProof/>
        <w:sz w:val="20"/>
      </w:rPr>
      <mc:AlternateContent>
        <mc:Choice Requires="wps">
          <w:drawing>
            <wp:anchor distT="0" distB="0" distL="0" distR="0" simplePos="0" relativeHeight="487421952" behindDoc="1" locked="0" layoutInCell="1" allowOverlap="1" wp14:anchorId="127BECC5" wp14:editId="3736EEFA">
              <wp:simplePos x="0" y="0"/>
              <wp:positionH relativeFrom="page">
                <wp:posOffset>6633209</wp:posOffset>
              </wp:positionH>
              <wp:positionV relativeFrom="page">
                <wp:posOffset>366802</wp:posOffset>
              </wp:positionV>
              <wp:extent cx="977900" cy="18542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7900" cy="185420"/>
                      </a:xfrm>
                      <a:prstGeom prst="rect">
                        <a:avLst/>
                      </a:prstGeom>
                    </wps:spPr>
                    <wps:txbx>
                      <w:txbxContent>
                        <w:p w14:paraId="1F0A5BDD" w14:textId="77777777" w:rsidR="004E70CE" w:rsidRDefault="00000000">
                          <w:pPr>
                            <w:tabs>
                              <w:tab w:val="left" w:pos="1459"/>
                            </w:tabs>
                            <w:spacing w:before="7"/>
                            <w:ind w:left="20"/>
                            <w:rPr>
                              <w:rFonts w:ascii="Calibri"/>
                            </w:rPr>
                          </w:pPr>
                          <w:r>
                            <w:rPr>
                              <w:color w:val="FFFFFF"/>
                              <w:spacing w:val="63"/>
                              <w:w w:val="150"/>
                              <w:shd w:val="clear" w:color="auto" w:fill="6FAC46"/>
                            </w:rPr>
                            <w:t xml:space="preserve"> </w:t>
                          </w:r>
                          <w:r>
                            <w:rPr>
                              <w:rFonts w:ascii="Calibri"/>
                              <w:color w:val="FFFFFF"/>
                              <w:spacing w:val="-5"/>
                              <w:shd w:val="clear" w:color="auto" w:fill="6FAC46"/>
                            </w:rPr>
                            <w:t>2</w:t>
                          </w:r>
                          <w:r>
                            <w:rPr>
                              <w:rFonts w:ascii="Calibri"/>
                              <w:color w:val="FFFFFF"/>
                              <w:spacing w:val="-5"/>
                              <w:shd w:val="clear" w:color="auto" w:fill="6FAC46"/>
                            </w:rPr>
                            <w:fldChar w:fldCharType="begin"/>
                          </w:r>
                          <w:r>
                            <w:rPr>
                              <w:rFonts w:ascii="Calibri"/>
                              <w:color w:val="FFFFFF"/>
                              <w:spacing w:val="-5"/>
                              <w:shd w:val="clear" w:color="auto" w:fill="6FAC46"/>
                            </w:rPr>
                            <w:instrText xml:space="preserve"> PAGE </w:instrText>
                          </w:r>
                          <w:r>
                            <w:rPr>
                              <w:rFonts w:ascii="Calibri"/>
                              <w:color w:val="FFFFFF"/>
                              <w:spacing w:val="-5"/>
                              <w:shd w:val="clear" w:color="auto" w:fill="6FAC46"/>
                            </w:rPr>
                            <w:fldChar w:fldCharType="separate"/>
                          </w:r>
                          <w:r>
                            <w:rPr>
                              <w:rFonts w:ascii="Calibri"/>
                              <w:color w:val="FFFFFF"/>
                              <w:spacing w:val="-5"/>
                              <w:shd w:val="clear" w:color="auto" w:fill="6FAC46"/>
                            </w:rPr>
                            <w:t>1</w:t>
                          </w:r>
                          <w:r>
                            <w:rPr>
                              <w:rFonts w:ascii="Calibri"/>
                              <w:color w:val="FFFFFF"/>
                              <w:spacing w:val="-5"/>
                              <w:shd w:val="clear" w:color="auto" w:fill="6FAC46"/>
                            </w:rPr>
                            <w:fldChar w:fldCharType="end"/>
                          </w:r>
                          <w:r>
                            <w:rPr>
                              <w:rFonts w:ascii="Calibri"/>
                              <w:color w:val="FFFFFF"/>
                              <w:shd w:val="clear" w:color="auto" w:fill="6FAC46"/>
                            </w:rPr>
                            <w:tab/>
                          </w:r>
                        </w:p>
                      </w:txbxContent>
                    </wps:txbx>
                    <wps:bodyPr wrap="square" lIns="0" tIns="0" rIns="0" bIns="0" rtlCol="0">
                      <a:noAutofit/>
                    </wps:bodyPr>
                  </wps:wsp>
                </a:graphicData>
              </a:graphic>
            </wp:anchor>
          </w:drawing>
        </mc:Choice>
        <mc:Fallback>
          <w:pict>
            <v:shape w14:anchorId="127BECC5" id="Textbox 10" o:spid="_x0000_s1035" type="#_x0000_t202" style="position:absolute;margin-left:522.3pt;margin-top:28.9pt;width:77pt;height:14.6pt;z-index:-15894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" filled="f" stroked="f">
              <v:textbox inset="0,0,0,0">
                <w:txbxContent>
                  <w:p w14:paraId="1F0A5BDD" w14:textId="77777777" w:rsidR="004E70CE" w:rsidRDefault="00000000">
                    <w:pPr>
                      <w:tabs>
                        <w:tab w:val="left" w:pos="1459"/>
                      </w:tabs>
                      <w:spacing w:before="7"/>
                      <w:ind w:left="20"/>
                      <w:rPr>
                        <w:rFonts w:ascii="Calibri"/>
                      </w:rPr>
                    </w:pPr>
                    <w:r>
                      <w:rPr>
                        <w:color w:val="FFFFFF"/>
                        <w:spacing w:val="63"/>
                        <w:w w:val="150"/>
                        <w:shd w:val="clear" w:color="auto" w:fill="6FAC46"/>
                      </w:rPr>
                      <w:t xml:space="preserve"> </w:t>
                    </w:r>
                    <w:r>
                      <w:rPr>
                        <w:rFonts w:ascii="Calibri"/>
                        <w:color w:val="FFFFFF"/>
                        <w:spacing w:val="-5"/>
                        <w:shd w:val="clear" w:color="auto" w:fill="6FAC46"/>
                      </w:rPr>
                      <w:t>2</w:t>
                    </w:r>
                    <w:r>
                      <w:rPr>
                        <w:rFonts w:ascii="Calibri"/>
                        <w:color w:val="FFFFFF"/>
                        <w:spacing w:val="-5"/>
                        <w:shd w:val="clear" w:color="auto" w:fill="6FAC46"/>
                      </w:rPr>
                      <w:fldChar w:fldCharType="begin"/>
                    </w:r>
                    <w:r>
                      <w:rPr>
                        <w:rFonts w:ascii="Calibri"/>
                        <w:color w:val="FFFFFF"/>
                        <w:spacing w:val="-5"/>
                        <w:shd w:val="clear" w:color="auto" w:fill="6FAC46"/>
                      </w:rPr>
                      <w:instrText xml:space="preserve"> PAGE </w:instrText>
                    </w:r>
                    <w:r>
                      <w:rPr>
                        <w:rFonts w:ascii="Calibri"/>
                        <w:color w:val="FFFFFF"/>
                        <w:spacing w:val="-5"/>
                        <w:shd w:val="clear" w:color="auto" w:fill="6FAC46"/>
                      </w:rPr>
                      <w:fldChar w:fldCharType="separate"/>
                    </w:r>
                    <w:r>
                      <w:rPr>
                        <w:rFonts w:ascii="Calibri"/>
                        <w:color w:val="FFFFFF"/>
                        <w:spacing w:val="-5"/>
                        <w:shd w:val="clear" w:color="auto" w:fill="6FAC46"/>
                      </w:rPr>
                      <w:t>1</w:t>
                    </w:r>
                    <w:r>
                      <w:rPr>
                        <w:rFonts w:ascii="Calibri"/>
                        <w:color w:val="FFFFFF"/>
                        <w:spacing w:val="-5"/>
                        <w:shd w:val="clear" w:color="auto" w:fill="6FAC46"/>
                      </w:rPr>
                      <w:fldChar w:fldCharType="end"/>
                    </w:r>
                    <w:r>
                      <w:rPr>
                        <w:rFonts w:ascii="Calibri"/>
                        <w:color w:val="FFFFFF"/>
                        <w:shd w:val="clear" w:color="auto" w:fill="6FAC46"/>
                      </w:rPr>
                      <w:tab/>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85DB8"/>
    <w:multiLevelType w:val="hybridMultilevel"/>
    <w:tmpl w:val="45EAA06E"/>
    <w:lvl w:ilvl="0" w:tplc="1F74EB36">
      <w:start w:val="1"/>
      <w:numFmt w:val="decimal"/>
      <w:lvlText w:val="%1."/>
      <w:lvlJc w:val="left"/>
      <w:pPr>
        <w:ind w:left="743"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232A6960">
      <w:numFmt w:val="bullet"/>
      <w:lvlText w:val="•"/>
      <w:lvlJc w:val="left"/>
      <w:pPr>
        <w:ind w:left="1573" w:hanging="360"/>
      </w:pPr>
      <w:rPr>
        <w:rFonts w:hint="default"/>
        <w:lang w:val="en-US" w:eastAsia="en-US" w:bidi="ar-SA"/>
      </w:rPr>
    </w:lvl>
    <w:lvl w:ilvl="2" w:tplc="E026A3EC">
      <w:numFmt w:val="bullet"/>
      <w:lvlText w:val="•"/>
      <w:lvlJc w:val="left"/>
      <w:pPr>
        <w:ind w:left="2406" w:hanging="360"/>
      </w:pPr>
      <w:rPr>
        <w:rFonts w:hint="default"/>
        <w:lang w:val="en-US" w:eastAsia="en-US" w:bidi="ar-SA"/>
      </w:rPr>
    </w:lvl>
    <w:lvl w:ilvl="3" w:tplc="10FCDDC4">
      <w:numFmt w:val="bullet"/>
      <w:lvlText w:val="•"/>
      <w:lvlJc w:val="left"/>
      <w:pPr>
        <w:ind w:left="3239" w:hanging="360"/>
      </w:pPr>
      <w:rPr>
        <w:rFonts w:hint="default"/>
        <w:lang w:val="en-US" w:eastAsia="en-US" w:bidi="ar-SA"/>
      </w:rPr>
    </w:lvl>
    <w:lvl w:ilvl="4" w:tplc="270EAD12">
      <w:numFmt w:val="bullet"/>
      <w:lvlText w:val="•"/>
      <w:lvlJc w:val="left"/>
      <w:pPr>
        <w:ind w:left="4072" w:hanging="360"/>
      </w:pPr>
      <w:rPr>
        <w:rFonts w:hint="default"/>
        <w:lang w:val="en-US" w:eastAsia="en-US" w:bidi="ar-SA"/>
      </w:rPr>
    </w:lvl>
    <w:lvl w:ilvl="5" w:tplc="218A1E74">
      <w:numFmt w:val="bullet"/>
      <w:lvlText w:val="•"/>
      <w:lvlJc w:val="left"/>
      <w:pPr>
        <w:ind w:left="4906" w:hanging="360"/>
      </w:pPr>
      <w:rPr>
        <w:rFonts w:hint="default"/>
        <w:lang w:val="en-US" w:eastAsia="en-US" w:bidi="ar-SA"/>
      </w:rPr>
    </w:lvl>
    <w:lvl w:ilvl="6" w:tplc="CC58F1CE">
      <w:numFmt w:val="bullet"/>
      <w:lvlText w:val="•"/>
      <w:lvlJc w:val="left"/>
      <w:pPr>
        <w:ind w:left="5739" w:hanging="360"/>
      </w:pPr>
      <w:rPr>
        <w:rFonts w:hint="default"/>
        <w:lang w:val="en-US" w:eastAsia="en-US" w:bidi="ar-SA"/>
      </w:rPr>
    </w:lvl>
    <w:lvl w:ilvl="7" w:tplc="111CA2D8">
      <w:numFmt w:val="bullet"/>
      <w:lvlText w:val="•"/>
      <w:lvlJc w:val="left"/>
      <w:pPr>
        <w:ind w:left="6572" w:hanging="360"/>
      </w:pPr>
      <w:rPr>
        <w:rFonts w:hint="default"/>
        <w:lang w:val="en-US" w:eastAsia="en-US" w:bidi="ar-SA"/>
      </w:rPr>
    </w:lvl>
    <w:lvl w:ilvl="8" w:tplc="CFEE7C92">
      <w:numFmt w:val="bullet"/>
      <w:lvlText w:val="•"/>
      <w:lvlJc w:val="left"/>
      <w:pPr>
        <w:ind w:left="7405" w:hanging="360"/>
      </w:pPr>
      <w:rPr>
        <w:rFonts w:hint="default"/>
        <w:lang w:val="en-US" w:eastAsia="en-US" w:bidi="ar-SA"/>
      </w:rPr>
    </w:lvl>
  </w:abstractNum>
  <w:abstractNum w:abstractNumId="1" w15:restartNumberingAfterBreak="0">
    <w:nsid w:val="1C6871E3"/>
    <w:multiLevelType w:val="hybridMultilevel"/>
    <w:tmpl w:val="EEC47282"/>
    <w:lvl w:ilvl="0" w:tplc="4FF61590">
      <w:start w:val="1"/>
      <w:numFmt w:val="decimal"/>
      <w:lvlText w:val="%1."/>
      <w:lvlJc w:val="left"/>
      <w:pPr>
        <w:ind w:left="1463"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82AA48D8">
      <w:numFmt w:val="bullet"/>
      <w:lvlText w:val="•"/>
      <w:lvlJc w:val="left"/>
      <w:pPr>
        <w:ind w:left="2221" w:hanging="360"/>
      </w:pPr>
      <w:rPr>
        <w:rFonts w:hint="default"/>
        <w:lang w:val="en-US" w:eastAsia="en-US" w:bidi="ar-SA"/>
      </w:rPr>
    </w:lvl>
    <w:lvl w:ilvl="2" w:tplc="15DE5B44">
      <w:numFmt w:val="bullet"/>
      <w:lvlText w:val="•"/>
      <w:lvlJc w:val="left"/>
      <w:pPr>
        <w:ind w:left="2982" w:hanging="360"/>
      </w:pPr>
      <w:rPr>
        <w:rFonts w:hint="default"/>
        <w:lang w:val="en-US" w:eastAsia="en-US" w:bidi="ar-SA"/>
      </w:rPr>
    </w:lvl>
    <w:lvl w:ilvl="3" w:tplc="C6EE20B8">
      <w:numFmt w:val="bullet"/>
      <w:lvlText w:val="•"/>
      <w:lvlJc w:val="left"/>
      <w:pPr>
        <w:ind w:left="3743" w:hanging="360"/>
      </w:pPr>
      <w:rPr>
        <w:rFonts w:hint="default"/>
        <w:lang w:val="en-US" w:eastAsia="en-US" w:bidi="ar-SA"/>
      </w:rPr>
    </w:lvl>
    <w:lvl w:ilvl="4" w:tplc="A4BAFC3A">
      <w:numFmt w:val="bullet"/>
      <w:lvlText w:val="•"/>
      <w:lvlJc w:val="left"/>
      <w:pPr>
        <w:ind w:left="4504" w:hanging="360"/>
      </w:pPr>
      <w:rPr>
        <w:rFonts w:hint="default"/>
        <w:lang w:val="en-US" w:eastAsia="en-US" w:bidi="ar-SA"/>
      </w:rPr>
    </w:lvl>
    <w:lvl w:ilvl="5" w:tplc="07F6DBB4">
      <w:numFmt w:val="bullet"/>
      <w:lvlText w:val="•"/>
      <w:lvlJc w:val="left"/>
      <w:pPr>
        <w:ind w:left="5266" w:hanging="360"/>
      </w:pPr>
      <w:rPr>
        <w:rFonts w:hint="default"/>
        <w:lang w:val="en-US" w:eastAsia="en-US" w:bidi="ar-SA"/>
      </w:rPr>
    </w:lvl>
    <w:lvl w:ilvl="6" w:tplc="03E833E8">
      <w:numFmt w:val="bullet"/>
      <w:lvlText w:val="•"/>
      <w:lvlJc w:val="left"/>
      <w:pPr>
        <w:ind w:left="6027" w:hanging="360"/>
      </w:pPr>
      <w:rPr>
        <w:rFonts w:hint="default"/>
        <w:lang w:val="en-US" w:eastAsia="en-US" w:bidi="ar-SA"/>
      </w:rPr>
    </w:lvl>
    <w:lvl w:ilvl="7" w:tplc="BA5C10B4">
      <w:numFmt w:val="bullet"/>
      <w:lvlText w:val="•"/>
      <w:lvlJc w:val="left"/>
      <w:pPr>
        <w:ind w:left="6788" w:hanging="360"/>
      </w:pPr>
      <w:rPr>
        <w:rFonts w:hint="default"/>
        <w:lang w:val="en-US" w:eastAsia="en-US" w:bidi="ar-SA"/>
      </w:rPr>
    </w:lvl>
    <w:lvl w:ilvl="8" w:tplc="15327D4C">
      <w:numFmt w:val="bullet"/>
      <w:lvlText w:val="•"/>
      <w:lvlJc w:val="left"/>
      <w:pPr>
        <w:ind w:left="7549" w:hanging="360"/>
      </w:pPr>
      <w:rPr>
        <w:rFonts w:hint="default"/>
        <w:lang w:val="en-US" w:eastAsia="en-US" w:bidi="ar-SA"/>
      </w:rPr>
    </w:lvl>
  </w:abstractNum>
  <w:abstractNum w:abstractNumId="2" w15:restartNumberingAfterBreak="0">
    <w:nsid w:val="54796C1C"/>
    <w:multiLevelType w:val="hybridMultilevel"/>
    <w:tmpl w:val="8AA21416"/>
    <w:lvl w:ilvl="0" w:tplc="D0E6B268">
      <w:start w:val="1"/>
      <w:numFmt w:val="decimal"/>
      <w:lvlText w:val="(%1)"/>
      <w:lvlJc w:val="left"/>
      <w:pPr>
        <w:ind w:left="1612" w:hanging="360"/>
        <w:jc w:val="right"/>
      </w:pPr>
      <w:rPr>
        <w:rFonts w:ascii="Times New Roman" w:eastAsia="Times New Roman" w:hAnsi="Times New Roman" w:cs="Times New Roman" w:hint="default"/>
        <w:b/>
        <w:bCs/>
        <w:i w:val="0"/>
        <w:iCs w:val="0"/>
        <w:spacing w:val="0"/>
        <w:w w:val="100"/>
        <w:sz w:val="24"/>
        <w:szCs w:val="24"/>
        <w:lang w:val="en-US" w:eastAsia="en-US" w:bidi="ar-SA"/>
      </w:rPr>
    </w:lvl>
    <w:lvl w:ilvl="1" w:tplc="ED8CB51E">
      <w:numFmt w:val="bullet"/>
      <w:lvlText w:val="•"/>
      <w:lvlJc w:val="left"/>
      <w:pPr>
        <w:ind w:left="2365" w:hanging="360"/>
      </w:pPr>
      <w:rPr>
        <w:rFonts w:hint="default"/>
        <w:lang w:val="en-US" w:eastAsia="en-US" w:bidi="ar-SA"/>
      </w:rPr>
    </w:lvl>
    <w:lvl w:ilvl="2" w:tplc="E99A7620">
      <w:numFmt w:val="bullet"/>
      <w:lvlText w:val="•"/>
      <w:lvlJc w:val="left"/>
      <w:pPr>
        <w:ind w:left="3110" w:hanging="360"/>
      </w:pPr>
      <w:rPr>
        <w:rFonts w:hint="default"/>
        <w:lang w:val="en-US" w:eastAsia="en-US" w:bidi="ar-SA"/>
      </w:rPr>
    </w:lvl>
    <w:lvl w:ilvl="3" w:tplc="2E168616">
      <w:numFmt w:val="bullet"/>
      <w:lvlText w:val="•"/>
      <w:lvlJc w:val="left"/>
      <w:pPr>
        <w:ind w:left="3855" w:hanging="360"/>
      </w:pPr>
      <w:rPr>
        <w:rFonts w:hint="default"/>
        <w:lang w:val="en-US" w:eastAsia="en-US" w:bidi="ar-SA"/>
      </w:rPr>
    </w:lvl>
    <w:lvl w:ilvl="4" w:tplc="6010CC44">
      <w:numFmt w:val="bullet"/>
      <w:lvlText w:val="•"/>
      <w:lvlJc w:val="left"/>
      <w:pPr>
        <w:ind w:left="4600" w:hanging="360"/>
      </w:pPr>
      <w:rPr>
        <w:rFonts w:hint="default"/>
        <w:lang w:val="en-US" w:eastAsia="en-US" w:bidi="ar-SA"/>
      </w:rPr>
    </w:lvl>
    <w:lvl w:ilvl="5" w:tplc="F19447DE">
      <w:numFmt w:val="bullet"/>
      <w:lvlText w:val="•"/>
      <w:lvlJc w:val="left"/>
      <w:pPr>
        <w:ind w:left="5346" w:hanging="360"/>
      </w:pPr>
      <w:rPr>
        <w:rFonts w:hint="default"/>
        <w:lang w:val="en-US" w:eastAsia="en-US" w:bidi="ar-SA"/>
      </w:rPr>
    </w:lvl>
    <w:lvl w:ilvl="6" w:tplc="80ACDADE">
      <w:numFmt w:val="bullet"/>
      <w:lvlText w:val="•"/>
      <w:lvlJc w:val="left"/>
      <w:pPr>
        <w:ind w:left="6091" w:hanging="360"/>
      </w:pPr>
      <w:rPr>
        <w:rFonts w:hint="default"/>
        <w:lang w:val="en-US" w:eastAsia="en-US" w:bidi="ar-SA"/>
      </w:rPr>
    </w:lvl>
    <w:lvl w:ilvl="7" w:tplc="2286E062">
      <w:numFmt w:val="bullet"/>
      <w:lvlText w:val="•"/>
      <w:lvlJc w:val="left"/>
      <w:pPr>
        <w:ind w:left="6836" w:hanging="360"/>
      </w:pPr>
      <w:rPr>
        <w:rFonts w:hint="default"/>
        <w:lang w:val="en-US" w:eastAsia="en-US" w:bidi="ar-SA"/>
      </w:rPr>
    </w:lvl>
    <w:lvl w:ilvl="8" w:tplc="9D6229F0">
      <w:numFmt w:val="bullet"/>
      <w:lvlText w:val="•"/>
      <w:lvlJc w:val="left"/>
      <w:pPr>
        <w:ind w:left="7581" w:hanging="360"/>
      </w:pPr>
      <w:rPr>
        <w:rFonts w:hint="default"/>
        <w:lang w:val="en-US" w:eastAsia="en-US" w:bidi="ar-SA"/>
      </w:rPr>
    </w:lvl>
  </w:abstractNum>
  <w:num w:numId="1" w16cid:durableId="521355441">
    <w:abstractNumId w:val="1"/>
  </w:num>
  <w:num w:numId="2" w16cid:durableId="1761679512">
    <w:abstractNumId w:val="0"/>
  </w:num>
  <w:num w:numId="3" w16cid:durableId="15323788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0CE"/>
    <w:rsid w:val="00142C96"/>
    <w:rsid w:val="004E70CE"/>
    <w:rsid w:val="00772EBF"/>
    <w:rsid w:val="009B084B"/>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75937"/>
  <w15:docId w15:val="{717CF75A-7725-4151-BA35-1DE44E6B9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0"/>
      <w:ind w:left="23"/>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3"/>
      <w:jc w:val="both"/>
    </w:pPr>
    <w:rPr>
      <w:sz w:val="24"/>
      <w:szCs w:val="24"/>
    </w:rPr>
  </w:style>
  <w:style w:type="paragraph" w:styleId="ListParagraph">
    <w:name w:val="List Paragraph"/>
    <w:basedOn w:val="Normal"/>
    <w:uiPriority w:val="1"/>
    <w:qFormat/>
    <w:pPr>
      <w:ind w:left="743"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26</Pages>
  <Words>7793</Words>
  <Characters>44425</Characters>
  <Application>Microsoft Office Word</Application>
  <DocSecurity>0</DocSecurity>
  <Lines>370</Lines>
  <Paragraphs>104</Paragraphs>
  <ScaleCrop>false</ScaleCrop>
  <Company/>
  <LinksUpToDate>false</LinksUpToDate>
  <CharactersWithSpaces>52114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Researcher</dc:creator>
  <cp:lastModifiedBy>USER</cp:lastModifiedBy>
  <cp:revision>2</cp:revision>
  <dcterms:created xsi:type="dcterms:W3CDTF">2026-06-16T11:28:00Z</dcterms:created>
  <dcterms:modified xsi:type="dcterms:W3CDTF">2026-06-16T11:28:00Z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2026-06-15T00:00:00Z</vt:filetime>
  </property>
  <property fmtid="{D5CDD505-2E9C-101B-9397-08002B2CF9AE}" pid="3" name="Creator">
    <vt:lpwstr>Microsoft® Word 2019</vt:lpwstr>
  </property>
  <property fmtid="{D5CDD505-2E9C-101B-9397-08002B2CF9AE}" pid="4" name="LastSaved">
    <vt:filetime>2026-06-16T00:00:00Z</vt:filetime>
  </property>
  <property fmtid="{D5CDD505-2E9C-101B-9397-08002B2CF9AE}" pid="5" name="Producer">
    <vt:lpwstr>3-Heights(TM) PDF Security Shell 4.8.25.2 (http://www.pdf-tools.com)</vt:lpwstr>
  </property>
</Properties>
</file>