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CF1E9" w14:textId="3C96322D" w:rsidR="001A44CF" w:rsidRPr="001A44CF" w:rsidRDefault="001A44CF" w:rsidP="001A44CF">
      <w:pPr>
        <w:jc w:val="both"/>
        <w:rPr>
          <w:rFonts w:ascii="Times New Roman" w:hAnsi="Times New Roman" w:cs="Times New Roman"/>
          <w:sz w:val="24"/>
          <w:szCs w:val="24"/>
        </w:rPr>
      </w:pPr>
      <w:bookmarkStart w:id="0" w:name="_GoBack"/>
      <w:bookmarkEnd w:id="0"/>
      <w:r w:rsidRPr="001A44CF">
        <w:rPr>
          <w:rFonts w:ascii="Times New Roman" w:hAnsi="Times New Roman" w:cs="Times New Roman"/>
          <w:sz w:val="24"/>
          <w:szCs w:val="24"/>
        </w:rPr>
        <w:tab/>
      </w:r>
      <w:r w:rsidRPr="001A44CF">
        <w:rPr>
          <w:rFonts w:ascii="Times New Roman" w:hAnsi="Times New Roman" w:cs="Times New Roman"/>
          <w:sz w:val="24"/>
          <w:szCs w:val="24"/>
        </w:rPr>
        <w:tab/>
      </w:r>
      <w:r w:rsidRPr="001A44CF">
        <w:rPr>
          <w:rFonts w:ascii="Times New Roman" w:hAnsi="Times New Roman" w:cs="Times New Roman"/>
          <w:sz w:val="24"/>
          <w:szCs w:val="24"/>
        </w:rPr>
        <w:tab/>
      </w:r>
      <w:r w:rsidRPr="001A44CF">
        <w:rPr>
          <w:rFonts w:ascii="Times New Roman" w:hAnsi="Times New Roman" w:cs="Times New Roman"/>
          <w:sz w:val="24"/>
          <w:szCs w:val="24"/>
        </w:rPr>
        <w:tab/>
      </w:r>
      <w:r w:rsidRPr="001A44CF">
        <w:rPr>
          <w:rFonts w:ascii="Times New Roman" w:hAnsi="Times New Roman" w:cs="Times New Roman"/>
          <w:sz w:val="24"/>
          <w:szCs w:val="24"/>
        </w:rPr>
        <w:tab/>
      </w:r>
      <w:r w:rsidRPr="001A44CF">
        <w:rPr>
          <w:rFonts w:ascii="Times New Roman" w:hAnsi="Times New Roman" w:cs="Times New Roman"/>
          <w:sz w:val="24"/>
          <w:szCs w:val="24"/>
        </w:rPr>
        <w:tab/>
      </w:r>
      <w:r w:rsidRPr="001A44CF">
        <w:rPr>
          <w:rFonts w:ascii="Times New Roman" w:hAnsi="Times New Roman" w:cs="Times New Roman"/>
          <w:sz w:val="24"/>
          <w:szCs w:val="24"/>
        </w:rPr>
        <w:tab/>
      </w:r>
    </w:p>
    <w:p w14:paraId="7CE37A7A" w14:textId="5E697885" w:rsidR="001A44CF" w:rsidRPr="001A44CF" w:rsidRDefault="001A44CF" w:rsidP="00955818">
      <w:pPr>
        <w:spacing w:after="0" w:line="240" w:lineRule="auto"/>
        <w:rPr>
          <w:rFonts w:ascii="Times New Roman" w:hAnsi="Times New Roman" w:cs="Times New Roman"/>
          <w:sz w:val="24"/>
          <w:szCs w:val="24"/>
        </w:rPr>
      </w:pPr>
      <w:r w:rsidRPr="001A44CF">
        <w:rPr>
          <w:rFonts w:ascii="Times New Roman" w:hAnsi="Times New Roman" w:cs="Times New Roman"/>
          <w:sz w:val="24"/>
          <w:szCs w:val="24"/>
        </w:rPr>
        <w:t>RUTENDO MUNYENGETERWA</w:t>
      </w:r>
    </w:p>
    <w:p w14:paraId="5477283D" w14:textId="490642DB" w:rsidR="001A44CF" w:rsidRPr="001A44CF" w:rsidRDefault="001A44CF" w:rsidP="00955818">
      <w:pPr>
        <w:spacing w:after="0" w:line="240" w:lineRule="auto"/>
        <w:rPr>
          <w:rFonts w:ascii="Times New Roman" w:hAnsi="Times New Roman" w:cs="Times New Roman"/>
          <w:sz w:val="24"/>
          <w:szCs w:val="24"/>
        </w:rPr>
      </w:pPr>
      <w:r w:rsidRPr="001A44CF">
        <w:rPr>
          <w:rFonts w:ascii="Times New Roman" w:hAnsi="Times New Roman" w:cs="Times New Roman"/>
          <w:sz w:val="24"/>
          <w:szCs w:val="24"/>
        </w:rPr>
        <w:t>v</w:t>
      </w:r>
      <w:r w:rsidR="00955818">
        <w:rPr>
          <w:rFonts w:ascii="Times New Roman" w:hAnsi="Times New Roman" w:cs="Times New Roman"/>
          <w:sz w:val="24"/>
          <w:szCs w:val="24"/>
        </w:rPr>
        <w:t>ersus</w:t>
      </w:r>
    </w:p>
    <w:p w14:paraId="39833FDF" w14:textId="481E7B90" w:rsidR="001A44CF" w:rsidRDefault="001A44CF" w:rsidP="00955818">
      <w:pPr>
        <w:spacing w:after="0" w:line="240" w:lineRule="auto"/>
        <w:rPr>
          <w:rFonts w:ascii="Times New Roman" w:hAnsi="Times New Roman" w:cs="Times New Roman"/>
          <w:sz w:val="24"/>
          <w:szCs w:val="24"/>
        </w:rPr>
      </w:pPr>
      <w:r w:rsidRPr="001A44CF">
        <w:rPr>
          <w:rFonts w:ascii="Times New Roman" w:hAnsi="Times New Roman" w:cs="Times New Roman"/>
          <w:sz w:val="24"/>
          <w:szCs w:val="24"/>
        </w:rPr>
        <w:t xml:space="preserve">TAKUDZWA MUBAIWA </w:t>
      </w:r>
    </w:p>
    <w:p w14:paraId="739C7887" w14:textId="77777777" w:rsidR="00955818" w:rsidRDefault="00955818" w:rsidP="00955818">
      <w:pPr>
        <w:spacing w:after="0" w:line="240" w:lineRule="auto"/>
        <w:rPr>
          <w:rFonts w:ascii="Times New Roman" w:hAnsi="Times New Roman" w:cs="Times New Roman"/>
          <w:sz w:val="24"/>
          <w:szCs w:val="24"/>
        </w:rPr>
      </w:pPr>
    </w:p>
    <w:p w14:paraId="353222AB" w14:textId="77777777" w:rsidR="00955818" w:rsidRDefault="00955818" w:rsidP="00955818">
      <w:pPr>
        <w:spacing w:after="0" w:line="240" w:lineRule="auto"/>
        <w:rPr>
          <w:rFonts w:ascii="Times New Roman" w:hAnsi="Times New Roman" w:cs="Times New Roman"/>
          <w:sz w:val="24"/>
          <w:szCs w:val="24"/>
        </w:rPr>
      </w:pPr>
    </w:p>
    <w:p w14:paraId="5413F07A" w14:textId="77777777" w:rsidR="00955818" w:rsidRPr="001A44CF" w:rsidRDefault="00955818" w:rsidP="00955818">
      <w:pPr>
        <w:spacing w:after="0" w:line="240" w:lineRule="auto"/>
        <w:rPr>
          <w:rFonts w:ascii="Times New Roman" w:hAnsi="Times New Roman" w:cs="Times New Roman"/>
          <w:sz w:val="24"/>
          <w:szCs w:val="24"/>
        </w:rPr>
      </w:pPr>
    </w:p>
    <w:p w14:paraId="18DA154F" w14:textId="0357CC9F" w:rsidR="000C3C9B" w:rsidRDefault="000C3C9B" w:rsidP="00955818">
      <w:pPr>
        <w:spacing w:after="0" w:line="240" w:lineRule="auto"/>
        <w:rPr>
          <w:rFonts w:ascii="Times New Roman" w:hAnsi="Times New Roman" w:cs="Times New Roman"/>
          <w:sz w:val="24"/>
          <w:szCs w:val="24"/>
        </w:rPr>
      </w:pPr>
      <w:r w:rsidRPr="001A44CF">
        <w:rPr>
          <w:rFonts w:ascii="Times New Roman" w:hAnsi="Times New Roman" w:cs="Times New Roman"/>
          <w:sz w:val="24"/>
          <w:szCs w:val="24"/>
        </w:rPr>
        <w:t>HIGH COURT OF ZIMBABWE</w:t>
      </w:r>
      <w:r w:rsidRPr="001A44CF">
        <w:rPr>
          <w:rFonts w:ascii="Times New Roman" w:hAnsi="Times New Roman" w:cs="Times New Roman"/>
          <w:sz w:val="24"/>
          <w:szCs w:val="24"/>
        </w:rPr>
        <w:br/>
      </w:r>
      <w:r w:rsidRPr="00955818">
        <w:rPr>
          <w:rFonts w:ascii="Times New Roman" w:hAnsi="Times New Roman" w:cs="Times New Roman"/>
          <w:b/>
          <w:bCs/>
          <w:sz w:val="24"/>
          <w:szCs w:val="24"/>
        </w:rPr>
        <w:t>TSANGA J</w:t>
      </w:r>
      <w:r w:rsidRPr="001A44CF">
        <w:rPr>
          <w:rFonts w:ascii="Times New Roman" w:hAnsi="Times New Roman" w:cs="Times New Roman"/>
          <w:sz w:val="24"/>
          <w:szCs w:val="24"/>
        </w:rPr>
        <w:br/>
      </w:r>
      <w:r w:rsidR="00955818">
        <w:rPr>
          <w:rFonts w:ascii="Times New Roman" w:hAnsi="Times New Roman" w:cs="Times New Roman"/>
          <w:sz w:val="24"/>
          <w:szCs w:val="24"/>
        </w:rPr>
        <w:t xml:space="preserve">HARARE; </w:t>
      </w:r>
      <w:r w:rsidRPr="001A44CF">
        <w:rPr>
          <w:rFonts w:ascii="Times New Roman" w:hAnsi="Times New Roman" w:cs="Times New Roman"/>
          <w:sz w:val="24"/>
          <w:szCs w:val="24"/>
        </w:rPr>
        <w:t>18 June</w:t>
      </w:r>
      <w:r>
        <w:rPr>
          <w:rFonts w:ascii="Times New Roman" w:hAnsi="Times New Roman" w:cs="Times New Roman"/>
          <w:sz w:val="24"/>
          <w:szCs w:val="24"/>
        </w:rPr>
        <w:t xml:space="preserve"> </w:t>
      </w:r>
      <w:r w:rsidRPr="001A44CF">
        <w:rPr>
          <w:rFonts w:ascii="Times New Roman" w:hAnsi="Times New Roman" w:cs="Times New Roman"/>
          <w:sz w:val="24"/>
          <w:szCs w:val="24"/>
        </w:rPr>
        <w:t>2025</w:t>
      </w:r>
    </w:p>
    <w:p w14:paraId="6265081F" w14:textId="77777777" w:rsidR="00955818" w:rsidRPr="001A44CF" w:rsidRDefault="00955818" w:rsidP="00955818">
      <w:pPr>
        <w:spacing w:after="0" w:line="240" w:lineRule="auto"/>
        <w:rPr>
          <w:rFonts w:ascii="Times New Roman" w:hAnsi="Times New Roman" w:cs="Times New Roman"/>
          <w:sz w:val="24"/>
          <w:szCs w:val="24"/>
        </w:rPr>
      </w:pPr>
    </w:p>
    <w:p w14:paraId="65A2B297" w14:textId="77777777" w:rsidR="001A44CF" w:rsidRPr="001A44CF" w:rsidRDefault="001A44CF" w:rsidP="00955818">
      <w:pPr>
        <w:spacing w:after="0" w:line="240" w:lineRule="auto"/>
        <w:rPr>
          <w:rFonts w:ascii="Times New Roman" w:hAnsi="Times New Roman" w:cs="Times New Roman"/>
          <w:sz w:val="24"/>
          <w:szCs w:val="24"/>
        </w:rPr>
      </w:pPr>
    </w:p>
    <w:p w14:paraId="76622EE6" w14:textId="4D87D2CB" w:rsidR="001A44CF" w:rsidRDefault="001A44CF" w:rsidP="00955818">
      <w:pPr>
        <w:spacing w:after="0" w:line="240" w:lineRule="auto"/>
        <w:rPr>
          <w:rFonts w:ascii="Times New Roman" w:hAnsi="Times New Roman" w:cs="Times New Roman"/>
          <w:b/>
          <w:bCs/>
          <w:i/>
          <w:iCs/>
          <w:sz w:val="24"/>
          <w:szCs w:val="24"/>
        </w:rPr>
      </w:pPr>
      <w:r w:rsidRPr="0076172F">
        <w:rPr>
          <w:rFonts w:ascii="Times New Roman" w:hAnsi="Times New Roman" w:cs="Times New Roman"/>
          <w:b/>
          <w:bCs/>
          <w:i/>
          <w:iCs/>
          <w:sz w:val="24"/>
          <w:szCs w:val="24"/>
        </w:rPr>
        <w:t>Unopposed</w:t>
      </w:r>
      <w:r w:rsidR="0076172F">
        <w:rPr>
          <w:rFonts w:ascii="Times New Roman" w:hAnsi="Times New Roman" w:cs="Times New Roman"/>
          <w:b/>
          <w:bCs/>
          <w:i/>
          <w:iCs/>
          <w:sz w:val="24"/>
          <w:szCs w:val="24"/>
        </w:rPr>
        <w:t xml:space="preserve"> </w:t>
      </w:r>
      <w:r w:rsidRPr="0076172F">
        <w:rPr>
          <w:rFonts w:ascii="Times New Roman" w:hAnsi="Times New Roman" w:cs="Times New Roman"/>
          <w:b/>
          <w:bCs/>
          <w:i/>
          <w:iCs/>
          <w:sz w:val="24"/>
          <w:szCs w:val="24"/>
        </w:rPr>
        <w:t>Divorce</w:t>
      </w:r>
      <w:r w:rsidR="0076172F">
        <w:rPr>
          <w:rFonts w:ascii="Times New Roman" w:hAnsi="Times New Roman" w:cs="Times New Roman"/>
          <w:b/>
          <w:bCs/>
          <w:i/>
          <w:iCs/>
          <w:sz w:val="24"/>
          <w:szCs w:val="24"/>
        </w:rPr>
        <w:t xml:space="preserve"> </w:t>
      </w:r>
      <w:r w:rsidRPr="0076172F">
        <w:rPr>
          <w:rFonts w:ascii="Times New Roman" w:hAnsi="Times New Roman" w:cs="Times New Roman"/>
          <w:b/>
          <w:bCs/>
          <w:i/>
          <w:iCs/>
          <w:sz w:val="24"/>
          <w:szCs w:val="24"/>
        </w:rPr>
        <w:t>(Motion Court)</w:t>
      </w:r>
    </w:p>
    <w:p w14:paraId="5D7214B9" w14:textId="77777777" w:rsidR="00955818" w:rsidRPr="0076172F" w:rsidRDefault="00955818" w:rsidP="00955818">
      <w:pPr>
        <w:spacing w:after="0" w:line="240" w:lineRule="auto"/>
        <w:rPr>
          <w:rFonts w:ascii="Times New Roman" w:hAnsi="Times New Roman" w:cs="Times New Roman"/>
          <w:b/>
          <w:bCs/>
          <w:i/>
          <w:iCs/>
          <w:sz w:val="24"/>
          <w:szCs w:val="24"/>
        </w:rPr>
      </w:pPr>
    </w:p>
    <w:p w14:paraId="39880203" w14:textId="77777777" w:rsidR="0076172F" w:rsidRDefault="0076172F" w:rsidP="00955818">
      <w:pPr>
        <w:spacing w:after="0" w:line="240" w:lineRule="auto"/>
        <w:rPr>
          <w:rFonts w:ascii="Times New Roman" w:hAnsi="Times New Roman" w:cs="Times New Roman"/>
          <w:i/>
          <w:iCs/>
          <w:sz w:val="24"/>
          <w:szCs w:val="24"/>
        </w:rPr>
      </w:pPr>
    </w:p>
    <w:p w14:paraId="14D7A0B7" w14:textId="6EAE8DEF" w:rsidR="001A44CF" w:rsidRDefault="0076172F" w:rsidP="00955818">
      <w:pPr>
        <w:spacing w:after="0" w:line="240" w:lineRule="auto"/>
        <w:rPr>
          <w:rFonts w:ascii="Times New Roman" w:hAnsi="Times New Roman" w:cs="Times New Roman"/>
          <w:sz w:val="24"/>
          <w:szCs w:val="24"/>
        </w:rPr>
      </w:pPr>
      <w:r w:rsidRPr="00955818">
        <w:rPr>
          <w:rFonts w:ascii="Times New Roman" w:hAnsi="Times New Roman" w:cs="Times New Roman"/>
          <w:sz w:val="24"/>
          <w:szCs w:val="24"/>
        </w:rPr>
        <w:t>Plaintiff in person</w:t>
      </w:r>
      <w:r w:rsidRPr="0076172F">
        <w:rPr>
          <w:rFonts w:ascii="Times New Roman" w:hAnsi="Times New Roman" w:cs="Times New Roman"/>
          <w:i/>
          <w:iCs/>
          <w:sz w:val="24"/>
          <w:szCs w:val="24"/>
        </w:rPr>
        <w:br/>
      </w:r>
      <w:r w:rsidR="001A44CF" w:rsidRPr="00955818">
        <w:rPr>
          <w:rFonts w:ascii="Times New Roman" w:hAnsi="Times New Roman" w:cs="Times New Roman"/>
          <w:sz w:val="24"/>
          <w:szCs w:val="24"/>
        </w:rPr>
        <w:t>Defendant</w:t>
      </w:r>
      <w:r w:rsidRPr="00955818">
        <w:rPr>
          <w:rFonts w:ascii="Times New Roman" w:hAnsi="Times New Roman" w:cs="Times New Roman"/>
          <w:sz w:val="24"/>
          <w:szCs w:val="24"/>
        </w:rPr>
        <w:t xml:space="preserve"> </w:t>
      </w:r>
      <w:r w:rsidR="001A44CF" w:rsidRPr="00955818">
        <w:rPr>
          <w:rFonts w:ascii="Times New Roman" w:hAnsi="Times New Roman" w:cs="Times New Roman"/>
          <w:sz w:val="24"/>
          <w:szCs w:val="24"/>
        </w:rPr>
        <w:t>not in attendance by</w:t>
      </w:r>
      <w:r w:rsidRPr="00955818">
        <w:rPr>
          <w:rFonts w:ascii="Times New Roman" w:hAnsi="Times New Roman" w:cs="Times New Roman"/>
          <w:sz w:val="24"/>
          <w:szCs w:val="24"/>
        </w:rPr>
        <w:t xml:space="preserve"> </w:t>
      </w:r>
      <w:r w:rsidR="001A44CF" w:rsidRPr="00955818">
        <w:rPr>
          <w:rFonts w:ascii="Times New Roman" w:hAnsi="Times New Roman" w:cs="Times New Roman"/>
          <w:sz w:val="24"/>
          <w:szCs w:val="24"/>
        </w:rPr>
        <w:t>consent</w:t>
      </w:r>
    </w:p>
    <w:p w14:paraId="03948648" w14:textId="77777777" w:rsidR="00955818" w:rsidRDefault="00955818" w:rsidP="00955818">
      <w:pPr>
        <w:spacing w:after="0" w:line="240" w:lineRule="auto"/>
        <w:rPr>
          <w:rFonts w:ascii="Times New Roman" w:hAnsi="Times New Roman" w:cs="Times New Roman"/>
          <w:sz w:val="24"/>
          <w:szCs w:val="24"/>
        </w:rPr>
      </w:pPr>
    </w:p>
    <w:p w14:paraId="62281C1B" w14:textId="77777777" w:rsidR="00955818" w:rsidRPr="00955818" w:rsidRDefault="00955818" w:rsidP="00955818">
      <w:pPr>
        <w:spacing w:after="0" w:line="240" w:lineRule="auto"/>
        <w:rPr>
          <w:rFonts w:ascii="Times New Roman" w:hAnsi="Times New Roman" w:cs="Times New Roman"/>
          <w:sz w:val="24"/>
          <w:szCs w:val="24"/>
        </w:rPr>
      </w:pPr>
    </w:p>
    <w:p w14:paraId="4EAE37BE" w14:textId="451B5DDC" w:rsidR="001A44CF" w:rsidRDefault="001A44CF" w:rsidP="009558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TSANGA J:</w:t>
      </w:r>
    </w:p>
    <w:p w14:paraId="45EC901F" w14:textId="77777777" w:rsidR="00D52158" w:rsidRPr="001A44CF" w:rsidRDefault="00D52158" w:rsidP="00955818">
      <w:pPr>
        <w:spacing w:after="0" w:line="240" w:lineRule="auto"/>
        <w:jc w:val="both"/>
        <w:rPr>
          <w:rFonts w:ascii="Times New Roman" w:hAnsi="Times New Roman" w:cs="Times New Roman"/>
          <w:sz w:val="24"/>
          <w:szCs w:val="24"/>
        </w:rPr>
      </w:pPr>
    </w:p>
    <w:p w14:paraId="606B67A1" w14:textId="1D65627E" w:rsidR="00F45922" w:rsidRPr="001A44CF" w:rsidRDefault="00821ED1"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Section 7(5) of the Matrimonial Causes Act [</w:t>
      </w:r>
      <w:r w:rsidRPr="00955818">
        <w:rPr>
          <w:rFonts w:ascii="Times New Roman" w:hAnsi="Times New Roman" w:cs="Times New Roman"/>
          <w:i/>
          <w:iCs/>
          <w:sz w:val="24"/>
          <w:szCs w:val="24"/>
        </w:rPr>
        <w:t>Chapter 5:13</w:t>
      </w:r>
      <w:r w:rsidRPr="001A44CF">
        <w:rPr>
          <w:rFonts w:ascii="Times New Roman" w:hAnsi="Times New Roman" w:cs="Times New Roman"/>
          <w:sz w:val="24"/>
          <w:szCs w:val="24"/>
        </w:rPr>
        <w:t>] allows for consent papers between the parties by permitting the court to make orders in accordance with a written agreement regarding the division of assets and maintenance upon divorce.</w:t>
      </w:r>
      <w:r w:rsidR="00F45922" w:rsidRPr="001A44CF">
        <w:rPr>
          <w:rFonts w:ascii="Times New Roman" w:hAnsi="Times New Roman" w:cs="Times New Roman"/>
          <w:sz w:val="24"/>
          <w:szCs w:val="24"/>
        </w:rPr>
        <w:t> The consent paper is therefore the written agreement in which the parties settle issues such as</w:t>
      </w:r>
      <w:r w:rsidR="00790DEA">
        <w:rPr>
          <w:rFonts w:ascii="Times New Roman" w:hAnsi="Times New Roman" w:cs="Times New Roman"/>
          <w:sz w:val="24"/>
          <w:szCs w:val="24"/>
        </w:rPr>
        <w:t xml:space="preserve"> </w:t>
      </w:r>
      <w:r w:rsidR="00F45922" w:rsidRPr="001A44CF">
        <w:rPr>
          <w:rFonts w:ascii="Times New Roman" w:hAnsi="Times New Roman" w:cs="Times New Roman"/>
          <w:sz w:val="24"/>
          <w:szCs w:val="24"/>
        </w:rPr>
        <w:t>division of matrimonial property</w:t>
      </w:r>
      <w:r w:rsidR="00790DEA">
        <w:rPr>
          <w:rFonts w:ascii="Times New Roman" w:hAnsi="Times New Roman" w:cs="Times New Roman"/>
          <w:sz w:val="24"/>
          <w:szCs w:val="24"/>
        </w:rPr>
        <w:t>,</w:t>
      </w:r>
      <w:r w:rsidR="00F45922" w:rsidRPr="001A44CF">
        <w:rPr>
          <w:rFonts w:ascii="Times New Roman" w:hAnsi="Times New Roman" w:cs="Times New Roman"/>
          <w:sz w:val="24"/>
          <w:szCs w:val="24"/>
        </w:rPr>
        <w:t xml:space="preserve"> maintenance of a spouse where necessary and maintenance and custody arrangements for children. The court</w:t>
      </w:r>
      <w:r w:rsidR="0076172F">
        <w:rPr>
          <w:rFonts w:ascii="Times New Roman" w:hAnsi="Times New Roman" w:cs="Times New Roman"/>
          <w:sz w:val="24"/>
          <w:szCs w:val="24"/>
        </w:rPr>
        <w:t xml:space="preserve"> </w:t>
      </w:r>
      <w:r w:rsidR="00F45922" w:rsidRPr="001A44CF">
        <w:rPr>
          <w:rFonts w:ascii="Times New Roman" w:hAnsi="Times New Roman" w:cs="Times New Roman"/>
          <w:sz w:val="24"/>
          <w:szCs w:val="24"/>
        </w:rPr>
        <w:t>then incorporates the consent paper into its order when granting the divorce.</w:t>
      </w:r>
    </w:p>
    <w:p w14:paraId="53E1A21B" w14:textId="6D61AF89" w:rsidR="00821ED1" w:rsidRPr="001A44CF" w:rsidRDefault="00821ED1"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Despite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guidelines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on</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what is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expected in</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papers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placed</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before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court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on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family unopposed roll, every Thursday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court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still</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finds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itself</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raising</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issues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on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content of</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consent papers.</w:t>
      </w:r>
      <w:r w:rsidR="00790DEA">
        <w:rPr>
          <w:rFonts w:ascii="Times New Roman" w:hAnsi="Times New Roman" w:cs="Times New Roman"/>
          <w:sz w:val="24"/>
          <w:szCs w:val="24"/>
        </w:rPr>
        <w:t xml:space="preserve"> One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such recurring</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issue is</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failure to</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capture the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details</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of maintenance in those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cases</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where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parties have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some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ongoing</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arrangement known to</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themselves</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but</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not to the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court</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granting the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divorce.</w:t>
      </w:r>
    </w:p>
    <w:p w14:paraId="2EBD8846" w14:textId="57981E6B" w:rsidR="00790DEA" w:rsidRPr="001A44CF" w:rsidRDefault="00F45922" w:rsidP="00955818">
      <w:pPr>
        <w:spacing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In this instance t</w:t>
      </w:r>
      <w:r w:rsidR="00821ED1" w:rsidRPr="001A44CF">
        <w:rPr>
          <w:rFonts w:ascii="Times New Roman" w:hAnsi="Times New Roman" w:cs="Times New Roman"/>
          <w:sz w:val="24"/>
          <w:szCs w:val="24"/>
        </w:rPr>
        <w:t>he parties were married and are parents to three minor children. They have agreed on the dissolution of the marriage and have further agreed that the Plaintiff shall have primary custody of the minor children. The</w:t>
      </w:r>
      <w:r w:rsidR="0076172F">
        <w:rPr>
          <w:rFonts w:ascii="Times New Roman" w:hAnsi="Times New Roman" w:cs="Times New Roman"/>
          <w:sz w:val="24"/>
          <w:szCs w:val="24"/>
        </w:rPr>
        <w:t xml:space="preserve"> </w:t>
      </w:r>
      <w:r w:rsidR="00821ED1" w:rsidRPr="001A44CF">
        <w:rPr>
          <w:rFonts w:ascii="Times New Roman" w:hAnsi="Times New Roman" w:cs="Times New Roman"/>
          <w:sz w:val="24"/>
          <w:szCs w:val="24"/>
        </w:rPr>
        <w:t>consent paper</w:t>
      </w:r>
      <w:r w:rsidR="0076172F">
        <w:rPr>
          <w:rFonts w:ascii="Times New Roman" w:hAnsi="Times New Roman" w:cs="Times New Roman"/>
          <w:sz w:val="24"/>
          <w:szCs w:val="24"/>
        </w:rPr>
        <w:t xml:space="preserve"> </w:t>
      </w:r>
      <w:r w:rsidR="00821ED1" w:rsidRPr="001A44CF">
        <w:rPr>
          <w:rFonts w:ascii="Times New Roman" w:hAnsi="Times New Roman" w:cs="Times New Roman"/>
          <w:sz w:val="24"/>
          <w:szCs w:val="24"/>
        </w:rPr>
        <w:t>as</w:t>
      </w:r>
      <w:r w:rsidR="0076172F">
        <w:rPr>
          <w:rFonts w:ascii="Times New Roman" w:hAnsi="Times New Roman" w:cs="Times New Roman"/>
          <w:sz w:val="24"/>
          <w:szCs w:val="24"/>
        </w:rPr>
        <w:t xml:space="preserve"> </w:t>
      </w:r>
      <w:r w:rsidR="00821ED1" w:rsidRPr="001A44CF">
        <w:rPr>
          <w:rFonts w:ascii="Times New Roman" w:hAnsi="Times New Roman" w:cs="Times New Roman"/>
          <w:sz w:val="24"/>
          <w:szCs w:val="24"/>
        </w:rPr>
        <w:t>regards</w:t>
      </w:r>
      <w:r w:rsidR="0076172F">
        <w:rPr>
          <w:rFonts w:ascii="Times New Roman" w:hAnsi="Times New Roman" w:cs="Times New Roman"/>
          <w:sz w:val="24"/>
          <w:szCs w:val="24"/>
        </w:rPr>
        <w:t xml:space="preserve"> </w:t>
      </w:r>
      <w:r w:rsidR="00821ED1" w:rsidRPr="001A44CF">
        <w:rPr>
          <w:rFonts w:ascii="Times New Roman" w:hAnsi="Times New Roman" w:cs="Times New Roman"/>
          <w:sz w:val="24"/>
          <w:szCs w:val="24"/>
        </w:rPr>
        <w:t>these</w:t>
      </w:r>
      <w:r w:rsidR="0076172F">
        <w:rPr>
          <w:rFonts w:ascii="Times New Roman" w:hAnsi="Times New Roman" w:cs="Times New Roman"/>
          <w:sz w:val="24"/>
          <w:szCs w:val="24"/>
        </w:rPr>
        <w:t xml:space="preserve"> </w:t>
      </w:r>
      <w:r w:rsidR="00821ED1" w:rsidRPr="001A44CF">
        <w:rPr>
          <w:rFonts w:ascii="Times New Roman" w:hAnsi="Times New Roman" w:cs="Times New Roman"/>
          <w:sz w:val="24"/>
          <w:szCs w:val="24"/>
        </w:rPr>
        <w:t>issues is captured as follows:</w:t>
      </w:r>
    </w:p>
    <w:p w14:paraId="5C5286C4" w14:textId="7BDBC4AA" w:rsidR="00821ED1" w:rsidRPr="00955818" w:rsidRDefault="001A44CF" w:rsidP="001A44CF">
      <w:pPr>
        <w:spacing w:line="240" w:lineRule="auto"/>
        <w:ind w:left="720"/>
        <w:jc w:val="both"/>
        <w:rPr>
          <w:rFonts w:ascii="Times New Roman" w:hAnsi="Times New Roman" w:cs="Times New Roman"/>
        </w:rPr>
      </w:pPr>
      <w:r w:rsidRPr="00955818">
        <w:rPr>
          <w:rFonts w:ascii="Times New Roman" w:hAnsi="Times New Roman" w:cs="Times New Roman"/>
        </w:rPr>
        <w:t>“</w:t>
      </w:r>
      <w:r w:rsidR="00821ED1" w:rsidRPr="00955818">
        <w:rPr>
          <w:rFonts w:ascii="Times New Roman" w:hAnsi="Times New Roman" w:cs="Times New Roman"/>
        </w:rPr>
        <w:t>2. CUSTODY</w:t>
      </w:r>
    </w:p>
    <w:p w14:paraId="6508E4F1" w14:textId="70DA9C40" w:rsidR="00821ED1" w:rsidRPr="00955818" w:rsidRDefault="00821ED1" w:rsidP="001A44CF">
      <w:pPr>
        <w:spacing w:line="240" w:lineRule="auto"/>
        <w:ind w:left="720"/>
        <w:jc w:val="both"/>
        <w:rPr>
          <w:rFonts w:ascii="Times New Roman" w:hAnsi="Times New Roman" w:cs="Times New Roman"/>
        </w:rPr>
      </w:pPr>
      <w:r w:rsidRPr="00955818">
        <w:rPr>
          <w:rFonts w:ascii="Times New Roman" w:hAnsi="Times New Roman" w:cs="Times New Roman"/>
        </w:rPr>
        <w:t>The Defendant to be awarded custody of the three minor children namely (redacted</w:t>
      </w:r>
      <w:r w:rsidR="001A44CF" w:rsidRPr="00955818">
        <w:rPr>
          <w:rFonts w:ascii="Times New Roman" w:hAnsi="Times New Roman" w:cs="Times New Roman"/>
        </w:rPr>
        <w:t xml:space="preserve"> by court</w:t>
      </w:r>
      <w:r w:rsidRPr="00955818">
        <w:rPr>
          <w:rFonts w:ascii="Times New Roman" w:hAnsi="Times New Roman" w:cs="Times New Roman"/>
        </w:rPr>
        <w:t>):</w:t>
      </w:r>
    </w:p>
    <w:p w14:paraId="2143E64B" w14:textId="0273179E" w:rsidR="00821ED1" w:rsidRPr="00955818" w:rsidRDefault="00821ED1" w:rsidP="001A44CF">
      <w:pPr>
        <w:spacing w:line="240" w:lineRule="auto"/>
        <w:ind w:left="720"/>
        <w:rPr>
          <w:rFonts w:ascii="Times New Roman" w:hAnsi="Times New Roman" w:cs="Times New Roman"/>
        </w:rPr>
      </w:pPr>
      <w:r w:rsidRPr="00955818">
        <w:rPr>
          <w:rFonts w:ascii="Times New Roman" w:hAnsi="Times New Roman" w:cs="Times New Roman"/>
        </w:rPr>
        <w:lastRenderedPageBreak/>
        <w:t>XM (02/12/19)</w:t>
      </w:r>
      <w:r w:rsidRPr="00955818">
        <w:rPr>
          <w:rFonts w:ascii="Times New Roman" w:hAnsi="Times New Roman" w:cs="Times New Roman"/>
        </w:rPr>
        <w:br/>
        <w:t>YM (27/12/21)</w:t>
      </w:r>
      <w:r w:rsidRPr="00955818">
        <w:rPr>
          <w:rFonts w:ascii="Times New Roman" w:hAnsi="Times New Roman" w:cs="Times New Roman"/>
        </w:rPr>
        <w:br/>
        <w:t>ZM (11/07/23)</w:t>
      </w:r>
    </w:p>
    <w:p w14:paraId="44E67E92" w14:textId="77777777" w:rsidR="00821ED1" w:rsidRPr="00955818" w:rsidRDefault="00821ED1" w:rsidP="001A44CF">
      <w:pPr>
        <w:spacing w:line="240" w:lineRule="auto"/>
        <w:ind w:left="720"/>
        <w:jc w:val="both"/>
        <w:rPr>
          <w:rFonts w:ascii="Times New Roman" w:hAnsi="Times New Roman" w:cs="Times New Roman"/>
        </w:rPr>
      </w:pPr>
      <w:r w:rsidRPr="00955818">
        <w:rPr>
          <w:rFonts w:ascii="Times New Roman" w:hAnsi="Times New Roman" w:cs="Times New Roman"/>
        </w:rPr>
        <w:t>3. ACCESS</w:t>
      </w:r>
    </w:p>
    <w:p w14:paraId="59929123" w14:textId="0AE666DA" w:rsidR="00821ED1" w:rsidRDefault="00821ED1" w:rsidP="001A44CF">
      <w:pPr>
        <w:spacing w:line="240" w:lineRule="auto"/>
        <w:ind w:left="720"/>
        <w:jc w:val="both"/>
        <w:rPr>
          <w:rFonts w:ascii="Times New Roman" w:hAnsi="Times New Roman" w:cs="Times New Roman"/>
        </w:rPr>
      </w:pPr>
      <w:r w:rsidRPr="00955818">
        <w:rPr>
          <w:rFonts w:ascii="Times New Roman" w:hAnsi="Times New Roman" w:cs="Times New Roman"/>
        </w:rPr>
        <w:t>The Plaintiff to be granted access to the minor child during weekends and school holidays.</w:t>
      </w:r>
      <w:r w:rsidR="001A44CF" w:rsidRPr="00955818">
        <w:rPr>
          <w:rFonts w:ascii="Times New Roman" w:hAnsi="Times New Roman" w:cs="Times New Roman"/>
        </w:rPr>
        <w:t>”</w:t>
      </w:r>
    </w:p>
    <w:p w14:paraId="683F33FD" w14:textId="77777777" w:rsidR="00955818" w:rsidRPr="00955818" w:rsidRDefault="00955818" w:rsidP="001A44CF">
      <w:pPr>
        <w:spacing w:line="240" w:lineRule="auto"/>
        <w:ind w:left="720"/>
        <w:jc w:val="both"/>
        <w:rPr>
          <w:rFonts w:ascii="Times New Roman" w:hAnsi="Times New Roman" w:cs="Times New Roman"/>
        </w:rPr>
      </w:pPr>
    </w:p>
    <w:p w14:paraId="578831DF" w14:textId="47A751CB" w:rsidR="00790DEA" w:rsidRDefault="00790DEA"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 xml:space="preserve">The consent </w:t>
      </w:r>
      <w:r w:rsidR="00655308" w:rsidRPr="001A44CF">
        <w:rPr>
          <w:rFonts w:ascii="Times New Roman" w:hAnsi="Times New Roman" w:cs="Times New Roman"/>
          <w:sz w:val="24"/>
          <w:szCs w:val="24"/>
        </w:rPr>
        <w:t>paper</w:t>
      </w:r>
      <w:r w:rsidR="00655308">
        <w:rPr>
          <w:rFonts w:ascii="Times New Roman" w:hAnsi="Times New Roman" w:cs="Times New Roman"/>
          <w:sz w:val="24"/>
          <w:szCs w:val="24"/>
        </w:rPr>
        <w:t xml:space="preserve"> </w:t>
      </w:r>
      <w:r w:rsidR="00655308" w:rsidRPr="001A44CF">
        <w:rPr>
          <w:rFonts w:ascii="Times New Roman" w:hAnsi="Times New Roman" w:cs="Times New Roman"/>
          <w:sz w:val="24"/>
          <w:szCs w:val="24"/>
        </w:rPr>
        <w:t>placed</w:t>
      </w:r>
      <w:r w:rsidRPr="001A44CF">
        <w:rPr>
          <w:rFonts w:ascii="Times New Roman" w:hAnsi="Times New Roman" w:cs="Times New Roman"/>
          <w:sz w:val="24"/>
          <w:szCs w:val="24"/>
        </w:rPr>
        <w:t xml:space="preserve"> before the Court </w:t>
      </w:r>
      <w:r w:rsidR="00655308">
        <w:rPr>
          <w:rFonts w:ascii="Times New Roman" w:hAnsi="Times New Roman" w:cs="Times New Roman"/>
          <w:sz w:val="24"/>
          <w:szCs w:val="24"/>
        </w:rPr>
        <w:t xml:space="preserve">is </w:t>
      </w:r>
      <w:r w:rsidRPr="001A44CF">
        <w:rPr>
          <w:rFonts w:ascii="Times New Roman" w:hAnsi="Times New Roman" w:cs="Times New Roman"/>
          <w:sz w:val="24"/>
          <w:szCs w:val="24"/>
        </w:rPr>
        <w:t>silent</w:t>
      </w:r>
      <w:r>
        <w:rPr>
          <w:rFonts w:ascii="Times New Roman" w:hAnsi="Times New Roman" w:cs="Times New Roman"/>
          <w:sz w:val="24"/>
          <w:szCs w:val="24"/>
        </w:rPr>
        <w:t xml:space="preserve"> </w:t>
      </w:r>
      <w:r w:rsidRPr="001A44CF">
        <w:rPr>
          <w:rFonts w:ascii="Times New Roman" w:hAnsi="Times New Roman" w:cs="Times New Roman"/>
          <w:sz w:val="24"/>
          <w:szCs w:val="24"/>
        </w:rPr>
        <w:t xml:space="preserve">on maintenance obligations. This </w:t>
      </w:r>
      <w:r>
        <w:rPr>
          <w:rFonts w:ascii="Times New Roman" w:hAnsi="Times New Roman" w:cs="Times New Roman"/>
          <w:sz w:val="24"/>
          <w:szCs w:val="24"/>
        </w:rPr>
        <w:t>c</w:t>
      </w:r>
      <w:r w:rsidRPr="001A44CF">
        <w:rPr>
          <w:rFonts w:ascii="Times New Roman" w:hAnsi="Times New Roman" w:cs="Times New Roman"/>
          <w:sz w:val="24"/>
          <w:szCs w:val="24"/>
        </w:rPr>
        <w:t>ourt accordingly raises concern regarding compliance with the legal duty to ensure adequate provision for the children’s upkeep.</w:t>
      </w:r>
      <w:r>
        <w:rPr>
          <w:rFonts w:ascii="Times New Roman" w:hAnsi="Times New Roman" w:cs="Times New Roman"/>
          <w:sz w:val="24"/>
          <w:szCs w:val="24"/>
        </w:rPr>
        <w:t xml:space="preserve"> </w:t>
      </w:r>
      <w:r w:rsidRPr="001A44CF">
        <w:rPr>
          <w:rFonts w:ascii="Times New Roman" w:hAnsi="Times New Roman" w:cs="Times New Roman"/>
          <w:sz w:val="24"/>
          <w:szCs w:val="24"/>
        </w:rPr>
        <w:t xml:space="preserve">Maintenance is not a matter of private waiver or informal understanding. It is a legal obligation imposed upon parents to ensure that children are properly provided for in respect of their basic needs, education, and medical care. A consent paper, though contractual in nature between the parties, acquires judicial force once incorporated into a decree of divorce. It must therefore be clear, certain, and enforceable, particularly where it concerns minors. The </w:t>
      </w:r>
      <w:r>
        <w:rPr>
          <w:rFonts w:ascii="Times New Roman" w:hAnsi="Times New Roman" w:cs="Times New Roman"/>
          <w:sz w:val="24"/>
          <w:szCs w:val="24"/>
        </w:rPr>
        <w:t>C</w:t>
      </w:r>
      <w:r w:rsidRPr="001A44CF">
        <w:rPr>
          <w:rFonts w:ascii="Times New Roman" w:hAnsi="Times New Roman" w:cs="Times New Roman"/>
          <w:sz w:val="24"/>
          <w:szCs w:val="24"/>
        </w:rPr>
        <w:t>ourt cannot and will not sanction a divorce order that leaves the financial welfare of children uncertain or dependent on informal goodwill between parties.</w:t>
      </w:r>
    </w:p>
    <w:p w14:paraId="690012C7" w14:textId="2288072E" w:rsidR="001A44CF" w:rsidRDefault="00F45922"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The inclusion of maintenance provisions in a consent paper is of fundamental importance. It ensures that the financial responsibilities of both parents are clearly defined and capable of enforcement should default occur.</w:t>
      </w:r>
      <w:r w:rsidR="001A44CF">
        <w:rPr>
          <w:rFonts w:ascii="Times New Roman" w:hAnsi="Times New Roman" w:cs="Times New Roman"/>
          <w:sz w:val="24"/>
          <w:szCs w:val="24"/>
        </w:rPr>
        <w:t xml:space="preserve"> </w:t>
      </w:r>
    </w:p>
    <w:p w14:paraId="57F900DA" w14:textId="5340A811" w:rsidR="00F45922" w:rsidRPr="001A44CF" w:rsidRDefault="00F45922"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An unopposed divorce does not mean the court automatically grants the decree. Even where a divorce is unopposed, the court is still required to be guided by the provisions and principles of the Matrimonial Causes Act. It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must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be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satisfied not only</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that a valid ground for divorce has been established,</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but that proper arrangements have been made for any children, and that any orders regarding maintenance and property distribution are just and equitable.</w:t>
      </w:r>
    </w:p>
    <w:p w14:paraId="5B6DECFF" w14:textId="086C31C7" w:rsidR="00F45922" w:rsidRPr="001A44CF" w:rsidRDefault="00704756"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Section 10 of the Matrimonial Causes Act [</w:t>
      </w:r>
      <w:r w:rsidRPr="00955818">
        <w:rPr>
          <w:rFonts w:ascii="Times New Roman" w:hAnsi="Times New Roman" w:cs="Times New Roman"/>
          <w:i/>
          <w:iCs/>
          <w:sz w:val="24"/>
          <w:szCs w:val="24"/>
        </w:rPr>
        <w:t>Chapter 5:13</w:t>
      </w:r>
      <w:r w:rsidRPr="001A44CF">
        <w:rPr>
          <w:rFonts w:ascii="Times New Roman" w:hAnsi="Times New Roman" w:cs="Times New Roman"/>
          <w:sz w:val="24"/>
          <w:szCs w:val="24"/>
        </w:rPr>
        <w:t>]</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 xml:space="preserve">in particular </w:t>
      </w:r>
      <w:r w:rsidRPr="001A44CF">
        <w:rPr>
          <w:rFonts w:ascii="Times New Roman" w:hAnsi="Times New Roman" w:cs="Times New Roman"/>
          <w:sz w:val="24"/>
          <w:szCs w:val="24"/>
        </w:rPr>
        <w:t>safeguards the welfare of children by requiring the court to ensure that proper provision has been made for their custody and maintenance before granting a decree of divorce, judicial separation, or nullity of marriage.</w:t>
      </w:r>
      <w:r w:rsidR="0076172F">
        <w:rPr>
          <w:rFonts w:ascii="Times New Roman" w:hAnsi="Times New Roman" w:cs="Times New Roman"/>
          <w:sz w:val="24"/>
          <w:szCs w:val="24"/>
        </w:rPr>
        <w:t xml:space="preserve"> </w:t>
      </w:r>
      <w:r w:rsidR="00F45922" w:rsidRPr="001A44CF">
        <w:rPr>
          <w:rFonts w:ascii="Times New Roman" w:hAnsi="Times New Roman" w:cs="Times New Roman"/>
          <w:sz w:val="24"/>
          <w:szCs w:val="24"/>
        </w:rPr>
        <w:t>Against the backdrop of this provision, i</w:t>
      </w:r>
      <w:r w:rsidR="00E25A04" w:rsidRPr="001A44CF">
        <w:rPr>
          <w:rFonts w:ascii="Times New Roman" w:hAnsi="Times New Roman" w:cs="Times New Roman"/>
          <w:sz w:val="24"/>
          <w:szCs w:val="24"/>
        </w:rPr>
        <w:t>t i</w:t>
      </w:r>
      <w:r w:rsidR="00F45922" w:rsidRPr="001A44CF">
        <w:rPr>
          <w:rFonts w:ascii="Times New Roman" w:hAnsi="Times New Roman" w:cs="Times New Roman"/>
          <w:sz w:val="24"/>
          <w:szCs w:val="24"/>
        </w:rPr>
        <w:t>s</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therefore necessary to</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emphasise</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that the</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 xml:space="preserve">court cannot </w:t>
      </w:r>
      <w:r w:rsidR="0090205F" w:rsidRPr="001A44CF">
        <w:rPr>
          <w:rFonts w:ascii="Times New Roman" w:hAnsi="Times New Roman" w:cs="Times New Roman"/>
          <w:sz w:val="24"/>
          <w:szCs w:val="24"/>
        </w:rPr>
        <w:t>accept silence on children’s maintenance a</w:t>
      </w:r>
      <w:r w:rsidR="00E25A04" w:rsidRPr="001A44CF">
        <w:rPr>
          <w:rFonts w:ascii="Times New Roman" w:hAnsi="Times New Roman" w:cs="Times New Roman"/>
          <w:sz w:val="24"/>
          <w:szCs w:val="24"/>
        </w:rPr>
        <w:t>s</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it has</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an</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independent</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 xml:space="preserve">duty to </w:t>
      </w:r>
      <w:r w:rsidR="0090205F" w:rsidRPr="001A44CF">
        <w:rPr>
          <w:rFonts w:ascii="Times New Roman" w:hAnsi="Times New Roman" w:cs="Times New Roman"/>
          <w:sz w:val="24"/>
          <w:szCs w:val="24"/>
        </w:rPr>
        <w:t>protect the interests of the children.</w:t>
      </w:r>
      <w:r w:rsidR="00955818">
        <w:rPr>
          <w:rFonts w:ascii="Times New Roman" w:hAnsi="Times New Roman" w:cs="Times New Roman"/>
          <w:sz w:val="24"/>
          <w:szCs w:val="24"/>
        </w:rPr>
        <w:t xml:space="preserve"> </w:t>
      </w:r>
      <w:r w:rsidR="00E25A04" w:rsidRPr="001A44CF">
        <w:rPr>
          <w:rFonts w:ascii="Times New Roman" w:hAnsi="Times New Roman" w:cs="Times New Roman"/>
          <w:sz w:val="24"/>
          <w:szCs w:val="24"/>
        </w:rPr>
        <w:t xml:space="preserve"> A consent paper</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must</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clearly</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state w</w:t>
      </w:r>
      <w:r w:rsidR="0090205F" w:rsidRPr="001A44CF">
        <w:rPr>
          <w:rFonts w:ascii="Times New Roman" w:hAnsi="Times New Roman" w:cs="Times New Roman"/>
          <w:sz w:val="24"/>
          <w:szCs w:val="24"/>
        </w:rPr>
        <w:t>ho is responsible for the children’s upkeep</w:t>
      </w:r>
      <w:r w:rsidR="00E25A04" w:rsidRPr="001A44CF">
        <w:rPr>
          <w:rFonts w:ascii="Times New Roman" w:hAnsi="Times New Roman" w:cs="Times New Roman"/>
          <w:sz w:val="24"/>
          <w:szCs w:val="24"/>
        </w:rPr>
        <w:t xml:space="preserve"> and how </w:t>
      </w:r>
      <w:r w:rsidR="0090205F" w:rsidRPr="001A44CF">
        <w:rPr>
          <w:rFonts w:ascii="Times New Roman" w:hAnsi="Times New Roman" w:cs="Times New Roman"/>
          <w:sz w:val="24"/>
          <w:szCs w:val="24"/>
        </w:rPr>
        <w:t xml:space="preserve">food, school fees, clothing, and medical care </w:t>
      </w:r>
      <w:r w:rsidR="00E25A04" w:rsidRPr="001A44CF">
        <w:rPr>
          <w:rFonts w:ascii="Times New Roman" w:hAnsi="Times New Roman" w:cs="Times New Roman"/>
          <w:sz w:val="24"/>
          <w:szCs w:val="24"/>
        </w:rPr>
        <w:t>will be paid. This is so even where the</w:t>
      </w:r>
      <w:r w:rsidR="0076172F">
        <w:rPr>
          <w:rFonts w:ascii="Times New Roman" w:hAnsi="Times New Roman" w:cs="Times New Roman"/>
          <w:sz w:val="24"/>
          <w:szCs w:val="24"/>
        </w:rPr>
        <w:t xml:space="preserve"> </w:t>
      </w:r>
      <w:r w:rsidR="0090205F" w:rsidRPr="001A44CF">
        <w:rPr>
          <w:rFonts w:ascii="Times New Roman" w:hAnsi="Times New Roman" w:cs="Times New Roman"/>
          <w:sz w:val="24"/>
          <w:szCs w:val="24"/>
        </w:rPr>
        <w:t>children</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 xml:space="preserve">are </w:t>
      </w:r>
      <w:r w:rsidR="0090205F" w:rsidRPr="001A44CF">
        <w:rPr>
          <w:rFonts w:ascii="Times New Roman" w:hAnsi="Times New Roman" w:cs="Times New Roman"/>
          <w:sz w:val="24"/>
          <w:szCs w:val="24"/>
        </w:rPr>
        <w:t>currently being supported</w:t>
      </w:r>
      <w:r w:rsidR="00E25A04" w:rsidRPr="001A44CF">
        <w:rPr>
          <w:rFonts w:ascii="Times New Roman" w:hAnsi="Times New Roman" w:cs="Times New Roman"/>
          <w:sz w:val="24"/>
          <w:szCs w:val="24"/>
        </w:rPr>
        <w:t>.</w:t>
      </w:r>
      <w:r w:rsidR="0076172F">
        <w:rPr>
          <w:rFonts w:ascii="Times New Roman" w:hAnsi="Times New Roman" w:cs="Times New Roman"/>
          <w:sz w:val="24"/>
          <w:szCs w:val="24"/>
        </w:rPr>
        <w:t xml:space="preserve"> </w:t>
      </w:r>
      <w:r w:rsidR="00E25A04" w:rsidRPr="001A44CF">
        <w:rPr>
          <w:rFonts w:ascii="Times New Roman" w:hAnsi="Times New Roman" w:cs="Times New Roman"/>
          <w:sz w:val="24"/>
          <w:szCs w:val="24"/>
        </w:rPr>
        <w:t>C</w:t>
      </w:r>
      <w:r w:rsidR="0090205F" w:rsidRPr="001A44CF">
        <w:rPr>
          <w:rFonts w:ascii="Times New Roman" w:hAnsi="Times New Roman" w:cs="Times New Roman"/>
          <w:sz w:val="24"/>
          <w:szCs w:val="24"/>
        </w:rPr>
        <w:t xml:space="preserve">hild maintenance is a right of the child, not a bargaining issue between parents. </w:t>
      </w:r>
      <w:r w:rsidR="00955818">
        <w:rPr>
          <w:rFonts w:ascii="Times New Roman" w:hAnsi="Times New Roman" w:cs="Times New Roman"/>
          <w:sz w:val="24"/>
          <w:szCs w:val="24"/>
        </w:rPr>
        <w:t xml:space="preserve"> </w:t>
      </w:r>
      <w:r w:rsidR="0090205F" w:rsidRPr="001A44CF">
        <w:rPr>
          <w:rFonts w:ascii="Times New Roman" w:hAnsi="Times New Roman" w:cs="Times New Roman"/>
          <w:sz w:val="24"/>
          <w:szCs w:val="24"/>
        </w:rPr>
        <w:t>Parents cannot “opt out” of it by agreement if it leaves the child unprotected.</w:t>
      </w:r>
      <w:r w:rsidR="00410884" w:rsidRPr="001A44CF">
        <w:rPr>
          <w:rFonts w:ascii="Times New Roman" w:hAnsi="Times New Roman" w:cs="Times New Roman"/>
          <w:sz w:val="24"/>
          <w:szCs w:val="24"/>
        </w:rPr>
        <w:t xml:space="preserve"> </w:t>
      </w:r>
      <w:r w:rsidR="00F45922" w:rsidRPr="001A44CF">
        <w:rPr>
          <w:rFonts w:ascii="Times New Roman" w:hAnsi="Times New Roman" w:cs="Times New Roman"/>
          <w:sz w:val="24"/>
          <w:szCs w:val="24"/>
        </w:rPr>
        <w:t>The Court</w:t>
      </w:r>
      <w:r w:rsidR="00790DEA">
        <w:rPr>
          <w:rFonts w:ascii="Times New Roman" w:hAnsi="Times New Roman" w:cs="Times New Roman"/>
          <w:sz w:val="24"/>
          <w:szCs w:val="24"/>
        </w:rPr>
        <w:t xml:space="preserve"> also</w:t>
      </w:r>
      <w:r w:rsidR="00F45922" w:rsidRPr="001A44CF">
        <w:rPr>
          <w:rFonts w:ascii="Times New Roman" w:hAnsi="Times New Roman" w:cs="Times New Roman"/>
          <w:sz w:val="24"/>
          <w:szCs w:val="24"/>
        </w:rPr>
        <w:t xml:space="preserve"> emphasises that </w:t>
      </w:r>
      <w:r w:rsidR="00F45922" w:rsidRPr="001A44CF">
        <w:rPr>
          <w:rFonts w:ascii="Times New Roman" w:hAnsi="Times New Roman" w:cs="Times New Roman"/>
          <w:sz w:val="24"/>
          <w:szCs w:val="24"/>
        </w:rPr>
        <w:lastRenderedPageBreak/>
        <w:t>vague arrangements, such as agreements to “assist as necessary” or to “share responsibility as agreed from time to time,” are inadequate, as they are neither enforceable nor protective of the children’s welfare.</w:t>
      </w:r>
      <w:r w:rsidR="00410884" w:rsidRPr="001A44CF">
        <w:rPr>
          <w:rFonts w:ascii="Times New Roman" w:hAnsi="Times New Roman" w:cs="Times New Roman"/>
          <w:sz w:val="24"/>
          <w:szCs w:val="24"/>
        </w:rPr>
        <w:t xml:space="preserve"> Everything</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in such</w:t>
      </w:r>
      <w:r w:rsidR="00790DEA">
        <w:rPr>
          <w:rFonts w:ascii="Times New Roman" w:hAnsi="Times New Roman" w:cs="Times New Roman"/>
          <w:sz w:val="24"/>
          <w:szCs w:val="24"/>
        </w:rPr>
        <w:t xml:space="preserve"> type</w:t>
      </w:r>
      <w:r w:rsidR="0076172F">
        <w:rPr>
          <w:rFonts w:ascii="Times New Roman" w:hAnsi="Times New Roman" w:cs="Times New Roman"/>
          <w:sz w:val="24"/>
          <w:szCs w:val="24"/>
        </w:rPr>
        <w:t xml:space="preserve"> </w:t>
      </w:r>
      <w:r w:rsidR="00790DEA">
        <w:rPr>
          <w:rFonts w:ascii="Times New Roman" w:hAnsi="Times New Roman" w:cs="Times New Roman"/>
          <w:sz w:val="24"/>
          <w:szCs w:val="24"/>
        </w:rPr>
        <w:t xml:space="preserve">of </w:t>
      </w:r>
      <w:r w:rsidR="00410884" w:rsidRPr="001A44CF">
        <w:rPr>
          <w:rFonts w:ascii="Times New Roman" w:hAnsi="Times New Roman" w:cs="Times New Roman"/>
          <w:sz w:val="24"/>
          <w:szCs w:val="24"/>
        </w:rPr>
        <w:t>clauses</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is dependent on future goodwill or cooperation. Clarity is necessary</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on</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who</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pays</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what; how much they are supposed</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to pay; when and</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how the</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payments</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are to be</w:t>
      </w:r>
      <w:r w:rsidR="0076172F">
        <w:rPr>
          <w:rFonts w:ascii="Times New Roman" w:hAnsi="Times New Roman" w:cs="Times New Roman"/>
          <w:sz w:val="24"/>
          <w:szCs w:val="24"/>
        </w:rPr>
        <w:t xml:space="preserve"> </w:t>
      </w:r>
      <w:r w:rsidR="00410884" w:rsidRPr="001A44CF">
        <w:rPr>
          <w:rFonts w:ascii="Times New Roman" w:hAnsi="Times New Roman" w:cs="Times New Roman"/>
          <w:sz w:val="24"/>
          <w:szCs w:val="24"/>
        </w:rPr>
        <w:t>made</w:t>
      </w:r>
      <w:r w:rsidR="00C375AD" w:rsidRPr="001A44CF">
        <w:rPr>
          <w:rFonts w:ascii="Times New Roman" w:hAnsi="Times New Roman" w:cs="Times New Roman"/>
          <w:sz w:val="24"/>
          <w:szCs w:val="24"/>
        </w:rPr>
        <w:t xml:space="preserve"> </w:t>
      </w:r>
      <w:r w:rsidR="00410884" w:rsidRPr="001A44CF">
        <w:rPr>
          <w:rFonts w:ascii="Times New Roman" w:hAnsi="Times New Roman" w:cs="Times New Roman"/>
          <w:sz w:val="24"/>
          <w:szCs w:val="24"/>
        </w:rPr>
        <w:t xml:space="preserve">. </w:t>
      </w:r>
      <w:r w:rsidR="00C375AD" w:rsidRPr="001A44CF">
        <w:rPr>
          <w:rFonts w:ascii="Times New Roman" w:hAnsi="Times New Roman" w:cs="Times New Roman"/>
          <w:sz w:val="24"/>
          <w:szCs w:val="24"/>
        </w:rPr>
        <w:t>There is also a</w:t>
      </w:r>
      <w:r w:rsidR="0076172F">
        <w:rPr>
          <w:rFonts w:ascii="Times New Roman" w:hAnsi="Times New Roman" w:cs="Times New Roman"/>
          <w:sz w:val="24"/>
          <w:szCs w:val="24"/>
        </w:rPr>
        <w:t xml:space="preserve"> </w:t>
      </w:r>
      <w:r w:rsidR="00C375AD" w:rsidRPr="001A44CF">
        <w:rPr>
          <w:rFonts w:ascii="Times New Roman" w:hAnsi="Times New Roman" w:cs="Times New Roman"/>
          <w:sz w:val="24"/>
          <w:szCs w:val="24"/>
        </w:rPr>
        <w:t>need to</w:t>
      </w:r>
      <w:r w:rsidR="0076172F">
        <w:rPr>
          <w:rFonts w:ascii="Times New Roman" w:hAnsi="Times New Roman" w:cs="Times New Roman"/>
          <w:sz w:val="24"/>
          <w:szCs w:val="24"/>
        </w:rPr>
        <w:t xml:space="preserve"> </w:t>
      </w:r>
      <w:r w:rsidR="00C375AD" w:rsidRPr="001A44CF">
        <w:rPr>
          <w:rFonts w:ascii="Times New Roman" w:hAnsi="Times New Roman" w:cs="Times New Roman"/>
          <w:sz w:val="24"/>
          <w:szCs w:val="24"/>
        </w:rPr>
        <w:t>address who physically cares for the children</w:t>
      </w:r>
      <w:r w:rsidR="0076172F">
        <w:rPr>
          <w:rFonts w:ascii="Times New Roman" w:hAnsi="Times New Roman" w:cs="Times New Roman"/>
          <w:sz w:val="24"/>
          <w:szCs w:val="24"/>
        </w:rPr>
        <w:t xml:space="preserve"> </w:t>
      </w:r>
      <w:r w:rsidR="00C375AD" w:rsidRPr="001A44CF">
        <w:rPr>
          <w:rFonts w:ascii="Times New Roman" w:hAnsi="Times New Roman" w:cs="Times New Roman"/>
          <w:sz w:val="24"/>
          <w:szCs w:val="24"/>
        </w:rPr>
        <w:t>and who has responsibility for major costs</w:t>
      </w:r>
      <w:r w:rsidR="0076172F">
        <w:rPr>
          <w:rFonts w:ascii="Times New Roman" w:hAnsi="Times New Roman" w:cs="Times New Roman"/>
          <w:sz w:val="24"/>
          <w:szCs w:val="24"/>
        </w:rPr>
        <w:t xml:space="preserve"> </w:t>
      </w:r>
      <w:r w:rsidR="00C375AD" w:rsidRPr="001A44CF">
        <w:rPr>
          <w:rFonts w:ascii="Times New Roman" w:hAnsi="Times New Roman" w:cs="Times New Roman"/>
          <w:sz w:val="24"/>
          <w:szCs w:val="24"/>
        </w:rPr>
        <w:t>such as school and medical expenses.</w:t>
      </w:r>
    </w:p>
    <w:p w14:paraId="0115BC1E" w14:textId="48EBEBCE" w:rsidR="00410884" w:rsidRPr="001A44CF" w:rsidRDefault="0076172F" w:rsidP="0095581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Whilst the</w:t>
      </w:r>
      <w:r w:rsidR="00D146B8">
        <w:rPr>
          <w:rFonts w:ascii="Times New Roman" w:hAnsi="Times New Roman" w:cs="Times New Roman"/>
          <w:sz w:val="24"/>
          <w:szCs w:val="24"/>
        </w:rPr>
        <w:t xml:space="preserve"> </w:t>
      </w:r>
      <w:r>
        <w:rPr>
          <w:rFonts w:ascii="Times New Roman" w:hAnsi="Times New Roman" w:cs="Times New Roman"/>
          <w:sz w:val="24"/>
          <w:szCs w:val="24"/>
        </w:rPr>
        <w:t>parties herein are</w:t>
      </w:r>
      <w:r w:rsidR="00D146B8">
        <w:rPr>
          <w:rFonts w:ascii="Times New Roman" w:hAnsi="Times New Roman" w:cs="Times New Roman"/>
          <w:sz w:val="24"/>
          <w:szCs w:val="24"/>
        </w:rPr>
        <w:t xml:space="preserve"> </w:t>
      </w:r>
      <w:r>
        <w:rPr>
          <w:rFonts w:ascii="Times New Roman" w:hAnsi="Times New Roman" w:cs="Times New Roman"/>
          <w:sz w:val="24"/>
          <w:szCs w:val="24"/>
        </w:rPr>
        <w:t>se</w:t>
      </w:r>
      <w:r w:rsidR="003D4997">
        <w:rPr>
          <w:rFonts w:ascii="Times New Roman" w:hAnsi="Times New Roman" w:cs="Times New Roman"/>
          <w:sz w:val="24"/>
          <w:szCs w:val="24"/>
        </w:rPr>
        <w:t>l</w:t>
      </w:r>
      <w:r>
        <w:rPr>
          <w:rFonts w:ascii="Times New Roman" w:hAnsi="Times New Roman" w:cs="Times New Roman"/>
          <w:sz w:val="24"/>
          <w:szCs w:val="24"/>
        </w:rPr>
        <w:t>f</w:t>
      </w:r>
      <w:r w:rsidR="00790DEA">
        <w:rPr>
          <w:rFonts w:ascii="Times New Roman" w:hAnsi="Times New Roman" w:cs="Times New Roman"/>
          <w:sz w:val="24"/>
          <w:szCs w:val="24"/>
        </w:rPr>
        <w:t>-</w:t>
      </w:r>
      <w:r>
        <w:rPr>
          <w:rFonts w:ascii="Times New Roman" w:hAnsi="Times New Roman" w:cs="Times New Roman"/>
          <w:sz w:val="24"/>
          <w:szCs w:val="24"/>
        </w:rPr>
        <w:t>actors</w:t>
      </w:r>
      <w:r w:rsidR="00790DEA">
        <w:rPr>
          <w:rFonts w:ascii="Times New Roman" w:hAnsi="Times New Roman" w:cs="Times New Roman"/>
          <w:sz w:val="24"/>
          <w:szCs w:val="24"/>
        </w:rPr>
        <w:t xml:space="preserve"> who use</w:t>
      </w:r>
      <w:r w:rsidR="00D146B8">
        <w:rPr>
          <w:rFonts w:ascii="Times New Roman" w:hAnsi="Times New Roman" w:cs="Times New Roman"/>
          <w:sz w:val="24"/>
          <w:szCs w:val="24"/>
        </w:rPr>
        <w:t xml:space="preserve"> </w:t>
      </w:r>
      <w:r w:rsidR="00790DEA">
        <w:rPr>
          <w:rFonts w:ascii="Times New Roman" w:hAnsi="Times New Roman" w:cs="Times New Roman"/>
          <w:sz w:val="24"/>
          <w:szCs w:val="24"/>
        </w:rPr>
        <w:t>behind the scenes lawyers,</w:t>
      </w:r>
      <w:r w:rsidR="00D146B8">
        <w:rPr>
          <w:rFonts w:ascii="Times New Roman" w:hAnsi="Times New Roman" w:cs="Times New Roman"/>
          <w:sz w:val="24"/>
          <w:szCs w:val="24"/>
        </w:rPr>
        <w:t xml:space="preserve"> </w:t>
      </w:r>
      <w:r>
        <w:rPr>
          <w:rFonts w:ascii="Times New Roman" w:hAnsi="Times New Roman" w:cs="Times New Roman"/>
          <w:sz w:val="24"/>
          <w:szCs w:val="24"/>
        </w:rPr>
        <w:t>even</w:t>
      </w:r>
      <w:r w:rsidR="00D146B8">
        <w:rPr>
          <w:rFonts w:ascii="Times New Roman" w:hAnsi="Times New Roman" w:cs="Times New Roman"/>
          <w:sz w:val="24"/>
          <w:szCs w:val="24"/>
        </w:rPr>
        <w:t xml:space="preserve"> </w:t>
      </w:r>
      <w:r>
        <w:rPr>
          <w:rFonts w:ascii="Times New Roman" w:hAnsi="Times New Roman" w:cs="Times New Roman"/>
          <w:sz w:val="24"/>
          <w:szCs w:val="24"/>
        </w:rPr>
        <w:t>represented parties</w:t>
      </w:r>
      <w:r w:rsidR="00D146B8">
        <w:rPr>
          <w:rFonts w:ascii="Times New Roman" w:hAnsi="Times New Roman" w:cs="Times New Roman"/>
          <w:sz w:val="24"/>
          <w:szCs w:val="24"/>
        </w:rPr>
        <w:t xml:space="preserve"> </w:t>
      </w:r>
      <w:r>
        <w:rPr>
          <w:rFonts w:ascii="Times New Roman" w:hAnsi="Times New Roman" w:cs="Times New Roman"/>
          <w:sz w:val="24"/>
          <w:szCs w:val="24"/>
        </w:rPr>
        <w:t>often present</w:t>
      </w:r>
      <w:r w:rsidR="00D146B8">
        <w:rPr>
          <w:rFonts w:ascii="Times New Roman" w:hAnsi="Times New Roman" w:cs="Times New Roman"/>
          <w:sz w:val="24"/>
          <w:szCs w:val="24"/>
        </w:rPr>
        <w:t xml:space="preserve"> </w:t>
      </w:r>
      <w:r>
        <w:rPr>
          <w:rFonts w:ascii="Times New Roman" w:hAnsi="Times New Roman" w:cs="Times New Roman"/>
          <w:sz w:val="24"/>
          <w:szCs w:val="24"/>
        </w:rPr>
        <w:t>consent papers that</w:t>
      </w:r>
      <w:r w:rsidR="00D146B8">
        <w:rPr>
          <w:rFonts w:ascii="Times New Roman" w:hAnsi="Times New Roman" w:cs="Times New Roman"/>
          <w:sz w:val="24"/>
          <w:szCs w:val="24"/>
        </w:rPr>
        <w:t xml:space="preserve"> </w:t>
      </w:r>
      <w:r>
        <w:rPr>
          <w:rFonts w:ascii="Times New Roman" w:hAnsi="Times New Roman" w:cs="Times New Roman"/>
          <w:sz w:val="24"/>
          <w:szCs w:val="24"/>
        </w:rPr>
        <w:t>omit</w:t>
      </w:r>
      <w:r w:rsidR="00D146B8">
        <w:rPr>
          <w:rFonts w:ascii="Times New Roman" w:hAnsi="Times New Roman" w:cs="Times New Roman"/>
          <w:sz w:val="24"/>
          <w:szCs w:val="24"/>
        </w:rPr>
        <w:t xml:space="preserve"> </w:t>
      </w:r>
      <w:r>
        <w:rPr>
          <w:rFonts w:ascii="Times New Roman" w:hAnsi="Times New Roman" w:cs="Times New Roman"/>
          <w:sz w:val="24"/>
          <w:szCs w:val="24"/>
        </w:rPr>
        <w:t>maintenance where parties have</w:t>
      </w:r>
      <w:r w:rsidR="00D146B8">
        <w:rPr>
          <w:rFonts w:ascii="Times New Roman" w:hAnsi="Times New Roman" w:cs="Times New Roman"/>
          <w:sz w:val="24"/>
          <w:szCs w:val="24"/>
        </w:rPr>
        <w:t xml:space="preserve"> </w:t>
      </w:r>
      <w:r>
        <w:rPr>
          <w:rFonts w:ascii="Times New Roman" w:hAnsi="Times New Roman" w:cs="Times New Roman"/>
          <w:sz w:val="24"/>
          <w:szCs w:val="24"/>
        </w:rPr>
        <w:t xml:space="preserve">agreed. </w:t>
      </w:r>
      <w:r w:rsidR="00410884" w:rsidRPr="001A44CF">
        <w:rPr>
          <w:rFonts w:ascii="Times New Roman" w:hAnsi="Times New Roman" w:cs="Times New Roman"/>
          <w:sz w:val="24"/>
          <w:szCs w:val="24"/>
        </w:rPr>
        <w:t>It would</w:t>
      </w:r>
      <w:r>
        <w:rPr>
          <w:rFonts w:ascii="Times New Roman" w:hAnsi="Times New Roman" w:cs="Times New Roman"/>
          <w:sz w:val="24"/>
          <w:szCs w:val="24"/>
        </w:rPr>
        <w:t xml:space="preserve"> </w:t>
      </w:r>
      <w:r w:rsidR="00410884" w:rsidRPr="001A44CF">
        <w:rPr>
          <w:rFonts w:ascii="Times New Roman" w:hAnsi="Times New Roman" w:cs="Times New Roman"/>
          <w:sz w:val="24"/>
          <w:szCs w:val="24"/>
        </w:rPr>
        <w:t>appear that</w:t>
      </w:r>
      <w:r>
        <w:rPr>
          <w:rFonts w:ascii="Times New Roman" w:hAnsi="Times New Roman" w:cs="Times New Roman"/>
          <w:sz w:val="24"/>
          <w:szCs w:val="24"/>
        </w:rPr>
        <w:t xml:space="preserve"> </w:t>
      </w:r>
      <w:r w:rsidR="00410884" w:rsidRPr="001A44CF">
        <w:rPr>
          <w:rFonts w:ascii="Times New Roman" w:hAnsi="Times New Roman" w:cs="Times New Roman"/>
          <w:sz w:val="24"/>
          <w:szCs w:val="24"/>
        </w:rPr>
        <w:t>some</w:t>
      </w:r>
      <w:r>
        <w:rPr>
          <w:rFonts w:ascii="Times New Roman" w:hAnsi="Times New Roman" w:cs="Times New Roman"/>
          <w:sz w:val="24"/>
          <w:szCs w:val="24"/>
        </w:rPr>
        <w:t xml:space="preserve"> </w:t>
      </w:r>
      <w:r w:rsidR="00410884" w:rsidRPr="001A44CF">
        <w:rPr>
          <w:rFonts w:ascii="Times New Roman" w:hAnsi="Times New Roman" w:cs="Times New Roman"/>
          <w:sz w:val="24"/>
          <w:szCs w:val="24"/>
        </w:rPr>
        <w:t>lawyers</w:t>
      </w:r>
      <w:r>
        <w:rPr>
          <w:rFonts w:ascii="Times New Roman" w:hAnsi="Times New Roman" w:cs="Times New Roman"/>
          <w:sz w:val="24"/>
          <w:szCs w:val="24"/>
        </w:rPr>
        <w:t xml:space="preserve"> </w:t>
      </w:r>
      <w:r w:rsidR="00C375AD" w:rsidRPr="001A44CF">
        <w:rPr>
          <w:rFonts w:ascii="Times New Roman" w:hAnsi="Times New Roman" w:cs="Times New Roman"/>
          <w:sz w:val="24"/>
          <w:szCs w:val="24"/>
        </w:rPr>
        <w:t>are</w:t>
      </w:r>
      <w:r>
        <w:rPr>
          <w:rFonts w:ascii="Times New Roman" w:hAnsi="Times New Roman" w:cs="Times New Roman"/>
          <w:sz w:val="24"/>
          <w:szCs w:val="24"/>
        </w:rPr>
        <w:t xml:space="preserve"> </w:t>
      </w:r>
      <w:r w:rsidR="00410884" w:rsidRPr="001A44CF">
        <w:rPr>
          <w:rFonts w:ascii="Times New Roman" w:hAnsi="Times New Roman" w:cs="Times New Roman"/>
          <w:sz w:val="24"/>
          <w:szCs w:val="24"/>
        </w:rPr>
        <w:t>shy to be overly</w:t>
      </w:r>
      <w:r>
        <w:rPr>
          <w:rFonts w:ascii="Times New Roman" w:hAnsi="Times New Roman" w:cs="Times New Roman"/>
          <w:sz w:val="24"/>
          <w:szCs w:val="24"/>
        </w:rPr>
        <w:t xml:space="preserve"> </w:t>
      </w:r>
      <w:r w:rsidR="00410884" w:rsidRPr="001A44CF">
        <w:rPr>
          <w:rFonts w:ascii="Times New Roman" w:hAnsi="Times New Roman" w:cs="Times New Roman"/>
          <w:sz w:val="24"/>
          <w:szCs w:val="24"/>
        </w:rPr>
        <w:t>inquisitive</w:t>
      </w:r>
      <w:r w:rsidR="00C375AD" w:rsidRPr="001A44CF">
        <w:rPr>
          <w:rFonts w:ascii="Times New Roman" w:hAnsi="Times New Roman" w:cs="Times New Roman"/>
          <w:sz w:val="24"/>
          <w:szCs w:val="24"/>
        </w:rPr>
        <w:t xml:space="preserve"> where</w:t>
      </w:r>
      <w:r>
        <w:rPr>
          <w:rFonts w:ascii="Times New Roman" w:hAnsi="Times New Roman" w:cs="Times New Roman"/>
          <w:sz w:val="24"/>
          <w:szCs w:val="24"/>
        </w:rPr>
        <w:t xml:space="preserve"> parties </w:t>
      </w:r>
      <w:r w:rsidR="00C375AD" w:rsidRPr="001A44CF">
        <w:rPr>
          <w:rFonts w:ascii="Times New Roman" w:hAnsi="Times New Roman" w:cs="Times New Roman"/>
          <w:sz w:val="24"/>
          <w:szCs w:val="24"/>
        </w:rPr>
        <w:t>inform them</w:t>
      </w:r>
      <w:r>
        <w:rPr>
          <w:rFonts w:ascii="Times New Roman" w:hAnsi="Times New Roman" w:cs="Times New Roman"/>
          <w:sz w:val="24"/>
          <w:szCs w:val="24"/>
        </w:rPr>
        <w:t xml:space="preserve"> </w:t>
      </w:r>
      <w:r w:rsidR="00C375AD" w:rsidRPr="001A44CF">
        <w:rPr>
          <w:rFonts w:ascii="Times New Roman" w:hAnsi="Times New Roman" w:cs="Times New Roman"/>
          <w:sz w:val="24"/>
          <w:szCs w:val="24"/>
        </w:rPr>
        <w:t>that</w:t>
      </w:r>
      <w:r>
        <w:rPr>
          <w:rFonts w:ascii="Times New Roman" w:hAnsi="Times New Roman" w:cs="Times New Roman"/>
          <w:sz w:val="24"/>
          <w:szCs w:val="24"/>
        </w:rPr>
        <w:t xml:space="preserve"> </w:t>
      </w:r>
      <w:r w:rsidR="00790DEA">
        <w:rPr>
          <w:rFonts w:ascii="Times New Roman" w:hAnsi="Times New Roman" w:cs="Times New Roman"/>
          <w:sz w:val="24"/>
          <w:szCs w:val="24"/>
        </w:rPr>
        <w:t>t</w:t>
      </w:r>
      <w:r w:rsidR="00C375AD" w:rsidRPr="001A44CF">
        <w:rPr>
          <w:rFonts w:ascii="Times New Roman" w:hAnsi="Times New Roman" w:cs="Times New Roman"/>
          <w:sz w:val="24"/>
          <w:szCs w:val="24"/>
        </w:rPr>
        <w:t>hey</w:t>
      </w:r>
      <w:r>
        <w:rPr>
          <w:rFonts w:ascii="Times New Roman" w:hAnsi="Times New Roman" w:cs="Times New Roman"/>
          <w:sz w:val="24"/>
          <w:szCs w:val="24"/>
        </w:rPr>
        <w:t xml:space="preserve"> </w:t>
      </w:r>
      <w:r w:rsidR="00C375AD" w:rsidRPr="001A44CF">
        <w:rPr>
          <w:rFonts w:ascii="Times New Roman" w:hAnsi="Times New Roman" w:cs="Times New Roman"/>
          <w:sz w:val="24"/>
          <w:szCs w:val="24"/>
        </w:rPr>
        <w:t>have an ongoing</w:t>
      </w:r>
      <w:r>
        <w:rPr>
          <w:rFonts w:ascii="Times New Roman" w:hAnsi="Times New Roman" w:cs="Times New Roman"/>
          <w:sz w:val="24"/>
          <w:szCs w:val="24"/>
        </w:rPr>
        <w:t xml:space="preserve"> </w:t>
      </w:r>
      <w:r w:rsidR="00C375AD" w:rsidRPr="001A44CF">
        <w:rPr>
          <w:rFonts w:ascii="Times New Roman" w:hAnsi="Times New Roman" w:cs="Times New Roman"/>
          <w:sz w:val="24"/>
          <w:szCs w:val="24"/>
        </w:rPr>
        <w:t>arra</w:t>
      </w:r>
      <w:r w:rsidR="001A44CF">
        <w:rPr>
          <w:rFonts w:ascii="Times New Roman" w:hAnsi="Times New Roman" w:cs="Times New Roman"/>
          <w:sz w:val="24"/>
          <w:szCs w:val="24"/>
        </w:rPr>
        <w:t>nge</w:t>
      </w:r>
      <w:r w:rsidR="00C375AD" w:rsidRPr="001A44CF">
        <w:rPr>
          <w:rFonts w:ascii="Times New Roman" w:hAnsi="Times New Roman" w:cs="Times New Roman"/>
          <w:sz w:val="24"/>
          <w:szCs w:val="24"/>
        </w:rPr>
        <w:t>ment</w:t>
      </w:r>
      <w:r w:rsidR="00410884" w:rsidRPr="001A44CF">
        <w:rPr>
          <w:rFonts w:ascii="Times New Roman" w:hAnsi="Times New Roman" w:cs="Times New Roman"/>
          <w:sz w:val="24"/>
          <w:szCs w:val="24"/>
        </w:rPr>
        <w:t xml:space="preserve">. </w:t>
      </w:r>
      <w:r w:rsidR="00C375AD" w:rsidRPr="001A44CF">
        <w:rPr>
          <w:rFonts w:ascii="Times New Roman" w:hAnsi="Times New Roman" w:cs="Times New Roman"/>
          <w:sz w:val="24"/>
          <w:szCs w:val="24"/>
        </w:rPr>
        <w:t xml:space="preserve">Even if the parents already have an informal arrangement, the court’s preference is that it be clearly written down, and made part of the official court order as this avoids future disputes and makes enforcement possible if one party stops paying. </w:t>
      </w:r>
      <w:r w:rsidR="00410884" w:rsidRPr="001A44CF">
        <w:rPr>
          <w:rFonts w:ascii="Times New Roman" w:hAnsi="Times New Roman" w:cs="Times New Roman"/>
          <w:sz w:val="24"/>
          <w:szCs w:val="24"/>
        </w:rPr>
        <w:t>The court has a legal duty to safeguard children’s welfare and it cannot simply approve a divorce settlement that leaves children’s support vague or undocumented.</w:t>
      </w:r>
    </w:p>
    <w:p w14:paraId="4B65B5ED" w14:textId="7234F08B" w:rsidR="000915EF" w:rsidRPr="001A44CF" w:rsidRDefault="00410884" w:rsidP="00955818">
      <w:pPr>
        <w:spacing w:after="0"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In short, even in an unopposed divorce, the court’s role is to ensure the children are financially protected, even if the parties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think they</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can omit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to</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mention</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the details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because of</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an existing</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arrangement</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between</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them.</w:t>
      </w:r>
      <w:r w:rsidR="0076172F">
        <w:rPr>
          <w:rFonts w:ascii="Times New Roman" w:hAnsi="Times New Roman" w:cs="Times New Roman"/>
          <w:sz w:val="24"/>
          <w:szCs w:val="24"/>
        </w:rPr>
        <w:t xml:space="preserve"> </w:t>
      </w:r>
    </w:p>
    <w:p w14:paraId="346419D1" w14:textId="33355231" w:rsidR="00C375AD" w:rsidRPr="001A44CF" w:rsidRDefault="00C375AD" w:rsidP="0076172F">
      <w:pPr>
        <w:spacing w:line="360" w:lineRule="auto"/>
        <w:ind w:firstLine="720"/>
        <w:jc w:val="both"/>
        <w:rPr>
          <w:rFonts w:ascii="Times New Roman" w:hAnsi="Times New Roman" w:cs="Times New Roman"/>
          <w:sz w:val="24"/>
          <w:szCs w:val="24"/>
        </w:rPr>
      </w:pPr>
      <w:r w:rsidRPr="001A44CF">
        <w:rPr>
          <w:rFonts w:ascii="Times New Roman" w:hAnsi="Times New Roman" w:cs="Times New Roman"/>
          <w:sz w:val="24"/>
          <w:szCs w:val="24"/>
        </w:rPr>
        <w:t>Acc</w:t>
      </w:r>
      <w:r w:rsidR="001A44CF">
        <w:rPr>
          <w:rFonts w:ascii="Times New Roman" w:hAnsi="Times New Roman" w:cs="Times New Roman"/>
          <w:sz w:val="24"/>
          <w:szCs w:val="24"/>
        </w:rPr>
        <w:t>o</w:t>
      </w:r>
      <w:r w:rsidRPr="001A44CF">
        <w:rPr>
          <w:rFonts w:ascii="Times New Roman" w:hAnsi="Times New Roman" w:cs="Times New Roman"/>
          <w:sz w:val="24"/>
          <w:szCs w:val="24"/>
        </w:rPr>
        <w:t>rdingly the matter</w:t>
      </w:r>
      <w:r w:rsidR="00F45922" w:rsidRPr="001A44CF">
        <w:rPr>
          <w:rFonts w:ascii="Times New Roman" w:hAnsi="Times New Roman" w:cs="Times New Roman"/>
          <w:sz w:val="24"/>
          <w:szCs w:val="24"/>
        </w:rPr>
        <w:t xml:space="preserve"> is</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removed</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from the roll for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parties to address the</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issue of mai</w:t>
      </w:r>
      <w:r w:rsidR="0076172F">
        <w:rPr>
          <w:rFonts w:ascii="Times New Roman" w:hAnsi="Times New Roman" w:cs="Times New Roman"/>
          <w:sz w:val="24"/>
          <w:szCs w:val="24"/>
        </w:rPr>
        <w:t>n</w:t>
      </w:r>
      <w:r w:rsidRPr="001A44CF">
        <w:rPr>
          <w:rFonts w:ascii="Times New Roman" w:hAnsi="Times New Roman" w:cs="Times New Roman"/>
          <w:sz w:val="24"/>
          <w:szCs w:val="24"/>
        </w:rPr>
        <w:t>t</w:t>
      </w:r>
      <w:r w:rsidR="0076172F">
        <w:rPr>
          <w:rFonts w:ascii="Times New Roman" w:hAnsi="Times New Roman" w:cs="Times New Roman"/>
          <w:sz w:val="24"/>
          <w:szCs w:val="24"/>
        </w:rPr>
        <w:t xml:space="preserve">enance </w:t>
      </w:r>
      <w:r w:rsidRPr="001A44CF">
        <w:rPr>
          <w:rFonts w:ascii="Times New Roman" w:hAnsi="Times New Roman" w:cs="Times New Roman"/>
          <w:sz w:val="24"/>
          <w:szCs w:val="24"/>
        </w:rPr>
        <w:t>in their</w:t>
      </w:r>
      <w:r w:rsidR="0076172F">
        <w:rPr>
          <w:rFonts w:ascii="Times New Roman" w:hAnsi="Times New Roman" w:cs="Times New Roman"/>
          <w:sz w:val="24"/>
          <w:szCs w:val="24"/>
        </w:rPr>
        <w:t xml:space="preserve"> </w:t>
      </w:r>
      <w:r w:rsidRPr="001A44CF">
        <w:rPr>
          <w:rFonts w:ascii="Times New Roman" w:hAnsi="Times New Roman" w:cs="Times New Roman"/>
          <w:sz w:val="24"/>
          <w:szCs w:val="24"/>
        </w:rPr>
        <w:t>consent papers and for proper arrang</w:t>
      </w:r>
      <w:r w:rsidR="001A44CF">
        <w:rPr>
          <w:rFonts w:ascii="Times New Roman" w:hAnsi="Times New Roman" w:cs="Times New Roman"/>
          <w:sz w:val="24"/>
          <w:szCs w:val="24"/>
        </w:rPr>
        <w:t>e</w:t>
      </w:r>
      <w:r w:rsidRPr="001A44CF">
        <w:rPr>
          <w:rFonts w:ascii="Times New Roman" w:hAnsi="Times New Roman" w:cs="Times New Roman"/>
          <w:sz w:val="24"/>
          <w:szCs w:val="24"/>
        </w:rPr>
        <w:t xml:space="preserve">ments to be recorded. </w:t>
      </w:r>
    </w:p>
    <w:p w14:paraId="13BC3FE1" w14:textId="77777777" w:rsidR="00F45922" w:rsidRDefault="00F45922" w:rsidP="001A44CF">
      <w:pPr>
        <w:jc w:val="both"/>
        <w:rPr>
          <w:rFonts w:ascii="Times New Roman" w:hAnsi="Times New Roman" w:cs="Times New Roman"/>
          <w:sz w:val="24"/>
          <w:szCs w:val="24"/>
        </w:rPr>
      </w:pPr>
    </w:p>
    <w:p w14:paraId="21AD615B" w14:textId="77777777" w:rsidR="00955818" w:rsidRDefault="00955818" w:rsidP="001A44CF">
      <w:pPr>
        <w:jc w:val="both"/>
        <w:rPr>
          <w:rFonts w:ascii="Times New Roman" w:hAnsi="Times New Roman" w:cs="Times New Roman"/>
          <w:sz w:val="24"/>
          <w:szCs w:val="24"/>
        </w:rPr>
      </w:pPr>
    </w:p>
    <w:p w14:paraId="3022FEB0" w14:textId="5564FD12" w:rsidR="00955818" w:rsidRPr="00F822E3" w:rsidRDefault="00955818" w:rsidP="001A44CF">
      <w:pPr>
        <w:jc w:val="both"/>
        <w:rPr>
          <w:rFonts w:ascii="Times New Roman" w:hAnsi="Times New Roman" w:cs="Times New Roman"/>
          <w:b/>
          <w:bCs/>
          <w:sz w:val="24"/>
          <w:szCs w:val="24"/>
        </w:rPr>
      </w:pPr>
      <w:r w:rsidRPr="00F822E3">
        <w:rPr>
          <w:rFonts w:ascii="Times New Roman" w:hAnsi="Times New Roman" w:cs="Times New Roman"/>
          <w:b/>
          <w:bCs/>
          <w:smallCaps/>
          <w:sz w:val="24"/>
          <w:szCs w:val="24"/>
        </w:rPr>
        <w:t>Tsanga</w:t>
      </w:r>
      <w:r w:rsidRPr="00F822E3">
        <w:rPr>
          <w:rFonts w:ascii="Times New Roman" w:hAnsi="Times New Roman" w:cs="Times New Roman"/>
          <w:b/>
          <w:bCs/>
          <w:sz w:val="24"/>
          <w:szCs w:val="24"/>
        </w:rPr>
        <w:t xml:space="preserve"> J:…………………………………</w:t>
      </w:r>
    </w:p>
    <w:sectPr w:rsidR="00955818" w:rsidRPr="00F822E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A4020" w14:textId="77777777" w:rsidR="00547ED7" w:rsidRDefault="00547ED7" w:rsidP="00BC7419">
      <w:pPr>
        <w:spacing w:after="0" w:line="240" w:lineRule="auto"/>
      </w:pPr>
      <w:r>
        <w:separator/>
      </w:r>
    </w:p>
  </w:endnote>
  <w:endnote w:type="continuationSeparator" w:id="0">
    <w:p w14:paraId="169F9FEC" w14:textId="77777777" w:rsidR="00547ED7" w:rsidRDefault="00547ED7" w:rsidP="00BC7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2A8FE" w14:textId="3BA64722" w:rsidR="00BC7419" w:rsidRDefault="00BC7419" w:rsidP="00955818">
    <w:pPr>
      <w:pStyle w:val="Footer"/>
      <w:jc w:val="center"/>
    </w:pPr>
  </w:p>
  <w:p w14:paraId="1C373530" w14:textId="77777777" w:rsidR="00BC7419" w:rsidRDefault="00BC74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3BFEDE" w14:textId="77777777" w:rsidR="00547ED7" w:rsidRDefault="00547ED7" w:rsidP="00BC7419">
      <w:pPr>
        <w:spacing w:after="0" w:line="240" w:lineRule="auto"/>
      </w:pPr>
      <w:r>
        <w:separator/>
      </w:r>
    </w:p>
  </w:footnote>
  <w:footnote w:type="continuationSeparator" w:id="0">
    <w:p w14:paraId="444B1D34" w14:textId="77777777" w:rsidR="00547ED7" w:rsidRDefault="00547ED7" w:rsidP="00BC74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581787"/>
      <w:docPartObj>
        <w:docPartGallery w:val="Page Numbers (Top of Page)"/>
        <w:docPartUnique/>
      </w:docPartObj>
    </w:sdtPr>
    <w:sdtEndPr>
      <w:rPr>
        <w:noProof/>
      </w:rPr>
    </w:sdtEndPr>
    <w:sdtContent>
      <w:p w14:paraId="73657378" w14:textId="61F1B021" w:rsidR="00955818" w:rsidRDefault="00955818">
        <w:pPr>
          <w:pStyle w:val="Header"/>
          <w:jc w:val="right"/>
          <w:rPr>
            <w:noProof/>
          </w:rPr>
        </w:pPr>
        <w:r>
          <w:fldChar w:fldCharType="begin"/>
        </w:r>
        <w:r>
          <w:instrText xml:space="preserve"> PAGE   \* MERGEFORMAT </w:instrText>
        </w:r>
        <w:r>
          <w:fldChar w:fldCharType="separate"/>
        </w:r>
        <w:r w:rsidR="00071B15">
          <w:rPr>
            <w:noProof/>
          </w:rPr>
          <w:t>1</w:t>
        </w:r>
        <w:r>
          <w:rPr>
            <w:noProof/>
          </w:rPr>
          <w:fldChar w:fldCharType="end"/>
        </w:r>
      </w:p>
      <w:p w14:paraId="6A9EA5F3" w14:textId="575D0DBE" w:rsidR="00955818" w:rsidRDefault="00D52158">
        <w:pPr>
          <w:pStyle w:val="Header"/>
          <w:jc w:val="right"/>
          <w:rPr>
            <w:noProof/>
          </w:rPr>
        </w:pPr>
        <w:r>
          <w:rPr>
            <w:noProof/>
          </w:rPr>
          <w:t>HH 451-26</w:t>
        </w:r>
      </w:p>
      <w:p w14:paraId="6F3F04E0" w14:textId="2F6EBB8B" w:rsidR="00955818" w:rsidRDefault="00955818">
        <w:pPr>
          <w:pStyle w:val="Header"/>
          <w:jc w:val="right"/>
        </w:pPr>
        <w:r>
          <w:rPr>
            <w:noProof/>
          </w:rPr>
          <w:t>HC 5175/25</w:t>
        </w:r>
      </w:p>
    </w:sdtContent>
  </w:sdt>
  <w:p w14:paraId="0A581AE6" w14:textId="77777777" w:rsidR="00955818" w:rsidRDefault="009558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0BC9"/>
    <w:multiLevelType w:val="multilevel"/>
    <w:tmpl w:val="85B2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381328"/>
    <w:multiLevelType w:val="multilevel"/>
    <w:tmpl w:val="1588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7E472A"/>
    <w:multiLevelType w:val="multilevel"/>
    <w:tmpl w:val="CB589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85EB4"/>
    <w:multiLevelType w:val="multilevel"/>
    <w:tmpl w:val="D6A4D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3251586"/>
    <w:multiLevelType w:val="multilevel"/>
    <w:tmpl w:val="D5BC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944720E"/>
    <w:multiLevelType w:val="multilevel"/>
    <w:tmpl w:val="A8C62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3B3304"/>
    <w:multiLevelType w:val="multilevel"/>
    <w:tmpl w:val="9D1E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47E3420"/>
    <w:multiLevelType w:val="multilevel"/>
    <w:tmpl w:val="F3E4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14166A"/>
    <w:multiLevelType w:val="multilevel"/>
    <w:tmpl w:val="3EC6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9096C87"/>
    <w:multiLevelType w:val="multilevel"/>
    <w:tmpl w:val="AF7E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E3C5D29"/>
    <w:multiLevelType w:val="multilevel"/>
    <w:tmpl w:val="82DED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BC2374"/>
    <w:multiLevelType w:val="multilevel"/>
    <w:tmpl w:val="A2A2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F71BF7"/>
    <w:multiLevelType w:val="multilevel"/>
    <w:tmpl w:val="FA704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2994FAB"/>
    <w:multiLevelType w:val="multilevel"/>
    <w:tmpl w:val="0CD4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2A06F07"/>
    <w:multiLevelType w:val="multilevel"/>
    <w:tmpl w:val="56626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C744C6"/>
    <w:multiLevelType w:val="multilevel"/>
    <w:tmpl w:val="26D0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0EB3BB5"/>
    <w:multiLevelType w:val="multilevel"/>
    <w:tmpl w:val="8A02D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1954265"/>
    <w:multiLevelType w:val="multilevel"/>
    <w:tmpl w:val="BF0C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83C6F30"/>
    <w:multiLevelType w:val="multilevel"/>
    <w:tmpl w:val="85F4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0564AD3"/>
    <w:multiLevelType w:val="multilevel"/>
    <w:tmpl w:val="78CA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07268E6"/>
    <w:multiLevelType w:val="multilevel"/>
    <w:tmpl w:val="1A7A11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0C26303"/>
    <w:multiLevelType w:val="multilevel"/>
    <w:tmpl w:val="48CA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1CA66B7"/>
    <w:multiLevelType w:val="multilevel"/>
    <w:tmpl w:val="7E66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51D7871"/>
    <w:multiLevelType w:val="multilevel"/>
    <w:tmpl w:val="B980E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6750B7A"/>
    <w:multiLevelType w:val="multilevel"/>
    <w:tmpl w:val="FCF4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7758C2"/>
    <w:multiLevelType w:val="multilevel"/>
    <w:tmpl w:val="9DF8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7617D6"/>
    <w:multiLevelType w:val="multilevel"/>
    <w:tmpl w:val="4DFC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BC60622"/>
    <w:multiLevelType w:val="multilevel"/>
    <w:tmpl w:val="F0BE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02E18DA"/>
    <w:multiLevelType w:val="multilevel"/>
    <w:tmpl w:val="2246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13B5FB0"/>
    <w:multiLevelType w:val="multilevel"/>
    <w:tmpl w:val="7292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5535FF0"/>
    <w:multiLevelType w:val="multilevel"/>
    <w:tmpl w:val="9686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9EA70F9"/>
    <w:multiLevelType w:val="multilevel"/>
    <w:tmpl w:val="BFBE7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BD631ED"/>
    <w:multiLevelType w:val="multilevel"/>
    <w:tmpl w:val="F964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40002FD"/>
    <w:multiLevelType w:val="multilevel"/>
    <w:tmpl w:val="B4B87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926672C"/>
    <w:multiLevelType w:val="multilevel"/>
    <w:tmpl w:val="8C9A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A6E2E5C"/>
    <w:multiLevelType w:val="multilevel"/>
    <w:tmpl w:val="60AE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DAC0C00"/>
    <w:multiLevelType w:val="multilevel"/>
    <w:tmpl w:val="1D6C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3"/>
  </w:num>
  <w:num w:numId="2">
    <w:abstractNumId w:val="36"/>
  </w:num>
  <w:num w:numId="3">
    <w:abstractNumId w:val="20"/>
  </w:num>
  <w:num w:numId="4">
    <w:abstractNumId w:val="12"/>
  </w:num>
  <w:num w:numId="5">
    <w:abstractNumId w:val="34"/>
  </w:num>
  <w:num w:numId="6">
    <w:abstractNumId w:val="31"/>
  </w:num>
  <w:num w:numId="7">
    <w:abstractNumId w:val="35"/>
  </w:num>
  <w:num w:numId="8">
    <w:abstractNumId w:val="1"/>
  </w:num>
  <w:num w:numId="9">
    <w:abstractNumId w:val="9"/>
  </w:num>
  <w:num w:numId="10">
    <w:abstractNumId w:val="30"/>
  </w:num>
  <w:num w:numId="11">
    <w:abstractNumId w:val="13"/>
  </w:num>
  <w:num w:numId="12">
    <w:abstractNumId w:val="7"/>
  </w:num>
  <w:num w:numId="13">
    <w:abstractNumId w:val="25"/>
  </w:num>
  <w:num w:numId="14">
    <w:abstractNumId w:val="4"/>
  </w:num>
  <w:num w:numId="15">
    <w:abstractNumId w:val="0"/>
  </w:num>
  <w:num w:numId="16">
    <w:abstractNumId w:val="3"/>
  </w:num>
  <w:num w:numId="17">
    <w:abstractNumId w:val="22"/>
  </w:num>
  <w:num w:numId="18">
    <w:abstractNumId w:val="5"/>
  </w:num>
  <w:num w:numId="19">
    <w:abstractNumId w:val="16"/>
  </w:num>
  <w:num w:numId="20">
    <w:abstractNumId w:val="19"/>
  </w:num>
  <w:num w:numId="21">
    <w:abstractNumId w:val="6"/>
  </w:num>
  <w:num w:numId="22">
    <w:abstractNumId w:val="2"/>
  </w:num>
  <w:num w:numId="23">
    <w:abstractNumId w:val="15"/>
  </w:num>
  <w:num w:numId="24">
    <w:abstractNumId w:val="8"/>
  </w:num>
  <w:num w:numId="25">
    <w:abstractNumId w:val="29"/>
  </w:num>
  <w:num w:numId="26">
    <w:abstractNumId w:val="21"/>
  </w:num>
  <w:num w:numId="27">
    <w:abstractNumId w:val="28"/>
  </w:num>
  <w:num w:numId="28">
    <w:abstractNumId w:val="17"/>
  </w:num>
  <w:num w:numId="29">
    <w:abstractNumId w:val="11"/>
  </w:num>
  <w:num w:numId="30">
    <w:abstractNumId w:val="26"/>
  </w:num>
  <w:num w:numId="31">
    <w:abstractNumId w:val="32"/>
  </w:num>
  <w:num w:numId="32">
    <w:abstractNumId w:val="18"/>
  </w:num>
  <w:num w:numId="33">
    <w:abstractNumId w:val="14"/>
  </w:num>
  <w:num w:numId="34">
    <w:abstractNumId w:val="24"/>
  </w:num>
  <w:num w:numId="35">
    <w:abstractNumId w:val="10"/>
  </w:num>
  <w:num w:numId="36">
    <w:abstractNumId w:val="27"/>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2B6"/>
    <w:rsid w:val="00071B15"/>
    <w:rsid w:val="000915EF"/>
    <w:rsid w:val="000A0586"/>
    <w:rsid w:val="000A38A4"/>
    <w:rsid w:val="000C3C9B"/>
    <w:rsid w:val="000E0080"/>
    <w:rsid w:val="001154FC"/>
    <w:rsid w:val="001A44CF"/>
    <w:rsid w:val="002C590D"/>
    <w:rsid w:val="002D42D8"/>
    <w:rsid w:val="00351245"/>
    <w:rsid w:val="003D4997"/>
    <w:rsid w:val="00402CD5"/>
    <w:rsid w:val="00410884"/>
    <w:rsid w:val="00480952"/>
    <w:rsid w:val="00493B28"/>
    <w:rsid w:val="004B405C"/>
    <w:rsid w:val="0050308D"/>
    <w:rsid w:val="005149F5"/>
    <w:rsid w:val="00547ED7"/>
    <w:rsid w:val="00655308"/>
    <w:rsid w:val="00700AB7"/>
    <w:rsid w:val="00704756"/>
    <w:rsid w:val="0076172F"/>
    <w:rsid w:val="007629E9"/>
    <w:rsid w:val="007812A9"/>
    <w:rsid w:val="00790DEA"/>
    <w:rsid w:val="00807B27"/>
    <w:rsid w:val="00821ED1"/>
    <w:rsid w:val="0090205F"/>
    <w:rsid w:val="00902EDD"/>
    <w:rsid w:val="00911A7C"/>
    <w:rsid w:val="00955818"/>
    <w:rsid w:val="009A190A"/>
    <w:rsid w:val="00BC7419"/>
    <w:rsid w:val="00BF50C3"/>
    <w:rsid w:val="00C375AD"/>
    <w:rsid w:val="00CA34B2"/>
    <w:rsid w:val="00CE17BE"/>
    <w:rsid w:val="00CF510E"/>
    <w:rsid w:val="00D146B8"/>
    <w:rsid w:val="00D52158"/>
    <w:rsid w:val="00D95C28"/>
    <w:rsid w:val="00DD216C"/>
    <w:rsid w:val="00DE42B6"/>
    <w:rsid w:val="00E25A04"/>
    <w:rsid w:val="00E536F4"/>
    <w:rsid w:val="00F00524"/>
    <w:rsid w:val="00F45922"/>
    <w:rsid w:val="00F822E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8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42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2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2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2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2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2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2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2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2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2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2B6"/>
    <w:rPr>
      <w:rFonts w:eastAsiaTheme="majorEastAsia" w:cstheme="majorBidi"/>
      <w:color w:val="272727" w:themeColor="text1" w:themeTint="D8"/>
    </w:rPr>
  </w:style>
  <w:style w:type="paragraph" w:styleId="Title">
    <w:name w:val="Title"/>
    <w:basedOn w:val="Normal"/>
    <w:next w:val="Normal"/>
    <w:link w:val="TitleChar"/>
    <w:uiPriority w:val="10"/>
    <w:qFormat/>
    <w:rsid w:val="00DE4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2B6"/>
    <w:pPr>
      <w:spacing w:before="160"/>
      <w:jc w:val="center"/>
    </w:pPr>
    <w:rPr>
      <w:i/>
      <w:iCs/>
      <w:color w:val="404040" w:themeColor="text1" w:themeTint="BF"/>
    </w:rPr>
  </w:style>
  <w:style w:type="character" w:customStyle="1" w:styleId="QuoteChar">
    <w:name w:val="Quote Char"/>
    <w:basedOn w:val="DefaultParagraphFont"/>
    <w:link w:val="Quote"/>
    <w:uiPriority w:val="29"/>
    <w:rsid w:val="00DE42B6"/>
    <w:rPr>
      <w:i/>
      <w:iCs/>
      <w:color w:val="404040" w:themeColor="text1" w:themeTint="BF"/>
    </w:rPr>
  </w:style>
  <w:style w:type="paragraph" w:styleId="ListParagraph">
    <w:name w:val="List Paragraph"/>
    <w:basedOn w:val="Normal"/>
    <w:uiPriority w:val="34"/>
    <w:qFormat/>
    <w:rsid w:val="00DE42B6"/>
    <w:pPr>
      <w:ind w:left="720"/>
      <w:contextualSpacing/>
    </w:pPr>
  </w:style>
  <w:style w:type="character" w:styleId="IntenseEmphasis">
    <w:name w:val="Intense Emphasis"/>
    <w:basedOn w:val="DefaultParagraphFont"/>
    <w:uiPriority w:val="21"/>
    <w:qFormat/>
    <w:rsid w:val="00DE42B6"/>
    <w:rPr>
      <w:i/>
      <w:iCs/>
      <w:color w:val="2F5496" w:themeColor="accent1" w:themeShade="BF"/>
    </w:rPr>
  </w:style>
  <w:style w:type="paragraph" w:styleId="IntenseQuote">
    <w:name w:val="Intense Quote"/>
    <w:basedOn w:val="Normal"/>
    <w:next w:val="Normal"/>
    <w:link w:val="IntenseQuoteChar"/>
    <w:uiPriority w:val="30"/>
    <w:qFormat/>
    <w:rsid w:val="00DE42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2B6"/>
    <w:rPr>
      <w:i/>
      <w:iCs/>
      <w:color w:val="2F5496" w:themeColor="accent1" w:themeShade="BF"/>
    </w:rPr>
  </w:style>
  <w:style w:type="character" w:styleId="IntenseReference">
    <w:name w:val="Intense Reference"/>
    <w:basedOn w:val="DefaultParagraphFont"/>
    <w:uiPriority w:val="32"/>
    <w:qFormat/>
    <w:rsid w:val="00DE42B6"/>
    <w:rPr>
      <w:b/>
      <w:bCs/>
      <w:smallCaps/>
      <w:color w:val="2F5496" w:themeColor="accent1" w:themeShade="BF"/>
      <w:spacing w:val="5"/>
    </w:rPr>
  </w:style>
  <w:style w:type="paragraph" w:styleId="Header">
    <w:name w:val="header"/>
    <w:basedOn w:val="Normal"/>
    <w:link w:val="HeaderChar"/>
    <w:uiPriority w:val="99"/>
    <w:unhideWhenUsed/>
    <w:rsid w:val="00BC74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419"/>
  </w:style>
  <w:style w:type="paragraph" w:styleId="Footer">
    <w:name w:val="footer"/>
    <w:basedOn w:val="Normal"/>
    <w:link w:val="FooterChar"/>
    <w:uiPriority w:val="99"/>
    <w:unhideWhenUsed/>
    <w:rsid w:val="00BC74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4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42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42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42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42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42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4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2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42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42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42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42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4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2B6"/>
    <w:rPr>
      <w:rFonts w:eastAsiaTheme="majorEastAsia" w:cstheme="majorBidi"/>
      <w:color w:val="272727" w:themeColor="text1" w:themeTint="D8"/>
    </w:rPr>
  </w:style>
  <w:style w:type="paragraph" w:styleId="Title">
    <w:name w:val="Title"/>
    <w:basedOn w:val="Normal"/>
    <w:next w:val="Normal"/>
    <w:link w:val="TitleChar"/>
    <w:uiPriority w:val="10"/>
    <w:qFormat/>
    <w:rsid w:val="00DE4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2B6"/>
    <w:pPr>
      <w:spacing w:before="160"/>
      <w:jc w:val="center"/>
    </w:pPr>
    <w:rPr>
      <w:i/>
      <w:iCs/>
      <w:color w:val="404040" w:themeColor="text1" w:themeTint="BF"/>
    </w:rPr>
  </w:style>
  <w:style w:type="character" w:customStyle="1" w:styleId="QuoteChar">
    <w:name w:val="Quote Char"/>
    <w:basedOn w:val="DefaultParagraphFont"/>
    <w:link w:val="Quote"/>
    <w:uiPriority w:val="29"/>
    <w:rsid w:val="00DE42B6"/>
    <w:rPr>
      <w:i/>
      <w:iCs/>
      <w:color w:val="404040" w:themeColor="text1" w:themeTint="BF"/>
    </w:rPr>
  </w:style>
  <w:style w:type="paragraph" w:styleId="ListParagraph">
    <w:name w:val="List Paragraph"/>
    <w:basedOn w:val="Normal"/>
    <w:uiPriority w:val="34"/>
    <w:qFormat/>
    <w:rsid w:val="00DE42B6"/>
    <w:pPr>
      <w:ind w:left="720"/>
      <w:contextualSpacing/>
    </w:pPr>
  </w:style>
  <w:style w:type="character" w:styleId="IntenseEmphasis">
    <w:name w:val="Intense Emphasis"/>
    <w:basedOn w:val="DefaultParagraphFont"/>
    <w:uiPriority w:val="21"/>
    <w:qFormat/>
    <w:rsid w:val="00DE42B6"/>
    <w:rPr>
      <w:i/>
      <w:iCs/>
      <w:color w:val="2F5496" w:themeColor="accent1" w:themeShade="BF"/>
    </w:rPr>
  </w:style>
  <w:style w:type="paragraph" w:styleId="IntenseQuote">
    <w:name w:val="Intense Quote"/>
    <w:basedOn w:val="Normal"/>
    <w:next w:val="Normal"/>
    <w:link w:val="IntenseQuoteChar"/>
    <w:uiPriority w:val="30"/>
    <w:qFormat/>
    <w:rsid w:val="00DE42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42B6"/>
    <w:rPr>
      <w:i/>
      <w:iCs/>
      <w:color w:val="2F5496" w:themeColor="accent1" w:themeShade="BF"/>
    </w:rPr>
  </w:style>
  <w:style w:type="character" w:styleId="IntenseReference">
    <w:name w:val="Intense Reference"/>
    <w:basedOn w:val="DefaultParagraphFont"/>
    <w:uiPriority w:val="32"/>
    <w:qFormat/>
    <w:rsid w:val="00DE42B6"/>
    <w:rPr>
      <w:b/>
      <w:bCs/>
      <w:smallCaps/>
      <w:color w:val="2F5496" w:themeColor="accent1" w:themeShade="BF"/>
      <w:spacing w:val="5"/>
    </w:rPr>
  </w:style>
  <w:style w:type="paragraph" w:styleId="Header">
    <w:name w:val="header"/>
    <w:basedOn w:val="Normal"/>
    <w:link w:val="HeaderChar"/>
    <w:uiPriority w:val="99"/>
    <w:unhideWhenUsed/>
    <w:rsid w:val="00BC74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7419"/>
  </w:style>
  <w:style w:type="paragraph" w:styleId="Footer">
    <w:name w:val="footer"/>
    <w:basedOn w:val="Normal"/>
    <w:link w:val="FooterChar"/>
    <w:uiPriority w:val="99"/>
    <w:unhideWhenUsed/>
    <w:rsid w:val="00BC74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7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2026-06-18T13:15:00Z</cp:lastPrinted>
  <dcterms:created xsi:type="dcterms:W3CDTF">2026-06-19T09:47:00Z</dcterms:created>
  <dcterms:modified xsi:type="dcterms:W3CDTF">2026-06-19T09:47:00Z</dcterms:modified>
</cp:coreProperties>
</file>