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4EC1" w:rsidRPr="00285F37" w:rsidRDefault="00781C09" w:rsidP="00C77343">
      <w:pPr>
        <w:spacing w:after="0" w:line="240" w:lineRule="auto"/>
        <w:rPr>
          <w:rFonts w:ascii="Tahoma" w:hAnsi="Tahoma" w:cs="Tahoma"/>
          <w:b/>
          <w:sz w:val="24"/>
          <w:szCs w:val="24"/>
        </w:rPr>
      </w:pPr>
      <w:bookmarkStart w:id="0" w:name="_GoBack"/>
      <w:bookmarkEnd w:id="0"/>
      <w:r w:rsidRPr="00285F37">
        <w:rPr>
          <w:rFonts w:ascii="Tahoma" w:hAnsi="Tahoma" w:cs="Tahoma"/>
          <w:b/>
          <w:sz w:val="24"/>
          <w:szCs w:val="24"/>
        </w:rPr>
        <w:t>IN THE LABOUR COURT OF ZIMBABWE</w:t>
      </w:r>
      <w:r w:rsidRPr="00285F37">
        <w:rPr>
          <w:rFonts w:ascii="Tahoma" w:hAnsi="Tahoma" w:cs="Tahoma"/>
          <w:b/>
          <w:sz w:val="24"/>
          <w:szCs w:val="24"/>
        </w:rPr>
        <w:tab/>
        <w:t xml:space="preserve">  JUDGMENT NO LC/H/</w:t>
      </w:r>
      <w:r w:rsidR="00B50410">
        <w:rPr>
          <w:rFonts w:ascii="Tahoma" w:hAnsi="Tahoma" w:cs="Tahoma"/>
          <w:b/>
          <w:sz w:val="24"/>
          <w:szCs w:val="24"/>
        </w:rPr>
        <w:t>789</w:t>
      </w:r>
      <w:r w:rsidRPr="00285F37">
        <w:rPr>
          <w:rFonts w:ascii="Tahoma" w:hAnsi="Tahoma" w:cs="Tahoma"/>
          <w:b/>
          <w:sz w:val="24"/>
          <w:szCs w:val="24"/>
        </w:rPr>
        <w:t>/2014</w:t>
      </w:r>
    </w:p>
    <w:p w:rsidR="00781C09" w:rsidRPr="00285F37" w:rsidRDefault="00781C09" w:rsidP="00C77343">
      <w:pPr>
        <w:spacing w:after="0" w:line="240" w:lineRule="auto"/>
        <w:rPr>
          <w:rFonts w:ascii="Tahoma" w:hAnsi="Tahoma" w:cs="Tahoma"/>
          <w:b/>
          <w:sz w:val="24"/>
          <w:szCs w:val="24"/>
        </w:rPr>
      </w:pPr>
    </w:p>
    <w:p w:rsidR="00781C09" w:rsidRDefault="00781C09" w:rsidP="00C77343">
      <w:pPr>
        <w:spacing w:after="0" w:line="240" w:lineRule="auto"/>
        <w:rPr>
          <w:rFonts w:ascii="Tahoma" w:hAnsi="Tahoma" w:cs="Tahoma"/>
          <w:b/>
          <w:sz w:val="24"/>
          <w:szCs w:val="24"/>
        </w:rPr>
      </w:pPr>
      <w:r w:rsidRPr="00285F37">
        <w:rPr>
          <w:rFonts w:ascii="Tahoma" w:hAnsi="Tahoma" w:cs="Tahoma"/>
          <w:b/>
          <w:sz w:val="24"/>
          <w:szCs w:val="24"/>
        </w:rPr>
        <w:t>HARARE, 30 OCTOBER 2014 &amp;</w:t>
      </w:r>
      <w:r w:rsidRPr="00285F37">
        <w:rPr>
          <w:rFonts w:ascii="Tahoma" w:hAnsi="Tahoma" w:cs="Tahoma"/>
          <w:b/>
          <w:sz w:val="24"/>
          <w:szCs w:val="24"/>
        </w:rPr>
        <w:tab/>
      </w:r>
      <w:r w:rsidRPr="00285F37">
        <w:rPr>
          <w:rFonts w:ascii="Tahoma" w:hAnsi="Tahoma" w:cs="Tahoma"/>
          <w:b/>
          <w:sz w:val="24"/>
          <w:szCs w:val="24"/>
        </w:rPr>
        <w:tab/>
        <w:t xml:space="preserve">        </w:t>
      </w:r>
      <w:r w:rsidR="00285F37">
        <w:rPr>
          <w:rFonts w:ascii="Tahoma" w:hAnsi="Tahoma" w:cs="Tahoma"/>
          <w:b/>
          <w:sz w:val="24"/>
          <w:szCs w:val="24"/>
        </w:rPr>
        <w:t xml:space="preserve">  </w:t>
      </w:r>
      <w:r w:rsidR="00B50410">
        <w:rPr>
          <w:rFonts w:ascii="Tahoma" w:hAnsi="Tahoma" w:cs="Tahoma"/>
          <w:b/>
          <w:sz w:val="24"/>
          <w:szCs w:val="24"/>
        </w:rPr>
        <w:t xml:space="preserve">  </w:t>
      </w:r>
      <w:r w:rsidRPr="00285F37">
        <w:rPr>
          <w:rFonts w:ascii="Tahoma" w:hAnsi="Tahoma" w:cs="Tahoma"/>
          <w:b/>
          <w:sz w:val="24"/>
          <w:szCs w:val="24"/>
        </w:rPr>
        <w:t>CASE NO LC/H/952/2012</w:t>
      </w:r>
    </w:p>
    <w:p w:rsidR="00B50410" w:rsidRPr="00285F37" w:rsidRDefault="00B50410" w:rsidP="00C77343">
      <w:pPr>
        <w:spacing w:after="0" w:line="240" w:lineRule="auto"/>
        <w:rPr>
          <w:rFonts w:ascii="Tahoma" w:hAnsi="Tahoma" w:cs="Tahoma"/>
          <w:b/>
          <w:sz w:val="24"/>
          <w:szCs w:val="24"/>
        </w:rPr>
      </w:pPr>
      <w:r>
        <w:rPr>
          <w:rFonts w:ascii="Tahoma" w:hAnsi="Tahoma" w:cs="Tahoma"/>
          <w:b/>
          <w:sz w:val="24"/>
          <w:szCs w:val="24"/>
        </w:rPr>
        <w:t>21 NOVEMBER 2014</w:t>
      </w:r>
    </w:p>
    <w:p w:rsidR="00781C09" w:rsidRDefault="00781C09" w:rsidP="00C77343">
      <w:pPr>
        <w:spacing w:after="0" w:line="240" w:lineRule="auto"/>
        <w:rPr>
          <w:rFonts w:ascii="Tahoma" w:hAnsi="Tahoma" w:cs="Tahoma"/>
          <w:sz w:val="24"/>
          <w:szCs w:val="24"/>
        </w:rPr>
      </w:pPr>
    </w:p>
    <w:p w:rsidR="00781C09" w:rsidRDefault="00781C09" w:rsidP="00C77343">
      <w:pPr>
        <w:spacing w:after="0" w:line="240" w:lineRule="auto"/>
        <w:rPr>
          <w:rFonts w:ascii="Tahoma" w:hAnsi="Tahoma" w:cs="Tahoma"/>
          <w:sz w:val="24"/>
          <w:szCs w:val="24"/>
        </w:rPr>
      </w:pPr>
    </w:p>
    <w:p w:rsidR="00781C09" w:rsidRDefault="00781C09" w:rsidP="00C77343">
      <w:pPr>
        <w:spacing w:after="0" w:line="240" w:lineRule="auto"/>
        <w:rPr>
          <w:rFonts w:ascii="Tahoma" w:hAnsi="Tahoma" w:cs="Tahoma"/>
          <w:sz w:val="24"/>
          <w:szCs w:val="24"/>
        </w:rPr>
      </w:pPr>
      <w:r>
        <w:rPr>
          <w:rFonts w:ascii="Tahoma" w:hAnsi="Tahoma" w:cs="Tahoma"/>
          <w:sz w:val="24"/>
          <w:szCs w:val="24"/>
        </w:rPr>
        <w:t>In the matter between</w:t>
      </w:r>
    </w:p>
    <w:p w:rsidR="00781C09" w:rsidRDefault="00781C09" w:rsidP="00C77343">
      <w:pPr>
        <w:spacing w:after="0" w:line="240" w:lineRule="auto"/>
        <w:rPr>
          <w:rFonts w:ascii="Tahoma" w:hAnsi="Tahoma" w:cs="Tahoma"/>
          <w:sz w:val="24"/>
          <w:szCs w:val="24"/>
        </w:rPr>
      </w:pPr>
    </w:p>
    <w:p w:rsidR="00781C09" w:rsidRDefault="00781C09" w:rsidP="00C77343">
      <w:pPr>
        <w:spacing w:after="0" w:line="240" w:lineRule="auto"/>
        <w:rPr>
          <w:rFonts w:ascii="Tahoma" w:hAnsi="Tahoma" w:cs="Tahoma"/>
          <w:sz w:val="24"/>
          <w:szCs w:val="24"/>
        </w:rPr>
      </w:pPr>
    </w:p>
    <w:p w:rsidR="00781C09" w:rsidRPr="00285F37" w:rsidRDefault="00781C09" w:rsidP="00C77343">
      <w:pPr>
        <w:spacing w:after="0" w:line="240" w:lineRule="auto"/>
        <w:rPr>
          <w:rFonts w:ascii="Tahoma" w:hAnsi="Tahoma" w:cs="Tahoma"/>
          <w:b/>
          <w:sz w:val="24"/>
          <w:szCs w:val="24"/>
        </w:rPr>
      </w:pPr>
      <w:r w:rsidRPr="00285F37">
        <w:rPr>
          <w:rFonts w:ascii="Tahoma" w:hAnsi="Tahoma" w:cs="Tahoma"/>
          <w:b/>
          <w:sz w:val="24"/>
          <w:szCs w:val="24"/>
        </w:rPr>
        <w:t>CHRISTOPHER CHIPEMBERE</w:t>
      </w:r>
      <w:r w:rsidRPr="00285F37">
        <w:rPr>
          <w:rFonts w:ascii="Tahoma" w:hAnsi="Tahoma" w:cs="Tahoma"/>
          <w:b/>
          <w:sz w:val="24"/>
          <w:szCs w:val="24"/>
        </w:rPr>
        <w:tab/>
      </w:r>
      <w:r w:rsidRPr="00285F37">
        <w:rPr>
          <w:rFonts w:ascii="Tahoma" w:hAnsi="Tahoma" w:cs="Tahoma"/>
          <w:b/>
          <w:sz w:val="24"/>
          <w:szCs w:val="24"/>
        </w:rPr>
        <w:tab/>
      </w:r>
      <w:r w:rsidRPr="00285F37">
        <w:rPr>
          <w:rFonts w:ascii="Tahoma" w:hAnsi="Tahoma" w:cs="Tahoma"/>
          <w:b/>
          <w:sz w:val="24"/>
          <w:szCs w:val="24"/>
        </w:rPr>
        <w:tab/>
      </w:r>
      <w:r w:rsidRPr="00285F37">
        <w:rPr>
          <w:rFonts w:ascii="Tahoma" w:hAnsi="Tahoma" w:cs="Tahoma"/>
          <w:b/>
          <w:sz w:val="24"/>
          <w:szCs w:val="24"/>
        </w:rPr>
        <w:tab/>
      </w:r>
      <w:r w:rsidRPr="00285F37">
        <w:rPr>
          <w:rFonts w:ascii="Tahoma" w:hAnsi="Tahoma" w:cs="Tahoma"/>
          <w:b/>
          <w:sz w:val="24"/>
          <w:szCs w:val="24"/>
        </w:rPr>
        <w:tab/>
      </w:r>
      <w:r w:rsidR="00E51B0C">
        <w:rPr>
          <w:rFonts w:ascii="Tahoma" w:hAnsi="Tahoma" w:cs="Tahoma"/>
          <w:b/>
          <w:sz w:val="24"/>
          <w:szCs w:val="24"/>
        </w:rPr>
        <w:t xml:space="preserve">          </w:t>
      </w:r>
      <w:r w:rsidRPr="00285F37">
        <w:rPr>
          <w:rFonts w:ascii="Tahoma" w:hAnsi="Tahoma" w:cs="Tahoma"/>
          <w:b/>
          <w:sz w:val="24"/>
          <w:szCs w:val="24"/>
        </w:rPr>
        <w:t>APPLICANT</w:t>
      </w:r>
    </w:p>
    <w:p w:rsidR="00781C09" w:rsidRDefault="00781C09" w:rsidP="00C77343">
      <w:pPr>
        <w:spacing w:after="0" w:line="240" w:lineRule="auto"/>
        <w:rPr>
          <w:rFonts w:ascii="Tahoma" w:hAnsi="Tahoma" w:cs="Tahoma"/>
          <w:sz w:val="24"/>
          <w:szCs w:val="24"/>
        </w:rPr>
      </w:pPr>
    </w:p>
    <w:p w:rsidR="00781C09" w:rsidRDefault="00781C09" w:rsidP="00C77343">
      <w:pPr>
        <w:spacing w:after="0" w:line="240" w:lineRule="auto"/>
        <w:rPr>
          <w:rFonts w:ascii="Tahoma" w:hAnsi="Tahoma" w:cs="Tahoma"/>
          <w:sz w:val="24"/>
          <w:szCs w:val="24"/>
        </w:rPr>
      </w:pPr>
    </w:p>
    <w:p w:rsidR="00781C09" w:rsidRDefault="00781C09" w:rsidP="00C77343">
      <w:pPr>
        <w:spacing w:after="0" w:line="240" w:lineRule="auto"/>
        <w:rPr>
          <w:rFonts w:ascii="Tahoma" w:hAnsi="Tahoma" w:cs="Tahoma"/>
          <w:sz w:val="24"/>
          <w:szCs w:val="24"/>
        </w:rPr>
      </w:pPr>
      <w:r>
        <w:rPr>
          <w:rFonts w:ascii="Tahoma" w:hAnsi="Tahoma" w:cs="Tahoma"/>
          <w:sz w:val="24"/>
          <w:szCs w:val="24"/>
        </w:rPr>
        <w:t>Versus</w:t>
      </w:r>
    </w:p>
    <w:p w:rsidR="00781C09" w:rsidRDefault="00781C09" w:rsidP="00C77343">
      <w:pPr>
        <w:spacing w:after="0" w:line="240" w:lineRule="auto"/>
        <w:rPr>
          <w:rFonts w:ascii="Tahoma" w:hAnsi="Tahoma" w:cs="Tahoma"/>
          <w:sz w:val="24"/>
          <w:szCs w:val="24"/>
        </w:rPr>
      </w:pPr>
    </w:p>
    <w:p w:rsidR="00781C09" w:rsidRDefault="00781C09" w:rsidP="00C77343">
      <w:pPr>
        <w:spacing w:after="0" w:line="240" w:lineRule="auto"/>
        <w:rPr>
          <w:rFonts w:ascii="Tahoma" w:hAnsi="Tahoma" w:cs="Tahoma"/>
          <w:sz w:val="24"/>
          <w:szCs w:val="24"/>
        </w:rPr>
      </w:pPr>
    </w:p>
    <w:p w:rsidR="00781C09" w:rsidRPr="00285F37" w:rsidRDefault="00781C09" w:rsidP="00C77343">
      <w:pPr>
        <w:spacing w:after="0" w:line="240" w:lineRule="auto"/>
        <w:rPr>
          <w:rFonts w:ascii="Tahoma" w:hAnsi="Tahoma" w:cs="Tahoma"/>
          <w:b/>
          <w:sz w:val="24"/>
          <w:szCs w:val="24"/>
        </w:rPr>
      </w:pPr>
      <w:r w:rsidRPr="00285F37">
        <w:rPr>
          <w:rFonts w:ascii="Tahoma" w:hAnsi="Tahoma" w:cs="Tahoma"/>
          <w:b/>
          <w:sz w:val="24"/>
          <w:szCs w:val="24"/>
        </w:rPr>
        <w:t>ANJIN INVESTMENTS (PVT) LTD</w:t>
      </w:r>
      <w:r w:rsidRPr="00285F37">
        <w:rPr>
          <w:rFonts w:ascii="Tahoma" w:hAnsi="Tahoma" w:cs="Tahoma"/>
          <w:b/>
          <w:sz w:val="24"/>
          <w:szCs w:val="24"/>
        </w:rPr>
        <w:tab/>
      </w:r>
      <w:r w:rsidRPr="00285F37">
        <w:rPr>
          <w:rFonts w:ascii="Tahoma" w:hAnsi="Tahoma" w:cs="Tahoma"/>
          <w:b/>
          <w:sz w:val="24"/>
          <w:szCs w:val="24"/>
        </w:rPr>
        <w:tab/>
      </w:r>
      <w:r w:rsidRPr="00285F37">
        <w:rPr>
          <w:rFonts w:ascii="Tahoma" w:hAnsi="Tahoma" w:cs="Tahoma"/>
          <w:b/>
          <w:sz w:val="24"/>
          <w:szCs w:val="24"/>
        </w:rPr>
        <w:tab/>
      </w:r>
      <w:r w:rsidRPr="00285F37">
        <w:rPr>
          <w:rFonts w:ascii="Tahoma" w:hAnsi="Tahoma" w:cs="Tahoma"/>
          <w:b/>
          <w:sz w:val="24"/>
          <w:szCs w:val="24"/>
        </w:rPr>
        <w:tab/>
      </w:r>
      <w:r w:rsidRPr="00285F37">
        <w:rPr>
          <w:rFonts w:ascii="Tahoma" w:hAnsi="Tahoma" w:cs="Tahoma"/>
          <w:b/>
          <w:sz w:val="24"/>
          <w:szCs w:val="24"/>
        </w:rPr>
        <w:tab/>
        <w:t>RESPONDENT</w:t>
      </w:r>
    </w:p>
    <w:p w:rsidR="00781C09" w:rsidRDefault="00781C09" w:rsidP="00C77343">
      <w:pPr>
        <w:spacing w:after="0" w:line="240" w:lineRule="auto"/>
        <w:rPr>
          <w:rFonts w:ascii="Tahoma" w:hAnsi="Tahoma" w:cs="Tahoma"/>
          <w:sz w:val="24"/>
          <w:szCs w:val="24"/>
        </w:rPr>
      </w:pPr>
    </w:p>
    <w:p w:rsidR="00781C09" w:rsidRDefault="00781C09" w:rsidP="00C77343">
      <w:pPr>
        <w:spacing w:after="0" w:line="240" w:lineRule="auto"/>
        <w:rPr>
          <w:rFonts w:ascii="Tahoma" w:hAnsi="Tahoma" w:cs="Tahoma"/>
          <w:sz w:val="24"/>
          <w:szCs w:val="24"/>
        </w:rPr>
      </w:pPr>
    </w:p>
    <w:p w:rsidR="00781C09" w:rsidRDefault="00781C09" w:rsidP="00C77343">
      <w:pPr>
        <w:spacing w:after="0" w:line="240" w:lineRule="auto"/>
        <w:rPr>
          <w:rFonts w:ascii="Tahoma" w:hAnsi="Tahoma" w:cs="Tahoma"/>
          <w:sz w:val="24"/>
          <w:szCs w:val="24"/>
        </w:rPr>
      </w:pPr>
      <w:r>
        <w:rPr>
          <w:rFonts w:ascii="Tahoma" w:hAnsi="Tahoma" w:cs="Tahoma"/>
          <w:sz w:val="24"/>
          <w:szCs w:val="24"/>
        </w:rPr>
        <w:t xml:space="preserve">Before The Honourable L F </w:t>
      </w:r>
      <w:proofErr w:type="spellStart"/>
      <w:r>
        <w:rPr>
          <w:rFonts w:ascii="Tahoma" w:hAnsi="Tahoma" w:cs="Tahoma"/>
          <w:sz w:val="24"/>
          <w:szCs w:val="24"/>
        </w:rPr>
        <w:t>Kudya</w:t>
      </w:r>
      <w:proofErr w:type="spellEnd"/>
      <w:r>
        <w:rPr>
          <w:rFonts w:ascii="Tahoma" w:hAnsi="Tahoma" w:cs="Tahoma"/>
          <w:sz w:val="24"/>
          <w:szCs w:val="24"/>
        </w:rPr>
        <w:tab/>
      </w:r>
      <w:r>
        <w:rPr>
          <w:rFonts w:ascii="Tahoma" w:hAnsi="Tahoma" w:cs="Tahoma"/>
          <w:sz w:val="24"/>
          <w:szCs w:val="24"/>
        </w:rPr>
        <w:tab/>
        <w:t>:</w:t>
      </w:r>
      <w:r>
        <w:rPr>
          <w:rFonts w:ascii="Tahoma" w:hAnsi="Tahoma" w:cs="Tahoma"/>
          <w:sz w:val="24"/>
          <w:szCs w:val="24"/>
        </w:rPr>
        <w:tab/>
        <w:t>Judge</w:t>
      </w:r>
    </w:p>
    <w:p w:rsidR="00781C09" w:rsidRDefault="00781C09" w:rsidP="00C77343">
      <w:pPr>
        <w:spacing w:after="0" w:line="240" w:lineRule="auto"/>
        <w:rPr>
          <w:rFonts w:ascii="Tahoma" w:hAnsi="Tahoma" w:cs="Tahoma"/>
          <w:sz w:val="24"/>
          <w:szCs w:val="24"/>
        </w:rPr>
      </w:pPr>
    </w:p>
    <w:p w:rsidR="00781C09" w:rsidRPr="00285F37" w:rsidRDefault="00781C09" w:rsidP="00C77343">
      <w:pPr>
        <w:spacing w:after="0" w:line="240" w:lineRule="auto"/>
        <w:rPr>
          <w:rFonts w:ascii="Tahoma" w:hAnsi="Tahoma" w:cs="Tahoma"/>
          <w:b/>
          <w:sz w:val="24"/>
          <w:szCs w:val="24"/>
        </w:rPr>
      </w:pPr>
      <w:r w:rsidRPr="00285F37">
        <w:rPr>
          <w:rFonts w:ascii="Tahoma" w:hAnsi="Tahoma" w:cs="Tahoma"/>
          <w:b/>
          <w:sz w:val="24"/>
          <w:szCs w:val="24"/>
        </w:rPr>
        <w:t>The Applicant in Person</w:t>
      </w:r>
    </w:p>
    <w:p w:rsidR="00781C09" w:rsidRPr="00285F37" w:rsidRDefault="00781C09" w:rsidP="00C77343">
      <w:pPr>
        <w:spacing w:after="0" w:line="240" w:lineRule="auto"/>
        <w:rPr>
          <w:rFonts w:ascii="Tahoma" w:hAnsi="Tahoma" w:cs="Tahoma"/>
          <w:b/>
          <w:sz w:val="24"/>
          <w:szCs w:val="24"/>
        </w:rPr>
      </w:pPr>
    </w:p>
    <w:p w:rsidR="00781C09" w:rsidRPr="00285F37" w:rsidRDefault="00781C09" w:rsidP="00C77343">
      <w:pPr>
        <w:spacing w:after="0" w:line="240" w:lineRule="auto"/>
        <w:rPr>
          <w:rFonts w:ascii="Tahoma" w:hAnsi="Tahoma" w:cs="Tahoma"/>
          <w:b/>
          <w:sz w:val="24"/>
          <w:szCs w:val="24"/>
        </w:rPr>
      </w:pPr>
      <w:r w:rsidRPr="00285F37">
        <w:rPr>
          <w:rFonts w:ascii="Tahoma" w:hAnsi="Tahoma" w:cs="Tahoma"/>
          <w:b/>
          <w:sz w:val="24"/>
          <w:szCs w:val="24"/>
        </w:rPr>
        <w:t>For the Respondent</w:t>
      </w:r>
      <w:r w:rsidR="00742609">
        <w:rPr>
          <w:rFonts w:ascii="Tahoma" w:hAnsi="Tahoma" w:cs="Tahoma"/>
          <w:b/>
          <w:sz w:val="24"/>
          <w:szCs w:val="24"/>
        </w:rPr>
        <w:t xml:space="preserve">   </w:t>
      </w:r>
      <w:r w:rsidRPr="00285F37">
        <w:rPr>
          <w:rFonts w:ascii="Tahoma" w:hAnsi="Tahoma" w:cs="Tahoma"/>
          <w:b/>
          <w:sz w:val="24"/>
          <w:szCs w:val="24"/>
        </w:rPr>
        <w:t xml:space="preserve">Z </w:t>
      </w:r>
      <w:proofErr w:type="spellStart"/>
      <w:proofErr w:type="gramStart"/>
      <w:r w:rsidRPr="00285F37">
        <w:rPr>
          <w:rFonts w:ascii="Tahoma" w:hAnsi="Tahoma" w:cs="Tahoma"/>
          <w:b/>
          <w:sz w:val="24"/>
          <w:szCs w:val="24"/>
        </w:rPr>
        <w:t>Macharaga</w:t>
      </w:r>
      <w:proofErr w:type="spellEnd"/>
      <w:r w:rsidRPr="00285F37">
        <w:rPr>
          <w:rFonts w:ascii="Tahoma" w:hAnsi="Tahoma" w:cs="Tahoma"/>
          <w:b/>
          <w:sz w:val="24"/>
          <w:szCs w:val="24"/>
        </w:rPr>
        <w:t xml:space="preserve">  (</w:t>
      </w:r>
      <w:proofErr w:type="gramEnd"/>
      <w:r w:rsidRPr="00285F37">
        <w:rPr>
          <w:rFonts w:ascii="Tahoma" w:hAnsi="Tahoma" w:cs="Tahoma"/>
          <w:b/>
          <w:sz w:val="24"/>
          <w:szCs w:val="24"/>
        </w:rPr>
        <w:t>Legal Practitioner)</w:t>
      </w:r>
    </w:p>
    <w:p w:rsidR="00781C09" w:rsidRDefault="00781C09" w:rsidP="00C77343">
      <w:pPr>
        <w:spacing w:after="0" w:line="240" w:lineRule="auto"/>
        <w:rPr>
          <w:rFonts w:ascii="Tahoma" w:hAnsi="Tahoma" w:cs="Tahoma"/>
          <w:sz w:val="24"/>
          <w:szCs w:val="24"/>
        </w:rPr>
      </w:pPr>
    </w:p>
    <w:p w:rsidR="00781C09" w:rsidRDefault="00781C09" w:rsidP="00C77343">
      <w:pPr>
        <w:spacing w:after="0" w:line="240" w:lineRule="auto"/>
        <w:rPr>
          <w:rFonts w:ascii="Tahoma" w:hAnsi="Tahoma" w:cs="Tahoma"/>
          <w:sz w:val="24"/>
          <w:szCs w:val="24"/>
        </w:rPr>
      </w:pPr>
    </w:p>
    <w:p w:rsidR="00781C09" w:rsidRPr="00285F37" w:rsidRDefault="00781C09" w:rsidP="00C77343">
      <w:pPr>
        <w:spacing w:after="0" w:line="240" w:lineRule="auto"/>
        <w:rPr>
          <w:rFonts w:ascii="Tahoma" w:hAnsi="Tahoma" w:cs="Tahoma"/>
          <w:b/>
          <w:sz w:val="24"/>
          <w:szCs w:val="24"/>
        </w:rPr>
      </w:pPr>
      <w:r w:rsidRPr="00285F37">
        <w:rPr>
          <w:rFonts w:ascii="Tahoma" w:hAnsi="Tahoma" w:cs="Tahoma"/>
          <w:b/>
          <w:sz w:val="24"/>
          <w:szCs w:val="24"/>
        </w:rPr>
        <w:t>KUDYA J:</w:t>
      </w:r>
    </w:p>
    <w:p w:rsidR="00781C09" w:rsidRDefault="00781C09" w:rsidP="00C77343">
      <w:pPr>
        <w:spacing w:after="0" w:line="240" w:lineRule="auto"/>
        <w:rPr>
          <w:rFonts w:ascii="Tahoma" w:hAnsi="Tahoma" w:cs="Tahoma"/>
          <w:sz w:val="24"/>
          <w:szCs w:val="24"/>
        </w:rPr>
      </w:pPr>
    </w:p>
    <w:p w:rsidR="00781C09" w:rsidRDefault="00781C09" w:rsidP="00285F37">
      <w:pPr>
        <w:spacing w:after="0" w:line="360" w:lineRule="auto"/>
        <w:ind w:firstLine="720"/>
        <w:jc w:val="both"/>
        <w:rPr>
          <w:rFonts w:ascii="Tahoma" w:hAnsi="Tahoma" w:cs="Tahoma"/>
          <w:sz w:val="24"/>
          <w:szCs w:val="24"/>
        </w:rPr>
      </w:pPr>
      <w:r>
        <w:rPr>
          <w:rFonts w:ascii="Tahoma" w:hAnsi="Tahoma" w:cs="Tahoma"/>
          <w:sz w:val="24"/>
          <w:szCs w:val="24"/>
        </w:rPr>
        <w:t>This matter was set down as an application in terms of section 93 (7) (ii)</w:t>
      </w:r>
      <w:r w:rsidR="00D5784E">
        <w:rPr>
          <w:rFonts w:ascii="Tahoma" w:hAnsi="Tahoma" w:cs="Tahoma"/>
          <w:sz w:val="24"/>
          <w:szCs w:val="24"/>
        </w:rPr>
        <w:t xml:space="preserve"> Labour Act [</w:t>
      </w:r>
      <w:r w:rsidR="00D5784E">
        <w:rPr>
          <w:rFonts w:ascii="Tahoma" w:hAnsi="Tahoma" w:cs="Tahoma"/>
          <w:i/>
          <w:sz w:val="24"/>
          <w:szCs w:val="24"/>
        </w:rPr>
        <w:t>Cap 28</w:t>
      </w:r>
      <w:r w:rsidR="00D5784E">
        <w:rPr>
          <w:rFonts w:ascii="Tahoma" w:hAnsi="Tahoma" w:cs="Tahoma"/>
          <w:sz w:val="24"/>
          <w:szCs w:val="24"/>
        </w:rPr>
        <w:t>:</w:t>
      </w:r>
      <w:r w:rsidR="00D5784E">
        <w:rPr>
          <w:rFonts w:ascii="Tahoma" w:hAnsi="Tahoma" w:cs="Tahoma"/>
          <w:i/>
          <w:sz w:val="24"/>
          <w:szCs w:val="24"/>
        </w:rPr>
        <w:t>01</w:t>
      </w:r>
      <w:r w:rsidR="00D5784E">
        <w:rPr>
          <w:rFonts w:ascii="Tahoma" w:hAnsi="Tahoma" w:cs="Tahoma"/>
          <w:sz w:val="24"/>
          <w:szCs w:val="24"/>
        </w:rPr>
        <w:t>]</w:t>
      </w:r>
      <w:r>
        <w:rPr>
          <w:rFonts w:ascii="Tahoma" w:hAnsi="Tahoma" w:cs="Tahoma"/>
          <w:sz w:val="24"/>
          <w:szCs w:val="24"/>
        </w:rPr>
        <w:t xml:space="preserve"> where the applicant was seeking an order to compel the respondent employer to pay him certain money which he believed was due to him following a settlement of a labour dispute between him and the respondent employer.</w:t>
      </w:r>
    </w:p>
    <w:p w:rsidR="00781C09" w:rsidRDefault="00781C09" w:rsidP="00285F37">
      <w:pPr>
        <w:spacing w:after="0" w:line="240" w:lineRule="auto"/>
        <w:ind w:firstLine="720"/>
        <w:jc w:val="both"/>
        <w:rPr>
          <w:rFonts w:ascii="Tahoma" w:hAnsi="Tahoma" w:cs="Tahoma"/>
          <w:sz w:val="24"/>
          <w:szCs w:val="24"/>
        </w:rPr>
      </w:pPr>
    </w:p>
    <w:p w:rsidR="00781C09" w:rsidRDefault="00781C09" w:rsidP="00285F37">
      <w:pPr>
        <w:spacing w:after="0" w:line="360" w:lineRule="auto"/>
        <w:ind w:firstLine="720"/>
        <w:jc w:val="both"/>
        <w:rPr>
          <w:rFonts w:ascii="Tahoma" w:hAnsi="Tahoma" w:cs="Tahoma"/>
          <w:sz w:val="24"/>
          <w:szCs w:val="24"/>
        </w:rPr>
      </w:pPr>
      <w:r>
        <w:rPr>
          <w:rFonts w:ascii="Tahoma" w:hAnsi="Tahoma" w:cs="Tahoma"/>
          <w:sz w:val="24"/>
          <w:szCs w:val="24"/>
        </w:rPr>
        <w:t xml:space="preserve">On the date of the hearing the court </w:t>
      </w:r>
      <w:r w:rsidR="00285F37">
        <w:rPr>
          <w:rFonts w:ascii="Tahoma" w:hAnsi="Tahoma" w:cs="Tahoma"/>
          <w:sz w:val="24"/>
          <w:szCs w:val="24"/>
        </w:rPr>
        <w:t>invited</w:t>
      </w:r>
      <w:r w:rsidR="006956BC">
        <w:rPr>
          <w:rFonts w:ascii="Tahoma" w:hAnsi="Tahoma" w:cs="Tahoma"/>
          <w:sz w:val="24"/>
          <w:szCs w:val="24"/>
        </w:rPr>
        <w:t xml:space="preserve"> the applicant to address</w:t>
      </w:r>
      <w:r w:rsidR="00783249">
        <w:rPr>
          <w:rFonts w:ascii="Tahoma" w:hAnsi="Tahoma" w:cs="Tahoma"/>
          <w:sz w:val="24"/>
          <w:szCs w:val="24"/>
        </w:rPr>
        <w:t xml:space="preserve"> it on three points that is:</w:t>
      </w:r>
    </w:p>
    <w:p w:rsidR="00783249" w:rsidRDefault="00783249" w:rsidP="00285F37">
      <w:pPr>
        <w:spacing w:after="0" w:line="240" w:lineRule="auto"/>
        <w:jc w:val="both"/>
        <w:rPr>
          <w:rFonts w:ascii="Tahoma" w:hAnsi="Tahoma" w:cs="Tahoma"/>
          <w:sz w:val="24"/>
          <w:szCs w:val="24"/>
        </w:rPr>
      </w:pPr>
    </w:p>
    <w:p w:rsidR="00783249" w:rsidRDefault="00783249" w:rsidP="00285F37">
      <w:pPr>
        <w:pStyle w:val="ListParagraph"/>
        <w:numPr>
          <w:ilvl w:val="0"/>
          <w:numId w:val="1"/>
        </w:numPr>
        <w:spacing w:after="0" w:line="360" w:lineRule="auto"/>
        <w:jc w:val="both"/>
        <w:rPr>
          <w:rFonts w:ascii="Tahoma" w:hAnsi="Tahoma" w:cs="Tahoma"/>
          <w:sz w:val="24"/>
          <w:szCs w:val="24"/>
        </w:rPr>
      </w:pPr>
      <w:r>
        <w:rPr>
          <w:rFonts w:ascii="Tahoma" w:hAnsi="Tahoma" w:cs="Tahoma"/>
          <w:sz w:val="24"/>
          <w:szCs w:val="24"/>
        </w:rPr>
        <w:t xml:space="preserve">Whether the application was properly before the court since it appeared facts on the matter were not </w:t>
      </w:r>
      <w:r w:rsidR="00D5784E">
        <w:rPr>
          <w:rFonts w:ascii="Tahoma" w:hAnsi="Tahoma" w:cs="Tahoma"/>
          <w:sz w:val="24"/>
          <w:szCs w:val="24"/>
        </w:rPr>
        <w:t>i</w:t>
      </w:r>
      <w:r>
        <w:rPr>
          <w:rFonts w:ascii="Tahoma" w:hAnsi="Tahoma" w:cs="Tahoma"/>
          <w:sz w:val="24"/>
          <w:szCs w:val="24"/>
        </w:rPr>
        <w:t>n tandem with the section under which he intended to proceed;</w:t>
      </w:r>
    </w:p>
    <w:p w:rsidR="00783249" w:rsidRDefault="00783249" w:rsidP="00285F37">
      <w:pPr>
        <w:pStyle w:val="ListParagraph"/>
        <w:numPr>
          <w:ilvl w:val="0"/>
          <w:numId w:val="1"/>
        </w:numPr>
        <w:spacing w:after="0" w:line="360" w:lineRule="auto"/>
        <w:jc w:val="both"/>
        <w:rPr>
          <w:rFonts w:ascii="Tahoma" w:hAnsi="Tahoma" w:cs="Tahoma"/>
          <w:sz w:val="24"/>
          <w:szCs w:val="24"/>
        </w:rPr>
      </w:pPr>
      <w:r>
        <w:rPr>
          <w:rFonts w:ascii="Tahoma" w:hAnsi="Tahoma" w:cs="Tahoma"/>
          <w:sz w:val="24"/>
          <w:szCs w:val="24"/>
        </w:rPr>
        <w:t>Whether arbitration proceedings had been done and if so the evidence thereof;</w:t>
      </w:r>
    </w:p>
    <w:p w:rsidR="00783249" w:rsidRDefault="00783249" w:rsidP="00285F37">
      <w:pPr>
        <w:pStyle w:val="ListParagraph"/>
        <w:numPr>
          <w:ilvl w:val="0"/>
          <w:numId w:val="1"/>
        </w:numPr>
        <w:spacing w:after="0" w:line="360" w:lineRule="auto"/>
        <w:jc w:val="both"/>
        <w:rPr>
          <w:rFonts w:ascii="Tahoma" w:hAnsi="Tahoma" w:cs="Tahoma"/>
          <w:sz w:val="24"/>
          <w:szCs w:val="24"/>
        </w:rPr>
      </w:pPr>
      <w:r>
        <w:rPr>
          <w:rFonts w:ascii="Tahoma" w:hAnsi="Tahoma" w:cs="Tahoma"/>
          <w:sz w:val="24"/>
          <w:szCs w:val="24"/>
        </w:rPr>
        <w:lastRenderedPageBreak/>
        <w:t xml:space="preserve">Whether the matter was capable of </w:t>
      </w:r>
      <w:r w:rsidR="00285F37">
        <w:rPr>
          <w:rFonts w:ascii="Tahoma" w:hAnsi="Tahoma" w:cs="Tahoma"/>
          <w:sz w:val="24"/>
          <w:szCs w:val="24"/>
        </w:rPr>
        <w:t xml:space="preserve">resolution </w:t>
      </w:r>
      <w:r>
        <w:rPr>
          <w:rFonts w:ascii="Tahoma" w:hAnsi="Tahoma" w:cs="Tahoma"/>
          <w:sz w:val="24"/>
          <w:szCs w:val="24"/>
        </w:rPr>
        <w:t xml:space="preserve">in terms of </w:t>
      </w:r>
      <w:r w:rsidR="00D5784E">
        <w:rPr>
          <w:rFonts w:ascii="Tahoma" w:hAnsi="Tahoma" w:cs="Tahoma"/>
          <w:sz w:val="24"/>
          <w:szCs w:val="24"/>
        </w:rPr>
        <w:t xml:space="preserve">the </w:t>
      </w:r>
      <w:r>
        <w:rPr>
          <w:rFonts w:ascii="Tahoma" w:hAnsi="Tahoma" w:cs="Tahoma"/>
          <w:sz w:val="24"/>
          <w:szCs w:val="24"/>
        </w:rPr>
        <w:t xml:space="preserve">section under which the applicant </w:t>
      </w:r>
      <w:proofErr w:type="gramStart"/>
      <w:r w:rsidR="00285F37">
        <w:rPr>
          <w:rFonts w:ascii="Tahoma" w:hAnsi="Tahoma" w:cs="Tahoma"/>
          <w:sz w:val="24"/>
          <w:szCs w:val="24"/>
        </w:rPr>
        <w:t>pr</w:t>
      </w:r>
      <w:r w:rsidR="00607C77">
        <w:rPr>
          <w:rFonts w:ascii="Tahoma" w:hAnsi="Tahoma" w:cs="Tahoma"/>
          <w:sz w:val="24"/>
          <w:szCs w:val="24"/>
        </w:rPr>
        <w:t>o</w:t>
      </w:r>
      <w:r w:rsidR="00285F37">
        <w:rPr>
          <w:rFonts w:ascii="Tahoma" w:hAnsi="Tahoma" w:cs="Tahoma"/>
          <w:sz w:val="24"/>
          <w:szCs w:val="24"/>
        </w:rPr>
        <w:t>ce</w:t>
      </w:r>
      <w:r w:rsidR="00607C77">
        <w:rPr>
          <w:rFonts w:ascii="Tahoma" w:hAnsi="Tahoma" w:cs="Tahoma"/>
          <w:sz w:val="24"/>
          <w:szCs w:val="24"/>
        </w:rPr>
        <w:t>e</w:t>
      </w:r>
      <w:r w:rsidR="00285F37">
        <w:rPr>
          <w:rFonts w:ascii="Tahoma" w:hAnsi="Tahoma" w:cs="Tahoma"/>
          <w:sz w:val="24"/>
          <w:szCs w:val="24"/>
        </w:rPr>
        <w:t>ded</w:t>
      </w:r>
      <w:proofErr w:type="gramEnd"/>
      <w:r>
        <w:rPr>
          <w:rFonts w:ascii="Tahoma" w:hAnsi="Tahoma" w:cs="Tahoma"/>
          <w:sz w:val="24"/>
          <w:szCs w:val="24"/>
        </w:rPr>
        <w:t xml:space="preserve"> taking into account the fact that the parties differed mainly on the terms of settlement and that was the crux of the dispute between them. </w:t>
      </w:r>
    </w:p>
    <w:p w:rsidR="00783249" w:rsidRDefault="00783249" w:rsidP="00285F37">
      <w:pPr>
        <w:spacing w:after="0" w:line="240" w:lineRule="auto"/>
        <w:ind w:left="360"/>
        <w:jc w:val="both"/>
        <w:rPr>
          <w:rFonts w:ascii="Tahoma" w:hAnsi="Tahoma" w:cs="Tahoma"/>
          <w:sz w:val="24"/>
          <w:szCs w:val="24"/>
        </w:rPr>
      </w:pPr>
    </w:p>
    <w:p w:rsidR="00783249" w:rsidRDefault="00783249" w:rsidP="00285F37">
      <w:pPr>
        <w:spacing w:after="0" w:line="360" w:lineRule="auto"/>
        <w:ind w:firstLine="720"/>
        <w:jc w:val="both"/>
        <w:rPr>
          <w:rFonts w:ascii="Tahoma" w:hAnsi="Tahoma" w:cs="Tahoma"/>
          <w:sz w:val="24"/>
          <w:szCs w:val="24"/>
        </w:rPr>
      </w:pPr>
      <w:r>
        <w:rPr>
          <w:rFonts w:ascii="Tahoma" w:hAnsi="Tahoma" w:cs="Tahoma"/>
          <w:sz w:val="24"/>
          <w:szCs w:val="24"/>
        </w:rPr>
        <w:t>It was the court’s observation that the matter could not be disposed of on the merit</w:t>
      </w:r>
      <w:r w:rsidR="00D5784E">
        <w:rPr>
          <w:rFonts w:ascii="Tahoma" w:hAnsi="Tahoma" w:cs="Tahoma"/>
          <w:sz w:val="24"/>
          <w:szCs w:val="24"/>
        </w:rPr>
        <w:t>s</w:t>
      </w:r>
      <w:r>
        <w:rPr>
          <w:rFonts w:ascii="Tahoma" w:hAnsi="Tahoma" w:cs="Tahoma"/>
          <w:sz w:val="24"/>
          <w:szCs w:val="24"/>
        </w:rPr>
        <w:t xml:space="preserve"> without addressing the three issues raised above.  In response to the issues the applicant agreed that facts of his matter were inconsistent with section under which he wanted to proceed. He said arbitration</w:t>
      </w:r>
      <w:r w:rsidR="00100644">
        <w:rPr>
          <w:rFonts w:ascii="Tahoma" w:hAnsi="Tahoma" w:cs="Tahoma"/>
          <w:sz w:val="24"/>
          <w:szCs w:val="24"/>
        </w:rPr>
        <w:t xml:space="preserve"> was seized </w:t>
      </w:r>
      <w:r w:rsidR="00D5784E">
        <w:rPr>
          <w:rFonts w:ascii="Tahoma" w:hAnsi="Tahoma" w:cs="Tahoma"/>
          <w:sz w:val="24"/>
          <w:szCs w:val="24"/>
        </w:rPr>
        <w:t>with</w:t>
      </w:r>
      <w:r w:rsidR="00100644">
        <w:rPr>
          <w:rFonts w:ascii="Tahoma" w:hAnsi="Tahoma" w:cs="Tahoma"/>
          <w:sz w:val="24"/>
          <w:szCs w:val="24"/>
        </w:rPr>
        <w:t xml:space="preserve"> the matter and it was still pending. He </w:t>
      </w:r>
      <w:r w:rsidR="00D5784E">
        <w:rPr>
          <w:rFonts w:ascii="Tahoma" w:hAnsi="Tahoma" w:cs="Tahoma"/>
          <w:sz w:val="24"/>
          <w:szCs w:val="24"/>
        </w:rPr>
        <w:t>however</w:t>
      </w:r>
      <w:r w:rsidR="00100644">
        <w:rPr>
          <w:rFonts w:ascii="Tahoma" w:hAnsi="Tahoma" w:cs="Tahoma"/>
          <w:sz w:val="24"/>
          <w:szCs w:val="24"/>
        </w:rPr>
        <w:t xml:space="preserve"> argued that since section 89 empowered the court to make an order in the form of the one </w:t>
      </w:r>
      <w:proofErr w:type="gramStart"/>
      <w:r w:rsidR="00100644">
        <w:rPr>
          <w:rFonts w:ascii="Tahoma" w:hAnsi="Tahoma" w:cs="Tahoma"/>
          <w:sz w:val="24"/>
          <w:szCs w:val="24"/>
        </w:rPr>
        <w:t>praye</w:t>
      </w:r>
      <w:r w:rsidR="00D5784E">
        <w:rPr>
          <w:rFonts w:ascii="Tahoma" w:hAnsi="Tahoma" w:cs="Tahoma"/>
          <w:sz w:val="24"/>
          <w:szCs w:val="24"/>
        </w:rPr>
        <w:t>rs</w:t>
      </w:r>
      <w:proofErr w:type="gramEnd"/>
      <w:r w:rsidR="00100644">
        <w:rPr>
          <w:rFonts w:ascii="Tahoma" w:hAnsi="Tahoma" w:cs="Tahoma"/>
          <w:sz w:val="24"/>
          <w:szCs w:val="24"/>
        </w:rPr>
        <w:t xml:space="preserve"> </w:t>
      </w:r>
      <w:r w:rsidR="00D5784E">
        <w:rPr>
          <w:rFonts w:ascii="Tahoma" w:hAnsi="Tahoma" w:cs="Tahoma"/>
          <w:sz w:val="24"/>
          <w:szCs w:val="24"/>
        </w:rPr>
        <w:t>made</w:t>
      </w:r>
      <w:r w:rsidR="00100644">
        <w:rPr>
          <w:rFonts w:ascii="Tahoma" w:hAnsi="Tahoma" w:cs="Tahoma"/>
          <w:sz w:val="24"/>
          <w:szCs w:val="24"/>
        </w:rPr>
        <w:t xml:space="preserve"> by the applicant he verily believed that he could be granted the relief he was seeking.</w:t>
      </w:r>
    </w:p>
    <w:p w:rsidR="00100644" w:rsidRDefault="00100644" w:rsidP="00285F37">
      <w:pPr>
        <w:spacing w:after="0" w:line="240" w:lineRule="auto"/>
        <w:ind w:firstLine="720"/>
        <w:jc w:val="both"/>
        <w:rPr>
          <w:rFonts w:ascii="Tahoma" w:hAnsi="Tahoma" w:cs="Tahoma"/>
          <w:sz w:val="24"/>
          <w:szCs w:val="24"/>
        </w:rPr>
      </w:pPr>
    </w:p>
    <w:p w:rsidR="00100644" w:rsidRDefault="00100644" w:rsidP="00285F37">
      <w:pPr>
        <w:spacing w:after="0" w:line="360" w:lineRule="auto"/>
        <w:ind w:firstLine="720"/>
        <w:jc w:val="both"/>
        <w:rPr>
          <w:rFonts w:ascii="Tahoma" w:hAnsi="Tahoma" w:cs="Tahoma"/>
          <w:sz w:val="24"/>
          <w:szCs w:val="24"/>
        </w:rPr>
      </w:pPr>
      <w:r>
        <w:rPr>
          <w:rFonts w:ascii="Tahoma" w:hAnsi="Tahoma" w:cs="Tahoma"/>
          <w:sz w:val="24"/>
          <w:szCs w:val="24"/>
        </w:rPr>
        <w:t xml:space="preserve">In response to the submissions on the three issues the respondent’s counsel observed that indeed the facts of the applicant’s case did not qualify to have a claim brought under the section which the applicant had </w:t>
      </w:r>
      <w:proofErr w:type="gramStart"/>
      <w:r>
        <w:rPr>
          <w:rFonts w:ascii="Tahoma" w:hAnsi="Tahoma" w:cs="Tahoma"/>
          <w:sz w:val="24"/>
          <w:szCs w:val="24"/>
        </w:rPr>
        <w:t>proceeded</w:t>
      </w:r>
      <w:proofErr w:type="gramEnd"/>
      <w:r>
        <w:rPr>
          <w:rFonts w:ascii="Tahoma" w:hAnsi="Tahoma" w:cs="Tahoma"/>
          <w:sz w:val="24"/>
          <w:szCs w:val="24"/>
        </w:rPr>
        <w:t>. He also noted that arbitration proceedings were still in progress notwithstanding the fact that the applicant had written to the arbitrator inviting her to terminate the proceedings. The respondent submitted further that, due to the fact that arbitral proceedings are still in progress it explains why there is no arbitral record before this court. In conclusion the respondent maintained that relief sought by the applicant was not competent to the extent that he is improperly before the court in this matter.</w:t>
      </w:r>
    </w:p>
    <w:p w:rsidR="00100644" w:rsidRDefault="00100644" w:rsidP="00285F37">
      <w:pPr>
        <w:spacing w:after="0" w:line="240" w:lineRule="auto"/>
        <w:ind w:firstLine="720"/>
        <w:jc w:val="both"/>
        <w:rPr>
          <w:rFonts w:ascii="Tahoma" w:hAnsi="Tahoma" w:cs="Tahoma"/>
          <w:sz w:val="24"/>
          <w:szCs w:val="24"/>
        </w:rPr>
      </w:pPr>
    </w:p>
    <w:p w:rsidR="00100644" w:rsidRDefault="00100644" w:rsidP="00285F37">
      <w:pPr>
        <w:spacing w:after="0" w:line="360" w:lineRule="auto"/>
        <w:ind w:firstLine="720"/>
        <w:jc w:val="both"/>
        <w:rPr>
          <w:rFonts w:ascii="Tahoma" w:hAnsi="Tahoma" w:cs="Tahoma"/>
          <w:sz w:val="24"/>
          <w:szCs w:val="24"/>
        </w:rPr>
      </w:pPr>
      <w:r>
        <w:rPr>
          <w:rFonts w:ascii="Tahoma" w:hAnsi="Tahoma" w:cs="Tahoma"/>
          <w:sz w:val="24"/>
          <w:szCs w:val="24"/>
        </w:rPr>
        <w:t>When the applicant was given the right of final audience he did not raise anything substantially different from his earlier submissions. He however implored the court to grant him the relief he is seeking notwithstanding the fact that he is not properly before the court.</w:t>
      </w:r>
    </w:p>
    <w:p w:rsidR="00100644" w:rsidRDefault="00100644" w:rsidP="00285F37">
      <w:pPr>
        <w:spacing w:after="0" w:line="240" w:lineRule="auto"/>
        <w:ind w:firstLine="720"/>
        <w:jc w:val="both"/>
        <w:rPr>
          <w:rFonts w:ascii="Tahoma" w:hAnsi="Tahoma" w:cs="Tahoma"/>
          <w:sz w:val="24"/>
          <w:szCs w:val="24"/>
        </w:rPr>
      </w:pPr>
    </w:p>
    <w:p w:rsidR="00100644" w:rsidRDefault="00100644" w:rsidP="00285F37">
      <w:pPr>
        <w:spacing w:after="0" w:line="360" w:lineRule="auto"/>
        <w:ind w:firstLine="720"/>
        <w:jc w:val="both"/>
        <w:rPr>
          <w:rFonts w:ascii="Tahoma" w:hAnsi="Tahoma" w:cs="Tahoma"/>
          <w:sz w:val="24"/>
          <w:szCs w:val="24"/>
        </w:rPr>
      </w:pPr>
      <w:r>
        <w:rPr>
          <w:rFonts w:ascii="Tahoma" w:hAnsi="Tahoma" w:cs="Tahoma"/>
          <w:sz w:val="24"/>
          <w:szCs w:val="24"/>
        </w:rPr>
        <w:t xml:space="preserve">The law is settled </w:t>
      </w:r>
      <w:proofErr w:type="spellStart"/>
      <w:proofErr w:type="gramStart"/>
      <w:r>
        <w:rPr>
          <w:rFonts w:ascii="Tahoma" w:hAnsi="Tahoma" w:cs="Tahoma"/>
          <w:sz w:val="24"/>
          <w:szCs w:val="24"/>
        </w:rPr>
        <w:t>vis</w:t>
      </w:r>
      <w:proofErr w:type="spellEnd"/>
      <w:proofErr w:type="gramEnd"/>
      <w:r>
        <w:rPr>
          <w:rFonts w:ascii="Tahoma" w:hAnsi="Tahoma" w:cs="Tahoma"/>
          <w:sz w:val="24"/>
          <w:szCs w:val="24"/>
        </w:rPr>
        <w:t xml:space="preserve"> b</w:t>
      </w:r>
      <w:r w:rsidR="00D5784E">
        <w:rPr>
          <w:rFonts w:ascii="Tahoma" w:hAnsi="Tahoma" w:cs="Tahoma"/>
          <w:sz w:val="24"/>
          <w:szCs w:val="24"/>
        </w:rPr>
        <w:t>r</w:t>
      </w:r>
      <w:r>
        <w:rPr>
          <w:rFonts w:ascii="Tahoma" w:hAnsi="Tahoma" w:cs="Tahoma"/>
          <w:sz w:val="24"/>
          <w:szCs w:val="24"/>
        </w:rPr>
        <w:t xml:space="preserve">inging up defective proceedings. See </w:t>
      </w:r>
      <w:proofErr w:type="spellStart"/>
      <w:r w:rsidR="00D5784E">
        <w:rPr>
          <w:rFonts w:ascii="Tahoma" w:hAnsi="Tahoma" w:cs="Tahoma"/>
          <w:i/>
          <w:sz w:val="24"/>
          <w:szCs w:val="24"/>
        </w:rPr>
        <w:t>McFay</w:t>
      </w:r>
      <w:proofErr w:type="spellEnd"/>
      <w:r w:rsidR="00D5784E">
        <w:rPr>
          <w:rFonts w:ascii="Tahoma" w:hAnsi="Tahoma" w:cs="Tahoma"/>
          <w:i/>
          <w:sz w:val="24"/>
          <w:szCs w:val="24"/>
        </w:rPr>
        <w:t xml:space="preserve"> </w:t>
      </w:r>
      <w:r w:rsidR="00D5784E">
        <w:rPr>
          <w:rFonts w:ascii="Tahoma" w:hAnsi="Tahoma" w:cs="Tahoma"/>
          <w:sz w:val="24"/>
          <w:szCs w:val="24"/>
        </w:rPr>
        <w:t xml:space="preserve">v </w:t>
      </w:r>
      <w:r w:rsidR="00D5784E">
        <w:rPr>
          <w:rFonts w:ascii="Tahoma" w:hAnsi="Tahoma" w:cs="Tahoma"/>
          <w:i/>
          <w:sz w:val="24"/>
          <w:szCs w:val="24"/>
        </w:rPr>
        <w:t>Unite</w:t>
      </w:r>
      <w:r w:rsidR="007D3D0B">
        <w:rPr>
          <w:rFonts w:ascii="Tahoma" w:hAnsi="Tahoma" w:cs="Tahoma"/>
          <w:i/>
          <w:sz w:val="24"/>
          <w:szCs w:val="24"/>
        </w:rPr>
        <w:t>d</w:t>
      </w:r>
      <w:r w:rsidR="00D5784E">
        <w:rPr>
          <w:rFonts w:ascii="Tahoma" w:hAnsi="Tahoma" w:cs="Tahoma"/>
          <w:i/>
          <w:sz w:val="24"/>
          <w:szCs w:val="24"/>
        </w:rPr>
        <w:t xml:space="preserve"> Company</w:t>
      </w:r>
      <w:r w:rsidR="00D5784E">
        <w:rPr>
          <w:rFonts w:ascii="Tahoma" w:hAnsi="Tahoma" w:cs="Tahoma"/>
          <w:sz w:val="24"/>
          <w:szCs w:val="24"/>
        </w:rPr>
        <w:t xml:space="preserve"> 1961 (3) ALL ER 1169 pc</w:t>
      </w:r>
      <w:r>
        <w:rPr>
          <w:rFonts w:ascii="Tahoma" w:hAnsi="Tahoma" w:cs="Tahoma"/>
          <w:sz w:val="24"/>
          <w:szCs w:val="24"/>
        </w:rPr>
        <w:t xml:space="preserve">. </w:t>
      </w:r>
      <w:r w:rsidR="00D5784E">
        <w:rPr>
          <w:rFonts w:ascii="Tahoma" w:hAnsi="Tahoma" w:cs="Tahoma"/>
          <w:sz w:val="24"/>
          <w:szCs w:val="24"/>
        </w:rPr>
        <w:t>W</w:t>
      </w:r>
      <w:r>
        <w:rPr>
          <w:rFonts w:ascii="Tahoma" w:hAnsi="Tahoma" w:cs="Tahoma"/>
          <w:sz w:val="24"/>
          <w:szCs w:val="24"/>
        </w:rPr>
        <w:t xml:space="preserve">here the pleadings </w:t>
      </w:r>
      <w:r w:rsidR="00285F37">
        <w:rPr>
          <w:rFonts w:ascii="Tahoma" w:hAnsi="Tahoma" w:cs="Tahoma"/>
          <w:sz w:val="24"/>
          <w:szCs w:val="24"/>
        </w:rPr>
        <w:t>founding the claim are defective f</w:t>
      </w:r>
      <w:r w:rsidR="00D5784E">
        <w:rPr>
          <w:rFonts w:ascii="Tahoma" w:hAnsi="Tahoma" w:cs="Tahoma"/>
          <w:sz w:val="24"/>
          <w:szCs w:val="24"/>
        </w:rPr>
        <w:t>or</w:t>
      </w:r>
      <w:r w:rsidR="00285F37">
        <w:rPr>
          <w:rFonts w:ascii="Tahoma" w:hAnsi="Tahoma" w:cs="Tahoma"/>
          <w:sz w:val="24"/>
          <w:szCs w:val="24"/>
        </w:rPr>
        <w:t xml:space="preserve"> one reason or other no relief can flow therefrom. It is apparent from the facts of the instant case that the applicant has approached the court under a </w:t>
      </w:r>
      <w:r w:rsidR="00285F37">
        <w:rPr>
          <w:rFonts w:ascii="Tahoma" w:hAnsi="Tahoma" w:cs="Tahoma"/>
          <w:sz w:val="24"/>
          <w:szCs w:val="24"/>
        </w:rPr>
        <w:lastRenderedPageBreak/>
        <w:t xml:space="preserve">wrong provision of the law. To that extent any relief which he seeks to </w:t>
      </w:r>
      <w:r w:rsidR="00D5784E">
        <w:rPr>
          <w:rFonts w:ascii="Tahoma" w:hAnsi="Tahoma" w:cs="Tahoma"/>
          <w:sz w:val="24"/>
          <w:szCs w:val="24"/>
        </w:rPr>
        <w:t>g</w:t>
      </w:r>
      <w:r w:rsidR="00285F37">
        <w:rPr>
          <w:rFonts w:ascii="Tahoma" w:hAnsi="Tahoma" w:cs="Tahoma"/>
          <w:sz w:val="24"/>
          <w:szCs w:val="24"/>
        </w:rPr>
        <w:t>et cannot be availed him.</w:t>
      </w:r>
    </w:p>
    <w:p w:rsidR="00285F37" w:rsidRDefault="00285F37" w:rsidP="00285F37">
      <w:pPr>
        <w:spacing w:after="0" w:line="240" w:lineRule="auto"/>
        <w:ind w:firstLine="720"/>
        <w:jc w:val="both"/>
        <w:rPr>
          <w:rFonts w:ascii="Tahoma" w:hAnsi="Tahoma" w:cs="Tahoma"/>
          <w:sz w:val="24"/>
          <w:szCs w:val="24"/>
        </w:rPr>
      </w:pPr>
    </w:p>
    <w:p w:rsidR="00285F37" w:rsidRDefault="00285F37" w:rsidP="00285F37">
      <w:pPr>
        <w:spacing w:after="0" w:line="360" w:lineRule="auto"/>
        <w:ind w:firstLine="720"/>
        <w:jc w:val="both"/>
        <w:rPr>
          <w:rFonts w:ascii="Tahoma" w:hAnsi="Tahoma" w:cs="Tahoma"/>
          <w:sz w:val="24"/>
          <w:szCs w:val="24"/>
        </w:rPr>
      </w:pPr>
      <w:r>
        <w:rPr>
          <w:rFonts w:ascii="Tahoma" w:hAnsi="Tahoma" w:cs="Tahoma"/>
          <w:sz w:val="24"/>
          <w:szCs w:val="24"/>
        </w:rPr>
        <w:t>In the result the application being improperly before the court should consequently be dismissed.</w:t>
      </w:r>
    </w:p>
    <w:p w:rsidR="00285F37" w:rsidRDefault="00285F37" w:rsidP="00285F37">
      <w:pPr>
        <w:spacing w:after="0" w:line="240" w:lineRule="auto"/>
        <w:jc w:val="both"/>
        <w:rPr>
          <w:rFonts w:ascii="Tahoma" w:hAnsi="Tahoma" w:cs="Tahoma"/>
          <w:sz w:val="24"/>
          <w:szCs w:val="24"/>
        </w:rPr>
      </w:pPr>
    </w:p>
    <w:p w:rsidR="00285F37" w:rsidRPr="00285F37" w:rsidRDefault="00285F37" w:rsidP="00285F37">
      <w:pPr>
        <w:spacing w:after="0" w:line="360" w:lineRule="auto"/>
        <w:jc w:val="both"/>
        <w:rPr>
          <w:rFonts w:ascii="Tahoma" w:hAnsi="Tahoma" w:cs="Tahoma"/>
          <w:b/>
          <w:sz w:val="24"/>
          <w:szCs w:val="24"/>
        </w:rPr>
      </w:pPr>
      <w:r w:rsidRPr="00285F37">
        <w:rPr>
          <w:rFonts w:ascii="Tahoma" w:hAnsi="Tahoma" w:cs="Tahoma"/>
          <w:b/>
          <w:sz w:val="24"/>
          <w:szCs w:val="24"/>
        </w:rPr>
        <w:t>IT IS ORDERED THAT</w:t>
      </w:r>
    </w:p>
    <w:p w:rsidR="00285F37" w:rsidRDefault="00285F37" w:rsidP="00285F37">
      <w:pPr>
        <w:spacing w:after="0" w:line="240" w:lineRule="auto"/>
        <w:jc w:val="both"/>
        <w:rPr>
          <w:rFonts w:ascii="Tahoma" w:hAnsi="Tahoma" w:cs="Tahoma"/>
          <w:sz w:val="24"/>
          <w:szCs w:val="24"/>
        </w:rPr>
      </w:pPr>
    </w:p>
    <w:p w:rsidR="00285F37" w:rsidRDefault="00D5784E" w:rsidP="00285F37">
      <w:pPr>
        <w:spacing w:after="0" w:line="360" w:lineRule="auto"/>
        <w:jc w:val="both"/>
        <w:rPr>
          <w:rFonts w:ascii="Tahoma" w:hAnsi="Tahoma" w:cs="Tahoma"/>
          <w:sz w:val="24"/>
          <w:szCs w:val="24"/>
        </w:rPr>
      </w:pPr>
      <w:r>
        <w:rPr>
          <w:rFonts w:ascii="Tahoma" w:hAnsi="Tahoma" w:cs="Tahoma"/>
          <w:sz w:val="24"/>
          <w:szCs w:val="24"/>
        </w:rPr>
        <w:t>The application for an order in terms of</w:t>
      </w:r>
      <w:r w:rsidR="00285F37">
        <w:rPr>
          <w:rFonts w:ascii="Tahoma" w:hAnsi="Tahoma" w:cs="Tahoma"/>
          <w:sz w:val="24"/>
          <w:szCs w:val="24"/>
        </w:rPr>
        <w:t xml:space="preserve"> section 93 (7</w:t>
      </w:r>
      <w:proofErr w:type="gramStart"/>
      <w:r w:rsidR="00285F37">
        <w:rPr>
          <w:rFonts w:ascii="Tahoma" w:hAnsi="Tahoma" w:cs="Tahoma"/>
          <w:sz w:val="24"/>
          <w:szCs w:val="24"/>
        </w:rPr>
        <w:t>)(</w:t>
      </w:r>
      <w:proofErr w:type="gramEnd"/>
      <w:r w:rsidR="00285F37">
        <w:rPr>
          <w:rFonts w:ascii="Tahoma" w:hAnsi="Tahoma" w:cs="Tahoma"/>
          <w:sz w:val="24"/>
          <w:szCs w:val="24"/>
        </w:rPr>
        <w:t xml:space="preserve">ii) being improperly before the court it be and is hereby dismissed. </w:t>
      </w:r>
      <w:proofErr w:type="gramStart"/>
      <w:r w:rsidR="00285F37">
        <w:rPr>
          <w:rFonts w:ascii="Tahoma" w:hAnsi="Tahoma" w:cs="Tahoma"/>
          <w:sz w:val="24"/>
          <w:szCs w:val="24"/>
        </w:rPr>
        <w:t>Each party to bear own costs.</w:t>
      </w:r>
      <w:proofErr w:type="gramEnd"/>
    </w:p>
    <w:p w:rsidR="00285F37" w:rsidRDefault="00285F37" w:rsidP="00285F37">
      <w:pPr>
        <w:spacing w:after="0" w:line="360" w:lineRule="auto"/>
        <w:jc w:val="both"/>
        <w:rPr>
          <w:rFonts w:ascii="Tahoma" w:hAnsi="Tahoma" w:cs="Tahoma"/>
          <w:sz w:val="24"/>
          <w:szCs w:val="24"/>
        </w:rPr>
      </w:pPr>
    </w:p>
    <w:p w:rsidR="00285F37" w:rsidRDefault="00285F37" w:rsidP="00285F37">
      <w:pPr>
        <w:spacing w:after="0" w:line="360" w:lineRule="auto"/>
        <w:jc w:val="both"/>
        <w:rPr>
          <w:rFonts w:ascii="Tahoma" w:hAnsi="Tahoma" w:cs="Tahoma"/>
          <w:sz w:val="24"/>
          <w:szCs w:val="24"/>
        </w:rPr>
      </w:pPr>
    </w:p>
    <w:p w:rsidR="00285F37" w:rsidRDefault="00285F37" w:rsidP="00285F37">
      <w:pPr>
        <w:spacing w:after="0" w:line="360" w:lineRule="auto"/>
        <w:jc w:val="both"/>
        <w:rPr>
          <w:rFonts w:ascii="Tahoma" w:hAnsi="Tahoma" w:cs="Tahoma"/>
          <w:sz w:val="24"/>
          <w:szCs w:val="24"/>
        </w:rPr>
      </w:pPr>
    </w:p>
    <w:p w:rsidR="00285F37" w:rsidRPr="00285F37" w:rsidRDefault="00285F37" w:rsidP="00285F37">
      <w:pPr>
        <w:spacing w:after="0" w:line="360" w:lineRule="auto"/>
        <w:jc w:val="both"/>
        <w:rPr>
          <w:rFonts w:ascii="Tahoma" w:hAnsi="Tahoma" w:cs="Tahoma"/>
          <w:b/>
          <w:sz w:val="24"/>
          <w:szCs w:val="24"/>
        </w:rPr>
      </w:pPr>
      <w:proofErr w:type="spellStart"/>
      <w:r w:rsidRPr="00285F37">
        <w:rPr>
          <w:rFonts w:ascii="Tahoma" w:hAnsi="Tahoma" w:cs="Tahoma"/>
          <w:b/>
          <w:i/>
          <w:sz w:val="24"/>
          <w:szCs w:val="24"/>
        </w:rPr>
        <w:t>Mugiya</w:t>
      </w:r>
      <w:proofErr w:type="spellEnd"/>
      <w:r w:rsidRPr="00285F37">
        <w:rPr>
          <w:rFonts w:ascii="Tahoma" w:hAnsi="Tahoma" w:cs="Tahoma"/>
          <w:b/>
          <w:i/>
          <w:sz w:val="24"/>
          <w:szCs w:val="24"/>
        </w:rPr>
        <w:t xml:space="preserve"> &amp; </w:t>
      </w:r>
      <w:proofErr w:type="spellStart"/>
      <w:r w:rsidRPr="00285F37">
        <w:rPr>
          <w:rFonts w:ascii="Tahoma" w:hAnsi="Tahoma" w:cs="Tahoma"/>
          <w:b/>
          <w:i/>
          <w:sz w:val="24"/>
          <w:szCs w:val="24"/>
        </w:rPr>
        <w:t>Macharaga</w:t>
      </w:r>
      <w:proofErr w:type="spellEnd"/>
      <w:r w:rsidRPr="00285F37">
        <w:rPr>
          <w:rFonts w:ascii="Tahoma" w:hAnsi="Tahoma" w:cs="Tahoma"/>
          <w:b/>
          <w:i/>
          <w:sz w:val="24"/>
          <w:szCs w:val="24"/>
        </w:rPr>
        <w:t xml:space="preserve"> Law Chambers</w:t>
      </w:r>
      <w:r w:rsidRPr="00285F37">
        <w:rPr>
          <w:rFonts w:ascii="Tahoma" w:hAnsi="Tahoma" w:cs="Tahoma"/>
          <w:b/>
          <w:sz w:val="24"/>
          <w:szCs w:val="24"/>
        </w:rPr>
        <w:t>, respondent’s legal practitioners</w:t>
      </w:r>
    </w:p>
    <w:p w:rsidR="00285F37" w:rsidRDefault="00285F37" w:rsidP="00285F37">
      <w:pPr>
        <w:spacing w:after="0" w:line="360" w:lineRule="auto"/>
        <w:jc w:val="both"/>
        <w:rPr>
          <w:rFonts w:ascii="Tahoma" w:hAnsi="Tahoma" w:cs="Tahoma"/>
          <w:sz w:val="24"/>
          <w:szCs w:val="24"/>
        </w:rPr>
      </w:pPr>
    </w:p>
    <w:p w:rsidR="00100644" w:rsidRPr="00783249" w:rsidRDefault="00100644" w:rsidP="00285F37">
      <w:pPr>
        <w:spacing w:after="0" w:line="360" w:lineRule="auto"/>
        <w:ind w:firstLine="720"/>
        <w:jc w:val="both"/>
        <w:rPr>
          <w:rFonts w:ascii="Tahoma" w:hAnsi="Tahoma" w:cs="Tahoma"/>
          <w:sz w:val="24"/>
          <w:szCs w:val="24"/>
        </w:rPr>
      </w:pPr>
      <w:r>
        <w:rPr>
          <w:rFonts w:ascii="Tahoma" w:hAnsi="Tahoma" w:cs="Tahoma"/>
          <w:sz w:val="24"/>
          <w:szCs w:val="24"/>
        </w:rPr>
        <w:t xml:space="preserve"> </w:t>
      </w:r>
    </w:p>
    <w:p w:rsidR="00781C09" w:rsidRDefault="00781C09" w:rsidP="00285F37">
      <w:pPr>
        <w:spacing w:after="0" w:line="240" w:lineRule="auto"/>
        <w:ind w:left="720"/>
        <w:jc w:val="both"/>
        <w:rPr>
          <w:rFonts w:ascii="Tahoma" w:hAnsi="Tahoma" w:cs="Tahoma"/>
          <w:sz w:val="24"/>
          <w:szCs w:val="24"/>
        </w:rPr>
      </w:pPr>
    </w:p>
    <w:p w:rsidR="00781C09" w:rsidRPr="00C77343" w:rsidRDefault="00781C09" w:rsidP="00285F37">
      <w:pPr>
        <w:spacing w:after="0" w:line="240" w:lineRule="auto"/>
        <w:ind w:left="720"/>
        <w:jc w:val="both"/>
        <w:rPr>
          <w:rFonts w:ascii="Tahoma" w:hAnsi="Tahoma" w:cs="Tahoma"/>
          <w:sz w:val="24"/>
          <w:szCs w:val="24"/>
        </w:rPr>
      </w:pPr>
    </w:p>
    <w:sectPr w:rsidR="00781C09" w:rsidRPr="00C77343" w:rsidSect="00607C77">
      <w:headerReference w:type="default" r:id="rId8"/>
      <w:footerReference w:type="defaul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62A5" w:rsidRDefault="004462A5" w:rsidP="00607C77">
      <w:pPr>
        <w:spacing w:after="0" w:line="240" w:lineRule="auto"/>
      </w:pPr>
      <w:r>
        <w:separator/>
      </w:r>
    </w:p>
  </w:endnote>
  <w:endnote w:type="continuationSeparator" w:id="0">
    <w:p w:rsidR="004462A5" w:rsidRDefault="004462A5" w:rsidP="00607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5927588"/>
      <w:docPartObj>
        <w:docPartGallery w:val="Page Numbers (Bottom of Page)"/>
        <w:docPartUnique/>
      </w:docPartObj>
    </w:sdtPr>
    <w:sdtEndPr>
      <w:rPr>
        <w:noProof/>
      </w:rPr>
    </w:sdtEndPr>
    <w:sdtContent>
      <w:p w:rsidR="00607C77" w:rsidRDefault="00607C77">
        <w:pPr>
          <w:pStyle w:val="Footer"/>
          <w:jc w:val="center"/>
        </w:pPr>
        <w:r>
          <w:fldChar w:fldCharType="begin"/>
        </w:r>
        <w:r>
          <w:instrText xml:space="preserve"> PAGE   \* MERGEFORMAT </w:instrText>
        </w:r>
        <w:r>
          <w:fldChar w:fldCharType="separate"/>
        </w:r>
        <w:r w:rsidR="008A1256">
          <w:rPr>
            <w:noProof/>
          </w:rPr>
          <w:t>3</w:t>
        </w:r>
        <w:r>
          <w:rPr>
            <w:noProof/>
          </w:rPr>
          <w:fldChar w:fldCharType="end"/>
        </w:r>
      </w:p>
    </w:sdtContent>
  </w:sdt>
  <w:p w:rsidR="00607C77" w:rsidRDefault="00607C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62A5" w:rsidRDefault="004462A5" w:rsidP="00607C77">
      <w:pPr>
        <w:spacing w:after="0" w:line="240" w:lineRule="auto"/>
      </w:pPr>
      <w:r>
        <w:separator/>
      </w:r>
    </w:p>
  </w:footnote>
  <w:footnote w:type="continuationSeparator" w:id="0">
    <w:p w:rsidR="004462A5" w:rsidRDefault="004462A5" w:rsidP="00607C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C77" w:rsidRDefault="00607C77">
    <w:pPr>
      <w:pStyle w:val="Header"/>
    </w:pPr>
    <w:r>
      <w:rPr>
        <w:rFonts w:ascii="Tahoma" w:hAnsi="Tahoma" w:cs="Tahoma"/>
        <w:b/>
        <w:sz w:val="24"/>
        <w:szCs w:val="24"/>
      </w:rPr>
      <w:tab/>
    </w:r>
    <w:r>
      <w:rPr>
        <w:rFonts w:ascii="Tahoma" w:hAnsi="Tahoma" w:cs="Tahoma"/>
        <w:b/>
        <w:sz w:val="24"/>
        <w:szCs w:val="24"/>
      </w:rPr>
      <w:tab/>
    </w:r>
    <w:r w:rsidRPr="00285F37">
      <w:rPr>
        <w:rFonts w:ascii="Tahoma" w:hAnsi="Tahoma" w:cs="Tahoma"/>
        <w:b/>
        <w:sz w:val="24"/>
        <w:szCs w:val="24"/>
      </w:rPr>
      <w:t>JUDGMENT NO LC/H/</w:t>
    </w:r>
    <w:r w:rsidR="007D3D0B">
      <w:rPr>
        <w:rFonts w:ascii="Tahoma" w:hAnsi="Tahoma" w:cs="Tahoma"/>
        <w:b/>
        <w:sz w:val="24"/>
        <w:szCs w:val="24"/>
      </w:rPr>
      <w:t>789</w:t>
    </w:r>
    <w:r w:rsidRPr="00285F37">
      <w:rPr>
        <w:rFonts w:ascii="Tahoma" w:hAnsi="Tahoma" w:cs="Tahoma"/>
        <w:b/>
        <w:sz w:val="24"/>
        <w:szCs w:val="24"/>
      </w:rPr>
      <w:t>/2014</w:t>
    </w:r>
  </w:p>
  <w:p w:rsidR="00607C77" w:rsidRDefault="00607C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73A21"/>
    <w:multiLevelType w:val="hybridMultilevel"/>
    <w:tmpl w:val="89C2585A"/>
    <w:lvl w:ilvl="0" w:tplc="30090011">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343"/>
    <w:rsid w:val="00100644"/>
    <w:rsid w:val="002608C6"/>
    <w:rsid w:val="00285F37"/>
    <w:rsid w:val="004462A5"/>
    <w:rsid w:val="00607C77"/>
    <w:rsid w:val="00675BA9"/>
    <w:rsid w:val="006956BC"/>
    <w:rsid w:val="00742609"/>
    <w:rsid w:val="00781C09"/>
    <w:rsid w:val="00783249"/>
    <w:rsid w:val="007D3D0B"/>
    <w:rsid w:val="008A1256"/>
    <w:rsid w:val="00B50410"/>
    <w:rsid w:val="00BE4353"/>
    <w:rsid w:val="00C14EC1"/>
    <w:rsid w:val="00C77343"/>
    <w:rsid w:val="00CC7BC3"/>
    <w:rsid w:val="00D5784E"/>
    <w:rsid w:val="00E15171"/>
    <w:rsid w:val="00E51B0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3249"/>
    <w:pPr>
      <w:ind w:left="720"/>
      <w:contextualSpacing/>
    </w:pPr>
  </w:style>
  <w:style w:type="paragraph" w:styleId="Header">
    <w:name w:val="header"/>
    <w:basedOn w:val="Normal"/>
    <w:link w:val="HeaderChar"/>
    <w:uiPriority w:val="99"/>
    <w:unhideWhenUsed/>
    <w:rsid w:val="00607C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7C77"/>
  </w:style>
  <w:style w:type="paragraph" w:styleId="Footer">
    <w:name w:val="footer"/>
    <w:basedOn w:val="Normal"/>
    <w:link w:val="FooterChar"/>
    <w:uiPriority w:val="99"/>
    <w:unhideWhenUsed/>
    <w:rsid w:val="00607C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7C77"/>
  </w:style>
  <w:style w:type="paragraph" w:styleId="BalloonText">
    <w:name w:val="Balloon Text"/>
    <w:basedOn w:val="Normal"/>
    <w:link w:val="BalloonTextChar"/>
    <w:uiPriority w:val="99"/>
    <w:semiHidden/>
    <w:unhideWhenUsed/>
    <w:rsid w:val="00607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7C7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3249"/>
    <w:pPr>
      <w:ind w:left="720"/>
      <w:contextualSpacing/>
    </w:pPr>
  </w:style>
  <w:style w:type="paragraph" w:styleId="Header">
    <w:name w:val="header"/>
    <w:basedOn w:val="Normal"/>
    <w:link w:val="HeaderChar"/>
    <w:uiPriority w:val="99"/>
    <w:unhideWhenUsed/>
    <w:rsid w:val="00607C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7C77"/>
  </w:style>
  <w:style w:type="paragraph" w:styleId="Footer">
    <w:name w:val="footer"/>
    <w:basedOn w:val="Normal"/>
    <w:link w:val="FooterChar"/>
    <w:uiPriority w:val="99"/>
    <w:unhideWhenUsed/>
    <w:rsid w:val="00607C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7C77"/>
  </w:style>
  <w:style w:type="paragraph" w:styleId="BalloonText">
    <w:name w:val="Balloon Text"/>
    <w:basedOn w:val="Normal"/>
    <w:link w:val="BalloonTextChar"/>
    <w:uiPriority w:val="99"/>
    <w:semiHidden/>
    <w:unhideWhenUsed/>
    <w:rsid w:val="00607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7C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542</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LabourCourt</dc:creator>
  <cp:lastModifiedBy>LabourCourt</cp:lastModifiedBy>
  <cp:revision>2</cp:revision>
  <cp:lastPrinted>2014-11-18T10:43:00Z</cp:lastPrinted>
  <dcterms:created xsi:type="dcterms:W3CDTF">2014-12-09T10:51:00Z</dcterms:created>
  <dcterms:modified xsi:type="dcterms:W3CDTF">2014-12-09T10:51:00Z</dcterms:modified>
</cp:coreProperties>
</file>