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pPr>
    </w:p>
    <w:p>
      <w:pPr>
        <w:pStyle w:val="BodyText"/>
      </w:pPr>
    </w:p>
    <w:p>
      <w:pPr>
        <w:pStyle w:val="BodyText"/>
        <w:spacing w:before="9"/>
      </w:pPr>
    </w:p>
    <w:p>
      <w:pPr>
        <w:spacing w:before="0"/>
        <w:ind w:left="23" w:right="0" w:firstLine="0"/>
        <w:jc w:val="left"/>
        <w:rPr>
          <w:b/>
          <w:sz w:val="24"/>
        </w:rPr>
      </w:pPr>
      <w:r>
        <w:rPr>
          <w:b/>
          <w:sz w:val="24"/>
        </w:rPr>
        <w:t>AUSTINA</w:t>
      </w:r>
      <w:r>
        <w:rPr>
          <w:b/>
          <w:spacing w:val="-5"/>
          <w:sz w:val="24"/>
        </w:rPr>
        <w:t> </w:t>
      </w:r>
      <w:r>
        <w:rPr>
          <w:b/>
          <w:spacing w:val="-4"/>
          <w:sz w:val="24"/>
        </w:rPr>
        <w:t>MOYO</w:t>
      </w:r>
    </w:p>
    <w:p>
      <w:pPr>
        <w:pStyle w:val="BodyText"/>
        <w:rPr>
          <w:b/>
        </w:rPr>
      </w:pPr>
    </w:p>
    <w:p>
      <w:pPr>
        <w:spacing w:before="0"/>
        <w:ind w:left="23" w:right="0" w:firstLine="0"/>
        <w:jc w:val="left"/>
        <w:rPr>
          <w:b/>
          <w:sz w:val="24"/>
        </w:rPr>
      </w:pPr>
      <w:r>
        <w:rPr>
          <w:b/>
          <w:spacing w:val="-2"/>
          <w:sz w:val="24"/>
        </w:rPr>
        <w:t>Versus</w:t>
      </w:r>
    </w:p>
    <w:p>
      <w:pPr>
        <w:pStyle w:val="BodyText"/>
        <w:rPr>
          <w:b/>
        </w:rPr>
      </w:pPr>
    </w:p>
    <w:p>
      <w:pPr>
        <w:spacing w:before="0"/>
        <w:ind w:left="23" w:right="0" w:firstLine="0"/>
        <w:jc w:val="left"/>
        <w:rPr>
          <w:b/>
          <w:sz w:val="24"/>
        </w:rPr>
      </w:pPr>
      <w:r>
        <w:rPr>
          <w:b/>
          <w:sz w:val="24"/>
        </w:rPr>
        <w:t>THE </w:t>
      </w:r>
      <w:r>
        <w:rPr>
          <w:b/>
          <w:spacing w:val="-2"/>
          <w:sz w:val="24"/>
        </w:rPr>
        <w:t>STATE</w:t>
      </w:r>
    </w:p>
    <w:p>
      <w:pPr>
        <w:pStyle w:val="BodyText"/>
        <w:rPr>
          <w:b/>
        </w:rPr>
      </w:pPr>
    </w:p>
    <w:p>
      <w:pPr>
        <w:pStyle w:val="BodyText"/>
        <w:spacing w:before="1"/>
        <w:ind w:left="23" w:right="5003"/>
      </w:pPr>
      <w:r>
        <w:rPr/>
        <w:t>IN</w:t>
      </w:r>
      <w:r>
        <w:rPr>
          <w:spacing w:val="-9"/>
        </w:rPr>
        <w:t> </w:t>
      </w:r>
      <w:r>
        <w:rPr/>
        <w:t>THE</w:t>
      </w:r>
      <w:r>
        <w:rPr>
          <w:spacing w:val="-7"/>
        </w:rPr>
        <w:t> </w:t>
      </w:r>
      <w:r>
        <w:rPr/>
        <w:t>HIGH</w:t>
      </w:r>
      <w:r>
        <w:rPr>
          <w:spacing w:val="-8"/>
        </w:rPr>
        <w:t> </w:t>
      </w:r>
      <w:r>
        <w:rPr/>
        <w:t>COURT</w:t>
      </w:r>
      <w:r>
        <w:rPr>
          <w:spacing w:val="-6"/>
        </w:rPr>
        <w:t> </w:t>
      </w:r>
      <w:r>
        <w:rPr/>
        <w:t>OF</w:t>
      </w:r>
      <w:r>
        <w:rPr>
          <w:spacing w:val="-9"/>
        </w:rPr>
        <w:t> </w:t>
      </w:r>
      <w:r>
        <w:rPr/>
        <w:t>ZIMBABWE DUBE-BANDA J</w:t>
      </w:r>
    </w:p>
    <w:p>
      <w:pPr>
        <w:pStyle w:val="BodyText"/>
        <w:ind w:left="23"/>
      </w:pPr>
      <w:r>
        <w:rPr/>
        <w:t>MASVINGO</w:t>
      </w:r>
      <w:r>
        <w:rPr>
          <w:spacing w:val="53"/>
        </w:rPr>
        <w:t> </w:t>
      </w:r>
      <w:r>
        <w:rPr/>
        <w:t>9</w:t>
      </w:r>
      <w:r>
        <w:rPr>
          <w:spacing w:val="-2"/>
        </w:rPr>
        <w:t> </w:t>
      </w:r>
      <w:r>
        <w:rPr/>
        <w:t>April</w:t>
      </w:r>
      <w:r>
        <w:rPr>
          <w:spacing w:val="-2"/>
        </w:rPr>
        <w:t> </w:t>
      </w:r>
      <w:r>
        <w:rPr>
          <w:spacing w:val="-4"/>
        </w:rPr>
        <w:t>2026</w:t>
      </w:r>
    </w:p>
    <w:p>
      <w:pPr>
        <w:pStyle w:val="BodyText"/>
      </w:pPr>
    </w:p>
    <w:p>
      <w:pPr>
        <w:spacing w:before="0"/>
        <w:ind w:left="23" w:right="0" w:firstLine="0"/>
        <w:jc w:val="left"/>
        <w:rPr>
          <w:b/>
          <w:sz w:val="24"/>
        </w:rPr>
      </w:pPr>
      <w:r>
        <w:rPr>
          <w:b/>
          <w:sz w:val="24"/>
        </w:rPr>
        <w:t>Application</w:t>
      </w:r>
      <w:r>
        <w:rPr>
          <w:b/>
          <w:spacing w:val="-3"/>
          <w:sz w:val="24"/>
        </w:rPr>
        <w:t> </w:t>
      </w:r>
      <w:r>
        <w:rPr>
          <w:b/>
          <w:sz w:val="24"/>
        </w:rPr>
        <w:t>for</w:t>
      </w:r>
      <w:r>
        <w:rPr>
          <w:b/>
          <w:spacing w:val="-4"/>
          <w:sz w:val="24"/>
        </w:rPr>
        <w:t> </w:t>
      </w:r>
      <w:r>
        <w:rPr>
          <w:b/>
          <w:sz w:val="24"/>
        </w:rPr>
        <w:t>bail</w:t>
      </w:r>
      <w:r>
        <w:rPr>
          <w:b/>
          <w:spacing w:val="-2"/>
          <w:sz w:val="24"/>
        </w:rPr>
        <w:t> </w:t>
      </w:r>
      <w:r>
        <w:rPr>
          <w:b/>
          <w:sz w:val="24"/>
        </w:rPr>
        <w:t>pending</w:t>
      </w:r>
      <w:r>
        <w:rPr>
          <w:b/>
          <w:spacing w:val="-2"/>
          <w:sz w:val="24"/>
        </w:rPr>
        <w:t> appeal</w:t>
      </w:r>
    </w:p>
    <w:p>
      <w:pPr>
        <w:spacing w:before="274"/>
        <w:ind w:left="23" w:right="5620" w:firstLine="0"/>
        <w:jc w:val="left"/>
        <w:rPr>
          <w:sz w:val="24"/>
        </w:rPr>
      </w:pPr>
      <w:r>
        <w:rPr>
          <w:i/>
          <w:sz w:val="24"/>
        </w:rPr>
        <w:t>T. Mbwachena </w:t>
      </w:r>
      <w:r>
        <w:rPr>
          <w:sz w:val="24"/>
        </w:rPr>
        <w:t>for the applicant</w:t>
      </w:r>
      <w:r>
        <w:rPr>
          <w:spacing w:val="40"/>
          <w:sz w:val="24"/>
        </w:rPr>
        <w:t> </w:t>
      </w:r>
      <w:r>
        <w:rPr>
          <w:i/>
          <w:sz w:val="24"/>
        </w:rPr>
        <w:t>Ms.</w:t>
      </w:r>
      <w:r>
        <w:rPr>
          <w:i/>
          <w:spacing w:val="-8"/>
          <w:sz w:val="24"/>
        </w:rPr>
        <w:t> </w:t>
      </w:r>
      <w:r>
        <w:rPr>
          <w:i/>
          <w:sz w:val="24"/>
        </w:rPr>
        <w:t>M.</w:t>
      </w:r>
      <w:r>
        <w:rPr>
          <w:i/>
          <w:spacing w:val="-8"/>
          <w:sz w:val="24"/>
        </w:rPr>
        <w:t> </w:t>
      </w:r>
      <w:r>
        <w:rPr>
          <w:i/>
          <w:sz w:val="24"/>
        </w:rPr>
        <w:t>Mutumhe</w:t>
      </w:r>
      <w:r>
        <w:rPr>
          <w:i/>
          <w:spacing w:val="-7"/>
          <w:sz w:val="24"/>
        </w:rPr>
        <w:t> </w:t>
      </w:r>
      <w:r>
        <w:rPr>
          <w:sz w:val="24"/>
        </w:rPr>
        <w:t>for</w:t>
      </w:r>
      <w:r>
        <w:rPr>
          <w:spacing w:val="-9"/>
          <w:sz w:val="24"/>
        </w:rPr>
        <w:t> </w:t>
      </w:r>
      <w:r>
        <w:rPr>
          <w:sz w:val="24"/>
        </w:rPr>
        <w:t>the</w:t>
      </w:r>
      <w:r>
        <w:rPr>
          <w:spacing w:val="-7"/>
          <w:sz w:val="24"/>
        </w:rPr>
        <w:t> </w:t>
      </w:r>
      <w:r>
        <w:rPr>
          <w:sz w:val="24"/>
        </w:rPr>
        <w:t>respondent</w:t>
      </w:r>
    </w:p>
    <w:p>
      <w:pPr>
        <w:pStyle w:val="BodyText"/>
        <w:spacing w:before="5"/>
      </w:pPr>
    </w:p>
    <w:p>
      <w:pPr>
        <w:spacing w:before="0"/>
        <w:ind w:left="743" w:right="0" w:firstLine="0"/>
        <w:jc w:val="left"/>
        <w:rPr>
          <w:b/>
          <w:sz w:val="24"/>
        </w:rPr>
      </w:pPr>
      <w:r>
        <w:rPr>
          <w:b/>
          <w:sz w:val="24"/>
        </w:rPr>
        <w:t>DUBE-BANDA</w:t>
      </w:r>
      <w:r>
        <w:rPr>
          <w:b/>
          <w:spacing w:val="-7"/>
          <w:sz w:val="24"/>
        </w:rPr>
        <w:t> </w:t>
      </w:r>
      <w:r>
        <w:rPr>
          <w:b/>
          <w:spacing w:val="-10"/>
          <w:sz w:val="24"/>
        </w:rPr>
        <w:t>J</w:t>
      </w:r>
    </w:p>
    <w:p>
      <w:pPr>
        <w:pStyle w:val="BodyText"/>
        <w:spacing w:before="141"/>
        <w:rPr>
          <w:b/>
        </w:rPr>
      </w:pPr>
    </w:p>
    <w:p>
      <w:pPr>
        <w:pStyle w:val="ListParagraph"/>
        <w:numPr>
          <w:ilvl w:val="0"/>
          <w:numId w:val="1"/>
        </w:numPr>
        <w:tabs>
          <w:tab w:pos="346" w:val="left" w:leader="none"/>
        </w:tabs>
        <w:spacing w:line="360" w:lineRule="auto" w:before="0" w:after="0"/>
        <w:ind w:left="23" w:right="19" w:firstLine="0"/>
        <w:jc w:val="both"/>
        <w:rPr>
          <w:sz w:val="24"/>
        </w:rPr>
      </w:pPr>
      <w:r>
        <w:rPr>
          <w:sz w:val="24"/>
        </w:rPr>
        <w:t>This</w:t>
      </w:r>
      <w:r>
        <w:rPr>
          <w:spacing w:val="-15"/>
          <w:sz w:val="24"/>
        </w:rPr>
        <w:t> </w:t>
      </w:r>
      <w:r>
        <w:rPr>
          <w:sz w:val="24"/>
        </w:rPr>
        <w:t>is</w:t>
      </w:r>
      <w:r>
        <w:rPr>
          <w:spacing w:val="-15"/>
          <w:sz w:val="24"/>
        </w:rPr>
        <w:t> </w:t>
      </w:r>
      <w:r>
        <w:rPr>
          <w:sz w:val="24"/>
        </w:rPr>
        <w:t>a</w:t>
      </w:r>
      <w:r>
        <w:rPr>
          <w:spacing w:val="-15"/>
          <w:sz w:val="24"/>
        </w:rPr>
        <w:t> </w:t>
      </w:r>
      <w:r>
        <w:rPr>
          <w:sz w:val="24"/>
        </w:rPr>
        <w:t>bail</w:t>
      </w:r>
      <w:r>
        <w:rPr>
          <w:spacing w:val="-15"/>
          <w:sz w:val="24"/>
        </w:rPr>
        <w:t> </w:t>
      </w:r>
      <w:r>
        <w:rPr>
          <w:sz w:val="24"/>
        </w:rPr>
        <w:t>application</w:t>
      </w:r>
      <w:r>
        <w:rPr>
          <w:spacing w:val="-15"/>
          <w:sz w:val="24"/>
        </w:rPr>
        <w:t> </w:t>
      </w:r>
      <w:r>
        <w:rPr>
          <w:sz w:val="24"/>
        </w:rPr>
        <w:t>pending</w:t>
      </w:r>
      <w:r>
        <w:rPr>
          <w:spacing w:val="-15"/>
          <w:sz w:val="24"/>
        </w:rPr>
        <w:t> </w:t>
      </w:r>
      <w:r>
        <w:rPr>
          <w:sz w:val="24"/>
        </w:rPr>
        <w:t>appeal</w:t>
      </w:r>
      <w:r>
        <w:rPr>
          <w:spacing w:val="-15"/>
          <w:sz w:val="24"/>
        </w:rPr>
        <w:t> </w:t>
      </w:r>
      <w:r>
        <w:rPr>
          <w:sz w:val="24"/>
        </w:rPr>
        <w:t>against</w:t>
      </w:r>
      <w:r>
        <w:rPr>
          <w:spacing w:val="-15"/>
          <w:sz w:val="24"/>
        </w:rPr>
        <w:t> </w:t>
      </w:r>
      <w:r>
        <w:rPr>
          <w:sz w:val="24"/>
        </w:rPr>
        <w:t>both</w:t>
      </w:r>
      <w:r>
        <w:rPr>
          <w:spacing w:val="-15"/>
          <w:sz w:val="24"/>
        </w:rPr>
        <w:t> </w:t>
      </w:r>
      <w:r>
        <w:rPr>
          <w:sz w:val="24"/>
        </w:rPr>
        <w:t>conviction</w:t>
      </w:r>
      <w:r>
        <w:rPr>
          <w:spacing w:val="-15"/>
          <w:sz w:val="24"/>
        </w:rPr>
        <w:t> </w:t>
      </w:r>
      <w:r>
        <w:rPr>
          <w:sz w:val="24"/>
        </w:rPr>
        <w:t>and</w:t>
      </w:r>
      <w:r>
        <w:rPr>
          <w:spacing w:val="-15"/>
          <w:sz w:val="24"/>
        </w:rPr>
        <w:t> </w:t>
      </w:r>
      <w:r>
        <w:rPr>
          <w:sz w:val="24"/>
        </w:rPr>
        <w:t>sentence.</w:t>
      </w:r>
      <w:r>
        <w:rPr>
          <w:spacing w:val="-15"/>
          <w:sz w:val="24"/>
        </w:rPr>
        <w:t> </w:t>
      </w:r>
      <w:r>
        <w:rPr>
          <w:sz w:val="24"/>
        </w:rPr>
        <w:t>After</w:t>
      </w:r>
      <w:r>
        <w:rPr>
          <w:spacing w:val="-15"/>
          <w:sz w:val="24"/>
        </w:rPr>
        <w:t> </w:t>
      </w:r>
      <w:r>
        <w:rPr>
          <w:sz w:val="24"/>
        </w:rPr>
        <w:t>hearing submissions from Mr </w:t>
      </w:r>
      <w:r>
        <w:rPr>
          <w:i/>
          <w:sz w:val="24"/>
        </w:rPr>
        <w:t>Mbwachena, </w:t>
      </w:r>
      <w:r>
        <w:rPr>
          <w:sz w:val="24"/>
        </w:rPr>
        <w:t>counsel for the applicant, I dismissed the application. The applicant has requested written reasons for the dismissal of her application; this judgment provides such reasons.</w:t>
      </w:r>
    </w:p>
    <w:p>
      <w:pPr>
        <w:pStyle w:val="ListParagraph"/>
        <w:numPr>
          <w:ilvl w:val="0"/>
          <w:numId w:val="1"/>
        </w:numPr>
        <w:tabs>
          <w:tab w:pos="370" w:val="left" w:leader="none"/>
        </w:tabs>
        <w:spacing w:line="360" w:lineRule="auto" w:before="1" w:after="0"/>
        <w:ind w:left="23" w:right="18" w:firstLine="0"/>
        <w:jc w:val="both"/>
        <w:rPr>
          <w:sz w:val="24"/>
        </w:rPr>
      </w:pPr>
      <w:r>
        <w:rPr>
          <w:sz w:val="24"/>
        </w:rPr>
        <w:t>The applicant stood charged with two counts. In count 1, she was charged with the crime of unlawful dealing in dangerous drugs as defined in s 156(1)(c) of the Criminal Law (Codification</w:t>
      </w:r>
      <w:r>
        <w:rPr>
          <w:spacing w:val="-3"/>
          <w:sz w:val="24"/>
        </w:rPr>
        <w:t> </w:t>
      </w:r>
      <w:r>
        <w:rPr>
          <w:sz w:val="24"/>
        </w:rPr>
        <w:t>and</w:t>
      </w:r>
      <w:r>
        <w:rPr>
          <w:spacing w:val="-3"/>
          <w:sz w:val="24"/>
        </w:rPr>
        <w:t> </w:t>
      </w:r>
      <w:r>
        <w:rPr>
          <w:sz w:val="24"/>
        </w:rPr>
        <w:t>Reform)</w:t>
      </w:r>
      <w:r>
        <w:rPr>
          <w:spacing w:val="-3"/>
          <w:sz w:val="24"/>
        </w:rPr>
        <w:t> </w:t>
      </w:r>
      <w:r>
        <w:rPr>
          <w:sz w:val="24"/>
        </w:rPr>
        <w:t>Act</w:t>
      </w:r>
      <w:r>
        <w:rPr>
          <w:spacing w:val="-3"/>
          <w:sz w:val="24"/>
        </w:rPr>
        <w:t> </w:t>
      </w:r>
      <w:r>
        <w:rPr>
          <w:sz w:val="24"/>
        </w:rPr>
        <w:t>[</w:t>
      </w:r>
      <w:r>
        <w:rPr>
          <w:i/>
          <w:sz w:val="24"/>
        </w:rPr>
        <w:t>Chapter</w:t>
      </w:r>
      <w:r>
        <w:rPr>
          <w:i/>
          <w:spacing w:val="-3"/>
          <w:sz w:val="24"/>
        </w:rPr>
        <w:t> </w:t>
      </w:r>
      <w:r>
        <w:rPr>
          <w:i/>
          <w:sz w:val="24"/>
        </w:rPr>
        <w:t>9:23</w:t>
      </w:r>
      <w:r>
        <w:rPr>
          <w:sz w:val="24"/>
        </w:rPr>
        <w:t>].</w:t>
      </w:r>
      <w:r>
        <w:rPr>
          <w:spacing w:val="-3"/>
          <w:sz w:val="24"/>
        </w:rPr>
        <w:t> </w:t>
      </w:r>
      <w:r>
        <w:rPr>
          <w:sz w:val="24"/>
        </w:rPr>
        <w:t>The</w:t>
      </w:r>
      <w:r>
        <w:rPr>
          <w:spacing w:val="-4"/>
          <w:sz w:val="24"/>
        </w:rPr>
        <w:t> </w:t>
      </w:r>
      <w:r>
        <w:rPr>
          <w:sz w:val="24"/>
        </w:rPr>
        <w:t>State</w:t>
      </w:r>
      <w:r>
        <w:rPr>
          <w:spacing w:val="-4"/>
          <w:sz w:val="24"/>
        </w:rPr>
        <w:t> </w:t>
      </w:r>
      <w:r>
        <w:rPr>
          <w:sz w:val="24"/>
        </w:rPr>
        <w:t>alleged</w:t>
      </w:r>
      <w:r>
        <w:rPr>
          <w:spacing w:val="-3"/>
          <w:sz w:val="24"/>
        </w:rPr>
        <w:t> </w:t>
      </w:r>
      <w:r>
        <w:rPr>
          <w:sz w:val="24"/>
        </w:rPr>
        <w:t>that</w:t>
      </w:r>
      <w:r>
        <w:rPr>
          <w:spacing w:val="-3"/>
          <w:sz w:val="24"/>
        </w:rPr>
        <w:t> </w:t>
      </w:r>
      <w:r>
        <w:rPr>
          <w:sz w:val="24"/>
        </w:rPr>
        <w:t>on</w:t>
      </w:r>
      <w:r>
        <w:rPr>
          <w:spacing w:val="-3"/>
          <w:sz w:val="24"/>
        </w:rPr>
        <w:t> </w:t>
      </w:r>
      <w:r>
        <w:rPr>
          <w:sz w:val="24"/>
        </w:rPr>
        <w:t>24</w:t>
      </w:r>
      <w:r>
        <w:rPr>
          <w:spacing w:val="-3"/>
          <w:sz w:val="24"/>
        </w:rPr>
        <w:t> </w:t>
      </w:r>
      <w:r>
        <w:rPr>
          <w:sz w:val="24"/>
        </w:rPr>
        <w:t>January</w:t>
      </w:r>
      <w:r>
        <w:rPr>
          <w:spacing w:val="-3"/>
          <w:sz w:val="24"/>
        </w:rPr>
        <w:t> </w:t>
      </w:r>
      <w:r>
        <w:rPr>
          <w:sz w:val="24"/>
        </w:rPr>
        <w:t>2026,</w:t>
      </w:r>
      <w:r>
        <w:rPr>
          <w:spacing w:val="-3"/>
          <w:sz w:val="24"/>
        </w:rPr>
        <w:t> </w:t>
      </w:r>
      <w:r>
        <w:rPr>
          <w:sz w:val="24"/>
        </w:rPr>
        <w:t>the applicant</w:t>
      </w:r>
      <w:r>
        <w:rPr>
          <w:spacing w:val="-13"/>
          <w:sz w:val="24"/>
        </w:rPr>
        <w:t> </w:t>
      </w:r>
      <w:r>
        <w:rPr>
          <w:sz w:val="24"/>
        </w:rPr>
        <w:t>unlawfully</w:t>
      </w:r>
      <w:r>
        <w:rPr>
          <w:spacing w:val="-13"/>
          <w:sz w:val="24"/>
        </w:rPr>
        <w:t> </w:t>
      </w:r>
      <w:r>
        <w:rPr>
          <w:sz w:val="24"/>
        </w:rPr>
        <w:t>possessed</w:t>
      </w:r>
      <w:r>
        <w:rPr>
          <w:spacing w:val="-13"/>
          <w:sz w:val="24"/>
        </w:rPr>
        <w:t> </w:t>
      </w:r>
      <w:r>
        <w:rPr>
          <w:sz w:val="24"/>
        </w:rPr>
        <w:t>four</w:t>
      </w:r>
      <w:r>
        <w:rPr>
          <w:spacing w:val="-15"/>
          <w:sz w:val="24"/>
        </w:rPr>
        <w:t> </w:t>
      </w:r>
      <w:r>
        <w:rPr>
          <w:sz w:val="24"/>
        </w:rPr>
        <w:t>plastic</w:t>
      </w:r>
      <w:r>
        <w:rPr>
          <w:spacing w:val="-13"/>
          <w:sz w:val="24"/>
        </w:rPr>
        <w:t> </w:t>
      </w:r>
      <w:r>
        <w:rPr>
          <w:sz w:val="24"/>
        </w:rPr>
        <w:t>bags</w:t>
      </w:r>
      <w:r>
        <w:rPr>
          <w:spacing w:val="-13"/>
          <w:sz w:val="24"/>
        </w:rPr>
        <w:t> </w:t>
      </w:r>
      <w:r>
        <w:rPr>
          <w:sz w:val="24"/>
        </w:rPr>
        <w:t>of</w:t>
      </w:r>
      <w:r>
        <w:rPr>
          <w:spacing w:val="-14"/>
          <w:sz w:val="24"/>
        </w:rPr>
        <w:t> </w:t>
      </w:r>
      <w:r>
        <w:rPr>
          <w:sz w:val="24"/>
        </w:rPr>
        <w:t>prepared</w:t>
      </w:r>
      <w:r>
        <w:rPr>
          <w:spacing w:val="-13"/>
          <w:sz w:val="24"/>
        </w:rPr>
        <w:t> </w:t>
      </w:r>
      <w:r>
        <w:rPr>
          <w:sz w:val="24"/>
        </w:rPr>
        <w:t>dagga,</w:t>
      </w:r>
      <w:r>
        <w:rPr>
          <w:spacing w:val="-13"/>
          <w:sz w:val="24"/>
        </w:rPr>
        <w:t> </w:t>
      </w:r>
      <w:r>
        <w:rPr>
          <w:sz w:val="24"/>
        </w:rPr>
        <w:t>a</w:t>
      </w:r>
      <w:r>
        <w:rPr>
          <w:spacing w:val="-14"/>
          <w:sz w:val="24"/>
        </w:rPr>
        <w:t> </w:t>
      </w:r>
      <w:r>
        <w:rPr>
          <w:sz w:val="24"/>
        </w:rPr>
        <w:t>dangerous</w:t>
      </w:r>
      <w:r>
        <w:rPr>
          <w:spacing w:val="-13"/>
          <w:sz w:val="24"/>
        </w:rPr>
        <w:t> </w:t>
      </w:r>
      <w:r>
        <w:rPr>
          <w:sz w:val="24"/>
        </w:rPr>
        <w:t>drug</w:t>
      </w:r>
      <w:r>
        <w:rPr>
          <w:spacing w:val="-14"/>
          <w:sz w:val="24"/>
        </w:rPr>
        <w:t> </w:t>
      </w:r>
      <w:r>
        <w:rPr>
          <w:sz w:val="24"/>
        </w:rPr>
        <w:t>weighing 6,438kg, for the purposes of dealing in such drug. In count 2, she was charged with the crime of contravening s 38(1) as read with s 38(2) of the Medicines and Allied Substances Control Act [</w:t>
      </w:r>
      <w:r>
        <w:rPr>
          <w:i/>
          <w:sz w:val="24"/>
        </w:rPr>
        <w:t>Chapter 15:03</w:t>
      </w:r>
      <w:r>
        <w:rPr>
          <w:sz w:val="24"/>
        </w:rPr>
        <w:t>] as read with the 9</w:t>
      </w:r>
      <w:r>
        <w:rPr>
          <w:sz w:val="24"/>
          <w:vertAlign w:val="superscript"/>
        </w:rPr>
        <w:t>th</w:t>
      </w:r>
      <w:r>
        <w:rPr>
          <w:sz w:val="24"/>
          <w:vertAlign w:val="baseline"/>
        </w:rPr>
        <w:t> and 10</w:t>
      </w:r>
      <w:r>
        <w:rPr>
          <w:sz w:val="24"/>
          <w:vertAlign w:val="superscript"/>
        </w:rPr>
        <w:t>th</w:t>
      </w:r>
      <w:r>
        <w:rPr>
          <w:sz w:val="24"/>
          <w:vertAlign w:val="baseline"/>
        </w:rPr>
        <w:t> Schedule of SI 150/1991. It is alleged that she</w:t>
      </w:r>
      <w:r>
        <w:rPr>
          <w:spacing w:val="-9"/>
          <w:sz w:val="24"/>
          <w:vertAlign w:val="baseline"/>
        </w:rPr>
        <w:t> </w:t>
      </w:r>
      <w:r>
        <w:rPr>
          <w:sz w:val="24"/>
          <w:vertAlign w:val="baseline"/>
        </w:rPr>
        <w:t>unlawfully</w:t>
      </w:r>
      <w:r>
        <w:rPr>
          <w:spacing w:val="-8"/>
          <w:sz w:val="24"/>
          <w:vertAlign w:val="baseline"/>
        </w:rPr>
        <w:t> </w:t>
      </w:r>
      <w:r>
        <w:rPr>
          <w:sz w:val="24"/>
          <w:vertAlign w:val="baseline"/>
        </w:rPr>
        <w:t>possessed</w:t>
      </w:r>
      <w:r>
        <w:rPr>
          <w:spacing w:val="-6"/>
          <w:sz w:val="24"/>
          <w:vertAlign w:val="baseline"/>
        </w:rPr>
        <w:t> </w:t>
      </w:r>
      <w:r>
        <w:rPr>
          <w:sz w:val="24"/>
          <w:vertAlign w:val="baseline"/>
        </w:rPr>
        <w:t>50</w:t>
      </w:r>
      <w:r>
        <w:rPr>
          <w:spacing w:val="-8"/>
          <w:sz w:val="24"/>
          <w:vertAlign w:val="baseline"/>
        </w:rPr>
        <w:t> </w:t>
      </w:r>
      <w:r>
        <w:rPr>
          <w:sz w:val="24"/>
          <w:vertAlign w:val="baseline"/>
        </w:rPr>
        <w:t>x</w:t>
      </w:r>
      <w:r>
        <w:rPr>
          <w:spacing w:val="-8"/>
          <w:sz w:val="24"/>
          <w:vertAlign w:val="baseline"/>
        </w:rPr>
        <w:t> </w:t>
      </w:r>
      <w:r>
        <w:rPr>
          <w:sz w:val="24"/>
          <w:vertAlign w:val="baseline"/>
        </w:rPr>
        <w:t>100</w:t>
      </w:r>
      <w:r>
        <w:rPr>
          <w:spacing w:val="-8"/>
          <w:sz w:val="24"/>
          <w:vertAlign w:val="baseline"/>
        </w:rPr>
        <w:t> </w:t>
      </w:r>
      <w:r>
        <w:rPr>
          <w:sz w:val="24"/>
          <w:vertAlign w:val="baseline"/>
        </w:rPr>
        <w:t>milliliter</w:t>
      </w:r>
      <w:r>
        <w:rPr>
          <w:spacing w:val="-8"/>
          <w:sz w:val="24"/>
          <w:vertAlign w:val="baseline"/>
        </w:rPr>
        <w:t> </w:t>
      </w:r>
      <w:r>
        <w:rPr>
          <w:sz w:val="24"/>
          <w:vertAlign w:val="baseline"/>
        </w:rPr>
        <w:t>bottles</w:t>
      </w:r>
      <w:r>
        <w:rPr>
          <w:spacing w:val="-8"/>
          <w:sz w:val="24"/>
          <w:vertAlign w:val="baseline"/>
        </w:rPr>
        <w:t> </w:t>
      </w:r>
      <w:r>
        <w:rPr>
          <w:sz w:val="24"/>
          <w:vertAlign w:val="baseline"/>
        </w:rPr>
        <w:t>of</w:t>
      </w:r>
      <w:r>
        <w:rPr>
          <w:spacing w:val="-9"/>
          <w:sz w:val="24"/>
          <w:vertAlign w:val="baseline"/>
        </w:rPr>
        <w:t> </w:t>
      </w:r>
      <w:r>
        <w:rPr>
          <w:sz w:val="24"/>
          <w:vertAlign w:val="baseline"/>
        </w:rPr>
        <w:t>Broncleer</w:t>
      </w:r>
      <w:r>
        <w:rPr>
          <w:spacing w:val="-9"/>
          <w:sz w:val="24"/>
          <w:vertAlign w:val="baseline"/>
        </w:rPr>
        <w:t> </w:t>
      </w:r>
      <w:r>
        <w:rPr>
          <w:sz w:val="24"/>
          <w:vertAlign w:val="baseline"/>
        </w:rPr>
        <w:t>Cough</w:t>
      </w:r>
      <w:r>
        <w:rPr>
          <w:spacing w:val="-8"/>
          <w:sz w:val="24"/>
          <w:vertAlign w:val="baseline"/>
        </w:rPr>
        <w:t> </w:t>
      </w:r>
      <w:r>
        <w:rPr>
          <w:sz w:val="24"/>
          <w:vertAlign w:val="baseline"/>
        </w:rPr>
        <w:t>Syrup,</w:t>
      </w:r>
      <w:r>
        <w:rPr>
          <w:spacing w:val="-8"/>
          <w:sz w:val="24"/>
          <w:vertAlign w:val="baseline"/>
        </w:rPr>
        <w:t> </w:t>
      </w:r>
      <w:r>
        <w:rPr>
          <w:sz w:val="24"/>
          <w:vertAlign w:val="baseline"/>
        </w:rPr>
        <w:t>which</w:t>
      </w:r>
      <w:r>
        <w:rPr>
          <w:spacing w:val="-8"/>
          <w:sz w:val="24"/>
          <w:vertAlign w:val="baseline"/>
        </w:rPr>
        <w:t> </w:t>
      </w:r>
      <w:r>
        <w:rPr>
          <w:sz w:val="24"/>
          <w:vertAlign w:val="baseline"/>
        </w:rPr>
        <w:t>contains Codeine Phosphate 10mg/5mls, which is above the regulated 5 mg/5mls in liquid form, Diphenhydramine HCL 12.5mg/5mls, Ammonium Chloride 125mg/5mls and Sodium Citrate 50mg/5mls which are not registered by the regulating authority.</w:t>
      </w:r>
    </w:p>
    <w:p>
      <w:pPr>
        <w:pStyle w:val="ListParagraph"/>
        <w:numPr>
          <w:ilvl w:val="0"/>
          <w:numId w:val="1"/>
        </w:numPr>
        <w:tabs>
          <w:tab w:pos="362" w:val="left" w:leader="none"/>
        </w:tabs>
        <w:spacing w:line="360" w:lineRule="auto" w:before="2" w:after="0"/>
        <w:ind w:left="23" w:right="19" w:firstLine="0"/>
        <w:jc w:val="both"/>
        <w:rPr>
          <w:sz w:val="24"/>
        </w:rPr>
      </w:pPr>
      <w:r>
        <w:rPr>
          <w:sz w:val="24"/>
        </w:rPr>
        <w:t>After</w:t>
      </w:r>
      <w:r>
        <w:rPr>
          <w:spacing w:val="-1"/>
          <w:sz w:val="24"/>
        </w:rPr>
        <w:t> </w:t>
      </w:r>
      <w:r>
        <w:rPr>
          <w:sz w:val="24"/>
        </w:rPr>
        <w:t>a</w:t>
      </w:r>
      <w:r>
        <w:rPr>
          <w:spacing w:val="-1"/>
          <w:sz w:val="24"/>
        </w:rPr>
        <w:t> </w:t>
      </w:r>
      <w:r>
        <w:rPr>
          <w:sz w:val="24"/>
        </w:rPr>
        <w:t>contested</w:t>
      </w:r>
      <w:r>
        <w:rPr>
          <w:spacing w:val="-1"/>
          <w:sz w:val="24"/>
        </w:rPr>
        <w:t> </w:t>
      </w:r>
      <w:r>
        <w:rPr>
          <w:sz w:val="24"/>
        </w:rPr>
        <w:t>trial, she</w:t>
      </w:r>
      <w:r>
        <w:rPr>
          <w:spacing w:val="-1"/>
          <w:sz w:val="24"/>
        </w:rPr>
        <w:t> </w:t>
      </w:r>
      <w:r>
        <w:rPr>
          <w:sz w:val="24"/>
        </w:rPr>
        <w:t>was convicted</w:t>
      </w:r>
      <w:r>
        <w:rPr>
          <w:spacing w:val="-1"/>
          <w:sz w:val="24"/>
        </w:rPr>
        <w:t> </w:t>
      </w:r>
      <w:r>
        <w:rPr>
          <w:sz w:val="24"/>
        </w:rPr>
        <w:t>on both counts. In count 1, she</w:t>
      </w:r>
      <w:r>
        <w:rPr>
          <w:spacing w:val="-1"/>
          <w:sz w:val="24"/>
        </w:rPr>
        <w:t> </w:t>
      </w:r>
      <w:r>
        <w:rPr>
          <w:sz w:val="24"/>
        </w:rPr>
        <w:t>was sentenced to 24</w:t>
      </w:r>
      <w:r>
        <w:rPr>
          <w:spacing w:val="40"/>
          <w:sz w:val="24"/>
        </w:rPr>
        <w:t> </w:t>
      </w:r>
      <w:r>
        <w:rPr>
          <w:sz w:val="24"/>
        </w:rPr>
        <w:t>months</w:t>
      </w:r>
      <w:r>
        <w:rPr>
          <w:spacing w:val="40"/>
          <w:sz w:val="24"/>
        </w:rPr>
        <w:t> </w:t>
      </w:r>
      <w:r>
        <w:rPr>
          <w:sz w:val="24"/>
        </w:rPr>
        <w:t>imprisonment,</w:t>
      </w:r>
      <w:r>
        <w:rPr>
          <w:spacing w:val="40"/>
          <w:sz w:val="24"/>
        </w:rPr>
        <w:t> </w:t>
      </w:r>
      <w:r>
        <w:rPr>
          <w:sz w:val="24"/>
        </w:rPr>
        <w:t>and</w:t>
      </w:r>
      <w:r>
        <w:rPr>
          <w:spacing w:val="40"/>
          <w:sz w:val="24"/>
        </w:rPr>
        <w:t> </w:t>
      </w:r>
      <w:r>
        <w:rPr>
          <w:sz w:val="24"/>
        </w:rPr>
        <w:t>in</w:t>
      </w:r>
      <w:r>
        <w:rPr>
          <w:spacing w:val="40"/>
          <w:sz w:val="24"/>
        </w:rPr>
        <w:t> </w:t>
      </w:r>
      <w:r>
        <w:rPr>
          <w:sz w:val="24"/>
        </w:rPr>
        <w:t>count</w:t>
      </w:r>
      <w:r>
        <w:rPr>
          <w:spacing w:val="40"/>
          <w:sz w:val="24"/>
        </w:rPr>
        <w:t> </w:t>
      </w:r>
      <w:r>
        <w:rPr>
          <w:sz w:val="24"/>
        </w:rPr>
        <w:t>2,</w:t>
      </w:r>
      <w:r>
        <w:rPr>
          <w:spacing w:val="40"/>
          <w:sz w:val="24"/>
        </w:rPr>
        <w:t> </w:t>
      </w:r>
      <w:r>
        <w:rPr>
          <w:sz w:val="24"/>
        </w:rPr>
        <w:t>she</w:t>
      </w:r>
      <w:r>
        <w:rPr>
          <w:spacing w:val="40"/>
          <w:sz w:val="24"/>
        </w:rPr>
        <w:t> </w:t>
      </w:r>
      <w:r>
        <w:rPr>
          <w:sz w:val="24"/>
        </w:rPr>
        <w:t>was</w:t>
      </w:r>
      <w:r>
        <w:rPr>
          <w:spacing w:val="40"/>
          <w:sz w:val="24"/>
        </w:rPr>
        <w:t> </w:t>
      </w:r>
      <w:r>
        <w:rPr>
          <w:sz w:val="24"/>
        </w:rPr>
        <w:t>sentenced</w:t>
      </w:r>
      <w:r>
        <w:rPr>
          <w:spacing w:val="40"/>
          <w:sz w:val="24"/>
        </w:rPr>
        <w:t> </w:t>
      </w:r>
      <w:r>
        <w:rPr>
          <w:sz w:val="24"/>
        </w:rPr>
        <w:t>to</w:t>
      </w:r>
      <w:r>
        <w:rPr>
          <w:spacing w:val="40"/>
          <w:sz w:val="24"/>
        </w:rPr>
        <w:t> </w:t>
      </w:r>
      <w:r>
        <w:rPr>
          <w:sz w:val="24"/>
        </w:rPr>
        <w:t>6</w:t>
      </w:r>
      <w:r>
        <w:rPr>
          <w:spacing w:val="40"/>
          <w:sz w:val="24"/>
        </w:rPr>
        <w:t> </w:t>
      </w:r>
      <w:r>
        <w:rPr>
          <w:sz w:val="24"/>
        </w:rPr>
        <w:t>months</w:t>
      </w:r>
      <w:r>
        <w:rPr>
          <w:spacing w:val="40"/>
          <w:sz w:val="24"/>
        </w:rPr>
        <w:t> </w:t>
      </w:r>
      <w:r>
        <w:rPr>
          <w:sz w:val="24"/>
        </w:rPr>
        <w:t>imprisonment.</w:t>
      </w:r>
    </w:p>
    <w:p>
      <w:pPr>
        <w:pStyle w:val="ListParagraph"/>
        <w:spacing w:after="0" w:line="360" w:lineRule="auto"/>
        <w:jc w:val="both"/>
        <w:rPr>
          <w:sz w:val="24"/>
        </w:rPr>
        <w:sectPr>
          <w:headerReference w:type="default" r:id="rId5"/>
          <w:type w:val="continuous"/>
          <w:pgSz w:w="11910" w:h="16840"/>
          <w:pgMar w:header="717" w:footer="0" w:top="2080" w:bottom="280" w:left="1417" w:right="1417"/>
          <w:pgNumType w:start="1"/>
        </w:sectPr>
      </w:pPr>
    </w:p>
    <w:p>
      <w:pPr>
        <w:pStyle w:val="BodyText"/>
      </w:pPr>
    </w:p>
    <w:p>
      <w:pPr>
        <w:pStyle w:val="BodyText"/>
      </w:pPr>
    </w:p>
    <w:p>
      <w:pPr>
        <w:pStyle w:val="BodyText"/>
        <w:spacing w:before="9"/>
      </w:pPr>
    </w:p>
    <w:p>
      <w:pPr>
        <w:pStyle w:val="BodyText"/>
        <w:spacing w:line="360" w:lineRule="auto"/>
        <w:ind w:left="23" w:right="18"/>
        <w:jc w:val="both"/>
      </w:pPr>
      <w:r>
        <w:rPr/>
        <w:t>Aggrieved</w:t>
      </w:r>
      <w:r>
        <w:rPr>
          <w:spacing w:val="-11"/>
        </w:rPr>
        <w:t> </w:t>
      </w:r>
      <w:r>
        <w:rPr/>
        <w:t>by</w:t>
      </w:r>
      <w:r>
        <w:rPr>
          <w:spacing w:val="-11"/>
        </w:rPr>
        <w:t> </w:t>
      </w:r>
      <w:r>
        <w:rPr/>
        <w:t>both</w:t>
      </w:r>
      <w:r>
        <w:rPr>
          <w:spacing w:val="-10"/>
        </w:rPr>
        <w:t> </w:t>
      </w:r>
      <w:r>
        <w:rPr/>
        <w:t>the</w:t>
      </w:r>
      <w:r>
        <w:rPr>
          <w:spacing w:val="-11"/>
        </w:rPr>
        <w:t> </w:t>
      </w:r>
      <w:r>
        <w:rPr/>
        <w:t>conviction</w:t>
      </w:r>
      <w:r>
        <w:rPr>
          <w:spacing w:val="-10"/>
        </w:rPr>
        <w:t> </w:t>
      </w:r>
      <w:r>
        <w:rPr/>
        <w:t>and</w:t>
      </w:r>
      <w:r>
        <w:rPr>
          <w:spacing w:val="-11"/>
        </w:rPr>
        <w:t> </w:t>
      </w:r>
      <w:r>
        <w:rPr/>
        <w:t>sentence,</w:t>
      </w:r>
      <w:r>
        <w:rPr>
          <w:spacing w:val="-11"/>
        </w:rPr>
        <w:t> </w:t>
      </w:r>
      <w:r>
        <w:rPr/>
        <w:t>the</w:t>
      </w:r>
      <w:r>
        <w:rPr>
          <w:spacing w:val="-12"/>
        </w:rPr>
        <w:t> </w:t>
      </w:r>
      <w:r>
        <w:rPr/>
        <w:t>applicant</w:t>
      </w:r>
      <w:r>
        <w:rPr>
          <w:spacing w:val="-10"/>
        </w:rPr>
        <w:t> </w:t>
      </w:r>
      <w:r>
        <w:rPr/>
        <w:t>noted</w:t>
      </w:r>
      <w:r>
        <w:rPr>
          <w:spacing w:val="-11"/>
        </w:rPr>
        <w:t> </w:t>
      </w:r>
      <w:r>
        <w:rPr/>
        <w:t>an</w:t>
      </w:r>
      <w:r>
        <w:rPr>
          <w:spacing w:val="-8"/>
        </w:rPr>
        <w:t> </w:t>
      </w:r>
      <w:r>
        <w:rPr/>
        <w:t>appeal</w:t>
      </w:r>
      <w:r>
        <w:rPr>
          <w:spacing w:val="-8"/>
        </w:rPr>
        <w:t> </w:t>
      </w:r>
      <w:r>
        <w:rPr/>
        <w:t>to</w:t>
      </w:r>
      <w:r>
        <w:rPr>
          <w:spacing w:val="-10"/>
        </w:rPr>
        <w:t> </w:t>
      </w:r>
      <w:r>
        <w:rPr/>
        <w:t>this</w:t>
      </w:r>
      <w:r>
        <w:rPr>
          <w:spacing w:val="-10"/>
        </w:rPr>
        <w:t> </w:t>
      </w:r>
      <w:r>
        <w:rPr/>
        <w:t>court.</w:t>
      </w:r>
      <w:r>
        <w:rPr>
          <w:spacing w:val="-11"/>
        </w:rPr>
        <w:t> </w:t>
      </w:r>
      <w:r>
        <w:rPr/>
        <w:t>The appeal is pending under the cover of case number HCMSCR471/26.</w:t>
      </w:r>
    </w:p>
    <w:p>
      <w:pPr>
        <w:pStyle w:val="ListParagraph"/>
        <w:numPr>
          <w:ilvl w:val="0"/>
          <w:numId w:val="1"/>
        </w:numPr>
        <w:tabs>
          <w:tab w:pos="386" w:val="left" w:leader="none"/>
        </w:tabs>
        <w:spacing w:line="360" w:lineRule="auto" w:before="0" w:after="0"/>
        <w:ind w:left="23" w:right="19" w:firstLine="0"/>
        <w:jc w:val="both"/>
        <w:rPr>
          <w:sz w:val="24"/>
        </w:rPr>
      </w:pPr>
      <w:r>
        <w:rPr>
          <w:sz w:val="24"/>
        </w:rPr>
        <w:t>It is trite law that noting an appeal does not automatically suspend the execution of the sentence</w:t>
      </w:r>
      <w:r>
        <w:rPr>
          <w:spacing w:val="-6"/>
          <w:sz w:val="24"/>
        </w:rPr>
        <w:t> </w:t>
      </w:r>
      <w:r>
        <w:rPr>
          <w:sz w:val="24"/>
        </w:rPr>
        <w:t>imposed</w:t>
      </w:r>
      <w:r>
        <w:rPr>
          <w:spacing w:val="-3"/>
          <w:sz w:val="24"/>
        </w:rPr>
        <w:t> </w:t>
      </w:r>
      <w:r>
        <w:rPr>
          <w:sz w:val="24"/>
        </w:rPr>
        <w:t>following</w:t>
      </w:r>
      <w:r>
        <w:rPr>
          <w:spacing w:val="-5"/>
          <w:sz w:val="24"/>
        </w:rPr>
        <w:t> </w:t>
      </w:r>
      <w:r>
        <w:rPr>
          <w:sz w:val="24"/>
        </w:rPr>
        <w:t>the</w:t>
      </w:r>
      <w:r>
        <w:rPr>
          <w:spacing w:val="-5"/>
          <w:sz w:val="24"/>
        </w:rPr>
        <w:t> </w:t>
      </w:r>
      <w:r>
        <w:rPr>
          <w:sz w:val="24"/>
        </w:rPr>
        <w:t>conviction,</w:t>
      </w:r>
      <w:r>
        <w:rPr>
          <w:spacing w:val="-4"/>
          <w:sz w:val="24"/>
        </w:rPr>
        <w:t> </w:t>
      </w:r>
      <w:r>
        <w:rPr>
          <w:sz w:val="24"/>
        </w:rPr>
        <w:t>and</w:t>
      </w:r>
      <w:r>
        <w:rPr>
          <w:spacing w:val="-5"/>
          <w:sz w:val="24"/>
        </w:rPr>
        <w:t> </w:t>
      </w:r>
      <w:r>
        <w:rPr>
          <w:sz w:val="24"/>
        </w:rPr>
        <w:t>neither</w:t>
      </w:r>
      <w:r>
        <w:rPr>
          <w:spacing w:val="-6"/>
          <w:sz w:val="24"/>
        </w:rPr>
        <w:t> </w:t>
      </w:r>
      <w:r>
        <w:rPr>
          <w:sz w:val="24"/>
        </w:rPr>
        <w:t>is</w:t>
      </w:r>
      <w:r>
        <w:rPr>
          <w:spacing w:val="-4"/>
          <w:sz w:val="24"/>
        </w:rPr>
        <w:t> </w:t>
      </w:r>
      <w:r>
        <w:rPr>
          <w:sz w:val="24"/>
        </w:rPr>
        <w:t>it</w:t>
      </w:r>
      <w:r>
        <w:rPr>
          <w:spacing w:val="-4"/>
          <w:sz w:val="24"/>
        </w:rPr>
        <w:t> </w:t>
      </w:r>
      <w:r>
        <w:rPr>
          <w:sz w:val="24"/>
        </w:rPr>
        <w:t>a</w:t>
      </w:r>
      <w:r>
        <w:rPr>
          <w:spacing w:val="-6"/>
          <w:sz w:val="24"/>
        </w:rPr>
        <w:t> </w:t>
      </w:r>
      <w:r>
        <w:rPr>
          <w:sz w:val="24"/>
        </w:rPr>
        <w:t>ground</w:t>
      </w:r>
      <w:r>
        <w:rPr>
          <w:spacing w:val="-5"/>
          <w:sz w:val="24"/>
        </w:rPr>
        <w:t> </w:t>
      </w:r>
      <w:r>
        <w:rPr>
          <w:sz w:val="24"/>
        </w:rPr>
        <w:t>to</w:t>
      </w:r>
      <w:r>
        <w:rPr>
          <w:spacing w:val="-4"/>
          <w:sz w:val="24"/>
        </w:rPr>
        <w:t> </w:t>
      </w:r>
      <w:r>
        <w:rPr>
          <w:sz w:val="24"/>
        </w:rPr>
        <w:t>justify</w:t>
      </w:r>
      <w:r>
        <w:rPr>
          <w:spacing w:val="-5"/>
          <w:sz w:val="24"/>
        </w:rPr>
        <w:t> </w:t>
      </w:r>
      <w:r>
        <w:rPr>
          <w:sz w:val="24"/>
        </w:rPr>
        <w:t>the</w:t>
      </w:r>
      <w:r>
        <w:rPr>
          <w:spacing w:val="-5"/>
          <w:sz w:val="24"/>
        </w:rPr>
        <w:t> </w:t>
      </w:r>
      <w:r>
        <w:rPr>
          <w:sz w:val="24"/>
        </w:rPr>
        <w:t>release</w:t>
      </w:r>
      <w:r>
        <w:rPr>
          <w:spacing w:val="-6"/>
          <w:sz w:val="24"/>
        </w:rPr>
        <w:t> </w:t>
      </w:r>
      <w:r>
        <w:rPr>
          <w:sz w:val="24"/>
        </w:rPr>
        <w:t>of</w:t>
      </w:r>
      <w:r>
        <w:rPr>
          <w:spacing w:val="-6"/>
          <w:sz w:val="24"/>
        </w:rPr>
        <w:t> </w:t>
      </w:r>
      <w:r>
        <w:rPr>
          <w:sz w:val="24"/>
        </w:rPr>
        <w:t>a sentenced</w:t>
      </w:r>
      <w:r>
        <w:rPr>
          <w:spacing w:val="-1"/>
          <w:sz w:val="24"/>
        </w:rPr>
        <w:t> </w:t>
      </w:r>
      <w:r>
        <w:rPr>
          <w:sz w:val="24"/>
        </w:rPr>
        <w:t>accused</w:t>
      </w:r>
      <w:r>
        <w:rPr>
          <w:spacing w:val="-3"/>
          <w:sz w:val="24"/>
        </w:rPr>
        <w:t> </w:t>
      </w:r>
      <w:r>
        <w:rPr>
          <w:sz w:val="24"/>
        </w:rPr>
        <w:t>on</w:t>
      </w:r>
      <w:r>
        <w:rPr>
          <w:spacing w:val="-8"/>
          <w:sz w:val="24"/>
        </w:rPr>
        <w:t> </w:t>
      </w:r>
      <w:r>
        <w:rPr>
          <w:sz w:val="24"/>
        </w:rPr>
        <w:t>bail</w:t>
      </w:r>
      <w:r>
        <w:rPr>
          <w:spacing w:val="-8"/>
          <w:sz w:val="24"/>
        </w:rPr>
        <w:t> </w:t>
      </w:r>
      <w:r>
        <w:rPr>
          <w:sz w:val="24"/>
        </w:rPr>
        <w:t>pending</w:t>
      </w:r>
      <w:r>
        <w:rPr>
          <w:spacing w:val="-8"/>
          <w:sz w:val="24"/>
        </w:rPr>
        <w:t> </w:t>
      </w:r>
      <w:r>
        <w:rPr>
          <w:sz w:val="24"/>
        </w:rPr>
        <w:t>appeal</w:t>
      </w:r>
      <w:r>
        <w:rPr>
          <w:spacing w:val="-8"/>
          <w:sz w:val="24"/>
        </w:rPr>
        <w:t> </w:t>
      </w:r>
      <w:r>
        <w:rPr>
          <w:sz w:val="24"/>
        </w:rPr>
        <w:t>−</w:t>
      </w:r>
      <w:r>
        <w:rPr>
          <w:spacing w:val="-4"/>
          <w:sz w:val="24"/>
        </w:rPr>
        <w:t> </w:t>
      </w:r>
      <w:r>
        <w:rPr>
          <w:sz w:val="24"/>
        </w:rPr>
        <w:t>unless</w:t>
      </w:r>
      <w:r>
        <w:rPr>
          <w:spacing w:val="-5"/>
          <w:sz w:val="24"/>
        </w:rPr>
        <w:t> </w:t>
      </w:r>
      <w:r>
        <w:rPr>
          <w:sz w:val="24"/>
        </w:rPr>
        <w:t>a</w:t>
      </w:r>
      <w:r>
        <w:rPr>
          <w:spacing w:val="-8"/>
          <w:sz w:val="24"/>
        </w:rPr>
        <w:t> </w:t>
      </w:r>
      <w:r>
        <w:rPr>
          <w:sz w:val="24"/>
        </w:rPr>
        <w:t>court</w:t>
      </w:r>
      <w:r>
        <w:rPr>
          <w:spacing w:val="-8"/>
          <w:sz w:val="24"/>
        </w:rPr>
        <w:t> </w:t>
      </w:r>
      <w:r>
        <w:rPr>
          <w:sz w:val="24"/>
        </w:rPr>
        <w:t>thinks</w:t>
      </w:r>
      <w:r>
        <w:rPr>
          <w:spacing w:val="-8"/>
          <w:sz w:val="24"/>
        </w:rPr>
        <w:t> </w:t>
      </w:r>
      <w:r>
        <w:rPr>
          <w:sz w:val="24"/>
        </w:rPr>
        <w:t>it</w:t>
      </w:r>
      <w:r>
        <w:rPr>
          <w:spacing w:val="-8"/>
          <w:sz w:val="24"/>
        </w:rPr>
        <w:t> </w:t>
      </w:r>
      <w:r>
        <w:rPr>
          <w:sz w:val="24"/>
        </w:rPr>
        <w:t>fit</w:t>
      </w:r>
      <w:r>
        <w:rPr>
          <w:spacing w:val="-8"/>
          <w:sz w:val="24"/>
        </w:rPr>
        <w:t> </w:t>
      </w:r>
      <w:r>
        <w:rPr>
          <w:sz w:val="24"/>
        </w:rPr>
        <w:t>to</w:t>
      </w:r>
      <w:r>
        <w:rPr>
          <w:spacing w:val="-9"/>
          <w:sz w:val="24"/>
        </w:rPr>
        <w:t> </w:t>
      </w:r>
      <w:r>
        <w:rPr>
          <w:sz w:val="24"/>
        </w:rPr>
        <w:t>order</w:t>
      </w:r>
      <w:r>
        <w:rPr>
          <w:spacing w:val="-8"/>
          <w:sz w:val="24"/>
        </w:rPr>
        <w:t> </w:t>
      </w:r>
      <w:r>
        <w:rPr>
          <w:sz w:val="24"/>
        </w:rPr>
        <w:t>that</w:t>
      </w:r>
      <w:r>
        <w:rPr>
          <w:spacing w:val="-8"/>
          <w:sz w:val="24"/>
        </w:rPr>
        <w:t> </w:t>
      </w:r>
      <w:r>
        <w:rPr>
          <w:sz w:val="24"/>
        </w:rPr>
        <w:t>the</w:t>
      </w:r>
      <w:r>
        <w:rPr>
          <w:spacing w:val="-8"/>
          <w:sz w:val="24"/>
        </w:rPr>
        <w:t> </w:t>
      </w:r>
      <w:r>
        <w:rPr>
          <w:sz w:val="24"/>
        </w:rPr>
        <w:t>accused be released on bail. This requires a sentenced accused to apply for bail and to place the necessary</w:t>
      </w:r>
      <w:r>
        <w:rPr>
          <w:spacing w:val="-6"/>
          <w:sz w:val="24"/>
        </w:rPr>
        <w:t> </w:t>
      </w:r>
      <w:r>
        <w:rPr>
          <w:sz w:val="24"/>
        </w:rPr>
        <w:t>facts</w:t>
      </w:r>
      <w:r>
        <w:rPr>
          <w:spacing w:val="-4"/>
          <w:sz w:val="24"/>
        </w:rPr>
        <w:t> </w:t>
      </w:r>
      <w:r>
        <w:rPr>
          <w:sz w:val="24"/>
        </w:rPr>
        <w:t>before</w:t>
      </w:r>
      <w:r>
        <w:rPr>
          <w:spacing w:val="-4"/>
          <w:sz w:val="24"/>
        </w:rPr>
        <w:t> </w:t>
      </w:r>
      <w:r>
        <w:rPr>
          <w:sz w:val="24"/>
        </w:rPr>
        <w:t>the</w:t>
      </w:r>
      <w:r>
        <w:rPr>
          <w:spacing w:val="-5"/>
          <w:sz w:val="24"/>
        </w:rPr>
        <w:t> </w:t>
      </w:r>
      <w:r>
        <w:rPr>
          <w:sz w:val="24"/>
        </w:rPr>
        <w:t>court</w:t>
      </w:r>
      <w:r>
        <w:rPr>
          <w:spacing w:val="-5"/>
          <w:sz w:val="24"/>
        </w:rPr>
        <w:t> </w:t>
      </w:r>
      <w:r>
        <w:rPr>
          <w:sz w:val="24"/>
        </w:rPr>
        <w:t>that</w:t>
      </w:r>
      <w:r>
        <w:rPr>
          <w:spacing w:val="-4"/>
          <w:sz w:val="24"/>
        </w:rPr>
        <w:t> </w:t>
      </w:r>
      <w:r>
        <w:rPr>
          <w:sz w:val="24"/>
        </w:rPr>
        <w:t>would</w:t>
      </w:r>
      <w:r>
        <w:rPr>
          <w:spacing w:val="-5"/>
          <w:sz w:val="24"/>
        </w:rPr>
        <w:t> </w:t>
      </w:r>
      <w:r>
        <w:rPr>
          <w:sz w:val="24"/>
        </w:rPr>
        <w:t>allow</w:t>
      </w:r>
      <w:r>
        <w:rPr>
          <w:spacing w:val="-5"/>
          <w:sz w:val="24"/>
        </w:rPr>
        <w:t> </w:t>
      </w:r>
      <w:r>
        <w:rPr>
          <w:sz w:val="24"/>
        </w:rPr>
        <w:t>it</w:t>
      </w:r>
      <w:r>
        <w:rPr>
          <w:spacing w:val="-4"/>
          <w:sz w:val="24"/>
        </w:rPr>
        <w:t> </w:t>
      </w:r>
      <w:r>
        <w:rPr>
          <w:sz w:val="24"/>
        </w:rPr>
        <w:t>to</w:t>
      </w:r>
      <w:r>
        <w:rPr>
          <w:spacing w:val="-4"/>
          <w:sz w:val="24"/>
        </w:rPr>
        <w:t> </w:t>
      </w:r>
      <w:r>
        <w:rPr>
          <w:sz w:val="24"/>
        </w:rPr>
        <w:t>exercise</w:t>
      </w:r>
      <w:r>
        <w:rPr>
          <w:spacing w:val="-5"/>
          <w:sz w:val="24"/>
        </w:rPr>
        <w:t> </w:t>
      </w:r>
      <w:r>
        <w:rPr>
          <w:sz w:val="24"/>
        </w:rPr>
        <w:t>a</w:t>
      </w:r>
      <w:r>
        <w:rPr>
          <w:spacing w:val="-4"/>
          <w:sz w:val="24"/>
        </w:rPr>
        <w:t> </w:t>
      </w:r>
      <w:r>
        <w:rPr>
          <w:sz w:val="24"/>
        </w:rPr>
        <w:t>discretion</w:t>
      </w:r>
      <w:r>
        <w:rPr>
          <w:spacing w:val="-5"/>
          <w:sz w:val="24"/>
        </w:rPr>
        <w:t> </w:t>
      </w:r>
      <w:r>
        <w:rPr>
          <w:sz w:val="24"/>
        </w:rPr>
        <w:t>in</w:t>
      </w:r>
      <w:r>
        <w:rPr>
          <w:spacing w:val="-5"/>
          <w:sz w:val="24"/>
        </w:rPr>
        <w:t> </w:t>
      </w:r>
      <w:r>
        <w:rPr>
          <w:sz w:val="24"/>
        </w:rPr>
        <w:t>his or</w:t>
      </w:r>
      <w:r>
        <w:rPr>
          <w:spacing w:val="-6"/>
          <w:sz w:val="24"/>
        </w:rPr>
        <w:t> </w:t>
      </w:r>
      <w:r>
        <w:rPr>
          <w:sz w:val="24"/>
        </w:rPr>
        <w:t>her</w:t>
      </w:r>
      <w:r>
        <w:rPr>
          <w:spacing w:val="-3"/>
          <w:sz w:val="24"/>
        </w:rPr>
        <w:t> </w:t>
      </w:r>
      <w:r>
        <w:rPr>
          <w:sz w:val="24"/>
        </w:rPr>
        <w:t>favour to grant bail. There</w:t>
      </w:r>
      <w:r>
        <w:rPr>
          <w:spacing w:val="-1"/>
          <w:sz w:val="24"/>
        </w:rPr>
        <w:t> </w:t>
      </w:r>
      <w:r>
        <w:rPr>
          <w:sz w:val="24"/>
        </w:rPr>
        <w:t>are</w:t>
      </w:r>
      <w:r>
        <w:rPr>
          <w:spacing w:val="-1"/>
          <w:sz w:val="24"/>
        </w:rPr>
        <w:t> </w:t>
      </w:r>
      <w:r>
        <w:rPr>
          <w:sz w:val="24"/>
        </w:rPr>
        <w:t>different considerations that arise in granting bail after conviction and sentence from those relevant to granting bail pending trial. At the heart of a decision on the issue</w:t>
      </w:r>
      <w:r>
        <w:rPr>
          <w:spacing w:val="40"/>
          <w:sz w:val="24"/>
        </w:rPr>
        <w:t> </w:t>
      </w:r>
      <w:r>
        <w:rPr>
          <w:sz w:val="24"/>
        </w:rPr>
        <w:t>of</w:t>
      </w:r>
      <w:r>
        <w:rPr>
          <w:spacing w:val="40"/>
          <w:sz w:val="24"/>
        </w:rPr>
        <w:t> </w:t>
      </w:r>
      <w:r>
        <w:rPr>
          <w:sz w:val="24"/>
        </w:rPr>
        <w:t>bail</w:t>
      </w:r>
      <w:r>
        <w:rPr>
          <w:spacing w:val="40"/>
          <w:sz w:val="24"/>
        </w:rPr>
        <w:t> </w:t>
      </w:r>
      <w:r>
        <w:rPr>
          <w:sz w:val="24"/>
        </w:rPr>
        <w:t>pending</w:t>
      </w:r>
      <w:r>
        <w:rPr>
          <w:spacing w:val="40"/>
          <w:sz w:val="24"/>
        </w:rPr>
        <w:t> </w:t>
      </w:r>
      <w:r>
        <w:rPr>
          <w:sz w:val="24"/>
        </w:rPr>
        <w:t>appeal</w:t>
      </w:r>
      <w:r>
        <w:rPr>
          <w:spacing w:val="40"/>
          <w:sz w:val="24"/>
        </w:rPr>
        <w:t> </w:t>
      </w:r>
      <w:r>
        <w:rPr>
          <w:sz w:val="24"/>
        </w:rPr>
        <w:t>lies</w:t>
      </w:r>
      <w:r>
        <w:rPr>
          <w:spacing w:val="40"/>
          <w:sz w:val="24"/>
        </w:rPr>
        <w:t> </w:t>
      </w:r>
      <w:r>
        <w:rPr>
          <w:sz w:val="24"/>
        </w:rPr>
        <w:t>two</w:t>
      </w:r>
      <w:r>
        <w:rPr>
          <w:spacing w:val="40"/>
          <w:sz w:val="24"/>
        </w:rPr>
        <w:t> </w:t>
      </w:r>
      <w:r>
        <w:rPr>
          <w:sz w:val="24"/>
        </w:rPr>
        <w:t>relevant</w:t>
      </w:r>
      <w:r>
        <w:rPr>
          <w:spacing w:val="40"/>
          <w:sz w:val="24"/>
        </w:rPr>
        <w:t> </w:t>
      </w:r>
      <w:r>
        <w:rPr>
          <w:sz w:val="24"/>
        </w:rPr>
        <w:t>factors</w:t>
      </w:r>
      <w:r>
        <w:rPr>
          <w:spacing w:val="40"/>
          <w:sz w:val="24"/>
        </w:rPr>
        <w:t> </w:t>
      </w:r>
      <w:r>
        <w:rPr>
          <w:sz w:val="24"/>
        </w:rPr>
        <w:t>that</w:t>
      </w:r>
      <w:r>
        <w:rPr>
          <w:spacing w:val="40"/>
          <w:sz w:val="24"/>
        </w:rPr>
        <w:t> </w:t>
      </w:r>
      <w:r>
        <w:rPr>
          <w:sz w:val="24"/>
        </w:rPr>
        <w:t>are</w:t>
      </w:r>
      <w:r>
        <w:rPr>
          <w:spacing w:val="40"/>
          <w:sz w:val="24"/>
        </w:rPr>
        <w:t> </w:t>
      </w:r>
      <w:r>
        <w:rPr>
          <w:sz w:val="24"/>
        </w:rPr>
        <w:t>interconnected,</w:t>
      </w:r>
      <w:r>
        <w:rPr>
          <w:spacing w:val="40"/>
          <w:sz w:val="24"/>
        </w:rPr>
        <w:t> </w:t>
      </w:r>
      <w:r>
        <w:rPr>
          <w:sz w:val="24"/>
        </w:rPr>
        <w:t>and</w:t>
      </w:r>
      <w:r>
        <w:rPr>
          <w:spacing w:val="40"/>
          <w:sz w:val="24"/>
        </w:rPr>
        <w:t> </w:t>
      </w:r>
      <w:r>
        <w:rPr>
          <w:sz w:val="24"/>
        </w:rPr>
        <w:t>they are:</w:t>
      </w:r>
      <w:r>
        <w:rPr>
          <w:spacing w:val="-2"/>
          <w:sz w:val="24"/>
        </w:rPr>
        <w:t> </w:t>
      </w:r>
      <w:r>
        <w:rPr>
          <w:b/>
          <w:sz w:val="24"/>
        </w:rPr>
        <w:t>(a)</w:t>
      </w:r>
      <w:r>
        <w:rPr>
          <w:b/>
          <w:spacing w:val="-4"/>
          <w:sz w:val="24"/>
        </w:rPr>
        <w:t> </w:t>
      </w:r>
      <w:r>
        <w:rPr>
          <w:sz w:val="24"/>
        </w:rPr>
        <w:t>the prospects of success on appeal; and </w:t>
      </w:r>
      <w:r>
        <w:rPr>
          <w:b/>
          <w:sz w:val="24"/>
        </w:rPr>
        <w:t>(b)</w:t>
      </w:r>
      <w:r>
        <w:rPr>
          <w:b/>
          <w:spacing w:val="-3"/>
          <w:sz w:val="24"/>
        </w:rPr>
        <w:t> </w:t>
      </w:r>
      <w:r>
        <w:rPr>
          <w:sz w:val="24"/>
        </w:rPr>
        <w:t>the increased risk and likelihood of abscondment once a person has been sentenced to a term of imprisonment.</w:t>
      </w:r>
    </w:p>
    <w:p>
      <w:pPr>
        <w:pStyle w:val="ListParagraph"/>
        <w:numPr>
          <w:ilvl w:val="0"/>
          <w:numId w:val="1"/>
        </w:numPr>
        <w:tabs>
          <w:tab w:pos="393" w:val="left" w:leader="none"/>
        </w:tabs>
        <w:spacing w:line="360" w:lineRule="auto" w:before="0" w:after="0"/>
        <w:ind w:left="23" w:right="20" w:firstLine="0"/>
        <w:jc w:val="both"/>
        <w:rPr>
          <w:sz w:val="24"/>
        </w:rPr>
      </w:pPr>
      <w:r>
        <w:rPr>
          <w:sz w:val="24"/>
        </w:rPr>
        <w:t>It is important to note that the focus in this bail application was predominantly on the criticism</w:t>
      </w:r>
      <w:r>
        <w:rPr>
          <w:spacing w:val="-11"/>
          <w:sz w:val="24"/>
        </w:rPr>
        <w:t> </w:t>
      </w:r>
      <w:r>
        <w:rPr>
          <w:sz w:val="24"/>
        </w:rPr>
        <w:t>levelled</w:t>
      </w:r>
      <w:r>
        <w:rPr>
          <w:spacing w:val="-12"/>
          <w:sz w:val="24"/>
        </w:rPr>
        <w:t> </w:t>
      </w:r>
      <w:r>
        <w:rPr>
          <w:sz w:val="24"/>
        </w:rPr>
        <w:t>against</w:t>
      </w:r>
      <w:r>
        <w:rPr>
          <w:spacing w:val="-11"/>
          <w:sz w:val="24"/>
        </w:rPr>
        <w:t> </w:t>
      </w:r>
      <w:r>
        <w:rPr>
          <w:sz w:val="24"/>
        </w:rPr>
        <w:t>the</w:t>
      </w:r>
      <w:r>
        <w:rPr>
          <w:spacing w:val="-13"/>
          <w:sz w:val="24"/>
        </w:rPr>
        <w:t> </w:t>
      </w:r>
      <w:r>
        <w:rPr>
          <w:sz w:val="24"/>
        </w:rPr>
        <w:t>trial</w:t>
      </w:r>
      <w:r>
        <w:rPr>
          <w:spacing w:val="-12"/>
          <w:sz w:val="24"/>
        </w:rPr>
        <w:t> </w:t>
      </w:r>
      <w:r>
        <w:rPr>
          <w:sz w:val="24"/>
        </w:rPr>
        <w:t>court</w:t>
      </w:r>
      <w:r>
        <w:rPr>
          <w:spacing w:val="-12"/>
          <w:sz w:val="24"/>
        </w:rPr>
        <w:t> </w:t>
      </w:r>
      <w:r>
        <w:rPr>
          <w:sz w:val="24"/>
        </w:rPr>
        <w:t>that</w:t>
      </w:r>
      <w:r>
        <w:rPr>
          <w:spacing w:val="-12"/>
          <w:sz w:val="24"/>
        </w:rPr>
        <w:t> </w:t>
      </w:r>
      <w:r>
        <w:rPr>
          <w:sz w:val="24"/>
        </w:rPr>
        <w:t>the</w:t>
      </w:r>
      <w:r>
        <w:rPr>
          <w:spacing w:val="-13"/>
          <w:sz w:val="24"/>
        </w:rPr>
        <w:t> </w:t>
      </w:r>
      <w:r>
        <w:rPr>
          <w:sz w:val="24"/>
        </w:rPr>
        <w:t>State</w:t>
      </w:r>
      <w:r>
        <w:rPr>
          <w:spacing w:val="-13"/>
          <w:sz w:val="24"/>
        </w:rPr>
        <w:t> </w:t>
      </w:r>
      <w:r>
        <w:rPr>
          <w:sz w:val="24"/>
        </w:rPr>
        <w:t>did</w:t>
      </w:r>
      <w:r>
        <w:rPr>
          <w:spacing w:val="-12"/>
          <w:sz w:val="24"/>
        </w:rPr>
        <w:t> </w:t>
      </w:r>
      <w:r>
        <w:rPr>
          <w:sz w:val="24"/>
        </w:rPr>
        <w:t>not</w:t>
      </w:r>
      <w:r>
        <w:rPr>
          <w:spacing w:val="-12"/>
          <w:sz w:val="24"/>
        </w:rPr>
        <w:t> </w:t>
      </w:r>
      <w:r>
        <w:rPr>
          <w:sz w:val="24"/>
        </w:rPr>
        <w:t>prove</w:t>
      </w:r>
      <w:r>
        <w:rPr>
          <w:spacing w:val="-14"/>
          <w:sz w:val="24"/>
        </w:rPr>
        <w:t> </w:t>
      </w:r>
      <w:r>
        <w:rPr>
          <w:sz w:val="24"/>
        </w:rPr>
        <w:t>its</w:t>
      </w:r>
      <w:r>
        <w:rPr>
          <w:spacing w:val="-12"/>
          <w:sz w:val="24"/>
        </w:rPr>
        <w:t> </w:t>
      </w:r>
      <w:r>
        <w:rPr>
          <w:sz w:val="24"/>
        </w:rPr>
        <w:t>case</w:t>
      </w:r>
      <w:r>
        <w:rPr>
          <w:spacing w:val="-13"/>
          <w:sz w:val="24"/>
        </w:rPr>
        <w:t> </w:t>
      </w:r>
      <w:r>
        <w:rPr>
          <w:sz w:val="24"/>
        </w:rPr>
        <w:t>beyond</w:t>
      </w:r>
      <w:r>
        <w:rPr>
          <w:spacing w:val="-12"/>
          <w:sz w:val="24"/>
        </w:rPr>
        <w:t> </w:t>
      </w:r>
      <w:r>
        <w:rPr>
          <w:sz w:val="24"/>
        </w:rPr>
        <w:t>a</w:t>
      </w:r>
      <w:r>
        <w:rPr>
          <w:spacing w:val="-13"/>
          <w:sz w:val="24"/>
        </w:rPr>
        <w:t> </w:t>
      </w:r>
      <w:r>
        <w:rPr>
          <w:sz w:val="24"/>
        </w:rPr>
        <w:t>reasonable doubt, in that the chain of custody of the exhibits was not proved. In fact, Mr </w:t>
      </w:r>
      <w:r>
        <w:rPr>
          <w:i/>
          <w:sz w:val="24"/>
        </w:rPr>
        <w:t>Mbwachena </w:t>
      </w:r>
      <w:r>
        <w:rPr>
          <w:sz w:val="24"/>
        </w:rPr>
        <w:t>counsel for the applicant submitted that of the three grounds of appeal captured in the notice of appeal, this application was only predicated on the following ground:</w:t>
      </w:r>
    </w:p>
    <w:p>
      <w:pPr>
        <w:pStyle w:val="BodyText"/>
        <w:spacing w:before="7"/>
      </w:pPr>
    </w:p>
    <w:p>
      <w:pPr>
        <w:spacing w:line="276" w:lineRule="auto" w:before="0"/>
        <w:ind w:left="743" w:right="18" w:firstLine="0"/>
        <w:jc w:val="both"/>
        <w:rPr>
          <w:sz w:val="22"/>
        </w:rPr>
      </w:pPr>
      <w:r>
        <w:rPr>
          <w:sz w:val="22"/>
        </w:rPr>
        <w:t>“That the court </w:t>
      </w:r>
      <w:r>
        <w:rPr>
          <w:i/>
          <w:sz w:val="22"/>
        </w:rPr>
        <w:t>a quo erred </w:t>
      </w:r>
      <w:r>
        <w:rPr>
          <w:sz w:val="22"/>
        </w:rPr>
        <w:t>and misdirected itself in both terms of the law and fact by failing to appreciate that the State failed to prove that the chain of custody of exhibits did not remain intact</w:t>
      </w:r>
      <w:r>
        <w:rPr>
          <w:spacing w:val="-10"/>
          <w:sz w:val="22"/>
        </w:rPr>
        <w:t> </w:t>
      </w:r>
      <w:r>
        <w:rPr>
          <w:sz w:val="22"/>
        </w:rPr>
        <w:t>from</w:t>
      </w:r>
      <w:r>
        <w:rPr>
          <w:spacing w:val="-8"/>
          <w:sz w:val="22"/>
        </w:rPr>
        <w:t> </w:t>
      </w:r>
      <w:r>
        <w:rPr>
          <w:sz w:val="22"/>
        </w:rPr>
        <w:t>the</w:t>
      </w:r>
      <w:r>
        <w:rPr>
          <w:spacing w:val="-8"/>
          <w:sz w:val="22"/>
        </w:rPr>
        <w:t> </w:t>
      </w:r>
      <w:r>
        <w:rPr>
          <w:sz w:val="22"/>
        </w:rPr>
        <w:t>time</w:t>
      </w:r>
      <w:r>
        <w:rPr>
          <w:spacing w:val="-8"/>
          <w:sz w:val="22"/>
        </w:rPr>
        <w:t> </w:t>
      </w:r>
      <w:r>
        <w:rPr>
          <w:sz w:val="22"/>
        </w:rPr>
        <w:t>of</w:t>
      </w:r>
      <w:r>
        <w:rPr>
          <w:spacing w:val="-8"/>
          <w:sz w:val="22"/>
        </w:rPr>
        <w:t> </w:t>
      </w:r>
      <w:r>
        <w:rPr>
          <w:sz w:val="22"/>
        </w:rPr>
        <w:t>arrest</w:t>
      </w:r>
      <w:r>
        <w:rPr>
          <w:spacing w:val="-8"/>
          <w:sz w:val="22"/>
        </w:rPr>
        <w:t> </w:t>
      </w:r>
      <w:r>
        <w:rPr>
          <w:sz w:val="22"/>
        </w:rPr>
        <w:t>up</w:t>
      </w:r>
      <w:r>
        <w:rPr>
          <w:spacing w:val="-9"/>
          <w:sz w:val="22"/>
        </w:rPr>
        <w:t> </w:t>
      </w:r>
      <w:r>
        <w:rPr>
          <w:sz w:val="22"/>
        </w:rPr>
        <w:t>to</w:t>
      </w:r>
      <w:r>
        <w:rPr>
          <w:spacing w:val="-9"/>
          <w:sz w:val="22"/>
        </w:rPr>
        <w:t> </w:t>
      </w:r>
      <w:r>
        <w:rPr>
          <w:sz w:val="22"/>
        </w:rPr>
        <w:t>the</w:t>
      </w:r>
      <w:r>
        <w:rPr>
          <w:spacing w:val="-8"/>
          <w:sz w:val="22"/>
        </w:rPr>
        <w:t> </w:t>
      </w:r>
      <w:r>
        <w:rPr>
          <w:sz w:val="22"/>
        </w:rPr>
        <w:t>time</w:t>
      </w:r>
      <w:r>
        <w:rPr>
          <w:spacing w:val="-8"/>
          <w:sz w:val="22"/>
        </w:rPr>
        <w:t> </w:t>
      </w:r>
      <w:r>
        <w:rPr>
          <w:sz w:val="22"/>
        </w:rPr>
        <w:t>when</w:t>
      </w:r>
      <w:r>
        <w:rPr>
          <w:spacing w:val="-8"/>
          <w:sz w:val="22"/>
        </w:rPr>
        <w:t> </w:t>
      </w:r>
      <w:r>
        <w:rPr>
          <w:sz w:val="22"/>
        </w:rPr>
        <w:t>exhibits</w:t>
      </w:r>
      <w:r>
        <w:rPr>
          <w:spacing w:val="-4"/>
          <w:sz w:val="22"/>
        </w:rPr>
        <w:t> </w:t>
      </w:r>
      <w:r>
        <w:rPr>
          <w:sz w:val="22"/>
        </w:rPr>
        <w:t>were</w:t>
      </w:r>
      <w:r>
        <w:rPr>
          <w:spacing w:val="-10"/>
          <w:sz w:val="22"/>
        </w:rPr>
        <w:t> </w:t>
      </w:r>
      <w:r>
        <w:rPr>
          <w:sz w:val="22"/>
        </w:rPr>
        <w:t>referred</w:t>
      </w:r>
      <w:r>
        <w:rPr>
          <w:spacing w:val="-8"/>
          <w:sz w:val="22"/>
        </w:rPr>
        <w:t> </w:t>
      </w:r>
      <w:r>
        <w:rPr>
          <w:sz w:val="22"/>
        </w:rPr>
        <w:t>to</w:t>
      </w:r>
      <w:r>
        <w:rPr>
          <w:spacing w:val="-11"/>
          <w:sz w:val="22"/>
        </w:rPr>
        <w:t> </w:t>
      </w:r>
      <w:r>
        <w:rPr>
          <w:sz w:val="22"/>
        </w:rPr>
        <w:t>the</w:t>
      </w:r>
      <w:r>
        <w:rPr>
          <w:spacing w:val="-8"/>
          <w:sz w:val="22"/>
        </w:rPr>
        <w:t> </w:t>
      </w:r>
      <w:r>
        <w:rPr>
          <w:sz w:val="22"/>
        </w:rPr>
        <w:t>Forensic</w:t>
      </w:r>
      <w:r>
        <w:rPr>
          <w:spacing w:val="-8"/>
          <w:sz w:val="22"/>
        </w:rPr>
        <w:t> </w:t>
      </w:r>
      <w:r>
        <w:rPr>
          <w:sz w:val="22"/>
        </w:rPr>
        <w:t>Science laboratory for examination.”</w:t>
      </w:r>
    </w:p>
    <w:p>
      <w:pPr>
        <w:pStyle w:val="BodyText"/>
        <w:spacing w:before="36"/>
        <w:rPr>
          <w:sz w:val="22"/>
        </w:rPr>
      </w:pPr>
    </w:p>
    <w:p>
      <w:pPr>
        <w:pStyle w:val="ListParagraph"/>
        <w:numPr>
          <w:ilvl w:val="0"/>
          <w:numId w:val="1"/>
        </w:numPr>
        <w:tabs>
          <w:tab w:pos="362" w:val="left" w:leader="none"/>
        </w:tabs>
        <w:spacing w:line="360" w:lineRule="auto" w:before="0" w:after="0"/>
        <w:ind w:left="23" w:right="19" w:firstLine="0"/>
        <w:jc w:val="both"/>
        <w:rPr>
          <w:sz w:val="22"/>
        </w:rPr>
      </w:pPr>
      <w:r>
        <w:rPr>
          <w:sz w:val="24"/>
        </w:rPr>
        <w:t>In examining whether, on the facts of this case, this ground of appeal has prospects of success, it is important to start with the basic and elementary principles of law. Dagga is real evidence</w:t>
      </w:r>
      <w:r>
        <w:rPr>
          <w:spacing w:val="-4"/>
          <w:sz w:val="24"/>
        </w:rPr>
        <w:t> </w:t>
      </w:r>
      <w:r>
        <w:rPr>
          <w:sz w:val="24"/>
        </w:rPr>
        <w:t>or</w:t>
      </w:r>
      <w:r>
        <w:rPr>
          <w:spacing w:val="-3"/>
          <w:sz w:val="24"/>
        </w:rPr>
        <w:t> </w:t>
      </w:r>
      <w:r>
        <w:rPr>
          <w:sz w:val="24"/>
        </w:rPr>
        <w:t>real</w:t>
      </w:r>
      <w:r>
        <w:rPr>
          <w:spacing w:val="-4"/>
          <w:sz w:val="24"/>
        </w:rPr>
        <w:t> </w:t>
      </w:r>
      <w:r>
        <w:rPr>
          <w:sz w:val="24"/>
        </w:rPr>
        <w:t>exhibit.</w:t>
      </w:r>
      <w:r>
        <w:rPr>
          <w:spacing w:val="-2"/>
          <w:sz w:val="24"/>
        </w:rPr>
        <w:t> </w:t>
      </w:r>
      <w:r>
        <w:rPr>
          <w:sz w:val="24"/>
        </w:rPr>
        <w:t>The</w:t>
      </w:r>
      <w:r>
        <w:rPr>
          <w:spacing w:val="-5"/>
          <w:sz w:val="24"/>
        </w:rPr>
        <w:t> </w:t>
      </w:r>
      <w:r>
        <w:rPr>
          <w:sz w:val="24"/>
        </w:rPr>
        <w:t>admissibility</w:t>
      </w:r>
      <w:r>
        <w:rPr>
          <w:spacing w:val="-4"/>
          <w:sz w:val="24"/>
        </w:rPr>
        <w:t> </w:t>
      </w:r>
      <w:r>
        <w:rPr>
          <w:sz w:val="24"/>
        </w:rPr>
        <w:t>requirement</w:t>
      </w:r>
      <w:r>
        <w:rPr>
          <w:spacing w:val="-4"/>
          <w:sz w:val="24"/>
        </w:rPr>
        <w:t> </w:t>
      </w:r>
      <w:r>
        <w:rPr>
          <w:sz w:val="24"/>
        </w:rPr>
        <w:t>to</w:t>
      </w:r>
      <w:r>
        <w:rPr>
          <w:spacing w:val="-4"/>
          <w:sz w:val="24"/>
        </w:rPr>
        <w:t> </w:t>
      </w:r>
      <w:r>
        <w:rPr>
          <w:sz w:val="24"/>
        </w:rPr>
        <w:t>produce</w:t>
      </w:r>
      <w:r>
        <w:rPr>
          <w:spacing w:val="-3"/>
          <w:sz w:val="24"/>
        </w:rPr>
        <w:t> </w:t>
      </w:r>
      <w:r>
        <w:rPr>
          <w:sz w:val="24"/>
        </w:rPr>
        <w:t>real</w:t>
      </w:r>
      <w:r>
        <w:rPr>
          <w:spacing w:val="-2"/>
          <w:sz w:val="24"/>
        </w:rPr>
        <w:t> </w:t>
      </w:r>
      <w:r>
        <w:rPr>
          <w:sz w:val="24"/>
        </w:rPr>
        <w:t>evidence</w:t>
      </w:r>
      <w:r>
        <w:rPr>
          <w:spacing w:val="-4"/>
          <w:sz w:val="24"/>
        </w:rPr>
        <w:t> </w:t>
      </w:r>
      <w:r>
        <w:rPr>
          <w:sz w:val="24"/>
        </w:rPr>
        <w:t>is</w:t>
      </w:r>
      <w:r>
        <w:rPr>
          <w:spacing w:val="-4"/>
          <w:sz w:val="24"/>
        </w:rPr>
        <w:t> </w:t>
      </w:r>
      <w:r>
        <w:rPr>
          <w:sz w:val="24"/>
        </w:rPr>
        <w:t>that</w:t>
      </w:r>
      <w:r>
        <w:rPr>
          <w:spacing w:val="-5"/>
          <w:sz w:val="24"/>
        </w:rPr>
        <w:t> </w:t>
      </w:r>
      <w:r>
        <w:rPr>
          <w:sz w:val="24"/>
        </w:rPr>
        <w:t>it</w:t>
      </w:r>
      <w:r>
        <w:rPr>
          <w:spacing w:val="-4"/>
          <w:sz w:val="24"/>
        </w:rPr>
        <w:t> </w:t>
      </w:r>
      <w:r>
        <w:rPr>
          <w:sz w:val="24"/>
        </w:rPr>
        <w:t>must be relevant. In respect of dagga and drugs in general, relevancy is established by proving the chain of custody or the integrity of the exhibit. See </w:t>
      </w:r>
      <w:r>
        <w:rPr>
          <w:i/>
          <w:sz w:val="24"/>
        </w:rPr>
        <w:t>Ndlovu </w:t>
      </w:r>
      <w:r>
        <w:rPr>
          <w:sz w:val="24"/>
        </w:rPr>
        <w:t>v </w:t>
      </w:r>
      <w:r>
        <w:rPr>
          <w:i/>
          <w:sz w:val="24"/>
        </w:rPr>
        <w:t>The State </w:t>
      </w:r>
      <w:r>
        <w:rPr>
          <w:sz w:val="24"/>
        </w:rPr>
        <w:t>HB-240-23.</w:t>
      </w:r>
    </w:p>
    <w:p>
      <w:pPr>
        <w:pStyle w:val="ListParagraph"/>
        <w:numPr>
          <w:ilvl w:val="0"/>
          <w:numId w:val="1"/>
        </w:numPr>
        <w:tabs>
          <w:tab w:pos="365" w:val="left" w:leader="none"/>
        </w:tabs>
        <w:spacing w:line="360" w:lineRule="auto" w:before="0" w:after="0"/>
        <w:ind w:left="23" w:right="19" w:firstLine="0"/>
        <w:jc w:val="both"/>
        <w:rPr>
          <w:sz w:val="24"/>
        </w:rPr>
      </w:pPr>
      <w:r>
        <w:rPr>
          <w:sz w:val="24"/>
        </w:rPr>
        <w:t>Generally, there are two methods of producing real evidence at a trial: the first is with the consent of the accused, and the second is by order of the court.</w:t>
      </w:r>
      <w:r>
        <w:rPr>
          <w:spacing w:val="40"/>
          <w:sz w:val="24"/>
        </w:rPr>
        <w:t> </w:t>
      </w:r>
      <w:r>
        <w:rPr>
          <w:sz w:val="24"/>
        </w:rPr>
        <w:t>If there is no objection to the production</w:t>
      </w:r>
      <w:r>
        <w:rPr>
          <w:spacing w:val="-6"/>
          <w:sz w:val="24"/>
        </w:rPr>
        <w:t> </w:t>
      </w:r>
      <w:r>
        <w:rPr>
          <w:sz w:val="24"/>
        </w:rPr>
        <w:t>of</w:t>
      </w:r>
      <w:r>
        <w:rPr>
          <w:spacing w:val="-7"/>
          <w:sz w:val="24"/>
        </w:rPr>
        <w:t> </w:t>
      </w:r>
      <w:r>
        <w:rPr>
          <w:sz w:val="24"/>
        </w:rPr>
        <w:t>an</w:t>
      </w:r>
      <w:r>
        <w:rPr>
          <w:spacing w:val="-3"/>
          <w:sz w:val="24"/>
        </w:rPr>
        <w:t> </w:t>
      </w:r>
      <w:r>
        <w:rPr>
          <w:sz w:val="24"/>
        </w:rPr>
        <w:t>exhibit,</w:t>
      </w:r>
      <w:r>
        <w:rPr>
          <w:spacing w:val="-5"/>
          <w:sz w:val="24"/>
        </w:rPr>
        <w:t> </w:t>
      </w:r>
      <w:r>
        <w:rPr>
          <w:sz w:val="24"/>
        </w:rPr>
        <w:t>the</w:t>
      </w:r>
      <w:r>
        <w:rPr>
          <w:spacing w:val="-5"/>
          <w:sz w:val="24"/>
        </w:rPr>
        <w:t> </w:t>
      </w:r>
      <w:r>
        <w:rPr>
          <w:sz w:val="24"/>
        </w:rPr>
        <w:t>prosecution</w:t>
      </w:r>
      <w:r>
        <w:rPr>
          <w:spacing w:val="-6"/>
          <w:sz w:val="24"/>
        </w:rPr>
        <w:t> </w:t>
      </w:r>
      <w:r>
        <w:rPr>
          <w:sz w:val="24"/>
        </w:rPr>
        <w:t>is</w:t>
      </w:r>
      <w:r>
        <w:rPr>
          <w:spacing w:val="-5"/>
          <w:sz w:val="24"/>
        </w:rPr>
        <w:t> </w:t>
      </w:r>
      <w:r>
        <w:rPr>
          <w:sz w:val="24"/>
        </w:rPr>
        <w:t>relieved</w:t>
      </w:r>
      <w:r>
        <w:rPr>
          <w:spacing w:val="-5"/>
          <w:sz w:val="24"/>
        </w:rPr>
        <w:t> </w:t>
      </w:r>
      <w:r>
        <w:rPr>
          <w:sz w:val="24"/>
        </w:rPr>
        <w:t>of</w:t>
      </w:r>
      <w:r>
        <w:rPr>
          <w:spacing w:val="-7"/>
          <w:sz w:val="24"/>
        </w:rPr>
        <w:t> </w:t>
      </w:r>
      <w:r>
        <w:rPr>
          <w:sz w:val="24"/>
        </w:rPr>
        <w:t>proving</w:t>
      </w:r>
      <w:r>
        <w:rPr>
          <w:spacing w:val="-6"/>
          <w:sz w:val="24"/>
        </w:rPr>
        <w:t> </w:t>
      </w:r>
      <w:r>
        <w:rPr>
          <w:sz w:val="24"/>
        </w:rPr>
        <w:t>the</w:t>
      </w:r>
      <w:r>
        <w:rPr>
          <w:spacing w:val="-6"/>
          <w:sz w:val="24"/>
        </w:rPr>
        <w:t> </w:t>
      </w:r>
      <w:r>
        <w:rPr>
          <w:sz w:val="24"/>
        </w:rPr>
        <w:t>admissibility</w:t>
      </w:r>
      <w:r>
        <w:rPr>
          <w:spacing w:val="-6"/>
          <w:sz w:val="24"/>
        </w:rPr>
        <w:t> </w:t>
      </w:r>
      <w:r>
        <w:rPr>
          <w:sz w:val="24"/>
        </w:rPr>
        <w:t>requirements. In</w:t>
      </w:r>
      <w:r>
        <w:rPr>
          <w:spacing w:val="-6"/>
          <w:sz w:val="24"/>
        </w:rPr>
        <w:t> </w:t>
      </w:r>
      <w:r>
        <w:rPr>
          <w:sz w:val="24"/>
        </w:rPr>
        <w:t>other</w:t>
      </w:r>
      <w:r>
        <w:rPr>
          <w:spacing w:val="-7"/>
          <w:sz w:val="24"/>
        </w:rPr>
        <w:t> </w:t>
      </w:r>
      <w:r>
        <w:rPr>
          <w:sz w:val="24"/>
        </w:rPr>
        <w:t>words,</w:t>
      </w:r>
      <w:r>
        <w:rPr>
          <w:spacing w:val="-6"/>
          <w:sz w:val="24"/>
        </w:rPr>
        <w:t> </w:t>
      </w:r>
      <w:r>
        <w:rPr>
          <w:sz w:val="24"/>
        </w:rPr>
        <w:t>the</w:t>
      </w:r>
      <w:r>
        <w:rPr>
          <w:spacing w:val="-7"/>
          <w:sz w:val="24"/>
        </w:rPr>
        <w:t> </w:t>
      </w:r>
      <w:r>
        <w:rPr>
          <w:sz w:val="24"/>
        </w:rPr>
        <w:t>admissibility</w:t>
      </w:r>
      <w:r>
        <w:rPr>
          <w:spacing w:val="-5"/>
          <w:sz w:val="24"/>
        </w:rPr>
        <w:t> </w:t>
      </w:r>
      <w:r>
        <w:rPr>
          <w:sz w:val="24"/>
        </w:rPr>
        <w:t>of</w:t>
      </w:r>
      <w:r>
        <w:rPr>
          <w:spacing w:val="-7"/>
          <w:sz w:val="24"/>
        </w:rPr>
        <w:t> </w:t>
      </w:r>
      <w:r>
        <w:rPr>
          <w:sz w:val="24"/>
        </w:rPr>
        <w:t>the</w:t>
      </w:r>
      <w:r>
        <w:rPr>
          <w:spacing w:val="-7"/>
          <w:sz w:val="24"/>
        </w:rPr>
        <w:t> </w:t>
      </w:r>
      <w:r>
        <w:rPr>
          <w:sz w:val="24"/>
        </w:rPr>
        <w:t>exhibit</w:t>
      </w:r>
      <w:r>
        <w:rPr>
          <w:spacing w:val="-6"/>
          <w:sz w:val="24"/>
        </w:rPr>
        <w:t> </w:t>
      </w:r>
      <w:r>
        <w:rPr>
          <w:sz w:val="24"/>
        </w:rPr>
        <w:t>will</w:t>
      </w:r>
      <w:r>
        <w:rPr>
          <w:spacing w:val="-7"/>
          <w:sz w:val="24"/>
        </w:rPr>
        <w:t> </w:t>
      </w:r>
      <w:r>
        <w:rPr>
          <w:sz w:val="24"/>
        </w:rPr>
        <w:t>not</w:t>
      </w:r>
      <w:r>
        <w:rPr>
          <w:spacing w:val="-6"/>
          <w:sz w:val="24"/>
        </w:rPr>
        <w:t> </w:t>
      </w:r>
      <w:r>
        <w:rPr>
          <w:sz w:val="24"/>
        </w:rPr>
        <w:t>be</w:t>
      </w:r>
      <w:r>
        <w:rPr>
          <w:spacing w:val="-7"/>
          <w:sz w:val="24"/>
        </w:rPr>
        <w:t> </w:t>
      </w:r>
      <w:r>
        <w:rPr>
          <w:sz w:val="24"/>
        </w:rPr>
        <w:t>in</w:t>
      </w:r>
      <w:r>
        <w:rPr>
          <w:spacing w:val="-6"/>
          <w:sz w:val="24"/>
        </w:rPr>
        <w:t> </w:t>
      </w:r>
      <w:r>
        <w:rPr>
          <w:sz w:val="24"/>
        </w:rPr>
        <w:t>dispute,</w:t>
      </w:r>
      <w:r>
        <w:rPr>
          <w:spacing w:val="-6"/>
          <w:sz w:val="24"/>
        </w:rPr>
        <w:t> </w:t>
      </w:r>
      <w:r>
        <w:rPr>
          <w:sz w:val="24"/>
        </w:rPr>
        <w:t>and</w:t>
      </w:r>
      <w:r>
        <w:rPr>
          <w:spacing w:val="-6"/>
          <w:sz w:val="24"/>
        </w:rPr>
        <w:t> </w:t>
      </w:r>
      <w:r>
        <w:rPr>
          <w:sz w:val="24"/>
        </w:rPr>
        <w:t>the</w:t>
      </w:r>
      <w:r>
        <w:rPr>
          <w:spacing w:val="-7"/>
          <w:sz w:val="24"/>
        </w:rPr>
        <w:t> </w:t>
      </w:r>
      <w:r>
        <w:rPr>
          <w:sz w:val="24"/>
        </w:rPr>
        <w:t>court</w:t>
      </w:r>
      <w:r>
        <w:rPr>
          <w:spacing w:val="-6"/>
          <w:sz w:val="24"/>
        </w:rPr>
        <w:t> </w:t>
      </w:r>
      <w:r>
        <w:rPr>
          <w:sz w:val="24"/>
        </w:rPr>
        <w:t>receives</w:t>
      </w:r>
      <w:r>
        <w:rPr>
          <w:spacing w:val="-3"/>
          <w:sz w:val="24"/>
        </w:rPr>
        <w:t> </w:t>
      </w:r>
      <w:r>
        <w:rPr>
          <w:spacing w:val="-5"/>
          <w:sz w:val="24"/>
        </w:rPr>
        <w:t>the</w:t>
      </w:r>
    </w:p>
    <w:p>
      <w:pPr>
        <w:pStyle w:val="ListParagraph"/>
        <w:spacing w:after="0" w:line="360" w:lineRule="auto"/>
        <w:jc w:val="both"/>
        <w:rPr>
          <w:sz w:val="24"/>
        </w:rPr>
        <w:sectPr>
          <w:pgSz w:w="11910" w:h="16840"/>
          <w:pgMar w:header="717" w:footer="0" w:top="2080" w:bottom="280" w:left="1417" w:right="1417"/>
        </w:sectPr>
      </w:pPr>
    </w:p>
    <w:p>
      <w:pPr>
        <w:pStyle w:val="BodyText"/>
      </w:pPr>
    </w:p>
    <w:p>
      <w:pPr>
        <w:pStyle w:val="BodyText"/>
      </w:pPr>
    </w:p>
    <w:p>
      <w:pPr>
        <w:pStyle w:val="BodyText"/>
        <w:spacing w:before="9"/>
      </w:pPr>
    </w:p>
    <w:p>
      <w:pPr>
        <w:pStyle w:val="BodyText"/>
        <w:spacing w:line="360" w:lineRule="auto"/>
        <w:ind w:left="23" w:right="17"/>
        <w:jc w:val="both"/>
      </w:pPr>
      <w:r>
        <w:rPr/>
        <w:t>exhibit</w:t>
      </w:r>
      <w:r>
        <w:rPr>
          <w:spacing w:val="-12"/>
        </w:rPr>
        <w:t> </w:t>
      </w:r>
      <w:r>
        <w:rPr/>
        <w:t>by</w:t>
      </w:r>
      <w:r>
        <w:rPr>
          <w:spacing w:val="-12"/>
        </w:rPr>
        <w:t> </w:t>
      </w:r>
      <w:r>
        <w:rPr/>
        <w:t>consent.</w:t>
      </w:r>
      <w:r>
        <w:rPr>
          <w:spacing w:val="-12"/>
        </w:rPr>
        <w:t> </w:t>
      </w:r>
      <w:r>
        <w:rPr/>
        <w:t>Therefore,</w:t>
      </w:r>
      <w:r>
        <w:rPr>
          <w:spacing w:val="-12"/>
        </w:rPr>
        <w:t> </w:t>
      </w:r>
      <w:r>
        <w:rPr/>
        <w:t>when</w:t>
      </w:r>
      <w:r>
        <w:rPr>
          <w:spacing w:val="-12"/>
        </w:rPr>
        <w:t> </w:t>
      </w:r>
      <w:r>
        <w:rPr/>
        <w:t>the</w:t>
      </w:r>
      <w:r>
        <w:rPr>
          <w:spacing w:val="-13"/>
        </w:rPr>
        <w:t> </w:t>
      </w:r>
      <w:r>
        <w:rPr/>
        <w:t>defence,</w:t>
      </w:r>
      <w:r>
        <w:rPr>
          <w:spacing w:val="-12"/>
        </w:rPr>
        <w:t> </w:t>
      </w:r>
      <w:r>
        <w:rPr/>
        <w:t>in</w:t>
      </w:r>
      <w:r>
        <w:rPr>
          <w:spacing w:val="-10"/>
        </w:rPr>
        <w:t> </w:t>
      </w:r>
      <w:r>
        <w:rPr/>
        <w:t>answer</w:t>
      </w:r>
      <w:r>
        <w:rPr>
          <w:spacing w:val="-13"/>
        </w:rPr>
        <w:t> </w:t>
      </w:r>
      <w:r>
        <w:rPr/>
        <w:t>to</w:t>
      </w:r>
      <w:r>
        <w:rPr>
          <w:spacing w:val="-12"/>
        </w:rPr>
        <w:t> </w:t>
      </w:r>
      <w:r>
        <w:rPr/>
        <w:t>an</w:t>
      </w:r>
      <w:r>
        <w:rPr>
          <w:spacing w:val="-12"/>
        </w:rPr>
        <w:t> </w:t>
      </w:r>
      <w:r>
        <w:rPr/>
        <w:t>application</w:t>
      </w:r>
      <w:r>
        <w:rPr>
          <w:spacing w:val="-12"/>
        </w:rPr>
        <w:t> </w:t>
      </w:r>
      <w:r>
        <w:rPr/>
        <w:t>by</w:t>
      </w:r>
      <w:r>
        <w:rPr>
          <w:spacing w:val="-12"/>
        </w:rPr>
        <w:t> </w:t>
      </w:r>
      <w:r>
        <w:rPr/>
        <w:t>the</w:t>
      </w:r>
      <w:r>
        <w:rPr>
          <w:spacing w:val="-13"/>
        </w:rPr>
        <w:t> </w:t>
      </w:r>
      <w:r>
        <w:rPr/>
        <w:t>prosecution to</w:t>
      </w:r>
      <w:r>
        <w:rPr>
          <w:spacing w:val="-3"/>
        </w:rPr>
        <w:t> </w:t>
      </w:r>
      <w:r>
        <w:rPr/>
        <w:t>produce</w:t>
      </w:r>
      <w:r>
        <w:rPr>
          <w:spacing w:val="-4"/>
        </w:rPr>
        <w:t> </w:t>
      </w:r>
      <w:r>
        <w:rPr/>
        <w:t>an</w:t>
      </w:r>
      <w:r>
        <w:rPr>
          <w:spacing w:val="-3"/>
        </w:rPr>
        <w:t> </w:t>
      </w:r>
      <w:r>
        <w:rPr/>
        <w:t>exhibit,</w:t>
      </w:r>
      <w:r>
        <w:rPr>
          <w:spacing w:val="-3"/>
        </w:rPr>
        <w:t> </w:t>
      </w:r>
      <w:r>
        <w:rPr/>
        <w:t>informs</w:t>
      </w:r>
      <w:r>
        <w:rPr>
          <w:spacing w:val="-4"/>
        </w:rPr>
        <w:t> </w:t>
      </w:r>
      <w:r>
        <w:rPr/>
        <w:t>the</w:t>
      </w:r>
      <w:r>
        <w:rPr>
          <w:spacing w:val="-4"/>
        </w:rPr>
        <w:t> </w:t>
      </w:r>
      <w:r>
        <w:rPr/>
        <w:t>court</w:t>
      </w:r>
      <w:r>
        <w:rPr>
          <w:spacing w:val="-3"/>
        </w:rPr>
        <w:t> </w:t>
      </w:r>
      <w:r>
        <w:rPr/>
        <w:t>that</w:t>
      </w:r>
      <w:r>
        <w:rPr>
          <w:spacing w:val="-3"/>
        </w:rPr>
        <w:t> </w:t>
      </w:r>
      <w:r>
        <w:rPr/>
        <w:t>it</w:t>
      </w:r>
      <w:r>
        <w:rPr>
          <w:spacing w:val="-3"/>
        </w:rPr>
        <w:t> </w:t>
      </w:r>
      <w:r>
        <w:rPr/>
        <w:t>has</w:t>
      </w:r>
      <w:r>
        <w:rPr>
          <w:spacing w:val="-4"/>
        </w:rPr>
        <w:t> </w:t>
      </w:r>
      <w:r>
        <w:rPr>
          <w:u w:val="single"/>
        </w:rPr>
        <w:t>no</w:t>
      </w:r>
      <w:r>
        <w:rPr>
          <w:spacing w:val="-3"/>
          <w:u w:val="single"/>
        </w:rPr>
        <w:t> </w:t>
      </w:r>
      <w:r>
        <w:rPr>
          <w:u w:val="single"/>
        </w:rPr>
        <w:t>objection</w:t>
      </w:r>
      <w:r>
        <w:rPr>
          <w:spacing w:val="-3"/>
        </w:rPr>
        <w:t> </w:t>
      </w:r>
      <w:r>
        <w:rPr/>
        <w:t>to</w:t>
      </w:r>
      <w:r>
        <w:rPr>
          <w:spacing w:val="-3"/>
        </w:rPr>
        <w:t> </w:t>
      </w:r>
      <w:r>
        <w:rPr/>
        <w:t>its</w:t>
      </w:r>
      <w:r>
        <w:rPr>
          <w:spacing w:val="-5"/>
        </w:rPr>
        <w:t> </w:t>
      </w:r>
      <w:r>
        <w:rPr/>
        <w:t>production,</w:t>
      </w:r>
      <w:r>
        <w:rPr>
          <w:spacing w:val="-3"/>
        </w:rPr>
        <w:t> </w:t>
      </w:r>
      <w:r>
        <w:rPr/>
        <w:t>in</w:t>
      </w:r>
      <w:r>
        <w:rPr>
          <w:spacing w:val="-3"/>
        </w:rPr>
        <w:t> </w:t>
      </w:r>
      <w:r>
        <w:rPr/>
        <w:t>essence,</w:t>
      </w:r>
      <w:r>
        <w:rPr>
          <w:spacing w:val="-3"/>
        </w:rPr>
        <w:t> </w:t>
      </w:r>
      <w:r>
        <w:rPr/>
        <w:t>it says that the exhibit is admissible. In such a case, there will be no need to prove the chain of custody</w:t>
      </w:r>
      <w:r>
        <w:rPr>
          <w:spacing w:val="-15"/>
        </w:rPr>
        <w:t> </w:t>
      </w:r>
      <w:r>
        <w:rPr/>
        <w:t>of</w:t>
      </w:r>
      <w:r>
        <w:rPr>
          <w:spacing w:val="-16"/>
        </w:rPr>
        <w:t> </w:t>
      </w:r>
      <w:r>
        <w:rPr/>
        <w:t>the</w:t>
      </w:r>
      <w:r>
        <w:rPr>
          <w:spacing w:val="-15"/>
        </w:rPr>
        <w:t> </w:t>
      </w:r>
      <w:r>
        <w:rPr/>
        <w:t>exhibit.</w:t>
      </w:r>
      <w:r>
        <w:rPr>
          <w:spacing w:val="54"/>
        </w:rPr>
        <w:t> </w:t>
      </w:r>
      <w:r>
        <w:rPr/>
        <w:t>In</w:t>
      </w:r>
      <w:r>
        <w:rPr>
          <w:spacing w:val="2"/>
        </w:rPr>
        <w:t> </w:t>
      </w:r>
      <w:r>
        <w:rPr>
          <w:i/>
        </w:rPr>
        <w:t>S</w:t>
      </w:r>
      <w:r>
        <w:rPr>
          <w:i/>
          <w:spacing w:val="-15"/>
        </w:rPr>
        <w:t> </w:t>
      </w:r>
      <w:r>
        <w:rPr/>
        <w:t>v</w:t>
      </w:r>
      <w:r>
        <w:rPr>
          <w:spacing w:val="-15"/>
        </w:rPr>
        <w:t> </w:t>
      </w:r>
      <w:r>
        <w:rPr>
          <w:i/>
        </w:rPr>
        <w:t>Matshaba</w:t>
      </w:r>
      <w:r>
        <w:rPr>
          <w:i/>
          <w:spacing w:val="-1"/>
        </w:rPr>
        <w:t> </w:t>
      </w:r>
      <w:hyperlink r:id="rId6">
        <w:r>
          <w:rPr/>
          <w:t>2016</w:t>
        </w:r>
        <w:r>
          <w:rPr>
            <w:spacing w:val="-15"/>
          </w:rPr>
          <w:t> </w:t>
        </w:r>
        <w:r>
          <w:rPr/>
          <w:t>(2)</w:t>
        </w:r>
        <w:r>
          <w:rPr>
            <w:spacing w:val="-16"/>
          </w:rPr>
          <w:t> </w:t>
        </w:r>
        <w:r>
          <w:rPr/>
          <w:t>SACR</w:t>
        </w:r>
        <w:r>
          <w:rPr>
            <w:spacing w:val="-15"/>
          </w:rPr>
          <w:t> </w:t>
        </w:r>
        <w:r>
          <w:rPr/>
          <w:t>651</w:t>
        </w:r>
      </w:hyperlink>
      <w:r>
        <w:rPr>
          <w:spacing w:val="-1"/>
        </w:rPr>
        <w:t> </w:t>
      </w:r>
      <w:r>
        <w:rPr/>
        <w:t>(NWM),</w:t>
      </w:r>
      <w:r>
        <w:rPr>
          <w:spacing w:val="-15"/>
        </w:rPr>
        <w:t> </w:t>
      </w:r>
      <w:r>
        <w:rPr/>
        <w:t>the</w:t>
      </w:r>
      <w:r>
        <w:rPr>
          <w:spacing w:val="-15"/>
        </w:rPr>
        <w:t> </w:t>
      </w:r>
      <w:r>
        <w:rPr/>
        <w:t>court</w:t>
      </w:r>
      <w:r>
        <w:rPr>
          <w:spacing w:val="-15"/>
        </w:rPr>
        <w:t> </w:t>
      </w:r>
      <w:r>
        <w:rPr/>
        <w:t>held</w:t>
      </w:r>
      <w:r>
        <w:rPr>
          <w:spacing w:val="-14"/>
        </w:rPr>
        <w:t> </w:t>
      </w:r>
      <w:r>
        <w:rPr/>
        <w:t>as</w:t>
      </w:r>
      <w:r>
        <w:rPr>
          <w:spacing w:val="-15"/>
        </w:rPr>
        <w:t> </w:t>
      </w:r>
      <w:r>
        <w:rPr>
          <w:spacing w:val="-2"/>
        </w:rPr>
        <w:t>follows:</w:t>
      </w:r>
    </w:p>
    <w:p>
      <w:pPr>
        <w:pStyle w:val="BodyText"/>
        <w:spacing w:before="7"/>
      </w:pPr>
    </w:p>
    <w:p>
      <w:pPr>
        <w:spacing w:line="276" w:lineRule="auto" w:before="0"/>
        <w:ind w:left="743" w:right="16" w:firstLine="60"/>
        <w:jc w:val="both"/>
        <w:rPr>
          <w:sz w:val="24"/>
        </w:rPr>
      </w:pPr>
      <w:r>
        <w:rPr>
          <w:sz w:val="22"/>
        </w:rPr>
        <w:t>“The importance of proving the chain of evidence is to indicate the absence of alteration or substitution of evidence.</w:t>
      </w:r>
      <w:r>
        <w:rPr>
          <w:sz w:val="22"/>
          <w:u w:val="single"/>
        </w:rPr>
        <w:t> If</w:t>
      </w:r>
      <w:r>
        <w:rPr>
          <w:spacing w:val="-1"/>
          <w:sz w:val="22"/>
          <w:u w:val="single"/>
        </w:rPr>
        <w:t> </w:t>
      </w:r>
      <w:r>
        <w:rPr>
          <w:sz w:val="22"/>
          <w:u w:val="single"/>
        </w:rPr>
        <w:t>no admissions</w:t>
      </w:r>
      <w:r>
        <w:rPr>
          <w:spacing w:val="-1"/>
          <w:sz w:val="22"/>
          <w:u w:val="single"/>
        </w:rPr>
        <w:t> </w:t>
      </w:r>
      <w:r>
        <w:rPr>
          <w:sz w:val="22"/>
          <w:u w:val="single"/>
        </w:rPr>
        <w:t>are</w:t>
      </w:r>
      <w:r>
        <w:rPr>
          <w:spacing w:val="-1"/>
          <w:sz w:val="22"/>
          <w:u w:val="single"/>
        </w:rPr>
        <w:t> </w:t>
      </w:r>
      <w:r>
        <w:rPr>
          <w:sz w:val="22"/>
          <w:u w:val="single"/>
        </w:rPr>
        <w:t>made by</w:t>
      </w:r>
      <w:r>
        <w:rPr>
          <w:spacing w:val="-1"/>
          <w:sz w:val="22"/>
          <w:u w:val="single"/>
        </w:rPr>
        <w:t> </w:t>
      </w:r>
      <w:r>
        <w:rPr>
          <w:sz w:val="22"/>
          <w:u w:val="single"/>
        </w:rPr>
        <w:t>the defence,</w:t>
      </w:r>
      <w:r>
        <w:rPr>
          <w:spacing w:val="-2"/>
          <w:sz w:val="22"/>
          <w:u w:val="single"/>
        </w:rPr>
        <w:t> </w:t>
      </w:r>
      <w:r>
        <w:rPr>
          <w:sz w:val="22"/>
          <w:u w:val="single"/>
        </w:rPr>
        <w:t>the State</w:t>
      </w:r>
      <w:r>
        <w:rPr>
          <w:spacing w:val="-1"/>
          <w:sz w:val="22"/>
          <w:u w:val="single"/>
        </w:rPr>
        <w:t> </w:t>
      </w:r>
      <w:r>
        <w:rPr>
          <w:sz w:val="22"/>
          <w:u w:val="single"/>
        </w:rPr>
        <w:t>bears</w:t>
      </w:r>
      <w:r>
        <w:rPr>
          <w:spacing w:val="-1"/>
          <w:sz w:val="22"/>
          <w:u w:val="single"/>
        </w:rPr>
        <w:t> </w:t>
      </w:r>
      <w:r>
        <w:rPr>
          <w:sz w:val="22"/>
          <w:u w:val="single"/>
        </w:rPr>
        <w:t>the</w:t>
      </w:r>
      <w:r>
        <w:rPr>
          <w:spacing w:val="-1"/>
          <w:sz w:val="22"/>
          <w:u w:val="single"/>
        </w:rPr>
        <w:t> </w:t>
      </w:r>
      <w:r>
        <w:rPr>
          <w:sz w:val="22"/>
          <w:u w:val="single"/>
        </w:rPr>
        <w:t>onus</w:t>
      </w:r>
      <w:r>
        <w:rPr>
          <w:spacing w:val="-1"/>
          <w:sz w:val="22"/>
          <w:u w:val="single"/>
        </w:rPr>
        <w:t> </w:t>
      </w:r>
      <w:r>
        <w:rPr>
          <w:sz w:val="22"/>
          <w:u w:val="single"/>
        </w:rPr>
        <w:t>to</w:t>
      </w:r>
      <w:r>
        <w:rPr>
          <w:sz w:val="22"/>
        </w:rPr>
        <w:t> </w:t>
      </w:r>
      <w:r>
        <w:rPr>
          <w:sz w:val="22"/>
          <w:u w:val="single"/>
        </w:rPr>
        <w:t>prove</w:t>
      </w:r>
      <w:r>
        <w:rPr>
          <w:spacing w:val="-7"/>
          <w:sz w:val="22"/>
          <w:u w:val="single"/>
        </w:rPr>
        <w:t> </w:t>
      </w:r>
      <w:r>
        <w:rPr>
          <w:sz w:val="22"/>
          <w:u w:val="single"/>
        </w:rPr>
        <w:t>the</w:t>
      </w:r>
      <w:r>
        <w:rPr>
          <w:spacing w:val="-7"/>
          <w:sz w:val="22"/>
          <w:u w:val="single"/>
        </w:rPr>
        <w:t> </w:t>
      </w:r>
      <w:r>
        <w:rPr>
          <w:sz w:val="22"/>
          <w:u w:val="single"/>
        </w:rPr>
        <w:t>chain</w:t>
      </w:r>
      <w:r>
        <w:rPr>
          <w:spacing w:val="-7"/>
          <w:sz w:val="22"/>
          <w:u w:val="single"/>
        </w:rPr>
        <w:t> </w:t>
      </w:r>
      <w:r>
        <w:rPr>
          <w:sz w:val="22"/>
          <w:u w:val="single"/>
        </w:rPr>
        <w:t>of</w:t>
      </w:r>
      <w:r>
        <w:rPr>
          <w:spacing w:val="-6"/>
          <w:sz w:val="22"/>
          <w:u w:val="single"/>
        </w:rPr>
        <w:t> </w:t>
      </w:r>
      <w:r>
        <w:rPr>
          <w:sz w:val="22"/>
          <w:u w:val="single"/>
        </w:rPr>
        <w:t>evidence.</w:t>
      </w:r>
      <w:r>
        <w:rPr>
          <w:spacing w:val="-6"/>
          <w:sz w:val="22"/>
        </w:rPr>
        <w:t> </w:t>
      </w:r>
      <w:r>
        <w:rPr>
          <w:sz w:val="22"/>
        </w:rPr>
        <w:t>The</w:t>
      </w:r>
      <w:r>
        <w:rPr>
          <w:spacing w:val="-7"/>
          <w:sz w:val="22"/>
        </w:rPr>
        <w:t> </w:t>
      </w:r>
      <w:r>
        <w:rPr>
          <w:sz w:val="22"/>
        </w:rPr>
        <w:t>State</w:t>
      </w:r>
      <w:r>
        <w:rPr>
          <w:spacing w:val="-7"/>
          <w:sz w:val="22"/>
        </w:rPr>
        <w:t> </w:t>
      </w:r>
      <w:r>
        <w:rPr>
          <w:sz w:val="22"/>
        </w:rPr>
        <w:t>must</w:t>
      </w:r>
      <w:r>
        <w:rPr>
          <w:spacing w:val="-6"/>
          <w:sz w:val="22"/>
        </w:rPr>
        <w:t> </w:t>
      </w:r>
      <w:r>
        <w:rPr>
          <w:sz w:val="22"/>
        </w:rPr>
        <w:t>establish</w:t>
      </w:r>
      <w:r>
        <w:rPr>
          <w:spacing w:val="-6"/>
          <w:sz w:val="22"/>
        </w:rPr>
        <w:t> </w:t>
      </w:r>
      <w:r>
        <w:rPr>
          <w:sz w:val="22"/>
        </w:rPr>
        <w:t>the</w:t>
      </w:r>
      <w:r>
        <w:rPr>
          <w:spacing w:val="-7"/>
          <w:sz w:val="22"/>
        </w:rPr>
        <w:t> </w:t>
      </w:r>
      <w:r>
        <w:rPr>
          <w:sz w:val="22"/>
        </w:rPr>
        <w:t>name</w:t>
      </w:r>
      <w:r>
        <w:rPr>
          <w:spacing w:val="-7"/>
          <w:sz w:val="22"/>
        </w:rPr>
        <w:t> </w:t>
      </w:r>
      <w:r>
        <w:rPr>
          <w:sz w:val="22"/>
        </w:rPr>
        <w:t>of</w:t>
      </w:r>
      <w:r>
        <w:rPr>
          <w:spacing w:val="-6"/>
          <w:sz w:val="22"/>
        </w:rPr>
        <w:t> </w:t>
      </w:r>
      <w:r>
        <w:rPr>
          <w:sz w:val="22"/>
        </w:rPr>
        <w:t>each</w:t>
      </w:r>
      <w:r>
        <w:rPr>
          <w:spacing w:val="-7"/>
          <w:sz w:val="22"/>
        </w:rPr>
        <w:t> </w:t>
      </w:r>
      <w:r>
        <w:rPr>
          <w:sz w:val="22"/>
        </w:rPr>
        <w:t>person</w:t>
      </w:r>
      <w:r>
        <w:rPr>
          <w:spacing w:val="-6"/>
          <w:sz w:val="22"/>
        </w:rPr>
        <w:t> </w:t>
      </w:r>
      <w:r>
        <w:rPr>
          <w:sz w:val="22"/>
        </w:rPr>
        <w:t>who</w:t>
      </w:r>
      <w:r>
        <w:rPr>
          <w:spacing w:val="-5"/>
          <w:sz w:val="22"/>
        </w:rPr>
        <w:t> </w:t>
      </w:r>
      <w:r>
        <w:rPr>
          <w:sz w:val="22"/>
        </w:rPr>
        <w:t>handles</w:t>
      </w:r>
      <w:r>
        <w:rPr>
          <w:spacing w:val="-2"/>
          <w:sz w:val="22"/>
        </w:rPr>
        <w:t> </w:t>
      </w:r>
      <w:r>
        <w:rPr>
          <w:sz w:val="22"/>
        </w:rPr>
        <w:t>the evidence, the date on which it was handled, and the duration. Failure to establish the chain of evidence affects the integrity of such evidence and thus renders it inadmissible”. </w:t>
      </w:r>
      <w:r>
        <w:rPr>
          <w:sz w:val="24"/>
        </w:rPr>
        <w:t>(My </w:t>
      </w:r>
      <w:r>
        <w:rPr>
          <w:spacing w:val="-2"/>
          <w:sz w:val="24"/>
        </w:rPr>
        <w:t>emphasis).</w:t>
      </w:r>
    </w:p>
    <w:p>
      <w:pPr>
        <w:pStyle w:val="BodyText"/>
        <w:spacing w:before="23"/>
        <w:rPr>
          <w:sz w:val="22"/>
        </w:rPr>
      </w:pPr>
    </w:p>
    <w:p>
      <w:pPr>
        <w:pStyle w:val="ListParagraph"/>
        <w:numPr>
          <w:ilvl w:val="0"/>
          <w:numId w:val="1"/>
        </w:numPr>
        <w:tabs>
          <w:tab w:pos="353" w:val="left" w:leader="none"/>
        </w:tabs>
        <w:spacing w:line="360" w:lineRule="auto" w:before="1" w:after="0"/>
        <w:ind w:left="23" w:right="18" w:firstLine="0"/>
        <w:jc w:val="both"/>
        <w:rPr>
          <w:sz w:val="24"/>
        </w:rPr>
      </w:pPr>
      <w:r>
        <w:rPr>
          <w:sz w:val="24"/>
        </w:rPr>
        <w:t>Therefore,</w:t>
      </w:r>
      <w:r>
        <w:rPr>
          <w:spacing w:val="-11"/>
          <w:sz w:val="24"/>
        </w:rPr>
        <w:t> </w:t>
      </w:r>
      <w:r>
        <w:rPr>
          <w:sz w:val="24"/>
        </w:rPr>
        <w:t>in</w:t>
      </w:r>
      <w:r>
        <w:rPr>
          <w:spacing w:val="-10"/>
          <w:sz w:val="24"/>
        </w:rPr>
        <w:t> </w:t>
      </w:r>
      <w:r>
        <w:rPr>
          <w:sz w:val="24"/>
        </w:rPr>
        <w:t>a</w:t>
      </w:r>
      <w:r>
        <w:rPr>
          <w:spacing w:val="-12"/>
          <w:sz w:val="24"/>
        </w:rPr>
        <w:t> </w:t>
      </w:r>
      <w:r>
        <w:rPr>
          <w:sz w:val="24"/>
        </w:rPr>
        <w:t>case</w:t>
      </w:r>
      <w:r>
        <w:rPr>
          <w:spacing w:val="-11"/>
          <w:sz w:val="24"/>
        </w:rPr>
        <w:t> </w:t>
      </w:r>
      <w:r>
        <w:rPr>
          <w:sz w:val="24"/>
        </w:rPr>
        <w:t>where</w:t>
      </w:r>
      <w:r>
        <w:rPr>
          <w:spacing w:val="-12"/>
          <w:sz w:val="24"/>
        </w:rPr>
        <w:t> </w:t>
      </w:r>
      <w:r>
        <w:rPr>
          <w:sz w:val="24"/>
        </w:rPr>
        <w:t>an</w:t>
      </w:r>
      <w:r>
        <w:rPr>
          <w:spacing w:val="-11"/>
          <w:sz w:val="24"/>
        </w:rPr>
        <w:t> </w:t>
      </w:r>
      <w:r>
        <w:rPr>
          <w:sz w:val="24"/>
        </w:rPr>
        <w:t>exhibit</w:t>
      </w:r>
      <w:r>
        <w:rPr>
          <w:spacing w:val="-9"/>
          <w:sz w:val="24"/>
        </w:rPr>
        <w:t> </w:t>
      </w:r>
      <w:r>
        <w:rPr>
          <w:sz w:val="24"/>
        </w:rPr>
        <w:t>is</w:t>
      </w:r>
      <w:r>
        <w:rPr>
          <w:spacing w:val="-10"/>
          <w:sz w:val="24"/>
        </w:rPr>
        <w:t> </w:t>
      </w:r>
      <w:r>
        <w:rPr>
          <w:sz w:val="24"/>
        </w:rPr>
        <w:t>received</w:t>
      </w:r>
      <w:r>
        <w:rPr>
          <w:spacing w:val="-11"/>
          <w:sz w:val="24"/>
        </w:rPr>
        <w:t> </w:t>
      </w:r>
      <w:r>
        <w:rPr>
          <w:sz w:val="24"/>
        </w:rPr>
        <w:t>by</w:t>
      </w:r>
      <w:r>
        <w:rPr>
          <w:spacing w:val="-11"/>
          <w:sz w:val="24"/>
        </w:rPr>
        <w:t> </w:t>
      </w:r>
      <w:r>
        <w:rPr>
          <w:sz w:val="24"/>
        </w:rPr>
        <w:t>consent,</w:t>
      </w:r>
      <w:r>
        <w:rPr>
          <w:spacing w:val="-10"/>
          <w:sz w:val="24"/>
        </w:rPr>
        <w:t> </w:t>
      </w:r>
      <w:r>
        <w:rPr>
          <w:sz w:val="24"/>
        </w:rPr>
        <w:t>the</w:t>
      </w:r>
      <w:r>
        <w:rPr>
          <w:spacing w:val="-11"/>
          <w:sz w:val="24"/>
        </w:rPr>
        <w:t> </w:t>
      </w:r>
      <w:r>
        <w:rPr>
          <w:sz w:val="24"/>
        </w:rPr>
        <w:t>prosecution</w:t>
      </w:r>
      <w:r>
        <w:rPr>
          <w:spacing w:val="-11"/>
          <w:sz w:val="24"/>
        </w:rPr>
        <w:t> </w:t>
      </w:r>
      <w:r>
        <w:rPr>
          <w:sz w:val="24"/>
        </w:rPr>
        <w:t>need</w:t>
      </w:r>
      <w:r>
        <w:rPr>
          <w:spacing w:val="-11"/>
          <w:sz w:val="24"/>
        </w:rPr>
        <w:t> </w:t>
      </w:r>
      <w:r>
        <w:rPr>
          <w:sz w:val="24"/>
        </w:rPr>
        <w:t>not</w:t>
      </w:r>
      <w:r>
        <w:rPr>
          <w:spacing w:val="-10"/>
          <w:sz w:val="24"/>
        </w:rPr>
        <w:t> </w:t>
      </w:r>
      <w:r>
        <w:rPr>
          <w:sz w:val="24"/>
        </w:rPr>
        <w:t>prove the admissibility requirements. However, the prosecution may, in terms of s 278(1) of the Criminal</w:t>
      </w:r>
      <w:r>
        <w:rPr>
          <w:spacing w:val="-1"/>
          <w:sz w:val="24"/>
        </w:rPr>
        <w:t> </w:t>
      </w:r>
      <w:r>
        <w:rPr>
          <w:sz w:val="24"/>
        </w:rPr>
        <w:t>Procedure</w:t>
      </w:r>
      <w:r>
        <w:rPr>
          <w:spacing w:val="-3"/>
          <w:sz w:val="24"/>
        </w:rPr>
        <w:t> </w:t>
      </w:r>
      <w:r>
        <w:rPr>
          <w:sz w:val="24"/>
        </w:rPr>
        <w:t>and Evidence</w:t>
      </w:r>
      <w:r>
        <w:rPr>
          <w:spacing w:val="-2"/>
          <w:sz w:val="24"/>
        </w:rPr>
        <w:t> </w:t>
      </w:r>
      <w:r>
        <w:rPr>
          <w:sz w:val="24"/>
        </w:rPr>
        <w:t>Act</w:t>
      </w:r>
      <w:r>
        <w:rPr>
          <w:spacing w:val="-1"/>
          <w:sz w:val="24"/>
        </w:rPr>
        <w:t> </w:t>
      </w:r>
      <w:r>
        <w:rPr>
          <w:sz w:val="24"/>
        </w:rPr>
        <w:t>[</w:t>
      </w:r>
      <w:r>
        <w:rPr>
          <w:i/>
          <w:sz w:val="24"/>
        </w:rPr>
        <w:t>Chapter</w:t>
      </w:r>
      <w:r>
        <w:rPr>
          <w:i/>
          <w:spacing w:val="-1"/>
          <w:sz w:val="24"/>
        </w:rPr>
        <w:t> </w:t>
      </w:r>
      <w:r>
        <w:rPr>
          <w:i/>
          <w:sz w:val="24"/>
        </w:rPr>
        <w:t>9:07</w:t>
      </w:r>
      <w:r>
        <w:rPr>
          <w:sz w:val="24"/>
        </w:rPr>
        <w:t>],</w:t>
      </w:r>
      <w:r>
        <w:rPr>
          <w:spacing w:val="-2"/>
          <w:sz w:val="24"/>
        </w:rPr>
        <w:t> </w:t>
      </w:r>
      <w:r>
        <w:rPr>
          <w:sz w:val="24"/>
        </w:rPr>
        <w:t>preceding the</w:t>
      </w:r>
      <w:r>
        <w:rPr>
          <w:spacing w:val="-2"/>
          <w:sz w:val="24"/>
        </w:rPr>
        <w:t> </w:t>
      </w:r>
      <w:r>
        <w:rPr>
          <w:sz w:val="24"/>
        </w:rPr>
        <w:t>consent</w:t>
      </w:r>
      <w:r>
        <w:rPr>
          <w:spacing w:val="-1"/>
          <w:sz w:val="24"/>
        </w:rPr>
        <w:t> </w:t>
      </w:r>
      <w:r>
        <w:rPr>
          <w:sz w:val="24"/>
        </w:rPr>
        <w:t>or</w:t>
      </w:r>
      <w:r>
        <w:rPr>
          <w:spacing w:val="-2"/>
          <w:sz w:val="24"/>
        </w:rPr>
        <w:t> </w:t>
      </w:r>
      <w:r>
        <w:rPr>
          <w:sz w:val="24"/>
        </w:rPr>
        <w:t>subsequent</w:t>
      </w:r>
      <w:r>
        <w:rPr>
          <w:spacing w:val="-1"/>
          <w:sz w:val="24"/>
        </w:rPr>
        <w:t> </w:t>
      </w:r>
      <w:r>
        <w:rPr>
          <w:sz w:val="24"/>
        </w:rPr>
        <w:t>to it, produce documentary evidence as proof of the chain of custody of the exhibit. Such production</w:t>
      </w:r>
      <w:r>
        <w:rPr>
          <w:spacing w:val="-6"/>
          <w:sz w:val="24"/>
        </w:rPr>
        <w:t> </w:t>
      </w:r>
      <w:r>
        <w:rPr>
          <w:sz w:val="24"/>
        </w:rPr>
        <w:t>will</w:t>
      </w:r>
      <w:r>
        <w:rPr>
          <w:spacing w:val="-5"/>
          <w:sz w:val="24"/>
        </w:rPr>
        <w:t> </w:t>
      </w:r>
      <w:r>
        <w:rPr>
          <w:sz w:val="24"/>
        </w:rPr>
        <w:t>not</w:t>
      </w:r>
      <w:r>
        <w:rPr>
          <w:spacing w:val="-6"/>
          <w:sz w:val="24"/>
        </w:rPr>
        <w:t> </w:t>
      </w:r>
      <w:r>
        <w:rPr>
          <w:sz w:val="24"/>
        </w:rPr>
        <w:t>detract</w:t>
      </w:r>
      <w:r>
        <w:rPr>
          <w:spacing w:val="-5"/>
          <w:sz w:val="24"/>
        </w:rPr>
        <w:t> </w:t>
      </w:r>
      <w:r>
        <w:rPr>
          <w:sz w:val="24"/>
        </w:rPr>
        <w:t>from</w:t>
      </w:r>
      <w:r>
        <w:rPr>
          <w:spacing w:val="-6"/>
          <w:sz w:val="24"/>
        </w:rPr>
        <w:t> </w:t>
      </w:r>
      <w:r>
        <w:rPr>
          <w:sz w:val="24"/>
        </w:rPr>
        <w:t>the</w:t>
      </w:r>
      <w:r>
        <w:rPr>
          <w:spacing w:val="-3"/>
          <w:sz w:val="24"/>
        </w:rPr>
        <w:t> </w:t>
      </w:r>
      <w:r>
        <w:rPr>
          <w:sz w:val="24"/>
        </w:rPr>
        <w:t>fact</w:t>
      </w:r>
      <w:r>
        <w:rPr>
          <w:spacing w:val="-6"/>
          <w:sz w:val="24"/>
        </w:rPr>
        <w:t> </w:t>
      </w:r>
      <w:r>
        <w:rPr>
          <w:sz w:val="24"/>
        </w:rPr>
        <w:t>that</w:t>
      </w:r>
      <w:r>
        <w:rPr>
          <w:spacing w:val="-5"/>
          <w:sz w:val="24"/>
        </w:rPr>
        <w:t> </w:t>
      </w:r>
      <w:r>
        <w:rPr>
          <w:sz w:val="24"/>
        </w:rPr>
        <w:t>the</w:t>
      </w:r>
      <w:r>
        <w:rPr>
          <w:spacing w:val="-7"/>
          <w:sz w:val="24"/>
        </w:rPr>
        <w:t> </w:t>
      </w:r>
      <w:r>
        <w:rPr>
          <w:sz w:val="24"/>
        </w:rPr>
        <w:t>exhibit</w:t>
      </w:r>
      <w:r>
        <w:rPr>
          <w:spacing w:val="-5"/>
          <w:sz w:val="24"/>
        </w:rPr>
        <w:t> </w:t>
      </w:r>
      <w:r>
        <w:rPr>
          <w:sz w:val="24"/>
        </w:rPr>
        <w:t>would</w:t>
      </w:r>
      <w:r>
        <w:rPr>
          <w:spacing w:val="-6"/>
          <w:sz w:val="24"/>
        </w:rPr>
        <w:t> </w:t>
      </w:r>
      <w:r>
        <w:rPr>
          <w:sz w:val="24"/>
        </w:rPr>
        <w:t>have</w:t>
      </w:r>
      <w:r>
        <w:rPr>
          <w:spacing w:val="-6"/>
          <w:sz w:val="24"/>
        </w:rPr>
        <w:t> </w:t>
      </w:r>
      <w:r>
        <w:rPr>
          <w:sz w:val="24"/>
        </w:rPr>
        <w:t>been</w:t>
      </w:r>
      <w:r>
        <w:rPr>
          <w:spacing w:val="-6"/>
          <w:sz w:val="24"/>
        </w:rPr>
        <w:t> </w:t>
      </w:r>
      <w:r>
        <w:rPr>
          <w:sz w:val="24"/>
        </w:rPr>
        <w:t>admitted</w:t>
      </w:r>
      <w:r>
        <w:rPr>
          <w:spacing w:val="-5"/>
          <w:sz w:val="24"/>
        </w:rPr>
        <w:t> </w:t>
      </w:r>
      <w:r>
        <w:rPr>
          <w:sz w:val="24"/>
        </w:rPr>
        <w:t>by</w:t>
      </w:r>
      <w:r>
        <w:rPr>
          <w:spacing w:val="-5"/>
          <w:sz w:val="24"/>
        </w:rPr>
        <w:t> </w:t>
      </w:r>
      <w:r>
        <w:rPr>
          <w:spacing w:val="-2"/>
          <w:sz w:val="24"/>
        </w:rPr>
        <w:t>consent.</w:t>
      </w:r>
    </w:p>
    <w:p>
      <w:pPr>
        <w:pStyle w:val="ListParagraph"/>
        <w:numPr>
          <w:ilvl w:val="0"/>
          <w:numId w:val="1"/>
        </w:numPr>
        <w:tabs>
          <w:tab w:pos="360" w:val="left" w:leader="none"/>
        </w:tabs>
        <w:spacing w:line="360" w:lineRule="auto" w:before="1" w:after="0"/>
        <w:ind w:left="23" w:right="21" w:firstLine="0"/>
        <w:jc w:val="both"/>
        <w:rPr>
          <w:sz w:val="24"/>
        </w:rPr>
      </w:pPr>
      <w:r>
        <w:rPr>
          <w:sz w:val="24"/>
        </w:rPr>
        <w:t>In</w:t>
      </w:r>
      <w:r>
        <w:rPr>
          <w:spacing w:val="-6"/>
          <w:sz w:val="24"/>
        </w:rPr>
        <w:t> </w:t>
      </w:r>
      <w:r>
        <w:rPr>
          <w:i/>
          <w:sz w:val="24"/>
        </w:rPr>
        <w:t>casu</w:t>
      </w:r>
      <w:r>
        <w:rPr>
          <w:sz w:val="24"/>
        </w:rPr>
        <w:t>,</w:t>
      </w:r>
      <w:r>
        <w:rPr>
          <w:spacing w:val="-6"/>
          <w:sz w:val="24"/>
        </w:rPr>
        <w:t> </w:t>
      </w:r>
      <w:r>
        <w:rPr>
          <w:sz w:val="24"/>
        </w:rPr>
        <w:t>the</w:t>
      </w:r>
      <w:r>
        <w:rPr>
          <w:spacing w:val="-6"/>
          <w:sz w:val="24"/>
        </w:rPr>
        <w:t> </w:t>
      </w:r>
      <w:r>
        <w:rPr>
          <w:sz w:val="24"/>
        </w:rPr>
        <w:t>applicant</w:t>
      </w:r>
      <w:r>
        <w:rPr>
          <w:spacing w:val="-3"/>
          <w:sz w:val="24"/>
        </w:rPr>
        <w:t> </w:t>
      </w:r>
      <w:r>
        <w:rPr>
          <w:sz w:val="24"/>
        </w:rPr>
        <w:t>had</w:t>
      </w:r>
      <w:r>
        <w:rPr>
          <w:spacing w:val="-6"/>
          <w:sz w:val="24"/>
        </w:rPr>
        <w:t> </w:t>
      </w:r>
      <w:r>
        <w:rPr>
          <w:sz w:val="24"/>
        </w:rPr>
        <w:t>the</w:t>
      </w:r>
      <w:r>
        <w:rPr>
          <w:spacing w:val="-6"/>
          <w:sz w:val="24"/>
        </w:rPr>
        <w:t> </w:t>
      </w:r>
      <w:r>
        <w:rPr>
          <w:sz w:val="24"/>
        </w:rPr>
        <w:t>benefit</w:t>
      </w:r>
      <w:r>
        <w:rPr>
          <w:spacing w:val="-6"/>
          <w:sz w:val="24"/>
        </w:rPr>
        <w:t> </w:t>
      </w:r>
      <w:r>
        <w:rPr>
          <w:sz w:val="24"/>
        </w:rPr>
        <w:t>of</w:t>
      </w:r>
      <w:r>
        <w:rPr>
          <w:spacing w:val="-6"/>
          <w:sz w:val="24"/>
        </w:rPr>
        <w:t> </w:t>
      </w:r>
      <w:r>
        <w:rPr>
          <w:sz w:val="24"/>
        </w:rPr>
        <w:t>legal</w:t>
      </w:r>
      <w:r>
        <w:rPr>
          <w:spacing w:val="-5"/>
          <w:sz w:val="24"/>
        </w:rPr>
        <w:t> </w:t>
      </w:r>
      <w:r>
        <w:rPr>
          <w:sz w:val="24"/>
        </w:rPr>
        <w:t>representation</w:t>
      </w:r>
      <w:r>
        <w:rPr>
          <w:spacing w:val="-5"/>
          <w:sz w:val="24"/>
        </w:rPr>
        <w:t> </w:t>
      </w:r>
      <w:r>
        <w:rPr>
          <w:sz w:val="24"/>
        </w:rPr>
        <w:t>at</w:t>
      </w:r>
      <w:r>
        <w:rPr>
          <w:spacing w:val="-5"/>
          <w:sz w:val="24"/>
        </w:rPr>
        <w:t> </w:t>
      </w:r>
      <w:r>
        <w:rPr>
          <w:sz w:val="24"/>
        </w:rPr>
        <w:t>the</w:t>
      </w:r>
      <w:r>
        <w:rPr>
          <w:spacing w:val="-6"/>
          <w:sz w:val="24"/>
        </w:rPr>
        <w:t> </w:t>
      </w:r>
      <w:r>
        <w:rPr>
          <w:sz w:val="24"/>
        </w:rPr>
        <w:t>trial,</w:t>
      </w:r>
      <w:r>
        <w:rPr>
          <w:spacing w:val="-3"/>
          <w:sz w:val="24"/>
        </w:rPr>
        <w:t> </w:t>
      </w:r>
      <w:r>
        <w:rPr>
          <w:sz w:val="24"/>
        </w:rPr>
        <w:t>and</w:t>
      </w:r>
      <w:r>
        <w:rPr>
          <w:spacing w:val="-6"/>
          <w:sz w:val="24"/>
        </w:rPr>
        <w:t> </w:t>
      </w:r>
      <w:r>
        <w:rPr>
          <w:sz w:val="24"/>
        </w:rPr>
        <w:t>the</w:t>
      </w:r>
      <w:r>
        <w:rPr>
          <w:spacing w:val="-6"/>
          <w:sz w:val="24"/>
        </w:rPr>
        <w:t> </w:t>
      </w:r>
      <w:r>
        <w:rPr>
          <w:sz w:val="24"/>
        </w:rPr>
        <w:t>contraband was produced with her consent. In respect of the dagga, the following exchange took place:</w:t>
      </w:r>
    </w:p>
    <w:p>
      <w:pPr>
        <w:pStyle w:val="BodyText"/>
        <w:spacing w:before="4"/>
      </w:pPr>
    </w:p>
    <w:p>
      <w:pPr>
        <w:spacing w:before="1"/>
        <w:ind w:left="743" w:right="0" w:firstLine="0"/>
        <w:jc w:val="left"/>
        <w:rPr>
          <w:sz w:val="22"/>
        </w:rPr>
      </w:pPr>
      <w:r>
        <w:rPr>
          <w:sz w:val="22"/>
        </w:rPr>
        <w:t>The </w:t>
      </w:r>
      <w:r>
        <w:rPr>
          <w:spacing w:val="-2"/>
          <w:sz w:val="22"/>
        </w:rPr>
        <w:t>prosecutor:</w:t>
      </w:r>
    </w:p>
    <w:p>
      <w:pPr>
        <w:spacing w:line="276" w:lineRule="auto" w:before="39"/>
        <w:ind w:left="743" w:right="0" w:firstLine="0"/>
        <w:jc w:val="left"/>
        <w:rPr>
          <w:sz w:val="22"/>
        </w:rPr>
      </w:pPr>
      <w:r>
        <w:rPr>
          <w:sz w:val="22"/>
        </w:rPr>
        <w:t>I</w:t>
      </w:r>
      <w:r>
        <w:rPr>
          <w:spacing w:val="16"/>
          <w:sz w:val="22"/>
        </w:rPr>
        <w:t> </w:t>
      </w:r>
      <w:r>
        <w:rPr>
          <w:sz w:val="22"/>
        </w:rPr>
        <w:t>believe</w:t>
      </w:r>
      <w:r>
        <w:rPr>
          <w:spacing w:val="16"/>
          <w:sz w:val="22"/>
        </w:rPr>
        <w:t> </w:t>
      </w:r>
      <w:r>
        <w:rPr>
          <w:sz w:val="22"/>
        </w:rPr>
        <w:t>I</w:t>
      </w:r>
      <w:r>
        <w:rPr>
          <w:spacing w:val="16"/>
          <w:sz w:val="22"/>
        </w:rPr>
        <w:t> </w:t>
      </w:r>
      <w:r>
        <w:rPr>
          <w:sz w:val="22"/>
        </w:rPr>
        <w:t>can now tender</w:t>
      </w:r>
      <w:r>
        <w:rPr>
          <w:spacing w:val="16"/>
          <w:sz w:val="22"/>
        </w:rPr>
        <w:t> </w:t>
      </w:r>
      <w:r>
        <w:rPr>
          <w:sz w:val="22"/>
        </w:rPr>
        <w:t>in the</w:t>
      </w:r>
      <w:r>
        <w:rPr>
          <w:spacing w:val="16"/>
          <w:sz w:val="22"/>
        </w:rPr>
        <w:t> </w:t>
      </w:r>
      <w:r>
        <w:rPr>
          <w:sz w:val="22"/>
        </w:rPr>
        <w:t>record the</w:t>
      </w:r>
      <w:r>
        <w:rPr>
          <w:spacing w:val="16"/>
          <w:sz w:val="22"/>
        </w:rPr>
        <w:t> </w:t>
      </w:r>
      <w:r>
        <w:rPr>
          <w:sz w:val="22"/>
        </w:rPr>
        <w:t>dagga,</w:t>
      </w:r>
      <w:r>
        <w:rPr>
          <w:spacing w:val="16"/>
          <w:sz w:val="22"/>
        </w:rPr>
        <w:t> </w:t>
      </w:r>
      <w:r>
        <w:rPr>
          <w:sz w:val="22"/>
        </w:rPr>
        <w:t>and</w:t>
      </w:r>
      <w:r>
        <w:rPr>
          <w:spacing w:val="18"/>
          <w:sz w:val="22"/>
        </w:rPr>
        <w:t> </w:t>
      </w:r>
      <w:r>
        <w:rPr>
          <w:sz w:val="22"/>
        </w:rPr>
        <w:t>if</w:t>
      </w:r>
      <w:r>
        <w:rPr>
          <w:spacing w:val="16"/>
          <w:sz w:val="22"/>
        </w:rPr>
        <w:t> </w:t>
      </w:r>
      <w:r>
        <w:rPr>
          <w:sz w:val="22"/>
        </w:rPr>
        <w:t>there</w:t>
      </w:r>
      <w:r>
        <w:rPr>
          <w:spacing w:val="16"/>
          <w:sz w:val="22"/>
        </w:rPr>
        <w:t> </w:t>
      </w:r>
      <w:r>
        <w:rPr>
          <w:sz w:val="22"/>
        </w:rPr>
        <w:t>are</w:t>
      </w:r>
      <w:r>
        <w:rPr>
          <w:spacing w:val="16"/>
          <w:sz w:val="22"/>
        </w:rPr>
        <w:t> </w:t>
      </w:r>
      <w:r>
        <w:rPr>
          <w:sz w:val="22"/>
        </w:rPr>
        <w:t>no objections,</w:t>
      </w:r>
      <w:r>
        <w:rPr>
          <w:spacing w:val="18"/>
          <w:sz w:val="22"/>
        </w:rPr>
        <w:t> </w:t>
      </w:r>
      <w:r>
        <w:rPr>
          <w:sz w:val="22"/>
        </w:rPr>
        <w:t>may</w:t>
      </w:r>
      <w:r>
        <w:rPr>
          <w:spacing w:val="16"/>
          <w:sz w:val="22"/>
        </w:rPr>
        <w:t> </w:t>
      </w:r>
      <w:r>
        <w:rPr>
          <w:sz w:val="22"/>
        </w:rPr>
        <w:t>it</w:t>
      </w:r>
      <w:r>
        <w:rPr>
          <w:spacing w:val="16"/>
          <w:sz w:val="22"/>
        </w:rPr>
        <w:t> </w:t>
      </w:r>
      <w:r>
        <w:rPr>
          <w:sz w:val="22"/>
        </w:rPr>
        <w:t>be marked exhibit 6.</w:t>
      </w:r>
    </w:p>
    <w:p>
      <w:pPr>
        <w:spacing w:line="252" w:lineRule="exact" w:before="0"/>
        <w:ind w:left="743" w:right="0" w:firstLine="0"/>
        <w:jc w:val="left"/>
        <w:rPr>
          <w:sz w:val="22"/>
        </w:rPr>
      </w:pPr>
      <w:r>
        <w:rPr>
          <w:sz w:val="22"/>
        </w:rPr>
        <w:t>Defence</w:t>
      </w:r>
      <w:r>
        <w:rPr>
          <w:spacing w:val="-3"/>
          <w:sz w:val="22"/>
        </w:rPr>
        <w:t> </w:t>
      </w:r>
      <w:r>
        <w:rPr>
          <w:spacing w:val="-2"/>
          <w:sz w:val="22"/>
        </w:rPr>
        <w:t>counsel:</w:t>
      </w:r>
    </w:p>
    <w:p>
      <w:pPr>
        <w:spacing w:before="38"/>
        <w:ind w:left="743" w:right="0" w:firstLine="0"/>
        <w:jc w:val="left"/>
        <w:rPr>
          <w:sz w:val="22"/>
        </w:rPr>
      </w:pPr>
      <w:r>
        <w:rPr>
          <w:sz w:val="22"/>
        </w:rPr>
        <w:t>No</w:t>
      </w:r>
      <w:r>
        <w:rPr>
          <w:spacing w:val="-2"/>
          <w:sz w:val="22"/>
        </w:rPr>
        <w:t> objections.</w:t>
      </w:r>
    </w:p>
    <w:p>
      <w:pPr>
        <w:pStyle w:val="BodyText"/>
        <w:spacing w:before="75"/>
        <w:rPr>
          <w:sz w:val="22"/>
        </w:rPr>
      </w:pPr>
    </w:p>
    <w:p>
      <w:pPr>
        <w:pStyle w:val="ListParagraph"/>
        <w:numPr>
          <w:ilvl w:val="0"/>
          <w:numId w:val="1"/>
        </w:numPr>
        <w:tabs>
          <w:tab w:pos="477" w:val="left" w:leader="none"/>
        </w:tabs>
        <w:spacing w:line="360" w:lineRule="auto" w:before="0" w:after="0"/>
        <w:ind w:left="23" w:right="18" w:firstLine="0"/>
        <w:jc w:val="both"/>
        <w:rPr>
          <w:sz w:val="24"/>
        </w:rPr>
      </w:pPr>
      <w:r>
        <w:rPr>
          <w:sz w:val="24"/>
        </w:rPr>
        <w:t>It</w:t>
      </w:r>
      <w:r>
        <w:rPr>
          <w:spacing w:val="-4"/>
          <w:sz w:val="24"/>
        </w:rPr>
        <w:t> </w:t>
      </w:r>
      <w:r>
        <w:rPr>
          <w:sz w:val="24"/>
        </w:rPr>
        <w:t>does</w:t>
      </w:r>
      <w:r>
        <w:rPr>
          <w:spacing w:val="-5"/>
          <w:sz w:val="24"/>
        </w:rPr>
        <w:t> </w:t>
      </w:r>
      <w:r>
        <w:rPr>
          <w:sz w:val="24"/>
        </w:rPr>
        <w:t>not</w:t>
      </w:r>
      <w:r>
        <w:rPr>
          <w:spacing w:val="-4"/>
          <w:sz w:val="24"/>
        </w:rPr>
        <w:t> </w:t>
      </w:r>
      <w:r>
        <w:rPr>
          <w:sz w:val="24"/>
        </w:rPr>
        <w:t>appear</w:t>
      </w:r>
      <w:r>
        <w:rPr>
          <w:spacing w:val="-6"/>
          <w:sz w:val="24"/>
        </w:rPr>
        <w:t> </w:t>
      </w:r>
      <w:r>
        <w:rPr>
          <w:sz w:val="24"/>
        </w:rPr>
        <w:t>that</w:t>
      </w:r>
      <w:r>
        <w:rPr>
          <w:spacing w:val="-5"/>
          <w:sz w:val="24"/>
        </w:rPr>
        <w:t> </w:t>
      </w:r>
      <w:r>
        <w:rPr>
          <w:sz w:val="24"/>
        </w:rPr>
        <w:t>the</w:t>
      </w:r>
      <w:r>
        <w:rPr>
          <w:spacing w:val="-5"/>
          <w:sz w:val="24"/>
        </w:rPr>
        <w:t> </w:t>
      </w:r>
      <w:r>
        <w:rPr>
          <w:sz w:val="24"/>
        </w:rPr>
        <w:t>prosecution</w:t>
      </w:r>
      <w:r>
        <w:rPr>
          <w:spacing w:val="-5"/>
          <w:sz w:val="24"/>
        </w:rPr>
        <w:t> </w:t>
      </w:r>
      <w:r>
        <w:rPr>
          <w:sz w:val="24"/>
        </w:rPr>
        <w:t>had</w:t>
      </w:r>
      <w:r>
        <w:rPr>
          <w:spacing w:val="-5"/>
          <w:sz w:val="24"/>
        </w:rPr>
        <w:t> </w:t>
      </w:r>
      <w:r>
        <w:rPr>
          <w:sz w:val="24"/>
        </w:rPr>
        <w:t>any</w:t>
      </w:r>
      <w:r>
        <w:rPr>
          <w:spacing w:val="-5"/>
          <w:sz w:val="24"/>
        </w:rPr>
        <w:t> </w:t>
      </w:r>
      <w:r>
        <w:rPr>
          <w:sz w:val="24"/>
        </w:rPr>
        <w:t>obligation</w:t>
      </w:r>
      <w:r>
        <w:rPr>
          <w:spacing w:val="-7"/>
          <w:sz w:val="24"/>
        </w:rPr>
        <w:t> </w:t>
      </w:r>
      <w:r>
        <w:rPr>
          <w:sz w:val="24"/>
        </w:rPr>
        <w:t>to</w:t>
      </w:r>
      <w:r>
        <w:rPr>
          <w:spacing w:val="-4"/>
          <w:sz w:val="24"/>
        </w:rPr>
        <w:t> </w:t>
      </w:r>
      <w:r>
        <w:rPr>
          <w:sz w:val="24"/>
        </w:rPr>
        <w:t>prove</w:t>
      </w:r>
      <w:r>
        <w:rPr>
          <w:spacing w:val="-7"/>
          <w:sz w:val="24"/>
        </w:rPr>
        <w:t> </w:t>
      </w:r>
      <w:r>
        <w:rPr>
          <w:sz w:val="24"/>
        </w:rPr>
        <w:t>the</w:t>
      </w:r>
      <w:r>
        <w:rPr>
          <w:spacing w:val="-8"/>
          <w:sz w:val="24"/>
        </w:rPr>
        <w:t> </w:t>
      </w:r>
      <w:r>
        <w:rPr>
          <w:sz w:val="24"/>
        </w:rPr>
        <w:t>chain</w:t>
      </w:r>
      <w:r>
        <w:rPr>
          <w:spacing w:val="-4"/>
          <w:sz w:val="24"/>
        </w:rPr>
        <w:t> </w:t>
      </w:r>
      <w:r>
        <w:rPr>
          <w:sz w:val="24"/>
        </w:rPr>
        <w:t>of</w:t>
      </w:r>
      <w:r>
        <w:rPr>
          <w:spacing w:val="-6"/>
          <w:sz w:val="24"/>
        </w:rPr>
        <w:t> </w:t>
      </w:r>
      <w:r>
        <w:rPr>
          <w:sz w:val="24"/>
        </w:rPr>
        <w:t>custody</w:t>
      </w:r>
      <w:r>
        <w:rPr>
          <w:spacing w:val="-5"/>
          <w:sz w:val="24"/>
        </w:rPr>
        <w:t> </w:t>
      </w:r>
      <w:r>
        <w:rPr>
          <w:sz w:val="24"/>
        </w:rPr>
        <w:t>of the contraband., because the applicant consented to the production of the dagga as an exhibit. With this in mind, it becomes</w:t>
      </w:r>
      <w:r>
        <w:rPr>
          <w:spacing w:val="-1"/>
          <w:sz w:val="24"/>
        </w:rPr>
        <w:t> </w:t>
      </w:r>
      <w:r>
        <w:rPr>
          <w:sz w:val="24"/>
        </w:rPr>
        <w:t>difficult to find</w:t>
      </w:r>
      <w:r>
        <w:rPr>
          <w:spacing w:val="-1"/>
          <w:sz w:val="24"/>
        </w:rPr>
        <w:t> </w:t>
      </w:r>
      <w:r>
        <w:rPr>
          <w:sz w:val="24"/>
        </w:rPr>
        <w:t>in favour</w:t>
      </w:r>
      <w:r>
        <w:rPr>
          <w:spacing w:val="-1"/>
          <w:sz w:val="24"/>
        </w:rPr>
        <w:t> </w:t>
      </w:r>
      <w:r>
        <w:rPr>
          <w:sz w:val="24"/>
        </w:rPr>
        <w:t>of</w:t>
      </w:r>
      <w:r>
        <w:rPr>
          <w:spacing w:val="-1"/>
          <w:sz w:val="24"/>
        </w:rPr>
        <w:t> </w:t>
      </w:r>
      <w:r>
        <w:rPr>
          <w:sz w:val="24"/>
        </w:rPr>
        <w:t>the applicant and conclude</w:t>
      </w:r>
      <w:r>
        <w:rPr>
          <w:spacing w:val="-1"/>
          <w:sz w:val="24"/>
        </w:rPr>
        <w:t> </w:t>
      </w:r>
      <w:r>
        <w:rPr>
          <w:sz w:val="24"/>
        </w:rPr>
        <w:t>that she has reasonable prospects of success on appeal on the grounds that the State did not prove the chain of custody of the exhibits. In any event, and for completeness, I do not believe that the applicant has prospects of success in respect of her other contentions that the trial court </w:t>
      </w:r>
      <w:r>
        <w:rPr>
          <w:i/>
          <w:sz w:val="24"/>
        </w:rPr>
        <w:t>erred </w:t>
      </w:r>
      <w:r>
        <w:rPr>
          <w:sz w:val="24"/>
        </w:rPr>
        <w:t>by</w:t>
      </w:r>
      <w:r>
        <w:rPr>
          <w:spacing w:val="-2"/>
          <w:sz w:val="24"/>
        </w:rPr>
        <w:t> </w:t>
      </w:r>
      <w:r>
        <w:rPr>
          <w:sz w:val="24"/>
        </w:rPr>
        <w:t>failing</w:t>
      </w:r>
      <w:r>
        <w:rPr>
          <w:spacing w:val="-2"/>
          <w:sz w:val="24"/>
        </w:rPr>
        <w:t> </w:t>
      </w:r>
      <w:r>
        <w:rPr>
          <w:sz w:val="24"/>
        </w:rPr>
        <w:t>to</w:t>
      </w:r>
      <w:r>
        <w:rPr>
          <w:spacing w:val="-2"/>
          <w:sz w:val="24"/>
        </w:rPr>
        <w:t> </w:t>
      </w:r>
      <w:r>
        <w:rPr>
          <w:sz w:val="24"/>
        </w:rPr>
        <w:t>uphold</w:t>
      </w:r>
      <w:r>
        <w:rPr>
          <w:spacing w:val="-2"/>
          <w:sz w:val="24"/>
        </w:rPr>
        <w:t> </w:t>
      </w:r>
      <w:r>
        <w:rPr>
          <w:sz w:val="24"/>
        </w:rPr>
        <w:t>her</w:t>
      </w:r>
      <w:r>
        <w:rPr>
          <w:spacing w:val="-3"/>
          <w:sz w:val="24"/>
        </w:rPr>
        <w:t> </w:t>
      </w:r>
      <w:r>
        <w:rPr>
          <w:i/>
          <w:sz w:val="24"/>
        </w:rPr>
        <w:t>alibi</w:t>
      </w:r>
      <w:r>
        <w:rPr>
          <w:i/>
          <w:spacing w:val="-2"/>
          <w:sz w:val="24"/>
        </w:rPr>
        <w:t> </w:t>
      </w:r>
      <w:r>
        <w:rPr>
          <w:sz w:val="24"/>
        </w:rPr>
        <w:t>defence,</w:t>
      </w:r>
      <w:r>
        <w:rPr>
          <w:spacing w:val="-2"/>
          <w:sz w:val="24"/>
        </w:rPr>
        <w:t> </w:t>
      </w:r>
      <w:r>
        <w:rPr>
          <w:sz w:val="24"/>
        </w:rPr>
        <w:t>and</w:t>
      </w:r>
      <w:r>
        <w:rPr>
          <w:spacing w:val="-2"/>
          <w:sz w:val="24"/>
        </w:rPr>
        <w:t> </w:t>
      </w:r>
      <w:r>
        <w:rPr>
          <w:sz w:val="24"/>
        </w:rPr>
        <w:t>that at</w:t>
      </w:r>
      <w:r>
        <w:rPr>
          <w:spacing w:val="-2"/>
          <w:sz w:val="24"/>
        </w:rPr>
        <w:t> </w:t>
      </w:r>
      <w:r>
        <w:rPr>
          <w:sz w:val="24"/>
        </w:rPr>
        <w:t>some</w:t>
      </w:r>
      <w:r>
        <w:rPr>
          <w:spacing w:val="-3"/>
          <w:sz w:val="24"/>
        </w:rPr>
        <w:t> </w:t>
      </w:r>
      <w:r>
        <w:rPr>
          <w:sz w:val="24"/>
        </w:rPr>
        <w:t>point</w:t>
      </w:r>
      <w:r>
        <w:rPr>
          <w:spacing w:val="-2"/>
          <w:sz w:val="24"/>
        </w:rPr>
        <w:t> </w:t>
      </w:r>
      <w:r>
        <w:rPr>
          <w:sz w:val="24"/>
        </w:rPr>
        <w:t>her</w:t>
      </w:r>
      <w:r>
        <w:rPr>
          <w:spacing w:val="-2"/>
          <w:sz w:val="24"/>
        </w:rPr>
        <w:t> </w:t>
      </w:r>
      <w:r>
        <w:rPr>
          <w:sz w:val="24"/>
        </w:rPr>
        <w:t>husband</w:t>
      </w:r>
      <w:r>
        <w:rPr>
          <w:spacing w:val="-2"/>
          <w:sz w:val="24"/>
        </w:rPr>
        <w:t> </w:t>
      </w:r>
      <w:r>
        <w:rPr>
          <w:sz w:val="24"/>
        </w:rPr>
        <w:t>was</w:t>
      </w:r>
      <w:r>
        <w:rPr>
          <w:spacing w:val="-3"/>
          <w:sz w:val="24"/>
        </w:rPr>
        <w:t> </w:t>
      </w:r>
      <w:r>
        <w:rPr>
          <w:sz w:val="24"/>
        </w:rPr>
        <w:t>in</w:t>
      </w:r>
      <w:r>
        <w:rPr>
          <w:spacing w:val="-2"/>
          <w:sz w:val="24"/>
        </w:rPr>
        <w:t> </w:t>
      </w:r>
      <w:r>
        <w:rPr>
          <w:sz w:val="24"/>
        </w:rPr>
        <w:t>charge</w:t>
      </w:r>
      <w:r>
        <w:rPr>
          <w:spacing w:val="-4"/>
          <w:sz w:val="24"/>
        </w:rPr>
        <w:t> </w:t>
      </w:r>
      <w:r>
        <w:rPr>
          <w:sz w:val="24"/>
        </w:rPr>
        <w:t>of</w:t>
      </w:r>
      <w:r>
        <w:rPr>
          <w:spacing w:val="-2"/>
          <w:sz w:val="24"/>
        </w:rPr>
        <w:t> </w:t>
      </w:r>
      <w:r>
        <w:rPr>
          <w:sz w:val="24"/>
        </w:rPr>
        <w:t>the house</w:t>
      </w:r>
      <w:r>
        <w:rPr>
          <w:spacing w:val="9"/>
          <w:sz w:val="24"/>
        </w:rPr>
        <w:t> </w:t>
      </w:r>
      <w:r>
        <w:rPr>
          <w:sz w:val="24"/>
        </w:rPr>
        <w:t>where</w:t>
      </w:r>
      <w:r>
        <w:rPr>
          <w:spacing w:val="9"/>
          <w:sz w:val="24"/>
        </w:rPr>
        <w:t> </w:t>
      </w:r>
      <w:r>
        <w:rPr>
          <w:sz w:val="24"/>
        </w:rPr>
        <w:t>the</w:t>
      </w:r>
      <w:r>
        <w:rPr>
          <w:spacing w:val="10"/>
          <w:sz w:val="24"/>
        </w:rPr>
        <w:t> </w:t>
      </w:r>
      <w:r>
        <w:rPr>
          <w:sz w:val="24"/>
        </w:rPr>
        <w:t>contraband</w:t>
      </w:r>
      <w:r>
        <w:rPr>
          <w:spacing w:val="10"/>
          <w:sz w:val="24"/>
        </w:rPr>
        <w:t> </w:t>
      </w:r>
      <w:r>
        <w:rPr>
          <w:sz w:val="24"/>
        </w:rPr>
        <w:t>was</w:t>
      </w:r>
      <w:r>
        <w:rPr>
          <w:spacing w:val="9"/>
          <w:sz w:val="24"/>
        </w:rPr>
        <w:t> </w:t>
      </w:r>
      <w:r>
        <w:rPr>
          <w:sz w:val="24"/>
        </w:rPr>
        <w:t>recovered.</w:t>
      </w:r>
      <w:r>
        <w:rPr>
          <w:spacing w:val="13"/>
          <w:sz w:val="24"/>
        </w:rPr>
        <w:t> </w:t>
      </w:r>
      <w:r>
        <w:rPr>
          <w:sz w:val="24"/>
        </w:rPr>
        <w:t>In</w:t>
      </w:r>
      <w:r>
        <w:rPr>
          <w:spacing w:val="13"/>
          <w:sz w:val="24"/>
        </w:rPr>
        <w:t> </w:t>
      </w:r>
      <w:r>
        <w:rPr>
          <w:sz w:val="24"/>
        </w:rPr>
        <w:t>addition,</w:t>
      </w:r>
      <w:r>
        <w:rPr>
          <w:spacing w:val="11"/>
          <w:sz w:val="24"/>
        </w:rPr>
        <w:t> </w:t>
      </w:r>
      <w:r>
        <w:rPr>
          <w:sz w:val="24"/>
        </w:rPr>
        <w:t>the</w:t>
      </w:r>
      <w:r>
        <w:rPr>
          <w:spacing w:val="10"/>
          <w:sz w:val="24"/>
        </w:rPr>
        <w:t> </w:t>
      </w:r>
      <w:r>
        <w:rPr>
          <w:sz w:val="24"/>
        </w:rPr>
        <w:t>appeal</w:t>
      </w:r>
      <w:r>
        <w:rPr>
          <w:spacing w:val="10"/>
          <w:sz w:val="24"/>
        </w:rPr>
        <w:t> </w:t>
      </w:r>
      <w:r>
        <w:rPr>
          <w:sz w:val="24"/>
        </w:rPr>
        <w:t>against</w:t>
      </w:r>
      <w:r>
        <w:rPr>
          <w:spacing w:val="19"/>
          <w:sz w:val="24"/>
        </w:rPr>
        <w:t> </w:t>
      </w:r>
      <w:r>
        <w:rPr>
          <w:sz w:val="24"/>
        </w:rPr>
        <w:t>the</w:t>
      </w:r>
      <w:r>
        <w:rPr>
          <w:spacing w:val="10"/>
          <w:sz w:val="24"/>
        </w:rPr>
        <w:t> </w:t>
      </w:r>
      <w:r>
        <w:rPr>
          <w:sz w:val="24"/>
        </w:rPr>
        <w:t>sentence</w:t>
      </w:r>
      <w:r>
        <w:rPr>
          <w:spacing w:val="9"/>
          <w:sz w:val="24"/>
        </w:rPr>
        <w:t> </w:t>
      </w:r>
      <w:r>
        <w:rPr>
          <w:spacing w:val="-4"/>
          <w:sz w:val="24"/>
        </w:rPr>
        <w:t>does</w:t>
      </w:r>
    </w:p>
    <w:p>
      <w:pPr>
        <w:pStyle w:val="ListParagraph"/>
        <w:spacing w:after="0" w:line="360" w:lineRule="auto"/>
        <w:jc w:val="both"/>
        <w:rPr>
          <w:sz w:val="24"/>
        </w:rPr>
        <w:sectPr>
          <w:pgSz w:w="11910" w:h="16840"/>
          <w:pgMar w:header="717" w:footer="0" w:top="2080" w:bottom="280" w:left="1417" w:right="1417"/>
        </w:sectPr>
      </w:pPr>
    </w:p>
    <w:p>
      <w:pPr>
        <w:pStyle w:val="BodyText"/>
      </w:pPr>
    </w:p>
    <w:p>
      <w:pPr>
        <w:pStyle w:val="BodyText"/>
      </w:pPr>
    </w:p>
    <w:p>
      <w:pPr>
        <w:pStyle w:val="BodyText"/>
        <w:spacing w:before="9"/>
      </w:pPr>
    </w:p>
    <w:p>
      <w:pPr>
        <w:pStyle w:val="BodyText"/>
        <w:spacing w:line="360" w:lineRule="auto"/>
        <w:ind w:left="23" w:right="17"/>
        <w:jc w:val="both"/>
      </w:pPr>
      <w:r>
        <w:rPr/>
        <w:t>not</w:t>
      </w:r>
      <w:r>
        <w:rPr>
          <w:spacing w:val="-2"/>
        </w:rPr>
        <w:t> </w:t>
      </w:r>
      <w:r>
        <w:rPr/>
        <w:t>appear</w:t>
      </w:r>
      <w:r>
        <w:rPr>
          <w:spacing w:val="-2"/>
        </w:rPr>
        <w:t> </w:t>
      </w:r>
      <w:r>
        <w:rPr/>
        <w:t>to</w:t>
      </w:r>
      <w:r>
        <w:rPr>
          <w:spacing w:val="-2"/>
        </w:rPr>
        <w:t> </w:t>
      </w:r>
      <w:r>
        <w:rPr/>
        <w:t>have</w:t>
      </w:r>
      <w:r>
        <w:rPr>
          <w:spacing w:val="-3"/>
        </w:rPr>
        <w:t> </w:t>
      </w:r>
      <w:r>
        <w:rPr/>
        <w:t>prospects</w:t>
      </w:r>
      <w:r>
        <w:rPr>
          <w:spacing w:val="-3"/>
        </w:rPr>
        <w:t> </w:t>
      </w:r>
      <w:r>
        <w:rPr/>
        <w:t>of</w:t>
      </w:r>
      <w:r>
        <w:rPr>
          <w:spacing w:val="-2"/>
        </w:rPr>
        <w:t> </w:t>
      </w:r>
      <w:r>
        <w:rPr/>
        <w:t>success.</w:t>
      </w:r>
      <w:r>
        <w:rPr>
          <w:spacing w:val="-2"/>
        </w:rPr>
        <w:t> </w:t>
      </w:r>
      <w:r>
        <w:rPr/>
        <w:t>This</w:t>
      </w:r>
      <w:r>
        <w:rPr>
          <w:spacing w:val="-3"/>
        </w:rPr>
        <w:t> </w:t>
      </w:r>
      <w:r>
        <w:rPr/>
        <w:t>is</w:t>
      </w:r>
      <w:r>
        <w:rPr>
          <w:spacing w:val="-2"/>
        </w:rPr>
        <w:t> </w:t>
      </w:r>
      <w:r>
        <w:rPr/>
        <w:t>so</w:t>
      </w:r>
      <w:r>
        <w:rPr>
          <w:spacing w:val="-5"/>
        </w:rPr>
        <w:t> </w:t>
      </w:r>
      <w:r>
        <w:rPr/>
        <w:t>because</w:t>
      </w:r>
      <w:r>
        <w:rPr>
          <w:spacing w:val="-2"/>
        </w:rPr>
        <w:t> </w:t>
      </w:r>
      <w:r>
        <w:rPr/>
        <w:t>ordinarily,</w:t>
      </w:r>
      <w:r>
        <w:rPr>
          <w:spacing w:val="-2"/>
        </w:rPr>
        <w:t> </w:t>
      </w:r>
      <w:r>
        <w:rPr/>
        <w:t>sentencing</w:t>
      </w:r>
      <w:r>
        <w:rPr>
          <w:spacing w:val="-2"/>
        </w:rPr>
        <w:t> </w:t>
      </w:r>
      <w:r>
        <w:rPr/>
        <w:t>is</w:t>
      </w:r>
      <w:r>
        <w:rPr>
          <w:spacing w:val="-3"/>
        </w:rPr>
        <w:t> </w:t>
      </w:r>
      <w:r>
        <w:rPr/>
        <w:t>within</w:t>
      </w:r>
      <w:r>
        <w:rPr>
          <w:spacing w:val="-2"/>
        </w:rPr>
        <w:t> </w:t>
      </w:r>
      <w:r>
        <w:rPr/>
        <w:t>the discretion</w:t>
      </w:r>
      <w:r>
        <w:rPr>
          <w:spacing w:val="-3"/>
        </w:rPr>
        <w:t> </w:t>
      </w:r>
      <w:r>
        <w:rPr/>
        <w:t>of</w:t>
      </w:r>
      <w:r>
        <w:rPr>
          <w:spacing w:val="-4"/>
        </w:rPr>
        <w:t> </w:t>
      </w:r>
      <w:r>
        <w:rPr/>
        <w:t>the</w:t>
      </w:r>
      <w:r>
        <w:rPr>
          <w:spacing w:val="-3"/>
        </w:rPr>
        <w:t> </w:t>
      </w:r>
      <w:r>
        <w:rPr/>
        <w:t>trial</w:t>
      </w:r>
      <w:r>
        <w:rPr>
          <w:spacing w:val="-3"/>
        </w:rPr>
        <w:t> </w:t>
      </w:r>
      <w:r>
        <w:rPr/>
        <w:t>court.</w:t>
      </w:r>
      <w:r>
        <w:rPr>
          <w:spacing w:val="-3"/>
        </w:rPr>
        <w:t> </w:t>
      </w:r>
      <w:r>
        <w:rPr/>
        <w:t>A</w:t>
      </w:r>
      <w:r>
        <w:rPr>
          <w:spacing w:val="-4"/>
        </w:rPr>
        <w:t> </w:t>
      </w:r>
      <w:r>
        <w:rPr/>
        <w:t>court</w:t>
      </w:r>
      <w:r>
        <w:rPr>
          <w:spacing w:val="-3"/>
        </w:rPr>
        <w:t> </w:t>
      </w:r>
      <w:r>
        <w:rPr/>
        <w:t>of</w:t>
      </w:r>
      <w:r>
        <w:rPr>
          <w:spacing w:val="-5"/>
        </w:rPr>
        <w:t> </w:t>
      </w:r>
      <w:r>
        <w:rPr/>
        <w:t>appeal</w:t>
      </w:r>
      <w:r>
        <w:rPr>
          <w:spacing w:val="-3"/>
        </w:rPr>
        <w:t> </w:t>
      </w:r>
      <w:r>
        <w:rPr/>
        <w:t>will</w:t>
      </w:r>
      <w:r>
        <w:rPr>
          <w:spacing w:val="-5"/>
        </w:rPr>
        <w:t> </w:t>
      </w:r>
      <w:r>
        <w:rPr/>
        <w:t>only</w:t>
      </w:r>
      <w:r>
        <w:rPr>
          <w:spacing w:val="-3"/>
        </w:rPr>
        <w:t> </w:t>
      </w:r>
      <w:r>
        <w:rPr/>
        <w:t>interfere</w:t>
      </w:r>
      <w:r>
        <w:rPr>
          <w:spacing w:val="-5"/>
        </w:rPr>
        <w:t> </w:t>
      </w:r>
      <w:r>
        <w:rPr/>
        <w:t>with</w:t>
      </w:r>
      <w:r>
        <w:rPr>
          <w:spacing w:val="-3"/>
        </w:rPr>
        <w:t> </w:t>
      </w:r>
      <w:r>
        <w:rPr/>
        <w:t>the</w:t>
      </w:r>
      <w:r>
        <w:rPr>
          <w:spacing w:val="-4"/>
        </w:rPr>
        <w:t> </w:t>
      </w:r>
      <w:r>
        <w:rPr/>
        <w:t>sentence</w:t>
      </w:r>
      <w:r>
        <w:rPr>
          <w:spacing w:val="-4"/>
        </w:rPr>
        <w:t> </w:t>
      </w:r>
      <w:r>
        <w:rPr/>
        <w:t>imposed</w:t>
      </w:r>
      <w:r>
        <w:rPr>
          <w:spacing w:val="-3"/>
        </w:rPr>
        <w:t> </w:t>
      </w:r>
      <w:r>
        <w:rPr/>
        <w:t>by the trial court if it is vitiated by an irregularity, or misdirection, or when the sentence is shockingly severe, disturbingly inappropriate, and totally out of proportion to the offence committed. The view I take is that the quantities of contraband involved warranted direct </w:t>
      </w:r>
      <w:r>
        <w:rPr>
          <w:spacing w:val="-2"/>
        </w:rPr>
        <w:t>imprisonment.</w:t>
      </w:r>
    </w:p>
    <w:p>
      <w:pPr>
        <w:pStyle w:val="ListParagraph"/>
        <w:numPr>
          <w:ilvl w:val="0"/>
          <w:numId w:val="1"/>
        </w:numPr>
        <w:tabs>
          <w:tab w:pos="473" w:val="left" w:leader="none"/>
        </w:tabs>
        <w:spacing w:line="360" w:lineRule="auto" w:before="1" w:after="0"/>
        <w:ind w:left="23" w:right="19" w:firstLine="0"/>
        <w:jc w:val="both"/>
        <w:rPr>
          <w:sz w:val="24"/>
        </w:rPr>
      </w:pPr>
      <w:r>
        <w:rPr>
          <w:sz w:val="24"/>
        </w:rPr>
        <w:t>As</w:t>
      </w:r>
      <w:r>
        <w:rPr>
          <w:spacing w:val="-11"/>
          <w:sz w:val="24"/>
        </w:rPr>
        <w:t> </w:t>
      </w:r>
      <w:r>
        <w:rPr>
          <w:sz w:val="24"/>
        </w:rPr>
        <w:t>stated</w:t>
      </w:r>
      <w:r>
        <w:rPr>
          <w:spacing w:val="-11"/>
          <w:sz w:val="24"/>
        </w:rPr>
        <w:t> </w:t>
      </w:r>
      <w:r>
        <w:rPr>
          <w:sz w:val="24"/>
        </w:rPr>
        <w:t>above,</w:t>
      </w:r>
      <w:r>
        <w:rPr>
          <w:spacing w:val="-11"/>
          <w:sz w:val="24"/>
        </w:rPr>
        <w:t> </w:t>
      </w:r>
      <w:r>
        <w:rPr>
          <w:sz w:val="24"/>
        </w:rPr>
        <w:t>the</w:t>
      </w:r>
      <w:r>
        <w:rPr>
          <w:spacing w:val="-8"/>
          <w:sz w:val="24"/>
        </w:rPr>
        <w:t> </w:t>
      </w:r>
      <w:r>
        <w:rPr>
          <w:sz w:val="24"/>
        </w:rPr>
        <w:t>prospects</w:t>
      </w:r>
      <w:r>
        <w:rPr>
          <w:spacing w:val="-10"/>
          <w:sz w:val="24"/>
        </w:rPr>
        <w:t> </w:t>
      </w:r>
      <w:r>
        <w:rPr>
          <w:sz w:val="24"/>
        </w:rPr>
        <w:t>of</w:t>
      </w:r>
      <w:r>
        <w:rPr>
          <w:spacing w:val="-11"/>
          <w:sz w:val="24"/>
        </w:rPr>
        <w:t> </w:t>
      </w:r>
      <w:r>
        <w:rPr>
          <w:sz w:val="24"/>
        </w:rPr>
        <w:t>success</w:t>
      </w:r>
      <w:r>
        <w:rPr>
          <w:spacing w:val="-10"/>
          <w:sz w:val="24"/>
        </w:rPr>
        <w:t> </w:t>
      </w:r>
      <w:r>
        <w:rPr>
          <w:sz w:val="24"/>
        </w:rPr>
        <w:t>on</w:t>
      </w:r>
      <w:r>
        <w:rPr>
          <w:spacing w:val="-11"/>
          <w:sz w:val="24"/>
        </w:rPr>
        <w:t> </w:t>
      </w:r>
      <w:r>
        <w:rPr>
          <w:sz w:val="24"/>
        </w:rPr>
        <w:t>appeal</w:t>
      </w:r>
      <w:r>
        <w:rPr>
          <w:spacing w:val="-10"/>
          <w:sz w:val="24"/>
        </w:rPr>
        <w:t> </w:t>
      </w:r>
      <w:r>
        <w:rPr>
          <w:sz w:val="24"/>
        </w:rPr>
        <w:t>and</w:t>
      </w:r>
      <w:r>
        <w:rPr>
          <w:spacing w:val="-11"/>
          <w:sz w:val="24"/>
        </w:rPr>
        <w:t> </w:t>
      </w:r>
      <w:r>
        <w:rPr>
          <w:sz w:val="24"/>
        </w:rPr>
        <w:t>the</w:t>
      </w:r>
      <w:r>
        <w:rPr>
          <w:spacing w:val="-11"/>
          <w:sz w:val="24"/>
        </w:rPr>
        <w:t> </w:t>
      </w:r>
      <w:r>
        <w:rPr>
          <w:sz w:val="24"/>
        </w:rPr>
        <w:t>possibility</w:t>
      </w:r>
      <w:r>
        <w:rPr>
          <w:spacing w:val="-13"/>
          <w:sz w:val="24"/>
        </w:rPr>
        <w:t> </w:t>
      </w:r>
      <w:r>
        <w:rPr>
          <w:sz w:val="24"/>
        </w:rPr>
        <w:t>of</w:t>
      </w:r>
      <w:r>
        <w:rPr>
          <w:spacing w:val="-11"/>
          <w:sz w:val="24"/>
        </w:rPr>
        <w:t> </w:t>
      </w:r>
      <w:r>
        <w:rPr>
          <w:sz w:val="24"/>
        </w:rPr>
        <w:t>abscondment</w:t>
      </w:r>
      <w:r>
        <w:rPr>
          <w:spacing w:val="-11"/>
          <w:sz w:val="24"/>
        </w:rPr>
        <w:t> </w:t>
      </w:r>
      <w:r>
        <w:rPr>
          <w:sz w:val="24"/>
        </w:rPr>
        <w:t>are interrelated. The less likely the prospects of success, the more the inducement there is for the applicant to abscond. In the circumstances, there is a real likelihood that the applicant will be tempted to abscond and not wait to serve, in the event her appeal fails, the prison term. The fact that she has been convicted and has already experienced incarceration, and is fully aware of the sentence imposed, affords abundant incentive for her to abscond. There is, therefore, a high probability that she will abscond if she is released on bail pending appeal. In the circumstances, the applicant is a flight risk.</w:t>
      </w:r>
    </w:p>
    <w:p>
      <w:pPr>
        <w:pStyle w:val="ListParagraph"/>
        <w:numPr>
          <w:ilvl w:val="0"/>
          <w:numId w:val="1"/>
        </w:numPr>
        <w:tabs>
          <w:tab w:pos="475" w:val="left" w:leader="none"/>
        </w:tabs>
        <w:spacing w:line="360" w:lineRule="auto" w:before="0" w:after="0"/>
        <w:ind w:left="23" w:right="18" w:firstLine="0"/>
        <w:jc w:val="both"/>
        <w:rPr>
          <w:sz w:val="24"/>
        </w:rPr>
      </w:pPr>
      <w:r>
        <w:rPr>
          <w:sz w:val="24"/>
        </w:rPr>
        <w:t>In</w:t>
      </w:r>
      <w:r>
        <w:rPr>
          <w:spacing w:val="-7"/>
          <w:sz w:val="24"/>
        </w:rPr>
        <w:t> </w:t>
      </w:r>
      <w:r>
        <w:rPr>
          <w:sz w:val="24"/>
        </w:rPr>
        <w:t>conclusion,</w:t>
      </w:r>
      <w:r>
        <w:rPr>
          <w:spacing w:val="-7"/>
          <w:sz w:val="24"/>
        </w:rPr>
        <w:t> </w:t>
      </w:r>
      <w:r>
        <w:rPr>
          <w:sz w:val="24"/>
        </w:rPr>
        <w:t>I</w:t>
      </w:r>
      <w:r>
        <w:rPr>
          <w:spacing w:val="-13"/>
          <w:sz w:val="24"/>
        </w:rPr>
        <w:t> </w:t>
      </w:r>
      <w:r>
        <w:rPr>
          <w:sz w:val="24"/>
        </w:rPr>
        <w:t>take</w:t>
      </w:r>
      <w:r>
        <w:rPr>
          <w:spacing w:val="-7"/>
          <w:sz w:val="24"/>
        </w:rPr>
        <w:t> </w:t>
      </w:r>
      <w:r>
        <w:rPr>
          <w:sz w:val="24"/>
        </w:rPr>
        <w:t>the</w:t>
      </w:r>
      <w:r>
        <w:rPr>
          <w:spacing w:val="-10"/>
          <w:sz w:val="24"/>
        </w:rPr>
        <w:t> </w:t>
      </w:r>
      <w:r>
        <w:rPr>
          <w:sz w:val="24"/>
        </w:rPr>
        <w:t>view</w:t>
      </w:r>
      <w:r>
        <w:rPr>
          <w:spacing w:val="-11"/>
          <w:sz w:val="24"/>
        </w:rPr>
        <w:t> </w:t>
      </w:r>
      <w:r>
        <w:rPr>
          <w:sz w:val="24"/>
        </w:rPr>
        <w:t>that</w:t>
      </w:r>
      <w:r>
        <w:rPr>
          <w:spacing w:val="-9"/>
          <w:sz w:val="24"/>
        </w:rPr>
        <w:t> </w:t>
      </w:r>
      <w:r>
        <w:rPr>
          <w:sz w:val="24"/>
        </w:rPr>
        <w:t>the</w:t>
      </w:r>
      <w:r>
        <w:rPr>
          <w:spacing w:val="-8"/>
          <w:sz w:val="24"/>
        </w:rPr>
        <w:t> </w:t>
      </w:r>
      <w:r>
        <w:rPr>
          <w:sz w:val="24"/>
        </w:rPr>
        <w:t>applicant</w:t>
      </w:r>
      <w:r>
        <w:rPr>
          <w:spacing w:val="-9"/>
          <w:sz w:val="24"/>
        </w:rPr>
        <w:t> </w:t>
      </w:r>
      <w:r>
        <w:rPr>
          <w:sz w:val="24"/>
        </w:rPr>
        <w:t>did</w:t>
      </w:r>
      <w:r>
        <w:rPr>
          <w:spacing w:val="-9"/>
          <w:sz w:val="24"/>
        </w:rPr>
        <w:t> </w:t>
      </w:r>
      <w:r>
        <w:rPr>
          <w:sz w:val="24"/>
        </w:rPr>
        <w:t>not</w:t>
      </w:r>
      <w:r>
        <w:rPr>
          <w:spacing w:val="-9"/>
          <w:sz w:val="24"/>
        </w:rPr>
        <w:t> </w:t>
      </w:r>
      <w:r>
        <w:rPr>
          <w:sz w:val="24"/>
        </w:rPr>
        <w:t>discharge</w:t>
      </w:r>
      <w:r>
        <w:rPr>
          <w:spacing w:val="-11"/>
          <w:sz w:val="24"/>
        </w:rPr>
        <w:t> </w:t>
      </w:r>
      <w:r>
        <w:rPr>
          <w:sz w:val="24"/>
        </w:rPr>
        <w:t>the</w:t>
      </w:r>
      <w:r>
        <w:rPr>
          <w:spacing w:val="-10"/>
          <w:sz w:val="24"/>
        </w:rPr>
        <w:t> </w:t>
      </w:r>
      <w:r>
        <w:rPr>
          <w:i/>
          <w:sz w:val="24"/>
        </w:rPr>
        <w:t>onus</w:t>
      </w:r>
      <w:r>
        <w:rPr>
          <w:i/>
          <w:spacing w:val="-9"/>
          <w:sz w:val="24"/>
        </w:rPr>
        <w:t> </w:t>
      </w:r>
      <w:r>
        <w:rPr>
          <w:sz w:val="24"/>
        </w:rPr>
        <w:t>of</w:t>
      </w:r>
      <w:r>
        <w:rPr>
          <w:spacing w:val="-10"/>
          <w:sz w:val="24"/>
        </w:rPr>
        <w:t> </w:t>
      </w:r>
      <w:r>
        <w:rPr>
          <w:sz w:val="24"/>
        </w:rPr>
        <w:t>showing</w:t>
      </w:r>
      <w:r>
        <w:rPr>
          <w:spacing w:val="-9"/>
          <w:sz w:val="24"/>
        </w:rPr>
        <w:t> </w:t>
      </w:r>
      <w:r>
        <w:rPr>
          <w:sz w:val="24"/>
        </w:rPr>
        <w:t>that it</w:t>
      </w:r>
      <w:r>
        <w:rPr>
          <w:spacing w:val="-2"/>
          <w:sz w:val="24"/>
        </w:rPr>
        <w:t> </w:t>
      </w:r>
      <w:r>
        <w:rPr>
          <w:sz w:val="24"/>
        </w:rPr>
        <w:t>would</w:t>
      </w:r>
      <w:r>
        <w:rPr>
          <w:spacing w:val="-2"/>
          <w:sz w:val="24"/>
        </w:rPr>
        <w:t> </w:t>
      </w:r>
      <w:r>
        <w:rPr>
          <w:sz w:val="24"/>
        </w:rPr>
        <w:t>be</w:t>
      </w:r>
      <w:r>
        <w:rPr>
          <w:spacing w:val="-3"/>
          <w:sz w:val="24"/>
        </w:rPr>
        <w:t> </w:t>
      </w:r>
      <w:r>
        <w:rPr>
          <w:sz w:val="24"/>
        </w:rPr>
        <w:t>in</w:t>
      </w:r>
      <w:r>
        <w:rPr>
          <w:spacing w:val="-2"/>
          <w:sz w:val="24"/>
        </w:rPr>
        <w:t> </w:t>
      </w:r>
      <w:r>
        <w:rPr>
          <w:sz w:val="24"/>
        </w:rPr>
        <w:t>the</w:t>
      </w:r>
      <w:r>
        <w:rPr>
          <w:spacing w:val="-3"/>
          <w:sz w:val="24"/>
        </w:rPr>
        <w:t> </w:t>
      </w:r>
      <w:r>
        <w:rPr>
          <w:sz w:val="24"/>
        </w:rPr>
        <w:t>interests</w:t>
      </w:r>
      <w:r>
        <w:rPr>
          <w:spacing w:val="-3"/>
          <w:sz w:val="24"/>
        </w:rPr>
        <w:t> </w:t>
      </w:r>
      <w:r>
        <w:rPr>
          <w:sz w:val="24"/>
        </w:rPr>
        <w:t>of</w:t>
      </w:r>
      <w:r>
        <w:rPr>
          <w:spacing w:val="-2"/>
          <w:sz w:val="24"/>
        </w:rPr>
        <w:t> </w:t>
      </w:r>
      <w:r>
        <w:rPr>
          <w:sz w:val="24"/>
        </w:rPr>
        <w:t>justice</w:t>
      </w:r>
      <w:r>
        <w:rPr>
          <w:spacing w:val="-4"/>
          <w:sz w:val="24"/>
        </w:rPr>
        <w:t> </w:t>
      </w:r>
      <w:r>
        <w:rPr>
          <w:sz w:val="24"/>
        </w:rPr>
        <w:t>to</w:t>
      </w:r>
      <w:r>
        <w:rPr>
          <w:spacing w:val="-2"/>
          <w:sz w:val="24"/>
        </w:rPr>
        <w:t> </w:t>
      </w:r>
      <w:r>
        <w:rPr>
          <w:sz w:val="24"/>
        </w:rPr>
        <w:t>release</w:t>
      </w:r>
      <w:r>
        <w:rPr>
          <w:spacing w:val="-1"/>
          <w:sz w:val="24"/>
        </w:rPr>
        <w:t> </w:t>
      </w:r>
      <w:r>
        <w:rPr>
          <w:sz w:val="24"/>
        </w:rPr>
        <w:t>her on</w:t>
      </w:r>
      <w:r>
        <w:rPr>
          <w:spacing w:val="-2"/>
          <w:sz w:val="24"/>
        </w:rPr>
        <w:t> </w:t>
      </w:r>
      <w:r>
        <w:rPr>
          <w:sz w:val="24"/>
        </w:rPr>
        <w:t>bail</w:t>
      </w:r>
      <w:r>
        <w:rPr>
          <w:spacing w:val="-2"/>
          <w:sz w:val="24"/>
        </w:rPr>
        <w:t> </w:t>
      </w:r>
      <w:r>
        <w:rPr>
          <w:sz w:val="24"/>
        </w:rPr>
        <w:t>at</w:t>
      </w:r>
      <w:r>
        <w:rPr>
          <w:spacing w:val="-2"/>
          <w:sz w:val="24"/>
        </w:rPr>
        <w:t> </w:t>
      </w:r>
      <w:r>
        <w:rPr>
          <w:sz w:val="24"/>
        </w:rPr>
        <w:t>this</w:t>
      </w:r>
      <w:r>
        <w:rPr>
          <w:spacing w:val="-3"/>
          <w:sz w:val="24"/>
        </w:rPr>
        <w:t> </w:t>
      </w:r>
      <w:r>
        <w:rPr>
          <w:sz w:val="24"/>
        </w:rPr>
        <w:t>stage. In</w:t>
      </w:r>
      <w:r>
        <w:rPr>
          <w:spacing w:val="-1"/>
          <w:sz w:val="24"/>
        </w:rPr>
        <w:t> </w:t>
      </w:r>
      <w:r>
        <w:rPr>
          <w:i/>
          <w:sz w:val="24"/>
        </w:rPr>
        <w:t>State</w:t>
      </w:r>
      <w:r>
        <w:rPr>
          <w:i/>
          <w:spacing w:val="-2"/>
          <w:sz w:val="24"/>
        </w:rPr>
        <w:t> </w:t>
      </w:r>
      <w:r>
        <w:rPr>
          <w:sz w:val="24"/>
        </w:rPr>
        <w:t>v</w:t>
      </w:r>
      <w:r>
        <w:rPr>
          <w:spacing w:val="-2"/>
          <w:sz w:val="24"/>
        </w:rPr>
        <w:t> </w:t>
      </w:r>
      <w:r>
        <w:rPr>
          <w:i/>
          <w:sz w:val="24"/>
        </w:rPr>
        <w:t>Tengende</w:t>
      </w:r>
      <w:r>
        <w:rPr>
          <w:i/>
          <w:spacing w:val="-1"/>
          <w:sz w:val="24"/>
        </w:rPr>
        <w:t> </w:t>
      </w:r>
      <w:r>
        <w:rPr>
          <w:i/>
          <w:sz w:val="24"/>
        </w:rPr>
        <w:t>&amp; Ors </w:t>
      </w:r>
      <w:r>
        <w:rPr>
          <w:sz w:val="24"/>
        </w:rPr>
        <w:t>1987 ZLR 445, the court held that the proper approach in applications for bail pending appeal is that, in the absence of positive grounds for granting bail, it will be refused. The applicant has not provided any positive</w:t>
      </w:r>
      <w:r>
        <w:rPr>
          <w:spacing w:val="-1"/>
          <w:sz w:val="24"/>
        </w:rPr>
        <w:t> </w:t>
      </w:r>
      <w:r>
        <w:rPr>
          <w:sz w:val="24"/>
        </w:rPr>
        <w:t>grounds for</w:t>
      </w:r>
      <w:r>
        <w:rPr>
          <w:spacing w:val="-2"/>
          <w:sz w:val="24"/>
        </w:rPr>
        <w:t> </w:t>
      </w:r>
      <w:r>
        <w:rPr>
          <w:sz w:val="24"/>
        </w:rPr>
        <w:t>allowing her</w:t>
      </w:r>
      <w:r>
        <w:rPr>
          <w:spacing w:val="-1"/>
          <w:sz w:val="24"/>
        </w:rPr>
        <w:t> </w:t>
      </w:r>
      <w:r>
        <w:rPr>
          <w:sz w:val="24"/>
        </w:rPr>
        <w:t>to be</w:t>
      </w:r>
      <w:r>
        <w:rPr>
          <w:spacing w:val="-1"/>
          <w:sz w:val="24"/>
        </w:rPr>
        <w:t> </w:t>
      </w:r>
      <w:r>
        <w:rPr>
          <w:sz w:val="24"/>
        </w:rPr>
        <w:t>released on bail. In my view, the prospect of a prison term, coupled with her fresh experience of post-trial incarceration, affords abundant incentive for her to abscond. It is for these reasons that I dismissed this application for bail pending appeal.</w:t>
      </w:r>
    </w:p>
    <w:p>
      <w:pPr>
        <w:pStyle w:val="BodyText"/>
      </w:pPr>
    </w:p>
    <w:p>
      <w:pPr>
        <w:pStyle w:val="BodyText"/>
      </w:pPr>
    </w:p>
    <w:p>
      <w:pPr>
        <w:pStyle w:val="BodyText"/>
      </w:pPr>
    </w:p>
    <w:p>
      <w:pPr>
        <w:pStyle w:val="BodyText"/>
      </w:pPr>
    </w:p>
    <w:p>
      <w:pPr>
        <w:pStyle w:val="BodyText"/>
        <w:spacing w:before="275"/>
      </w:pPr>
    </w:p>
    <w:p>
      <w:pPr>
        <w:spacing w:before="0"/>
        <w:ind w:left="23" w:right="0" w:firstLine="0"/>
        <w:jc w:val="both"/>
        <w:rPr>
          <w:sz w:val="24"/>
        </w:rPr>
      </w:pPr>
      <w:r>
        <w:rPr>
          <w:i/>
          <w:sz w:val="24"/>
        </w:rPr>
        <w:t>Ruvengo</w:t>
      </w:r>
      <w:r>
        <w:rPr>
          <w:i/>
          <w:spacing w:val="-4"/>
          <w:sz w:val="24"/>
        </w:rPr>
        <w:t> </w:t>
      </w:r>
      <w:r>
        <w:rPr>
          <w:i/>
          <w:sz w:val="24"/>
        </w:rPr>
        <w:t>Maboke</w:t>
      </w:r>
      <w:r>
        <w:rPr>
          <w:i/>
          <w:spacing w:val="-2"/>
          <w:sz w:val="24"/>
        </w:rPr>
        <w:t> </w:t>
      </w:r>
      <w:r>
        <w:rPr>
          <w:i/>
          <w:sz w:val="24"/>
        </w:rPr>
        <w:t>and</w:t>
      </w:r>
      <w:r>
        <w:rPr>
          <w:i/>
          <w:spacing w:val="-1"/>
          <w:sz w:val="24"/>
        </w:rPr>
        <w:t> </w:t>
      </w:r>
      <w:r>
        <w:rPr>
          <w:i/>
          <w:sz w:val="24"/>
        </w:rPr>
        <w:t>Company</w:t>
      </w:r>
      <w:r>
        <w:rPr>
          <w:sz w:val="24"/>
        </w:rPr>
        <w:t>,</w:t>
      </w:r>
      <w:r>
        <w:rPr>
          <w:spacing w:val="-2"/>
          <w:sz w:val="24"/>
        </w:rPr>
        <w:t> </w:t>
      </w:r>
      <w:r>
        <w:rPr>
          <w:sz w:val="24"/>
        </w:rPr>
        <w:t>applicant’s</w:t>
      </w:r>
      <w:r>
        <w:rPr>
          <w:spacing w:val="-2"/>
          <w:sz w:val="24"/>
        </w:rPr>
        <w:t> </w:t>
      </w:r>
      <w:r>
        <w:rPr>
          <w:sz w:val="24"/>
        </w:rPr>
        <w:t>legal</w:t>
      </w:r>
      <w:r>
        <w:rPr>
          <w:spacing w:val="1"/>
          <w:sz w:val="24"/>
        </w:rPr>
        <w:t> </w:t>
      </w:r>
      <w:r>
        <w:rPr>
          <w:spacing w:val="-2"/>
          <w:sz w:val="24"/>
        </w:rPr>
        <w:t>practitioners</w:t>
      </w:r>
    </w:p>
    <w:p>
      <w:pPr>
        <w:spacing w:before="41"/>
        <w:ind w:left="23" w:right="0" w:firstLine="0"/>
        <w:jc w:val="both"/>
        <w:rPr>
          <w:sz w:val="24"/>
        </w:rPr>
      </w:pPr>
      <w:r>
        <w:rPr>
          <w:i/>
          <w:sz w:val="24"/>
        </w:rPr>
        <w:t>National</w:t>
      </w:r>
      <w:r>
        <w:rPr>
          <w:i/>
          <w:spacing w:val="-5"/>
          <w:sz w:val="24"/>
        </w:rPr>
        <w:t> </w:t>
      </w:r>
      <w:r>
        <w:rPr>
          <w:i/>
          <w:sz w:val="24"/>
        </w:rPr>
        <w:t>Prosecuting</w:t>
      </w:r>
      <w:r>
        <w:rPr>
          <w:i/>
          <w:spacing w:val="-3"/>
          <w:sz w:val="24"/>
        </w:rPr>
        <w:t> </w:t>
      </w:r>
      <w:r>
        <w:rPr>
          <w:i/>
          <w:sz w:val="24"/>
        </w:rPr>
        <w:t>Authority</w:t>
      </w:r>
      <w:r>
        <w:rPr>
          <w:sz w:val="24"/>
        </w:rPr>
        <w:t>,</w:t>
      </w:r>
      <w:r>
        <w:rPr>
          <w:spacing w:val="-2"/>
          <w:sz w:val="24"/>
        </w:rPr>
        <w:t> </w:t>
      </w:r>
      <w:r>
        <w:rPr>
          <w:sz w:val="24"/>
        </w:rPr>
        <w:t>respondent’s</w:t>
      </w:r>
      <w:r>
        <w:rPr>
          <w:spacing w:val="-4"/>
          <w:sz w:val="24"/>
        </w:rPr>
        <w:t> </w:t>
      </w:r>
      <w:r>
        <w:rPr>
          <w:sz w:val="24"/>
        </w:rPr>
        <w:t>legal </w:t>
      </w:r>
      <w:r>
        <w:rPr>
          <w:spacing w:val="-2"/>
          <w:sz w:val="24"/>
        </w:rPr>
        <w:t>practitioners</w:t>
      </w:r>
    </w:p>
    <w:sectPr>
      <w:pgSz w:w="11910" w:h="16840"/>
      <w:pgMar w:header="717" w:footer="0" w:top="2080" w:bottom="280" w:left="1417"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3056">
              <wp:simplePos x="0" y="0"/>
              <wp:positionH relativeFrom="page">
                <wp:posOffset>6533133</wp:posOffset>
              </wp:positionH>
              <wp:positionV relativeFrom="page">
                <wp:posOffset>442806</wp:posOffset>
              </wp:positionV>
              <wp:extent cx="1651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65100" cy="194310"/>
                      </a:xfrm>
                      <a:prstGeom prst="rect">
                        <a:avLst/>
                      </a:prstGeom>
                    </wps:spPr>
                    <wps:txbx>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4.419983pt;margin-top:34.866623pt;width:13pt;height:15.3pt;mso-position-horizontal-relative:page;mso-position-vertical-relative:page;z-index:-15783424" type="#_x0000_t202" id="docshape1" filled="false" stroked="false">
              <v:textbox inset="0,0,0,0">
                <w:txbxContent>
                  <w:p>
                    <w:pPr>
                      <w:pStyle w:val="BodyText"/>
                      <w:spacing w:before="10"/>
                      <w:ind w:left="60"/>
                    </w:pPr>
                    <w:r>
                      <w:rPr>
                        <w:spacing w:val="-10"/>
                      </w:rPr>
                      <w:fldChar w:fldCharType="begin"/>
                    </w:r>
                    <w:r>
                      <w:rPr>
                        <w:spacing w:val="-10"/>
                      </w:rPr>
                      <w:instrText> PAGE </w:instrText>
                    </w:r>
                    <w:r>
                      <w:rPr>
                        <w:spacing w:val="-10"/>
                      </w:rPr>
                      <w:fldChar w:fldCharType="separate"/>
                    </w:r>
                    <w:r>
                      <w:rPr>
                        <w:spacing w:val="-10"/>
                      </w:rPr>
                      <w:t>1</w:t>
                    </w:r>
                    <w:r>
                      <w:rPr>
                        <w:spacing w:val="-1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533568">
              <wp:simplePos x="0" y="0"/>
              <wp:positionH relativeFrom="page">
                <wp:posOffset>5923026</wp:posOffset>
              </wp:positionH>
              <wp:positionV relativeFrom="page">
                <wp:posOffset>796374</wp:posOffset>
              </wp:positionV>
              <wp:extent cx="735965" cy="1943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735965" cy="194310"/>
                      </a:xfrm>
                      <a:prstGeom prst="rect">
                        <a:avLst/>
                      </a:prstGeom>
                    </wps:spPr>
                    <wps:txbx>
                      <w:txbxContent>
                        <w:p>
                          <w:pPr>
                            <w:pStyle w:val="BodyText"/>
                            <w:spacing w:before="10"/>
                            <w:ind w:left="20"/>
                          </w:pPr>
                          <w:r>
                            <w:rPr>
                              <w:spacing w:val="-2"/>
                            </w:rPr>
                            <w:t>HMA14-</w:t>
                          </w:r>
                          <w:r>
                            <w:rPr>
                              <w:spacing w:val="-5"/>
                            </w:rPr>
                            <w:t>26</w:t>
                          </w:r>
                        </w:p>
                      </w:txbxContent>
                    </wps:txbx>
                    <wps:bodyPr wrap="square" lIns="0" tIns="0" rIns="0" bIns="0" rtlCol="0">
                      <a:noAutofit/>
                    </wps:bodyPr>
                  </wps:wsp>
                </a:graphicData>
              </a:graphic>
            </wp:anchor>
          </w:drawing>
        </mc:Choice>
        <mc:Fallback>
          <w:pict>
            <v:shape style="position:absolute;margin-left:466.380005pt;margin-top:62.706623pt;width:57.95pt;height:15.3pt;mso-position-horizontal-relative:page;mso-position-vertical-relative:page;z-index:-15782912" type="#_x0000_t202" id="docshape2" filled="false" stroked="false">
              <v:textbox inset="0,0,0,0">
                <w:txbxContent>
                  <w:p>
                    <w:pPr>
                      <w:pStyle w:val="BodyText"/>
                      <w:spacing w:before="10"/>
                      <w:ind w:left="20"/>
                    </w:pPr>
                    <w:r>
                      <w:rPr>
                        <w:spacing w:val="-2"/>
                      </w:rPr>
                      <w:t>HMA14-</w:t>
                    </w:r>
                    <w:r>
                      <w:rPr>
                        <w:spacing w:val="-5"/>
                      </w:rPr>
                      <w:t>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34080">
              <wp:simplePos x="0" y="0"/>
              <wp:positionH relativeFrom="page">
                <wp:posOffset>5567934</wp:posOffset>
              </wp:positionH>
              <wp:positionV relativeFrom="page">
                <wp:posOffset>1148672</wp:posOffset>
              </wp:positionV>
              <wp:extent cx="1094105" cy="19431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094105" cy="194310"/>
                      </a:xfrm>
                      <a:prstGeom prst="rect">
                        <a:avLst/>
                      </a:prstGeom>
                    </wps:spPr>
                    <wps:txbx>
                      <w:txbxContent>
                        <w:p>
                          <w:pPr>
                            <w:pStyle w:val="BodyText"/>
                            <w:spacing w:before="10"/>
                            <w:ind w:left="20"/>
                          </w:pPr>
                          <w:r>
                            <w:rPr>
                              <w:spacing w:val="-2"/>
                            </w:rPr>
                            <w:t>HCMSCR614-</w:t>
                          </w:r>
                          <w:r>
                            <w:rPr>
                              <w:spacing w:val="-5"/>
                            </w:rPr>
                            <w:t>26</w:t>
                          </w:r>
                        </w:p>
                      </w:txbxContent>
                    </wps:txbx>
                    <wps:bodyPr wrap="square" lIns="0" tIns="0" rIns="0" bIns="0" rtlCol="0">
                      <a:noAutofit/>
                    </wps:bodyPr>
                  </wps:wsp>
                </a:graphicData>
              </a:graphic>
            </wp:anchor>
          </w:drawing>
        </mc:Choice>
        <mc:Fallback>
          <w:pict>
            <v:shape style="position:absolute;margin-left:438.420013pt;margin-top:90.446625pt;width:86.15pt;height:15.3pt;mso-position-horizontal-relative:page;mso-position-vertical-relative:page;z-index:-15782400" type="#_x0000_t202" id="docshape3" filled="false" stroked="false">
              <v:textbox inset="0,0,0,0">
                <w:txbxContent>
                  <w:p>
                    <w:pPr>
                      <w:pStyle w:val="BodyText"/>
                      <w:spacing w:before="10"/>
                      <w:ind w:left="20"/>
                    </w:pPr>
                    <w:r>
                      <w:rPr>
                        <w:spacing w:val="-2"/>
                      </w:rPr>
                      <w:t>HCMSCR614-</w:t>
                    </w:r>
                    <w:r>
                      <w:rPr>
                        <w:spacing w:val="-5"/>
                      </w:rPr>
                      <w:t>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23" w:hanging="324"/>
        <w:jc w:val="left"/>
      </w:pPr>
      <w:rPr>
        <w:rFonts w:hint="default"/>
        <w:spacing w:val="0"/>
        <w:w w:val="100"/>
        <w:lang w:val="en-US" w:eastAsia="en-US" w:bidi="ar-SA"/>
      </w:rPr>
    </w:lvl>
    <w:lvl w:ilvl="1">
      <w:start w:val="0"/>
      <w:numFmt w:val="bullet"/>
      <w:lvlText w:val="•"/>
      <w:lvlJc w:val="left"/>
      <w:pPr>
        <w:ind w:left="925" w:hanging="324"/>
      </w:pPr>
      <w:rPr>
        <w:rFonts w:hint="default"/>
        <w:lang w:val="en-US" w:eastAsia="en-US" w:bidi="ar-SA"/>
      </w:rPr>
    </w:lvl>
    <w:lvl w:ilvl="2">
      <w:start w:val="0"/>
      <w:numFmt w:val="bullet"/>
      <w:lvlText w:val="•"/>
      <w:lvlJc w:val="left"/>
      <w:pPr>
        <w:ind w:left="1830" w:hanging="324"/>
      </w:pPr>
      <w:rPr>
        <w:rFonts w:hint="default"/>
        <w:lang w:val="en-US" w:eastAsia="en-US" w:bidi="ar-SA"/>
      </w:rPr>
    </w:lvl>
    <w:lvl w:ilvl="3">
      <w:start w:val="0"/>
      <w:numFmt w:val="bullet"/>
      <w:lvlText w:val="•"/>
      <w:lvlJc w:val="left"/>
      <w:pPr>
        <w:ind w:left="2735" w:hanging="324"/>
      </w:pPr>
      <w:rPr>
        <w:rFonts w:hint="default"/>
        <w:lang w:val="en-US" w:eastAsia="en-US" w:bidi="ar-SA"/>
      </w:rPr>
    </w:lvl>
    <w:lvl w:ilvl="4">
      <w:start w:val="0"/>
      <w:numFmt w:val="bullet"/>
      <w:lvlText w:val="•"/>
      <w:lvlJc w:val="left"/>
      <w:pPr>
        <w:ind w:left="3640" w:hanging="324"/>
      </w:pPr>
      <w:rPr>
        <w:rFonts w:hint="default"/>
        <w:lang w:val="en-US" w:eastAsia="en-US" w:bidi="ar-SA"/>
      </w:rPr>
    </w:lvl>
    <w:lvl w:ilvl="5">
      <w:start w:val="0"/>
      <w:numFmt w:val="bullet"/>
      <w:lvlText w:val="•"/>
      <w:lvlJc w:val="left"/>
      <w:pPr>
        <w:ind w:left="4546" w:hanging="324"/>
      </w:pPr>
      <w:rPr>
        <w:rFonts w:hint="default"/>
        <w:lang w:val="en-US" w:eastAsia="en-US" w:bidi="ar-SA"/>
      </w:rPr>
    </w:lvl>
    <w:lvl w:ilvl="6">
      <w:start w:val="0"/>
      <w:numFmt w:val="bullet"/>
      <w:lvlText w:val="•"/>
      <w:lvlJc w:val="left"/>
      <w:pPr>
        <w:ind w:left="5451" w:hanging="324"/>
      </w:pPr>
      <w:rPr>
        <w:rFonts w:hint="default"/>
        <w:lang w:val="en-US" w:eastAsia="en-US" w:bidi="ar-SA"/>
      </w:rPr>
    </w:lvl>
    <w:lvl w:ilvl="7">
      <w:start w:val="0"/>
      <w:numFmt w:val="bullet"/>
      <w:lvlText w:val="•"/>
      <w:lvlJc w:val="left"/>
      <w:pPr>
        <w:ind w:left="6356" w:hanging="324"/>
      </w:pPr>
      <w:rPr>
        <w:rFonts w:hint="default"/>
        <w:lang w:val="en-US" w:eastAsia="en-US" w:bidi="ar-SA"/>
      </w:rPr>
    </w:lvl>
    <w:lvl w:ilvl="8">
      <w:start w:val="0"/>
      <w:numFmt w:val="bullet"/>
      <w:lvlText w:val="•"/>
      <w:lvlJc w:val="left"/>
      <w:pPr>
        <w:ind w:left="7261" w:hanging="324"/>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ListParagraph" w:type="paragraph">
    <w:name w:val="List Paragraph"/>
    <w:basedOn w:val="Normal"/>
    <w:uiPriority w:val="1"/>
    <w:qFormat/>
    <w:pPr>
      <w:ind w:left="23" w:right="19"/>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yperlink" Target="https://www.saflii.org/cgi-bin/LawCite?cit=2016%20%282%29%20SACR%20651" TargetMode="Externa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Dube-Banda</dc:creator>
  <dcterms:created xsi:type="dcterms:W3CDTF">2026-05-06T07:26:43Z</dcterms:created>
  <dcterms:modified xsi:type="dcterms:W3CDTF">2026-05-06T07:26:43Z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2026-04-13T00:00:00Z</vt:filetime>
  </property>
  <property fmtid="{D5CDD505-2E9C-101B-9397-08002B2CF9AE}" pid="4" name="Creator">
    <vt:lpwstr>Microsoft® Word for Microsoft 365</vt:lpwstr>
  </property>
  <property fmtid="{D5CDD505-2E9C-101B-9397-08002B2CF9AE}" pid="5" name="LastSaved">
    <vt:filetime>2026-05-06T00:00:00Z</vt:filetime>
  </property>
  <property fmtid="{D5CDD505-2E9C-101B-9397-08002B2CF9AE}" pid="6" name="Producer">
    <vt:lpwstr>Microsoft® Word for Microsoft 365</vt:lpwstr>
  </property>
</Properties>
</file>