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4A5" w:rsidRDefault="00D257FF"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MC</w:t>
      </w:r>
      <w:r w:rsidR="0056512D">
        <w:rPr>
          <w:rFonts w:ascii="Times New Roman" w:hAnsi="Times New Roman" w:cs="Times New Roman"/>
          <w:sz w:val="24"/>
          <w:szCs w:val="24"/>
        </w:rPr>
        <w:t>LEA</w:t>
      </w:r>
      <w:r>
        <w:rPr>
          <w:rFonts w:ascii="Times New Roman" w:hAnsi="Times New Roman" w:cs="Times New Roman"/>
          <w:sz w:val="24"/>
          <w:szCs w:val="24"/>
        </w:rPr>
        <w:t>N</w:t>
      </w:r>
      <w:r w:rsidR="0056512D">
        <w:rPr>
          <w:rFonts w:ascii="Times New Roman" w:hAnsi="Times New Roman" w:cs="Times New Roman"/>
          <w:sz w:val="24"/>
          <w:szCs w:val="24"/>
        </w:rPr>
        <w:t xml:space="preserve"> KUCHOCHA</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1A1A68" w:rsidRDefault="0056512D"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CLYDE MUDADA</w:t>
      </w:r>
    </w:p>
    <w:p w:rsidR="001A1A68" w:rsidRDefault="001A1A68" w:rsidP="001A1A68">
      <w:pPr>
        <w:spacing w:after="0" w:line="240" w:lineRule="auto"/>
        <w:rPr>
          <w:rFonts w:ascii="Times New Roman" w:hAnsi="Times New Roman" w:cs="Times New Roman"/>
          <w:sz w:val="24"/>
          <w:szCs w:val="24"/>
        </w:rPr>
      </w:pPr>
    </w:p>
    <w:p w:rsidR="001A1A68" w:rsidRDefault="008B51E6" w:rsidP="008B51E6">
      <w:pPr>
        <w:tabs>
          <w:tab w:val="left" w:pos="721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MWAYERA </w:t>
      </w:r>
      <w:r w:rsidR="008F1DC8">
        <w:rPr>
          <w:rFonts w:ascii="Times New Roman" w:hAnsi="Times New Roman" w:cs="Times New Roman"/>
          <w:sz w:val="24"/>
          <w:szCs w:val="24"/>
        </w:rPr>
        <w:t>J</w:t>
      </w:r>
    </w:p>
    <w:p w:rsidR="001A1A68" w:rsidRDefault="00A67DB0"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MUTARE, 26 November 2020 and 31 December 2020</w:t>
      </w:r>
    </w:p>
    <w:p w:rsidR="001A1A68" w:rsidRDefault="001A1A68" w:rsidP="001A1A68">
      <w:pPr>
        <w:spacing w:after="0" w:line="240" w:lineRule="auto"/>
        <w:rPr>
          <w:rFonts w:ascii="Times New Roman" w:hAnsi="Times New Roman" w:cs="Times New Roman"/>
          <w:sz w:val="24"/>
          <w:szCs w:val="24"/>
        </w:rPr>
      </w:pPr>
    </w:p>
    <w:p w:rsidR="001A1A68" w:rsidRDefault="001A1A68" w:rsidP="00315732">
      <w:pPr>
        <w:spacing w:after="0" w:line="240" w:lineRule="auto"/>
        <w:jc w:val="center"/>
        <w:rPr>
          <w:rFonts w:ascii="Times New Roman" w:hAnsi="Times New Roman" w:cs="Times New Roman"/>
          <w:sz w:val="24"/>
          <w:szCs w:val="24"/>
        </w:rPr>
      </w:pPr>
    </w:p>
    <w:p w:rsidR="008F1DC8" w:rsidRDefault="00A67DB0" w:rsidP="001A1A68">
      <w:pPr>
        <w:spacing w:after="0" w:line="240" w:lineRule="auto"/>
        <w:rPr>
          <w:rFonts w:ascii="Times New Roman" w:hAnsi="Times New Roman" w:cs="Times New Roman"/>
          <w:b/>
          <w:sz w:val="24"/>
          <w:szCs w:val="24"/>
        </w:rPr>
      </w:pPr>
      <w:r>
        <w:rPr>
          <w:rFonts w:ascii="Times New Roman" w:hAnsi="Times New Roman" w:cs="Times New Roman"/>
          <w:b/>
          <w:sz w:val="24"/>
          <w:szCs w:val="24"/>
        </w:rPr>
        <w:t>Opposed A</w:t>
      </w:r>
      <w:r w:rsidR="0056512D">
        <w:rPr>
          <w:rFonts w:ascii="Times New Roman" w:hAnsi="Times New Roman" w:cs="Times New Roman"/>
          <w:b/>
          <w:sz w:val="24"/>
          <w:szCs w:val="24"/>
        </w:rPr>
        <w:t>pplication</w:t>
      </w:r>
    </w:p>
    <w:p w:rsidR="008F1DC8" w:rsidRDefault="008F1DC8" w:rsidP="001A1A68">
      <w:pPr>
        <w:spacing w:after="0" w:line="240" w:lineRule="auto"/>
        <w:rPr>
          <w:rFonts w:ascii="Times New Roman" w:hAnsi="Times New Roman" w:cs="Times New Roman"/>
          <w:b/>
          <w:sz w:val="24"/>
          <w:szCs w:val="24"/>
        </w:rPr>
      </w:pPr>
    </w:p>
    <w:p w:rsidR="00BF6FA4" w:rsidRDefault="00BF6FA4" w:rsidP="001A1A68">
      <w:pPr>
        <w:spacing w:after="0" w:line="240" w:lineRule="auto"/>
        <w:rPr>
          <w:rFonts w:ascii="Times New Roman" w:hAnsi="Times New Roman" w:cs="Times New Roman"/>
          <w:b/>
          <w:sz w:val="24"/>
          <w:szCs w:val="24"/>
        </w:rPr>
      </w:pPr>
    </w:p>
    <w:p w:rsidR="00506469" w:rsidRDefault="00FD30B5" w:rsidP="008F1DC8">
      <w:pPr>
        <w:spacing w:after="0" w:line="240" w:lineRule="auto"/>
        <w:rPr>
          <w:rFonts w:ascii="Times New Roman" w:hAnsi="Times New Roman" w:cs="Times New Roman"/>
          <w:sz w:val="24"/>
          <w:szCs w:val="24"/>
        </w:rPr>
      </w:pPr>
      <w:r>
        <w:rPr>
          <w:rFonts w:ascii="Times New Roman" w:hAnsi="Times New Roman" w:cs="Times New Roman"/>
          <w:i/>
          <w:sz w:val="24"/>
          <w:szCs w:val="24"/>
        </w:rPr>
        <w:t>D Tandiri assisted by Ms N Go</w:t>
      </w:r>
      <w:r w:rsidR="006E4440">
        <w:rPr>
          <w:rFonts w:ascii="Times New Roman" w:hAnsi="Times New Roman" w:cs="Times New Roman"/>
          <w:i/>
          <w:sz w:val="24"/>
          <w:szCs w:val="24"/>
        </w:rPr>
        <w:t>rutsa</w:t>
      </w:r>
      <w:r w:rsidR="0056512D">
        <w:rPr>
          <w:rFonts w:ascii="Times New Roman" w:hAnsi="Times New Roman" w:cs="Times New Roman"/>
          <w:sz w:val="24"/>
          <w:szCs w:val="24"/>
        </w:rPr>
        <w:t>, for Applicant</w:t>
      </w:r>
    </w:p>
    <w:p w:rsidR="00C137E2" w:rsidRDefault="00361DFC"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Respondent in person </w:t>
      </w:r>
    </w:p>
    <w:p w:rsidR="00361DFC" w:rsidRDefault="00361DFC" w:rsidP="001A1A68">
      <w:pPr>
        <w:spacing w:after="0" w:line="240" w:lineRule="auto"/>
        <w:rPr>
          <w:rFonts w:ascii="Times New Roman" w:hAnsi="Times New Roman" w:cs="Times New Roman"/>
          <w:sz w:val="24"/>
          <w:szCs w:val="24"/>
        </w:rPr>
      </w:pPr>
    </w:p>
    <w:p w:rsidR="00361DFC" w:rsidRDefault="00361DFC" w:rsidP="001A1A68">
      <w:pPr>
        <w:spacing w:after="0" w:line="240" w:lineRule="auto"/>
        <w:rPr>
          <w:rFonts w:ascii="Times New Roman" w:hAnsi="Times New Roman" w:cs="Times New Roman"/>
          <w:sz w:val="24"/>
          <w:szCs w:val="24"/>
        </w:rPr>
      </w:pPr>
    </w:p>
    <w:p w:rsidR="00DC729F" w:rsidRDefault="00D8392F" w:rsidP="005651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MWAYERA J:</w:t>
      </w:r>
      <w:r w:rsidR="00041326">
        <w:rPr>
          <w:rFonts w:ascii="Times New Roman" w:hAnsi="Times New Roman" w:cs="Times New Roman"/>
          <w:sz w:val="24"/>
          <w:szCs w:val="24"/>
        </w:rPr>
        <w:t xml:space="preserve"> </w:t>
      </w:r>
      <w:r w:rsidR="00BF6FA4">
        <w:rPr>
          <w:rFonts w:ascii="Times New Roman" w:hAnsi="Times New Roman" w:cs="Times New Roman"/>
          <w:sz w:val="24"/>
          <w:szCs w:val="24"/>
        </w:rPr>
        <w:t xml:space="preserve">The </w:t>
      </w:r>
      <w:r w:rsidR="0056512D">
        <w:rPr>
          <w:rFonts w:ascii="Times New Roman" w:hAnsi="Times New Roman" w:cs="Times New Roman"/>
          <w:sz w:val="24"/>
          <w:szCs w:val="24"/>
        </w:rPr>
        <w:t>applicant</w:t>
      </w:r>
      <w:r w:rsidR="00DC729F">
        <w:rPr>
          <w:rFonts w:ascii="Times New Roman" w:hAnsi="Times New Roman" w:cs="Times New Roman"/>
          <w:sz w:val="24"/>
          <w:szCs w:val="24"/>
        </w:rPr>
        <w:t xml:space="preserve"> approached this court seeking for</w:t>
      </w:r>
      <w:r w:rsidR="0056512D">
        <w:rPr>
          <w:rFonts w:ascii="Times New Roman" w:hAnsi="Times New Roman" w:cs="Times New Roman"/>
          <w:sz w:val="24"/>
          <w:szCs w:val="24"/>
        </w:rPr>
        <w:t xml:space="preserve"> summary judgment which application is opposed by the respondent. The applicant being the registered </w:t>
      </w:r>
      <w:r w:rsidR="00095BF4">
        <w:rPr>
          <w:rFonts w:ascii="Times New Roman" w:hAnsi="Times New Roman" w:cs="Times New Roman"/>
          <w:sz w:val="24"/>
          <w:szCs w:val="24"/>
        </w:rPr>
        <w:t xml:space="preserve">owner </w:t>
      </w:r>
      <w:r w:rsidR="0056512D">
        <w:rPr>
          <w:rFonts w:ascii="Times New Roman" w:hAnsi="Times New Roman" w:cs="Times New Roman"/>
          <w:sz w:val="24"/>
          <w:szCs w:val="24"/>
        </w:rPr>
        <w:t>of a piece of land namely Stand 2738 Umtali Township of Umtali Township lands also known as 10 Thorn Close, Morningside</w:t>
      </w:r>
      <w:r w:rsidR="00DC729F">
        <w:rPr>
          <w:rFonts w:ascii="Times New Roman" w:hAnsi="Times New Roman" w:cs="Times New Roman"/>
          <w:sz w:val="24"/>
          <w:szCs w:val="24"/>
        </w:rPr>
        <w:t>,</w:t>
      </w:r>
      <w:r w:rsidR="0056512D">
        <w:rPr>
          <w:rFonts w:ascii="Times New Roman" w:hAnsi="Times New Roman" w:cs="Times New Roman"/>
          <w:sz w:val="24"/>
          <w:szCs w:val="24"/>
        </w:rPr>
        <w:t xml:space="preserve"> Mutare issued summons for eviction of the respondent. The respondent defended the matter and hence the present a</w:t>
      </w:r>
      <w:r w:rsidR="0088798C">
        <w:rPr>
          <w:rFonts w:ascii="Times New Roman" w:hAnsi="Times New Roman" w:cs="Times New Roman"/>
          <w:sz w:val="24"/>
          <w:szCs w:val="24"/>
        </w:rPr>
        <w:t xml:space="preserve">pplication for summary judgment. </w:t>
      </w:r>
    </w:p>
    <w:p w:rsidR="00D156DF" w:rsidRDefault="0088798C" w:rsidP="005651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brief background to the matter has to be put into perspective. The property in question 2738 Umtali Township was mortgaged as security to a financial institution NMB Bank Limite</w:t>
      </w:r>
      <w:r w:rsidR="00DC729F">
        <w:rPr>
          <w:rFonts w:ascii="Times New Roman" w:hAnsi="Times New Roman" w:cs="Times New Roman"/>
          <w:sz w:val="24"/>
          <w:szCs w:val="24"/>
        </w:rPr>
        <w:t xml:space="preserve">d </w:t>
      </w:r>
      <w:r w:rsidR="00A976F5">
        <w:rPr>
          <w:rFonts w:ascii="Times New Roman" w:hAnsi="Times New Roman" w:cs="Times New Roman"/>
          <w:sz w:val="24"/>
          <w:szCs w:val="24"/>
        </w:rPr>
        <w:t>(</w:t>
      </w:r>
      <w:r w:rsidR="00DC729F">
        <w:rPr>
          <w:rFonts w:ascii="Times New Roman" w:hAnsi="Times New Roman" w:cs="Times New Roman"/>
          <w:sz w:val="24"/>
          <w:szCs w:val="24"/>
        </w:rPr>
        <w:t xml:space="preserve">referred to </w:t>
      </w:r>
      <w:r w:rsidR="00A976F5">
        <w:rPr>
          <w:rFonts w:ascii="Times New Roman" w:hAnsi="Times New Roman" w:cs="Times New Roman"/>
          <w:sz w:val="24"/>
          <w:szCs w:val="24"/>
        </w:rPr>
        <w:t xml:space="preserve">as </w:t>
      </w:r>
      <w:r w:rsidR="00DC729F">
        <w:rPr>
          <w:rFonts w:ascii="Times New Roman" w:hAnsi="Times New Roman" w:cs="Times New Roman"/>
          <w:sz w:val="24"/>
          <w:szCs w:val="24"/>
        </w:rPr>
        <w:t>the bank hereafter</w:t>
      </w:r>
      <w:r w:rsidR="00A976F5">
        <w:rPr>
          <w:rFonts w:ascii="Times New Roman" w:hAnsi="Times New Roman" w:cs="Times New Roman"/>
          <w:sz w:val="24"/>
          <w:szCs w:val="24"/>
        </w:rPr>
        <w:t>)</w:t>
      </w:r>
      <w:r>
        <w:rPr>
          <w:rFonts w:ascii="Times New Roman" w:hAnsi="Times New Roman" w:cs="Times New Roman"/>
          <w:sz w:val="24"/>
          <w:szCs w:val="24"/>
        </w:rPr>
        <w:t>. This was after the then registered property owner Trinity</w:t>
      </w:r>
      <w:r w:rsidR="00097079">
        <w:rPr>
          <w:rFonts w:ascii="Times New Roman" w:hAnsi="Times New Roman" w:cs="Times New Roman"/>
          <w:sz w:val="24"/>
          <w:szCs w:val="24"/>
        </w:rPr>
        <w:t xml:space="preserve"> Brian Garikayi Munowenyu (hereafter</w:t>
      </w:r>
      <w:r>
        <w:rPr>
          <w:rFonts w:ascii="Times New Roman" w:hAnsi="Times New Roman" w:cs="Times New Roman"/>
          <w:sz w:val="24"/>
          <w:szCs w:val="24"/>
        </w:rPr>
        <w:t xml:space="preserve"> referred to as Munowenyu</w:t>
      </w:r>
      <w:r w:rsidR="00097079">
        <w:rPr>
          <w:rFonts w:ascii="Times New Roman" w:hAnsi="Times New Roman" w:cs="Times New Roman"/>
          <w:sz w:val="24"/>
          <w:szCs w:val="24"/>
        </w:rPr>
        <w:t>) and</w:t>
      </w:r>
      <w:r>
        <w:rPr>
          <w:rFonts w:ascii="Times New Roman" w:hAnsi="Times New Roman" w:cs="Times New Roman"/>
          <w:sz w:val="24"/>
          <w:szCs w:val="24"/>
        </w:rPr>
        <w:t xml:space="preserve"> Siduduzile Masuku borrowed money from the bank. The said Munowenyu and Masuku failed to adequately service the loan culminating in issuance of process which gave a default judgment in favour of the bank. Pursuant to the judgment</w:t>
      </w:r>
      <w:r w:rsidR="006E31CA">
        <w:rPr>
          <w:rFonts w:ascii="Times New Roman" w:hAnsi="Times New Roman" w:cs="Times New Roman"/>
          <w:sz w:val="24"/>
          <w:szCs w:val="24"/>
        </w:rPr>
        <w:t>,</w:t>
      </w:r>
      <w:r>
        <w:rPr>
          <w:rFonts w:ascii="Times New Roman" w:hAnsi="Times New Roman" w:cs="Times New Roman"/>
          <w:sz w:val="24"/>
          <w:szCs w:val="24"/>
        </w:rPr>
        <w:t xml:space="preserve"> the Sheriff attached the said immovable property in July 2014 and registered a caveat against the holding deed of the property. The respondent was in occupation of the property which was placed under attachment. The concerned parties inclusive of Munowenyu filed a court application for suspension of the sale </w:t>
      </w:r>
      <w:r w:rsidR="00A20C57">
        <w:rPr>
          <w:rFonts w:ascii="Times New Roman" w:hAnsi="Times New Roman" w:cs="Times New Roman"/>
          <w:sz w:val="24"/>
          <w:szCs w:val="24"/>
        </w:rPr>
        <w:t>of immovable property which application was dismissed by the High court on 30 March 2015. The decision not to postpone</w:t>
      </w:r>
      <w:r w:rsidR="00126DF6">
        <w:rPr>
          <w:rFonts w:ascii="Times New Roman" w:hAnsi="Times New Roman" w:cs="Times New Roman"/>
          <w:sz w:val="24"/>
          <w:szCs w:val="24"/>
        </w:rPr>
        <w:t xml:space="preserve"> the</w:t>
      </w:r>
      <w:r w:rsidR="00A20C57">
        <w:rPr>
          <w:rFonts w:ascii="Times New Roman" w:hAnsi="Times New Roman" w:cs="Times New Roman"/>
          <w:sz w:val="24"/>
          <w:szCs w:val="24"/>
        </w:rPr>
        <w:t xml:space="preserve"> sale is extant. The respondent reported Munowenyu to the police and also lodged a complaint with the Estate Agent Council against Munowenyu’s Estate Agent. Pursuant to the dismissal of postponement of sale on 30 March </w:t>
      </w:r>
      <w:r w:rsidR="006E31CA">
        <w:rPr>
          <w:rFonts w:ascii="Times New Roman" w:hAnsi="Times New Roman" w:cs="Times New Roman"/>
          <w:sz w:val="24"/>
          <w:szCs w:val="24"/>
        </w:rPr>
        <w:t>2015 the Sheriff proceeded to sell</w:t>
      </w:r>
      <w:r w:rsidR="00A20C57">
        <w:rPr>
          <w:rFonts w:ascii="Times New Roman" w:hAnsi="Times New Roman" w:cs="Times New Roman"/>
          <w:sz w:val="24"/>
          <w:szCs w:val="24"/>
        </w:rPr>
        <w:t xml:space="preserve"> the prope</w:t>
      </w:r>
      <w:r w:rsidR="00C736E2">
        <w:rPr>
          <w:rFonts w:ascii="Times New Roman" w:hAnsi="Times New Roman" w:cs="Times New Roman"/>
          <w:sz w:val="24"/>
          <w:szCs w:val="24"/>
        </w:rPr>
        <w:t>rty through auction in execution</w:t>
      </w:r>
      <w:r w:rsidR="00A20C57">
        <w:rPr>
          <w:rFonts w:ascii="Times New Roman" w:hAnsi="Times New Roman" w:cs="Times New Roman"/>
          <w:sz w:val="24"/>
          <w:szCs w:val="24"/>
        </w:rPr>
        <w:t xml:space="preserve"> of this court’s order in favour of the bank. This process saw the Applicant as the highest bidder and thus purchaser of the property</w:t>
      </w:r>
      <w:r w:rsidR="00F71535">
        <w:rPr>
          <w:rFonts w:ascii="Times New Roman" w:hAnsi="Times New Roman" w:cs="Times New Roman"/>
          <w:sz w:val="24"/>
          <w:szCs w:val="24"/>
        </w:rPr>
        <w:t xml:space="preserve">. </w:t>
      </w:r>
    </w:p>
    <w:p w:rsidR="008B4F51" w:rsidRDefault="00315ECA" w:rsidP="005651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applicant is the current register</w:t>
      </w:r>
      <w:r w:rsidR="00540A03">
        <w:rPr>
          <w:rFonts w:ascii="Times New Roman" w:hAnsi="Times New Roman" w:cs="Times New Roman"/>
          <w:sz w:val="24"/>
          <w:szCs w:val="24"/>
        </w:rPr>
        <w:t>ed owner of the property since transfer</w:t>
      </w:r>
      <w:r w:rsidR="005F3749">
        <w:rPr>
          <w:rFonts w:ascii="Times New Roman" w:hAnsi="Times New Roman" w:cs="Times New Roman"/>
          <w:sz w:val="24"/>
          <w:szCs w:val="24"/>
        </w:rPr>
        <w:t xml:space="preserve"> of title</w:t>
      </w:r>
      <w:r w:rsidR="00A20C57">
        <w:rPr>
          <w:rFonts w:ascii="Times New Roman" w:hAnsi="Times New Roman" w:cs="Times New Roman"/>
          <w:sz w:val="24"/>
          <w:szCs w:val="24"/>
        </w:rPr>
        <w:t xml:space="preserve"> was duly registered by the Registrar of Deeds. The applicant then notified the Respondent to vacate his property and there was none compliance which necessitated the formal notice and subsequent eviction proceeding</w:t>
      </w:r>
      <w:r w:rsidR="00AB364A">
        <w:rPr>
          <w:rFonts w:ascii="Times New Roman" w:hAnsi="Times New Roman" w:cs="Times New Roman"/>
          <w:sz w:val="24"/>
          <w:szCs w:val="24"/>
        </w:rPr>
        <w:t>s</w:t>
      </w:r>
      <w:r w:rsidR="00A20C57">
        <w:rPr>
          <w:rFonts w:ascii="Times New Roman" w:hAnsi="Times New Roman" w:cs="Times New Roman"/>
          <w:sz w:val="24"/>
          <w:szCs w:val="24"/>
        </w:rPr>
        <w:t xml:space="preserve"> against the respondent on 5 January 2020. The respondent entered appearance to defend the matter which trigger</w:t>
      </w:r>
      <w:r w:rsidR="00C31CBB">
        <w:rPr>
          <w:rFonts w:ascii="Times New Roman" w:hAnsi="Times New Roman" w:cs="Times New Roman"/>
          <w:sz w:val="24"/>
          <w:szCs w:val="24"/>
        </w:rPr>
        <w:t>ed</w:t>
      </w:r>
      <w:r w:rsidR="00A20C57">
        <w:rPr>
          <w:rFonts w:ascii="Times New Roman" w:hAnsi="Times New Roman" w:cs="Times New Roman"/>
          <w:sz w:val="24"/>
          <w:szCs w:val="24"/>
        </w:rPr>
        <w:t xml:space="preserve"> the present </w:t>
      </w:r>
      <w:r w:rsidR="00F03064">
        <w:rPr>
          <w:rFonts w:ascii="Times New Roman" w:hAnsi="Times New Roman" w:cs="Times New Roman"/>
          <w:sz w:val="24"/>
          <w:szCs w:val="24"/>
        </w:rPr>
        <w:t xml:space="preserve">application for summary judgment. </w:t>
      </w:r>
    </w:p>
    <w:p w:rsidR="00F03064" w:rsidRDefault="00F03064" w:rsidP="005651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w:t>
      </w:r>
      <w:r w:rsidR="00CA0E92" w:rsidRPr="008B4F51">
        <w:rPr>
          <w:rFonts w:ascii="Times New Roman" w:hAnsi="Times New Roman" w:cs="Times New Roman"/>
          <w:sz w:val="24"/>
          <w:szCs w:val="24"/>
        </w:rPr>
        <w:t>settled</w:t>
      </w:r>
      <w:r w:rsidRPr="008B4F51">
        <w:rPr>
          <w:rFonts w:ascii="Times New Roman" w:hAnsi="Times New Roman" w:cs="Times New Roman"/>
          <w:sz w:val="24"/>
          <w:szCs w:val="24"/>
        </w:rPr>
        <w:t xml:space="preserve"> </w:t>
      </w:r>
      <w:r>
        <w:rPr>
          <w:rFonts w:ascii="Times New Roman" w:hAnsi="Times New Roman" w:cs="Times New Roman"/>
          <w:sz w:val="24"/>
          <w:szCs w:val="24"/>
        </w:rPr>
        <w:t>that in an ap</w:t>
      </w:r>
      <w:r w:rsidR="008B4F51">
        <w:rPr>
          <w:rFonts w:ascii="Times New Roman" w:hAnsi="Times New Roman" w:cs="Times New Roman"/>
          <w:sz w:val="24"/>
          <w:szCs w:val="24"/>
        </w:rPr>
        <w:t>plication for summary judgment w</w:t>
      </w:r>
      <w:r>
        <w:rPr>
          <w:rFonts w:ascii="Times New Roman" w:hAnsi="Times New Roman" w:cs="Times New Roman"/>
          <w:sz w:val="24"/>
          <w:szCs w:val="24"/>
        </w:rPr>
        <w:t xml:space="preserve">hat falls for determination is whether or not the respondent has a bona fide defence to the applicant’s claim. See </w:t>
      </w:r>
      <w:r w:rsidRPr="00F03064">
        <w:rPr>
          <w:rFonts w:ascii="Times New Roman" w:hAnsi="Times New Roman" w:cs="Times New Roman"/>
          <w:i/>
          <w:sz w:val="24"/>
          <w:szCs w:val="24"/>
        </w:rPr>
        <w:t xml:space="preserve">Jena </w:t>
      </w:r>
      <w:r>
        <w:rPr>
          <w:rFonts w:ascii="Times New Roman" w:hAnsi="Times New Roman" w:cs="Times New Roman"/>
          <w:sz w:val="24"/>
          <w:szCs w:val="24"/>
        </w:rPr>
        <w:t xml:space="preserve">v </w:t>
      </w:r>
      <w:r w:rsidRPr="00F03064">
        <w:rPr>
          <w:rFonts w:ascii="Times New Roman" w:hAnsi="Times New Roman" w:cs="Times New Roman"/>
          <w:i/>
          <w:sz w:val="24"/>
          <w:szCs w:val="24"/>
        </w:rPr>
        <w:t>Nechipote</w:t>
      </w:r>
      <w:r w:rsidR="00CA0E92">
        <w:rPr>
          <w:rFonts w:ascii="Times New Roman" w:hAnsi="Times New Roman" w:cs="Times New Roman"/>
          <w:sz w:val="24"/>
          <w:szCs w:val="24"/>
        </w:rPr>
        <w:t>, 1986 (1) ZLR 29 (S</w:t>
      </w:r>
      <w:r>
        <w:rPr>
          <w:rFonts w:ascii="Times New Roman" w:hAnsi="Times New Roman" w:cs="Times New Roman"/>
          <w:sz w:val="24"/>
          <w:szCs w:val="24"/>
        </w:rPr>
        <w:t>) wherein the Supreme Court set down the threshold for the defendant to succeed against an applic</w:t>
      </w:r>
      <w:r w:rsidR="008B4F51">
        <w:rPr>
          <w:rFonts w:ascii="Times New Roman" w:hAnsi="Times New Roman" w:cs="Times New Roman"/>
          <w:sz w:val="24"/>
          <w:szCs w:val="24"/>
        </w:rPr>
        <w:t>ation for summary judgment when</w:t>
      </w:r>
      <w:r>
        <w:rPr>
          <w:rFonts w:ascii="Times New Roman" w:hAnsi="Times New Roman" w:cs="Times New Roman"/>
          <w:sz w:val="24"/>
          <w:szCs w:val="24"/>
        </w:rPr>
        <w:t xml:space="preserve"> </w:t>
      </w:r>
      <w:r w:rsidR="00CC1F43">
        <w:rPr>
          <w:rFonts w:ascii="Times New Roman" w:hAnsi="Times New Roman" w:cs="Times New Roman"/>
          <w:sz w:val="24"/>
          <w:szCs w:val="24"/>
        </w:rPr>
        <w:t>it stated</w:t>
      </w:r>
      <w:r>
        <w:rPr>
          <w:rFonts w:ascii="Times New Roman" w:hAnsi="Times New Roman" w:cs="Times New Roman"/>
          <w:sz w:val="24"/>
          <w:szCs w:val="24"/>
        </w:rPr>
        <w:t xml:space="preserve"> as follows</w:t>
      </w:r>
      <w:r w:rsidR="00CC1F43">
        <w:rPr>
          <w:rFonts w:ascii="Times New Roman" w:hAnsi="Times New Roman" w:cs="Times New Roman"/>
          <w:sz w:val="24"/>
          <w:szCs w:val="24"/>
        </w:rPr>
        <w:t>:</w:t>
      </w:r>
      <w:r>
        <w:rPr>
          <w:rFonts w:ascii="Times New Roman" w:hAnsi="Times New Roman" w:cs="Times New Roman"/>
          <w:sz w:val="24"/>
          <w:szCs w:val="24"/>
        </w:rPr>
        <w:t xml:space="preserve"> </w:t>
      </w:r>
    </w:p>
    <w:p w:rsidR="00A20C57" w:rsidRDefault="00F03064" w:rsidP="001532BB">
      <w:pPr>
        <w:spacing w:after="0" w:line="240" w:lineRule="auto"/>
        <w:ind w:left="720"/>
        <w:jc w:val="both"/>
        <w:rPr>
          <w:rFonts w:ascii="Times New Roman" w:hAnsi="Times New Roman" w:cs="Times New Roman"/>
        </w:rPr>
      </w:pPr>
      <w:r w:rsidRPr="001532BB">
        <w:rPr>
          <w:rFonts w:ascii="Times New Roman" w:hAnsi="Times New Roman" w:cs="Times New Roman"/>
        </w:rPr>
        <w:t xml:space="preserve">“All that a defendant has to establish in order to succeed in having an application for summary judgment dismissed is that there is a mere possibility of </w:t>
      </w:r>
      <w:r w:rsidR="001E1DE6">
        <w:rPr>
          <w:rFonts w:ascii="Times New Roman" w:hAnsi="Times New Roman" w:cs="Times New Roman"/>
        </w:rPr>
        <w:t xml:space="preserve">his </w:t>
      </w:r>
      <w:r w:rsidRPr="001532BB">
        <w:rPr>
          <w:rFonts w:ascii="Times New Roman" w:hAnsi="Times New Roman" w:cs="Times New Roman"/>
        </w:rPr>
        <w:t xml:space="preserve">success, he has </w:t>
      </w:r>
      <w:r w:rsidR="001E1DE6">
        <w:rPr>
          <w:rFonts w:ascii="Times New Roman" w:hAnsi="Times New Roman" w:cs="Times New Roman"/>
        </w:rPr>
        <w:t>a plausible case, there is a triab</w:t>
      </w:r>
      <w:r w:rsidRPr="001532BB">
        <w:rPr>
          <w:rFonts w:ascii="Times New Roman" w:hAnsi="Times New Roman" w:cs="Times New Roman"/>
        </w:rPr>
        <w:t xml:space="preserve">le issue or there </w:t>
      </w:r>
      <w:r w:rsidR="001E1DE6">
        <w:rPr>
          <w:rFonts w:ascii="Times New Roman" w:hAnsi="Times New Roman" w:cs="Times New Roman"/>
        </w:rPr>
        <w:t>is a reasonable possibility that</w:t>
      </w:r>
      <w:r w:rsidRPr="001532BB">
        <w:rPr>
          <w:rFonts w:ascii="Times New Roman" w:hAnsi="Times New Roman" w:cs="Times New Roman"/>
        </w:rPr>
        <w:t xml:space="preserve"> an injustice maybe done</w:t>
      </w:r>
      <w:r w:rsidR="00881C90">
        <w:rPr>
          <w:rFonts w:ascii="Times New Roman" w:hAnsi="Times New Roman" w:cs="Times New Roman"/>
        </w:rPr>
        <w:t xml:space="preserve"> if summary judgment is granted.”</w:t>
      </w:r>
    </w:p>
    <w:p w:rsidR="001532BB" w:rsidRPr="001532BB" w:rsidRDefault="001532BB" w:rsidP="001E1DE6">
      <w:pPr>
        <w:spacing w:after="0" w:line="240" w:lineRule="auto"/>
        <w:jc w:val="both"/>
        <w:rPr>
          <w:rFonts w:ascii="Times New Roman" w:hAnsi="Times New Roman" w:cs="Times New Roman"/>
        </w:rPr>
      </w:pPr>
    </w:p>
    <w:p w:rsidR="00F03064" w:rsidRDefault="001532BB" w:rsidP="005651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See also </w:t>
      </w:r>
      <w:r w:rsidR="000F5AFF">
        <w:rPr>
          <w:rFonts w:ascii="Times New Roman" w:hAnsi="Times New Roman" w:cs="Times New Roman"/>
          <w:i/>
          <w:sz w:val="24"/>
          <w:szCs w:val="24"/>
        </w:rPr>
        <w:t>Nyamweda</w:t>
      </w:r>
      <w:r>
        <w:rPr>
          <w:rFonts w:ascii="Times New Roman" w:hAnsi="Times New Roman" w:cs="Times New Roman"/>
          <w:sz w:val="24"/>
          <w:szCs w:val="24"/>
        </w:rPr>
        <w:t xml:space="preserve"> v </w:t>
      </w:r>
      <w:r w:rsidRPr="00CA0E92">
        <w:rPr>
          <w:rFonts w:ascii="Times New Roman" w:hAnsi="Times New Roman" w:cs="Times New Roman"/>
          <w:i/>
          <w:sz w:val="24"/>
          <w:szCs w:val="24"/>
        </w:rPr>
        <w:t>Benza</w:t>
      </w:r>
      <w:r>
        <w:rPr>
          <w:rFonts w:ascii="Times New Roman" w:hAnsi="Times New Roman" w:cs="Times New Roman"/>
          <w:sz w:val="24"/>
          <w:szCs w:val="24"/>
        </w:rPr>
        <w:t xml:space="preserve"> HH 238/18 </w:t>
      </w:r>
      <w:r w:rsidRPr="00CA0E92">
        <w:rPr>
          <w:rFonts w:ascii="Times New Roman" w:hAnsi="Times New Roman" w:cs="Times New Roman"/>
          <w:i/>
          <w:sz w:val="24"/>
          <w:szCs w:val="24"/>
        </w:rPr>
        <w:t>Mercantile Bank Ltd</w:t>
      </w:r>
      <w:r w:rsidR="00CA0E92">
        <w:rPr>
          <w:rFonts w:ascii="Times New Roman" w:hAnsi="Times New Roman" w:cs="Times New Roman"/>
          <w:sz w:val="24"/>
          <w:szCs w:val="24"/>
        </w:rPr>
        <w:t xml:space="preserve"> v</w:t>
      </w:r>
      <w:r>
        <w:rPr>
          <w:rFonts w:ascii="Times New Roman" w:hAnsi="Times New Roman" w:cs="Times New Roman"/>
          <w:sz w:val="24"/>
          <w:szCs w:val="24"/>
        </w:rPr>
        <w:t xml:space="preserve"> </w:t>
      </w:r>
      <w:r w:rsidRPr="00CA0E92">
        <w:rPr>
          <w:rFonts w:ascii="Times New Roman" w:hAnsi="Times New Roman" w:cs="Times New Roman"/>
          <w:i/>
          <w:sz w:val="24"/>
          <w:szCs w:val="24"/>
        </w:rPr>
        <w:t>Star Pomer CC and</w:t>
      </w:r>
      <w:r>
        <w:rPr>
          <w:rFonts w:ascii="Times New Roman" w:hAnsi="Times New Roman" w:cs="Times New Roman"/>
          <w:sz w:val="24"/>
          <w:szCs w:val="24"/>
        </w:rPr>
        <w:t xml:space="preserve"> </w:t>
      </w:r>
      <w:r w:rsidRPr="00CA0E92">
        <w:rPr>
          <w:rFonts w:ascii="Times New Roman" w:hAnsi="Times New Roman" w:cs="Times New Roman"/>
          <w:i/>
          <w:sz w:val="24"/>
          <w:szCs w:val="24"/>
        </w:rPr>
        <w:t>Another</w:t>
      </w:r>
      <w:r>
        <w:rPr>
          <w:rFonts w:ascii="Times New Roman" w:hAnsi="Times New Roman" w:cs="Times New Roman"/>
          <w:sz w:val="24"/>
          <w:szCs w:val="24"/>
        </w:rPr>
        <w:t xml:space="preserve"> 2003 (3) SA 300 and also </w:t>
      </w:r>
      <w:r w:rsidRPr="001532BB">
        <w:rPr>
          <w:rFonts w:ascii="Times New Roman" w:hAnsi="Times New Roman" w:cs="Times New Roman"/>
          <w:i/>
          <w:sz w:val="24"/>
          <w:szCs w:val="24"/>
        </w:rPr>
        <w:t>National Railways of Zimbabwe Contributory Pension Fund</w:t>
      </w:r>
      <w:r>
        <w:rPr>
          <w:rFonts w:ascii="Times New Roman" w:hAnsi="Times New Roman" w:cs="Times New Roman"/>
          <w:sz w:val="24"/>
          <w:szCs w:val="24"/>
        </w:rPr>
        <w:t xml:space="preserve"> v </w:t>
      </w:r>
      <w:r w:rsidR="001E1DE6">
        <w:rPr>
          <w:rFonts w:ascii="Times New Roman" w:hAnsi="Times New Roman" w:cs="Times New Roman"/>
          <w:i/>
          <w:sz w:val="24"/>
          <w:szCs w:val="24"/>
        </w:rPr>
        <w:t>Josro Enterprise</w:t>
      </w:r>
      <w:r w:rsidRPr="001532BB">
        <w:rPr>
          <w:rFonts w:ascii="Times New Roman" w:hAnsi="Times New Roman" w:cs="Times New Roman"/>
          <w:i/>
          <w:sz w:val="24"/>
          <w:szCs w:val="24"/>
        </w:rPr>
        <w:t xml:space="preserve"> (Private) Limited</w:t>
      </w:r>
      <w:r>
        <w:rPr>
          <w:rFonts w:ascii="Times New Roman" w:hAnsi="Times New Roman" w:cs="Times New Roman"/>
          <w:sz w:val="24"/>
          <w:szCs w:val="24"/>
        </w:rPr>
        <w:t xml:space="preserve"> HB 157/16.The respondent in an application for summary judgment must raise a bona fide defence or a plausible case to enable the court to determine whether or not he or she has a genuine defence. In the present case the defendant’s affidavit of opposition ought to disclose a bona fide defence showing that he has a right to retain possession of the property in question. The respondent</w:t>
      </w:r>
      <w:r w:rsidR="001E1DE6">
        <w:rPr>
          <w:rFonts w:ascii="Times New Roman" w:hAnsi="Times New Roman" w:cs="Times New Roman"/>
          <w:sz w:val="24"/>
          <w:szCs w:val="24"/>
        </w:rPr>
        <w:t xml:space="preserve"> must raise triab</w:t>
      </w:r>
      <w:r>
        <w:rPr>
          <w:rFonts w:ascii="Times New Roman" w:hAnsi="Times New Roman" w:cs="Times New Roman"/>
          <w:sz w:val="24"/>
          <w:szCs w:val="24"/>
        </w:rPr>
        <w:t xml:space="preserve">le issues which would reflect on the genuineness of his defence. In this case it is not in dispute that the applicant is the registered owner of the immovable property in dispute. It is also not in dispute that the respondent </w:t>
      </w:r>
      <w:r w:rsidR="00A82D1F">
        <w:rPr>
          <w:rFonts w:ascii="Times New Roman" w:hAnsi="Times New Roman" w:cs="Times New Roman"/>
          <w:sz w:val="24"/>
          <w:szCs w:val="24"/>
        </w:rPr>
        <w:t xml:space="preserve">is in possession of the property. </w:t>
      </w:r>
    </w:p>
    <w:p w:rsidR="00A82D1F" w:rsidRDefault="00A82D1F" w:rsidP="0056512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applicant has filed an eviction claim against the defendant. The question really is does the respondent have a right to retain and remain in the applicant’s property. The respondent filed a response to the present application day after filing of </w:t>
      </w:r>
      <w:r w:rsidR="00C84A8D">
        <w:rPr>
          <w:rFonts w:ascii="Times New Roman" w:hAnsi="Times New Roman" w:cs="Times New Roman"/>
          <w:sz w:val="24"/>
          <w:szCs w:val="24"/>
        </w:rPr>
        <w:t xml:space="preserve">an application for </w:t>
      </w:r>
      <w:r>
        <w:rPr>
          <w:rFonts w:ascii="Times New Roman" w:hAnsi="Times New Roman" w:cs="Times New Roman"/>
          <w:sz w:val="24"/>
          <w:szCs w:val="24"/>
        </w:rPr>
        <w:t>a declarateur to declare the transfer of property to the applicant unlawful</w:t>
      </w:r>
      <w:r w:rsidR="003C7127">
        <w:rPr>
          <w:rFonts w:ascii="Times New Roman" w:hAnsi="Times New Roman" w:cs="Times New Roman"/>
          <w:sz w:val="24"/>
          <w:szCs w:val="24"/>
        </w:rPr>
        <w:t>. T</w:t>
      </w:r>
      <w:r>
        <w:rPr>
          <w:rFonts w:ascii="Times New Roman" w:hAnsi="Times New Roman" w:cs="Times New Roman"/>
          <w:sz w:val="24"/>
          <w:szCs w:val="24"/>
        </w:rPr>
        <w:t>hat pending application</w:t>
      </w:r>
      <w:r w:rsidR="00C84A8D">
        <w:rPr>
          <w:rFonts w:ascii="Times New Roman" w:hAnsi="Times New Roman" w:cs="Times New Roman"/>
          <w:sz w:val="24"/>
          <w:szCs w:val="24"/>
        </w:rPr>
        <w:t>,</w:t>
      </w:r>
      <w:r>
        <w:rPr>
          <w:rFonts w:ascii="Times New Roman" w:hAnsi="Times New Roman" w:cs="Times New Roman"/>
          <w:sz w:val="24"/>
          <w:szCs w:val="24"/>
        </w:rPr>
        <w:t xml:space="preserve"> </w:t>
      </w:r>
      <w:r w:rsidR="00B71878">
        <w:rPr>
          <w:rFonts w:ascii="Times New Roman" w:hAnsi="Times New Roman" w:cs="Times New Roman"/>
          <w:sz w:val="24"/>
          <w:szCs w:val="24"/>
        </w:rPr>
        <w:t xml:space="preserve">I must </w:t>
      </w:r>
      <w:r>
        <w:rPr>
          <w:rFonts w:ascii="Times New Roman" w:hAnsi="Times New Roman" w:cs="Times New Roman"/>
          <w:sz w:val="24"/>
          <w:szCs w:val="24"/>
        </w:rPr>
        <w:t>mention does not change the common cause fact that the applicant is the owner of the property in question. It appears to be fire fighting in the face</w:t>
      </w:r>
      <w:r w:rsidR="003C7127">
        <w:rPr>
          <w:rFonts w:ascii="Times New Roman" w:hAnsi="Times New Roman" w:cs="Times New Roman"/>
          <w:sz w:val="24"/>
          <w:szCs w:val="24"/>
        </w:rPr>
        <w:t xml:space="preserve"> of an </w:t>
      </w:r>
      <w:r w:rsidR="00434528">
        <w:rPr>
          <w:rFonts w:ascii="Times New Roman" w:hAnsi="Times New Roman" w:cs="Times New Roman"/>
          <w:sz w:val="24"/>
          <w:szCs w:val="24"/>
        </w:rPr>
        <w:t>application for</w:t>
      </w:r>
      <w:r>
        <w:rPr>
          <w:rFonts w:ascii="Times New Roman" w:hAnsi="Times New Roman" w:cs="Times New Roman"/>
          <w:sz w:val="24"/>
          <w:szCs w:val="24"/>
        </w:rPr>
        <w:t xml:space="preserve"> summary judgment. The claim by respondent that he bought the property </w:t>
      </w:r>
      <w:r w:rsidR="00434528">
        <w:rPr>
          <w:rFonts w:ascii="Times New Roman" w:hAnsi="Times New Roman" w:cs="Times New Roman"/>
          <w:sz w:val="24"/>
          <w:szCs w:val="24"/>
        </w:rPr>
        <w:t>from Munowenyu gives the respon</w:t>
      </w:r>
      <w:r>
        <w:rPr>
          <w:rFonts w:ascii="Times New Roman" w:hAnsi="Times New Roman" w:cs="Times New Roman"/>
          <w:sz w:val="24"/>
          <w:szCs w:val="24"/>
        </w:rPr>
        <w:t>dent a personal right</w:t>
      </w:r>
      <w:r w:rsidR="00C84A8D">
        <w:rPr>
          <w:rFonts w:ascii="Times New Roman" w:hAnsi="Times New Roman" w:cs="Times New Roman"/>
          <w:sz w:val="24"/>
          <w:szCs w:val="24"/>
        </w:rPr>
        <w:t>s</w:t>
      </w:r>
      <w:r>
        <w:rPr>
          <w:rFonts w:ascii="Times New Roman" w:hAnsi="Times New Roman" w:cs="Times New Roman"/>
          <w:sz w:val="24"/>
          <w:szCs w:val="24"/>
        </w:rPr>
        <w:t xml:space="preserve"> against Munowenyu</w:t>
      </w:r>
      <w:r w:rsidR="00C84A8D">
        <w:rPr>
          <w:rFonts w:ascii="Times New Roman" w:hAnsi="Times New Roman" w:cs="Times New Roman"/>
          <w:sz w:val="24"/>
          <w:szCs w:val="24"/>
        </w:rPr>
        <w:t xml:space="preserve"> and not rights against the applicant</w:t>
      </w:r>
      <w:r>
        <w:rPr>
          <w:rFonts w:ascii="Times New Roman" w:hAnsi="Times New Roman" w:cs="Times New Roman"/>
          <w:sz w:val="24"/>
          <w:szCs w:val="24"/>
        </w:rPr>
        <w:t xml:space="preserve">. In fact respondent argues that he bought the property from Munowenyu in 2012 and that there is a sale agreement. The sale agreement unfortunately does not confer </w:t>
      </w:r>
      <w:r w:rsidR="00386DF0">
        <w:rPr>
          <w:rFonts w:ascii="Times New Roman" w:hAnsi="Times New Roman" w:cs="Times New Roman"/>
          <w:sz w:val="24"/>
          <w:szCs w:val="24"/>
        </w:rPr>
        <w:t xml:space="preserve">ownership rights. The </w:t>
      </w:r>
      <w:r w:rsidR="00386DF0">
        <w:rPr>
          <w:rFonts w:ascii="Times New Roman" w:hAnsi="Times New Roman" w:cs="Times New Roman"/>
          <w:sz w:val="24"/>
          <w:szCs w:val="24"/>
        </w:rPr>
        <w:lastRenderedPageBreak/>
        <w:t xml:space="preserve">property the respondent claims to have bought was mortgaged </w:t>
      </w:r>
      <w:r w:rsidR="00A419E9">
        <w:rPr>
          <w:rFonts w:ascii="Times New Roman" w:hAnsi="Times New Roman" w:cs="Times New Roman"/>
          <w:sz w:val="24"/>
          <w:szCs w:val="24"/>
        </w:rPr>
        <w:t>specifically</w:t>
      </w:r>
      <w:r w:rsidR="00386DF0">
        <w:rPr>
          <w:rFonts w:ascii="Times New Roman" w:hAnsi="Times New Roman" w:cs="Times New Roman"/>
          <w:sz w:val="24"/>
          <w:szCs w:val="24"/>
        </w:rPr>
        <w:t xml:space="preserve"> for a loan which was not paid leading to sale of the property in execution. Due process was followed and the respondent did</w:t>
      </w:r>
      <w:r w:rsidR="00B71878">
        <w:rPr>
          <w:rFonts w:ascii="Times New Roman" w:hAnsi="Times New Roman" w:cs="Times New Roman"/>
          <w:sz w:val="24"/>
          <w:szCs w:val="24"/>
        </w:rPr>
        <w:t xml:space="preserve"> not challenge culminating in proper</w:t>
      </w:r>
      <w:r w:rsidR="00386DF0">
        <w:rPr>
          <w:rFonts w:ascii="Times New Roman" w:hAnsi="Times New Roman" w:cs="Times New Roman"/>
          <w:sz w:val="24"/>
          <w:szCs w:val="24"/>
        </w:rPr>
        <w:t xml:space="preserve"> registration of the property in the applicant’s name. </w:t>
      </w:r>
      <w:r w:rsidR="00B71878">
        <w:rPr>
          <w:rFonts w:ascii="Times New Roman" w:hAnsi="Times New Roman" w:cs="Times New Roman"/>
          <w:sz w:val="24"/>
          <w:szCs w:val="24"/>
        </w:rPr>
        <w:t>The</w:t>
      </w:r>
      <w:r w:rsidR="00386DF0">
        <w:rPr>
          <w:rFonts w:ascii="Times New Roman" w:hAnsi="Times New Roman" w:cs="Times New Roman"/>
          <w:sz w:val="24"/>
          <w:szCs w:val="24"/>
        </w:rPr>
        <w:t xml:space="preserve"> applicant thus has real rights over the property. In this case further compounding the respondent’s problem and claim of rention of the property</w:t>
      </w:r>
      <w:r w:rsidR="00C23E0A">
        <w:rPr>
          <w:rFonts w:ascii="Times New Roman" w:hAnsi="Times New Roman" w:cs="Times New Roman"/>
          <w:sz w:val="24"/>
          <w:szCs w:val="24"/>
        </w:rPr>
        <w:t xml:space="preserve"> in question is the fact that the respondent</w:t>
      </w:r>
      <w:r w:rsidR="00386DF0">
        <w:rPr>
          <w:rFonts w:ascii="Times New Roman" w:hAnsi="Times New Roman" w:cs="Times New Roman"/>
          <w:sz w:val="24"/>
          <w:szCs w:val="24"/>
        </w:rPr>
        <w:t xml:space="preserve"> reported Munowenyu to the police for fraud. This amounts to acknowledgment of purchasing property which was tendered as security to the bank which </w:t>
      </w:r>
      <w:r w:rsidR="00F13E3E">
        <w:rPr>
          <w:rFonts w:ascii="Times New Roman" w:hAnsi="Times New Roman" w:cs="Times New Roman"/>
          <w:sz w:val="24"/>
          <w:szCs w:val="24"/>
        </w:rPr>
        <w:t xml:space="preserve">bank in turn </w:t>
      </w:r>
      <w:r w:rsidR="00386DF0">
        <w:rPr>
          <w:rFonts w:ascii="Times New Roman" w:hAnsi="Times New Roman" w:cs="Times New Roman"/>
          <w:sz w:val="24"/>
          <w:szCs w:val="24"/>
        </w:rPr>
        <w:t>acquired a court order and sold the property through the Sheriff</w:t>
      </w:r>
      <w:r w:rsidR="00C23E0A">
        <w:rPr>
          <w:rFonts w:ascii="Times New Roman" w:hAnsi="Times New Roman" w:cs="Times New Roman"/>
          <w:sz w:val="24"/>
          <w:szCs w:val="24"/>
        </w:rPr>
        <w:t xml:space="preserve">. </w:t>
      </w:r>
      <w:r w:rsidR="00F13E3E">
        <w:rPr>
          <w:rFonts w:ascii="Times New Roman" w:hAnsi="Times New Roman" w:cs="Times New Roman"/>
          <w:sz w:val="24"/>
          <w:szCs w:val="24"/>
        </w:rPr>
        <w:t>The applicant</w:t>
      </w:r>
      <w:r w:rsidR="00C23E0A">
        <w:rPr>
          <w:rFonts w:ascii="Times New Roman" w:hAnsi="Times New Roman" w:cs="Times New Roman"/>
          <w:sz w:val="24"/>
          <w:szCs w:val="24"/>
        </w:rPr>
        <w:t xml:space="preserve"> was declared</w:t>
      </w:r>
      <w:r w:rsidR="00101D0B">
        <w:rPr>
          <w:rFonts w:ascii="Times New Roman" w:hAnsi="Times New Roman" w:cs="Times New Roman"/>
          <w:sz w:val="24"/>
          <w:szCs w:val="24"/>
        </w:rPr>
        <w:t xml:space="preserve"> </w:t>
      </w:r>
      <w:r w:rsidR="001202D8">
        <w:rPr>
          <w:rFonts w:ascii="Times New Roman" w:hAnsi="Times New Roman" w:cs="Times New Roman"/>
          <w:sz w:val="24"/>
          <w:szCs w:val="24"/>
        </w:rPr>
        <w:t>the highest bidder and</w:t>
      </w:r>
      <w:r w:rsidR="00386DF0">
        <w:rPr>
          <w:rFonts w:ascii="Times New Roman" w:hAnsi="Times New Roman" w:cs="Times New Roman"/>
          <w:sz w:val="24"/>
          <w:szCs w:val="24"/>
        </w:rPr>
        <w:t xml:space="preserve"> purchaser. It is not in</w:t>
      </w:r>
      <w:r w:rsidR="00AA6D93">
        <w:rPr>
          <w:rFonts w:ascii="Times New Roman" w:hAnsi="Times New Roman" w:cs="Times New Roman"/>
          <w:sz w:val="24"/>
          <w:szCs w:val="24"/>
        </w:rPr>
        <w:t xml:space="preserve"> contention that after purchase</w:t>
      </w:r>
      <w:r w:rsidR="00C62CFA">
        <w:rPr>
          <w:rFonts w:ascii="Times New Roman" w:hAnsi="Times New Roman" w:cs="Times New Roman"/>
          <w:sz w:val="24"/>
          <w:szCs w:val="24"/>
        </w:rPr>
        <w:t>,</w:t>
      </w:r>
      <w:r w:rsidR="00386DF0">
        <w:rPr>
          <w:rFonts w:ascii="Times New Roman" w:hAnsi="Times New Roman" w:cs="Times New Roman"/>
          <w:sz w:val="24"/>
          <w:szCs w:val="24"/>
        </w:rPr>
        <w:t xml:space="preserve"> transfer and registration with the Registrar of Deeds </w:t>
      </w:r>
      <w:r w:rsidR="00A00EB5">
        <w:rPr>
          <w:rFonts w:ascii="Times New Roman" w:hAnsi="Times New Roman" w:cs="Times New Roman"/>
          <w:sz w:val="24"/>
          <w:szCs w:val="24"/>
        </w:rPr>
        <w:t xml:space="preserve">occurred showing title </w:t>
      </w:r>
      <w:r w:rsidR="00DF00DA">
        <w:rPr>
          <w:rFonts w:ascii="Times New Roman" w:hAnsi="Times New Roman" w:cs="Times New Roman"/>
          <w:sz w:val="24"/>
          <w:szCs w:val="24"/>
        </w:rPr>
        <w:t xml:space="preserve">was legally transferred from Munowenyu to the applicant. The applicant is the owner and his claim for eviction of the respondent is underpinned on the </w:t>
      </w:r>
      <w:r w:rsidR="00AC51DD">
        <w:rPr>
          <w:rFonts w:ascii="Times New Roman" w:hAnsi="Times New Roman" w:cs="Times New Roman"/>
          <w:i/>
          <w:sz w:val="24"/>
          <w:szCs w:val="24"/>
        </w:rPr>
        <w:t>rei vindicatio</w:t>
      </w:r>
      <w:r w:rsidR="00DF00DA">
        <w:rPr>
          <w:rFonts w:ascii="Times New Roman" w:hAnsi="Times New Roman" w:cs="Times New Roman"/>
          <w:sz w:val="24"/>
          <w:szCs w:val="24"/>
        </w:rPr>
        <w:t xml:space="preserve"> pr</w:t>
      </w:r>
      <w:r w:rsidR="00AA6D93">
        <w:rPr>
          <w:rFonts w:ascii="Times New Roman" w:hAnsi="Times New Roman" w:cs="Times New Roman"/>
          <w:sz w:val="24"/>
          <w:szCs w:val="24"/>
        </w:rPr>
        <w:t xml:space="preserve">incipal. The principal of </w:t>
      </w:r>
      <w:r w:rsidR="00AA6D93" w:rsidRPr="00AA6D93">
        <w:rPr>
          <w:rFonts w:ascii="Times New Roman" w:hAnsi="Times New Roman" w:cs="Times New Roman"/>
          <w:i/>
          <w:sz w:val="24"/>
          <w:szCs w:val="24"/>
        </w:rPr>
        <w:t>actio</w:t>
      </w:r>
      <w:r w:rsidR="00DF00DA">
        <w:rPr>
          <w:rFonts w:ascii="Times New Roman" w:hAnsi="Times New Roman" w:cs="Times New Roman"/>
          <w:sz w:val="24"/>
          <w:szCs w:val="24"/>
        </w:rPr>
        <w:t xml:space="preserve"> </w:t>
      </w:r>
      <w:r w:rsidR="00AC51DD">
        <w:rPr>
          <w:rFonts w:ascii="Times New Roman" w:hAnsi="Times New Roman" w:cs="Times New Roman"/>
          <w:i/>
          <w:sz w:val="24"/>
          <w:szCs w:val="24"/>
        </w:rPr>
        <w:t>rei vindicatio</w:t>
      </w:r>
      <w:r w:rsidR="00DF00DA">
        <w:rPr>
          <w:rFonts w:ascii="Times New Roman" w:hAnsi="Times New Roman" w:cs="Times New Roman"/>
          <w:sz w:val="24"/>
          <w:szCs w:val="24"/>
        </w:rPr>
        <w:t xml:space="preserve"> spells out that the law protects the right of an owner to vindicate his property from whosoever is in possession of the property. All that the applicant need to prove is </w:t>
      </w:r>
    </w:p>
    <w:p w:rsidR="00DF00DA" w:rsidRDefault="00DF00DA" w:rsidP="00DF00DA">
      <w:pPr>
        <w:pStyle w:val="ListParagraph"/>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That he is the owner of the property.</w:t>
      </w:r>
    </w:p>
    <w:p w:rsidR="00DF00DA" w:rsidRPr="00D0592D" w:rsidRDefault="0054596B" w:rsidP="000B5E13">
      <w:pPr>
        <w:pStyle w:val="ListParagraph"/>
        <w:numPr>
          <w:ilvl w:val="0"/>
          <w:numId w:val="25"/>
        </w:numPr>
        <w:spacing w:after="0" w:line="360" w:lineRule="auto"/>
        <w:ind w:left="1276" w:hanging="556"/>
        <w:jc w:val="both"/>
        <w:rPr>
          <w:rFonts w:ascii="Times New Roman" w:hAnsi="Times New Roman" w:cs="Times New Roman"/>
          <w:sz w:val="24"/>
          <w:szCs w:val="24"/>
        </w:rPr>
      </w:pPr>
      <w:r>
        <w:rPr>
          <w:rFonts w:ascii="Times New Roman" w:hAnsi="Times New Roman" w:cs="Times New Roman"/>
          <w:sz w:val="24"/>
          <w:szCs w:val="24"/>
        </w:rPr>
        <w:t>That at the commencement</w:t>
      </w:r>
      <w:r w:rsidR="00DF00DA">
        <w:rPr>
          <w:rFonts w:ascii="Times New Roman" w:hAnsi="Times New Roman" w:cs="Times New Roman"/>
          <w:sz w:val="24"/>
          <w:szCs w:val="24"/>
        </w:rPr>
        <w:t xml:space="preserve"> of the </w:t>
      </w:r>
      <w:r w:rsidR="000B5E13">
        <w:rPr>
          <w:rFonts w:ascii="Times New Roman" w:hAnsi="Times New Roman" w:cs="Times New Roman"/>
          <w:sz w:val="24"/>
          <w:szCs w:val="24"/>
        </w:rPr>
        <w:t>proceedings the</w:t>
      </w:r>
      <w:r w:rsidR="00DF00DA">
        <w:rPr>
          <w:rFonts w:ascii="Times New Roman" w:hAnsi="Times New Roman" w:cs="Times New Roman"/>
          <w:sz w:val="24"/>
          <w:szCs w:val="24"/>
        </w:rPr>
        <w:t xml:space="preserve"> prop</w:t>
      </w:r>
      <w:r w:rsidR="000B5E13">
        <w:rPr>
          <w:rFonts w:ascii="Times New Roman" w:hAnsi="Times New Roman" w:cs="Times New Roman"/>
          <w:sz w:val="24"/>
          <w:szCs w:val="24"/>
        </w:rPr>
        <w:t>erty to be vindicated was                 still</w:t>
      </w:r>
      <w:r w:rsidR="00D0592D">
        <w:rPr>
          <w:rFonts w:ascii="Times New Roman" w:hAnsi="Times New Roman" w:cs="Times New Roman"/>
          <w:sz w:val="24"/>
          <w:szCs w:val="24"/>
        </w:rPr>
        <w:t xml:space="preserve"> </w:t>
      </w:r>
      <w:r w:rsidR="00DF00DA" w:rsidRPr="00D0592D">
        <w:rPr>
          <w:rFonts w:ascii="Times New Roman" w:hAnsi="Times New Roman" w:cs="Times New Roman"/>
          <w:sz w:val="24"/>
          <w:szCs w:val="24"/>
        </w:rPr>
        <w:t xml:space="preserve">in existence and the respondent was in possession of the property. </w:t>
      </w:r>
    </w:p>
    <w:p w:rsidR="00A7643C" w:rsidRDefault="00DF00DA" w:rsidP="000B5E13">
      <w:pPr>
        <w:pStyle w:val="ListParagraph"/>
        <w:numPr>
          <w:ilvl w:val="0"/>
          <w:numId w:val="25"/>
        </w:numPr>
        <w:spacing w:after="0" w:line="360" w:lineRule="auto"/>
        <w:ind w:left="1276" w:hanging="556"/>
        <w:jc w:val="both"/>
        <w:rPr>
          <w:rFonts w:ascii="Times New Roman" w:hAnsi="Times New Roman" w:cs="Times New Roman"/>
          <w:sz w:val="24"/>
          <w:szCs w:val="24"/>
        </w:rPr>
      </w:pPr>
      <w:r>
        <w:rPr>
          <w:rFonts w:ascii="Times New Roman" w:hAnsi="Times New Roman" w:cs="Times New Roman"/>
          <w:sz w:val="24"/>
          <w:szCs w:val="24"/>
        </w:rPr>
        <w:t xml:space="preserve">That the respondent is in possession without </w:t>
      </w:r>
      <w:r w:rsidR="00023089">
        <w:rPr>
          <w:rFonts w:ascii="Times New Roman" w:hAnsi="Times New Roman" w:cs="Times New Roman"/>
          <w:sz w:val="24"/>
          <w:szCs w:val="24"/>
        </w:rPr>
        <w:t>h</w:t>
      </w:r>
      <w:r>
        <w:rPr>
          <w:rFonts w:ascii="Times New Roman" w:hAnsi="Times New Roman" w:cs="Times New Roman"/>
          <w:sz w:val="24"/>
          <w:szCs w:val="24"/>
        </w:rPr>
        <w:t xml:space="preserve">is consent see </w:t>
      </w:r>
      <w:r w:rsidRPr="00A7643C">
        <w:rPr>
          <w:rFonts w:ascii="Times New Roman" w:hAnsi="Times New Roman" w:cs="Times New Roman"/>
          <w:i/>
          <w:sz w:val="24"/>
          <w:szCs w:val="24"/>
        </w:rPr>
        <w:t>Silvertondale (Pvt) Ltd</w:t>
      </w:r>
      <w:r>
        <w:rPr>
          <w:rFonts w:ascii="Times New Roman" w:hAnsi="Times New Roman" w:cs="Times New Roman"/>
          <w:sz w:val="24"/>
          <w:szCs w:val="24"/>
        </w:rPr>
        <w:t xml:space="preserve"> </w:t>
      </w:r>
      <w:r w:rsidRPr="00887DA0">
        <w:rPr>
          <w:rFonts w:ascii="Times New Roman" w:hAnsi="Times New Roman" w:cs="Times New Roman"/>
          <w:i/>
          <w:sz w:val="24"/>
          <w:szCs w:val="24"/>
        </w:rPr>
        <w:t xml:space="preserve">RSA 986, </w:t>
      </w:r>
      <w:r w:rsidR="00A7643C" w:rsidRPr="00887DA0">
        <w:rPr>
          <w:rFonts w:ascii="Times New Roman" w:hAnsi="Times New Roman" w:cs="Times New Roman"/>
          <w:i/>
          <w:sz w:val="24"/>
          <w:szCs w:val="24"/>
        </w:rPr>
        <w:t>J</w:t>
      </w:r>
      <w:r w:rsidRPr="00887DA0">
        <w:rPr>
          <w:rFonts w:ascii="Times New Roman" w:hAnsi="Times New Roman" w:cs="Times New Roman"/>
          <w:i/>
          <w:sz w:val="24"/>
          <w:szCs w:val="24"/>
        </w:rPr>
        <w:t>ay Stannon and Another</w:t>
      </w:r>
      <w:r>
        <w:rPr>
          <w:rFonts w:ascii="Times New Roman" w:hAnsi="Times New Roman" w:cs="Times New Roman"/>
          <w:sz w:val="24"/>
          <w:szCs w:val="24"/>
        </w:rPr>
        <w:t xml:space="preserve"> 1998 (1) ZLR 7 and also </w:t>
      </w:r>
      <w:r w:rsidRPr="00887DA0">
        <w:rPr>
          <w:rFonts w:ascii="Times New Roman" w:hAnsi="Times New Roman" w:cs="Times New Roman"/>
          <w:i/>
          <w:sz w:val="24"/>
          <w:szCs w:val="24"/>
        </w:rPr>
        <w:t>Premier service</w:t>
      </w:r>
      <w:r>
        <w:rPr>
          <w:rFonts w:ascii="Times New Roman" w:hAnsi="Times New Roman" w:cs="Times New Roman"/>
          <w:sz w:val="24"/>
          <w:szCs w:val="24"/>
        </w:rPr>
        <w:t xml:space="preserve"> </w:t>
      </w:r>
      <w:r w:rsidRPr="00A7643C">
        <w:rPr>
          <w:rFonts w:ascii="Times New Roman" w:hAnsi="Times New Roman" w:cs="Times New Roman"/>
          <w:i/>
          <w:sz w:val="24"/>
          <w:szCs w:val="24"/>
        </w:rPr>
        <w:t>Medical Aid Society</w:t>
      </w:r>
      <w:r>
        <w:rPr>
          <w:rFonts w:ascii="Times New Roman" w:hAnsi="Times New Roman" w:cs="Times New Roman"/>
          <w:sz w:val="24"/>
          <w:szCs w:val="24"/>
        </w:rPr>
        <w:t xml:space="preserve"> v </w:t>
      </w:r>
      <w:r w:rsidRPr="00A7643C">
        <w:rPr>
          <w:rFonts w:ascii="Times New Roman" w:hAnsi="Times New Roman" w:cs="Times New Roman"/>
          <w:i/>
          <w:sz w:val="24"/>
          <w:szCs w:val="24"/>
        </w:rPr>
        <w:t xml:space="preserve">Henry Mandishona </w:t>
      </w:r>
      <w:r>
        <w:rPr>
          <w:rFonts w:ascii="Times New Roman" w:hAnsi="Times New Roman" w:cs="Times New Roman"/>
          <w:sz w:val="24"/>
          <w:szCs w:val="24"/>
        </w:rPr>
        <w:t xml:space="preserve">HH </w:t>
      </w:r>
      <w:r w:rsidR="00A7643C">
        <w:rPr>
          <w:rFonts w:ascii="Times New Roman" w:hAnsi="Times New Roman" w:cs="Times New Roman"/>
          <w:sz w:val="24"/>
          <w:szCs w:val="24"/>
        </w:rPr>
        <w:t xml:space="preserve">219/17. </w:t>
      </w:r>
    </w:p>
    <w:p w:rsidR="00DF00DA" w:rsidRDefault="00A7643C" w:rsidP="00A7643C">
      <w:pPr>
        <w:spacing w:after="0" w:line="360" w:lineRule="auto"/>
        <w:ind w:firstLine="720"/>
        <w:jc w:val="both"/>
        <w:rPr>
          <w:rFonts w:ascii="Times New Roman" w:hAnsi="Times New Roman" w:cs="Times New Roman"/>
          <w:sz w:val="24"/>
          <w:szCs w:val="24"/>
        </w:rPr>
      </w:pPr>
      <w:r w:rsidRPr="00A7643C">
        <w:rPr>
          <w:rFonts w:ascii="Times New Roman" w:hAnsi="Times New Roman" w:cs="Times New Roman"/>
          <w:sz w:val="24"/>
          <w:szCs w:val="24"/>
        </w:rPr>
        <w:t xml:space="preserve">Once ownership is proven and it is apparent the respondent is </w:t>
      </w:r>
      <w:r w:rsidR="00DD3B70">
        <w:rPr>
          <w:rFonts w:ascii="Times New Roman" w:hAnsi="Times New Roman" w:cs="Times New Roman"/>
          <w:sz w:val="24"/>
          <w:szCs w:val="24"/>
        </w:rPr>
        <w:t xml:space="preserve">in </w:t>
      </w:r>
      <w:r w:rsidRPr="00A7643C">
        <w:rPr>
          <w:rFonts w:ascii="Times New Roman" w:hAnsi="Times New Roman" w:cs="Times New Roman"/>
          <w:sz w:val="24"/>
          <w:szCs w:val="24"/>
        </w:rPr>
        <w:t xml:space="preserve">possession without the owner’s consent then it follows the respondent may not withhold </w:t>
      </w:r>
      <w:r w:rsidR="006B3B97">
        <w:rPr>
          <w:rFonts w:ascii="Times New Roman" w:hAnsi="Times New Roman" w:cs="Times New Roman"/>
          <w:sz w:val="24"/>
          <w:szCs w:val="24"/>
        </w:rPr>
        <w:t>property from the owner un</w:t>
      </w:r>
      <w:r w:rsidR="00640EBD">
        <w:rPr>
          <w:rFonts w:ascii="Times New Roman" w:hAnsi="Times New Roman" w:cs="Times New Roman"/>
          <w:sz w:val="24"/>
          <w:szCs w:val="24"/>
        </w:rPr>
        <w:t>less he is vested with some</w:t>
      </w:r>
      <w:r w:rsidRPr="00A7643C">
        <w:rPr>
          <w:rFonts w:ascii="Times New Roman" w:hAnsi="Times New Roman" w:cs="Times New Roman"/>
          <w:sz w:val="24"/>
          <w:szCs w:val="24"/>
        </w:rPr>
        <w:t xml:space="preserve"> right enforceable against the owner such as </w:t>
      </w:r>
      <w:r w:rsidR="0015662F">
        <w:rPr>
          <w:rFonts w:ascii="Times New Roman" w:hAnsi="Times New Roman" w:cs="Times New Roman"/>
          <w:sz w:val="24"/>
          <w:szCs w:val="24"/>
        </w:rPr>
        <w:t>right of retention or contractual</w:t>
      </w:r>
      <w:r w:rsidRPr="00A7643C">
        <w:rPr>
          <w:rFonts w:ascii="Times New Roman" w:hAnsi="Times New Roman" w:cs="Times New Roman"/>
          <w:sz w:val="24"/>
          <w:szCs w:val="24"/>
        </w:rPr>
        <w:t xml:space="preserve"> right. </w:t>
      </w:r>
      <w:r>
        <w:rPr>
          <w:rFonts w:ascii="Times New Roman" w:hAnsi="Times New Roman" w:cs="Times New Roman"/>
          <w:sz w:val="24"/>
          <w:szCs w:val="24"/>
        </w:rPr>
        <w:t>In the present case the applicant procedurally purchase</w:t>
      </w:r>
      <w:r w:rsidR="00434528">
        <w:rPr>
          <w:rFonts w:ascii="Times New Roman" w:hAnsi="Times New Roman" w:cs="Times New Roman"/>
          <w:sz w:val="24"/>
          <w:szCs w:val="24"/>
        </w:rPr>
        <w:t>d</w:t>
      </w:r>
      <w:r>
        <w:rPr>
          <w:rFonts w:ascii="Times New Roman" w:hAnsi="Times New Roman" w:cs="Times New Roman"/>
          <w:sz w:val="24"/>
          <w:szCs w:val="24"/>
        </w:rPr>
        <w:t xml:space="preserve"> the property following a judicial auction and transfer and registration of title in applicant’s favour was effected. The applicant has real rights and thus entitled to recover his property possessed against his will and consent. See </w:t>
      </w:r>
      <w:r w:rsidR="009D7008">
        <w:rPr>
          <w:rFonts w:ascii="Times New Roman" w:hAnsi="Times New Roman" w:cs="Times New Roman"/>
          <w:i/>
          <w:sz w:val="24"/>
          <w:szCs w:val="24"/>
        </w:rPr>
        <w:t>Chett</w:t>
      </w:r>
      <w:r w:rsidRPr="00A7643C">
        <w:rPr>
          <w:rFonts w:ascii="Times New Roman" w:hAnsi="Times New Roman" w:cs="Times New Roman"/>
          <w:i/>
          <w:sz w:val="24"/>
          <w:szCs w:val="24"/>
        </w:rPr>
        <w:t>y</w:t>
      </w:r>
      <w:r>
        <w:rPr>
          <w:rFonts w:ascii="Times New Roman" w:hAnsi="Times New Roman" w:cs="Times New Roman"/>
          <w:sz w:val="24"/>
          <w:szCs w:val="24"/>
        </w:rPr>
        <w:t xml:space="preserve"> v </w:t>
      </w:r>
      <w:r w:rsidRPr="00A7643C">
        <w:rPr>
          <w:rFonts w:ascii="Times New Roman" w:hAnsi="Times New Roman" w:cs="Times New Roman"/>
          <w:i/>
          <w:sz w:val="24"/>
          <w:szCs w:val="24"/>
        </w:rPr>
        <w:t>Naido</w:t>
      </w:r>
      <w:r>
        <w:rPr>
          <w:rFonts w:ascii="Times New Roman" w:hAnsi="Times New Roman" w:cs="Times New Roman"/>
          <w:sz w:val="24"/>
          <w:szCs w:val="24"/>
        </w:rPr>
        <w:t xml:space="preserve"> 1974 (3) SA 13 A. The respondent argued that he bought property </w:t>
      </w:r>
      <w:r w:rsidR="00434528">
        <w:rPr>
          <w:rFonts w:ascii="Times New Roman" w:hAnsi="Times New Roman" w:cs="Times New Roman"/>
          <w:sz w:val="24"/>
          <w:szCs w:val="24"/>
        </w:rPr>
        <w:t xml:space="preserve">from </w:t>
      </w:r>
      <w:r>
        <w:rPr>
          <w:rFonts w:ascii="Times New Roman" w:hAnsi="Times New Roman" w:cs="Times New Roman"/>
          <w:sz w:val="24"/>
          <w:szCs w:val="24"/>
        </w:rPr>
        <w:t xml:space="preserve">Munowenyu as per sale agreement does not </w:t>
      </w:r>
      <w:r w:rsidR="00B316A0" w:rsidRPr="00B316A0">
        <w:rPr>
          <w:rFonts w:ascii="Times New Roman" w:hAnsi="Times New Roman" w:cs="Times New Roman"/>
          <w:sz w:val="24"/>
          <w:szCs w:val="24"/>
        </w:rPr>
        <w:t>clothe or vest</w:t>
      </w:r>
      <w:r w:rsidR="00B316A0">
        <w:rPr>
          <w:rFonts w:ascii="Times New Roman" w:hAnsi="Times New Roman" w:cs="Times New Roman"/>
          <w:b/>
          <w:sz w:val="24"/>
          <w:szCs w:val="24"/>
        </w:rPr>
        <w:t xml:space="preserve"> </w:t>
      </w:r>
      <w:r>
        <w:rPr>
          <w:rFonts w:ascii="Times New Roman" w:hAnsi="Times New Roman" w:cs="Times New Roman"/>
          <w:sz w:val="24"/>
          <w:szCs w:val="24"/>
        </w:rPr>
        <w:t xml:space="preserve">the respondent </w:t>
      </w:r>
      <w:r w:rsidR="007975C1">
        <w:rPr>
          <w:rFonts w:ascii="Times New Roman" w:hAnsi="Times New Roman" w:cs="Times New Roman"/>
          <w:sz w:val="24"/>
          <w:szCs w:val="24"/>
        </w:rPr>
        <w:t xml:space="preserve">with real rights. The court’s remarks is </w:t>
      </w:r>
      <w:r w:rsidR="007975C1" w:rsidRPr="007975C1">
        <w:rPr>
          <w:rFonts w:ascii="Times New Roman" w:hAnsi="Times New Roman" w:cs="Times New Roman"/>
          <w:i/>
          <w:sz w:val="24"/>
          <w:szCs w:val="24"/>
        </w:rPr>
        <w:t>Chauke</w:t>
      </w:r>
      <w:r w:rsidR="007975C1">
        <w:rPr>
          <w:rFonts w:ascii="Times New Roman" w:hAnsi="Times New Roman" w:cs="Times New Roman"/>
          <w:sz w:val="24"/>
          <w:szCs w:val="24"/>
        </w:rPr>
        <w:t xml:space="preserve"> v </w:t>
      </w:r>
      <w:r w:rsidR="007975C1" w:rsidRPr="007975C1">
        <w:rPr>
          <w:rFonts w:ascii="Times New Roman" w:hAnsi="Times New Roman" w:cs="Times New Roman"/>
          <w:i/>
          <w:sz w:val="24"/>
          <w:szCs w:val="24"/>
        </w:rPr>
        <w:t>Estrelac Investments (Pvt) Ltd and Others</w:t>
      </w:r>
      <w:r w:rsidR="007975C1">
        <w:rPr>
          <w:rFonts w:ascii="Times New Roman" w:hAnsi="Times New Roman" w:cs="Times New Roman"/>
          <w:sz w:val="24"/>
          <w:szCs w:val="24"/>
        </w:rPr>
        <w:t xml:space="preserve"> HH 335-17 apply with equal </w:t>
      </w:r>
      <w:r w:rsidR="0020743E">
        <w:rPr>
          <w:rFonts w:ascii="Times New Roman" w:hAnsi="Times New Roman" w:cs="Times New Roman"/>
          <w:sz w:val="24"/>
          <w:szCs w:val="24"/>
        </w:rPr>
        <w:t>force he</w:t>
      </w:r>
      <w:r w:rsidR="00A65336">
        <w:rPr>
          <w:rFonts w:ascii="Times New Roman" w:hAnsi="Times New Roman" w:cs="Times New Roman"/>
          <w:sz w:val="24"/>
          <w:szCs w:val="24"/>
        </w:rPr>
        <w:t>r</w:t>
      </w:r>
      <w:r w:rsidR="0020743E">
        <w:rPr>
          <w:rFonts w:ascii="Times New Roman" w:hAnsi="Times New Roman" w:cs="Times New Roman"/>
          <w:sz w:val="24"/>
          <w:szCs w:val="24"/>
        </w:rPr>
        <w:t>e</w:t>
      </w:r>
      <w:r w:rsidR="00A65336">
        <w:rPr>
          <w:rFonts w:ascii="Times New Roman" w:hAnsi="Times New Roman" w:cs="Times New Roman"/>
          <w:sz w:val="24"/>
          <w:szCs w:val="24"/>
        </w:rPr>
        <w:t>. The court held that:</w:t>
      </w:r>
    </w:p>
    <w:p w:rsidR="00A65336" w:rsidRDefault="007975C1" w:rsidP="00A65336">
      <w:pPr>
        <w:spacing w:after="0" w:line="240" w:lineRule="auto"/>
        <w:ind w:left="720"/>
        <w:jc w:val="both"/>
        <w:rPr>
          <w:rFonts w:ascii="Times New Roman" w:hAnsi="Times New Roman" w:cs="Times New Roman"/>
          <w:sz w:val="24"/>
          <w:szCs w:val="24"/>
        </w:rPr>
      </w:pPr>
      <w:r w:rsidRPr="00A65336">
        <w:rPr>
          <w:rFonts w:ascii="Times New Roman" w:hAnsi="Times New Roman" w:cs="Times New Roman"/>
        </w:rPr>
        <w:t xml:space="preserve">“An agreement of sale does not confer ownership rights to the purchaser as the applicant’s counsel initially sought to argue in his heads of argument as he late conceded in his supplementary heads of arguments </w:t>
      </w:r>
      <w:r w:rsidR="0076420D">
        <w:rPr>
          <w:rFonts w:ascii="Times New Roman" w:hAnsi="Times New Roman" w:cs="Times New Roman"/>
        </w:rPr>
        <w:t xml:space="preserve">and </w:t>
      </w:r>
      <w:r w:rsidRPr="00A65336">
        <w:rPr>
          <w:rFonts w:ascii="Times New Roman" w:hAnsi="Times New Roman" w:cs="Times New Roman"/>
        </w:rPr>
        <w:t>during hearing. Ownership rights are conferred by transfer and registration of title with the</w:t>
      </w:r>
      <w:r w:rsidR="00A65336" w:rsidRPr="00A65336">
        <w:rPr>
          <w:rFonts w:ascii="Times New Roman" w:hAnsi="Times New Roman" w:cs="Times New Roman"/>
        </w:rPr>
        <w:t xml:space="preserve"> office of the third respondent, t</w:t>
      </w:r>
      <w:r w:rsidRPr="00A65336">
        <w:rPr>
          <w:rFonts w:ascii="Times New Roman" w:hAnsi="Times New Roman" w:cs="Times New Roman"/>
        </w:rPr>
        <w:t>he Registrar of Deed</w:t>
      </w:r>
      <w:r w:rsidR="00881C90">
        <w:rPr>
          <w:rFonts w:ascii="Times New Roman" w:hAnsi="Times New Roman" w:cs="Times New Roman"/>
          <w:sz w:val="24"/>
          <w:szCs w:val="24"/>
        </w:rPr>
        <w:t>.”</w:t>
      </w:r>
    </w:p>
    <w:p w:rsidR="00A65336" w:rsidRDefault="00A65336" w:rsidP="00A65336">
      <w:pPr>
        <w:spacing w:after="0" w:line="240" w:lineRule="auto"/>
        <w:ind w:left="720"/>
        <w:jc w:val="both"/>
        <w:rPr>
          <w:rFonts w:ascii="Times New Roman" w:hAnsi="Times New Roman" w:cs="Times New Roman"/>
          <w:sz w:val="24"/>
          <w:szCs w:val="24"/>
        </w:rPr>
      </w:pPr>
    </w:p>
    <w:p w:rsidR="0076310B" w:rsidRDefault="00A65336" w:rsidP="00A6533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w:t>
      </w:r>
      <w:r w:rsidR="007975C1">
        <w:rPr>
          <w:rFonts w:ascii="Times New Roman" w:hAnsi="Times New Roman" w:cs="Times New Roman"/>
          <w:sz w:val="24"/>
          <w:szCs w:val="24"/>
        </w:rPr>
        <w:t xml:space="preserve">ee also </w:t>
      </w:r>
      <w:r w:rsidR="007975C1" w:rsidRPr="007975C1">
        <w:rPr>
          <w:rFonts w:ascii="Times New Roman" w:hAnsi="Times New Roman" w:cs="Times New Roman"/>
          <w:i/>
          <w:sz w:val="24"/>
          <w:szCs w:val="24"/>
        </w:rPr>
        <w:t>Takafuma</w:t>
      </w:r>
      <w:r w:rsidR="007975C1">
        <w:rPr>
          <w:rFonts w:ascii="Times New Roman" w:hAnsi="Times New Roman" w:cs="Times New Roman"/>
          <w:sz w:val="24"/>
          <w:szCs w:val="24"/>
        </w:rPr>
        <w:t xml:space="preserve"> v </w:t>
      </w:r>
      <w:r w:rsidR="007975C1" w:rsidRPr="007975C1">
        <w:rPr>
          <w:rFonts w:ascii="Times New Roman" w:hAnsi="Times New Roman" w:cs="Times New Roman"/>
          <w:i/>
          <w:sz w:val="24"/>
          <w:szCs w:val="24"/>
        </w:rPr>
        <w:t xml:space="preserve">Takafuma </w:t>
      </w:r>
      <w:r w:rsidR="007975C1">
        <w:rPr>
          <w:rFonts w:ascii="Times New Roman" w:hAnsi="Times New Roman" w:cs="Times New Roman"/>
          <w:sz w:val="24"/>
          <w:szCs w:val="24"/>
        </w:rPr>
        <w:t xml:space="preserve">1994 (2) ZLR 103. The property in question when purportedly sold to the respondent was mortgaged as security for a loan taken by the then </w:t>
      </w:r>
      <w:r>
        <w:rPr>
          <w:rFonts w:ascii="Times New Roman" w:hAnsi="Times New Roman" w:cs="Times New Roman"/>
          <w:sz w:val="24"/>
          <w:szCs w:val="24"/>
        </w:rPr>
        <w:t>regis</w:t>
      </w:r>
      <w:r w:rsidR="007975C1">
        <w:rPr>
          <w:rFonts w:ascii="Times New Roman" w:hAnsi="Times New Roman" w:cs="Times New Roman"/>
          <w:sz w:val="24"/>
          <w:szCs w:val="24"/>
        </w:rPr>
        <w:t xml:space="preserve">tered owner Munowenyu. At the time of </w:t>
      </w:r>
      <w:r w:rsidR="007975C1" w:rsidRPr="00D0592D">
        <w:rPr>
          <w:rFonts w:ascii="Times New Roman" w:hAnsi="Times New Roman" w:cs="Times New Roman"/>
          <w:sz w:val="24"/>
          <w:szCs w:val="24"/>
        </w:rPr>
        <w:t>a</w:t>
      </w:r>
      <w:r w:rsidR="00D0592D" w:rsidRPr="00D0592D">
        <w:rPr>
          <w:rFonts w:ascii="Times New Roman" w:hAnsi="Times New Roman" w:cs="Times New Roman"/>
          <w:sz w:val="24"/>
          <w:szCs w:val="24"/>
        </w:rPr>
        <w:t>ttach</w:t>
      </w:r>
      <w:r w:rsidR="007975C1" w:rsidRPr="00D0592D">
        <w:rPr>
          <w:rFonts w:ascii="Times New Roman" w:hAnsi="Times New Roman" w:cs="Times New Roman"/>
          <w:sz w:val="24"/>
          <w:szCs w:val="24"/>
        </w:rPr>
        <w:t>ment</w:t>
      </w:r>
      <w:r w:rsidR="007975C1">
        <w:rPr>
          <w:rFonts w:ascii="Times New Roman" w:hAnsi="Times New Roman" w:cs="Times New Roman"/>
          <w:sz w:val="24"/>
          <w:szCs w:val="24"/>
        </w:rPr>
        <w:t xml:space="preserve"> and sale in execution by the Sheriff NMB Bank Limited was entitled to cause </w:t>
      </w:r>
      <w:r w:rsidR="007975C1" w:rsidRPr="00D0592D">
        <w:rPr>
          <w:rFonts w:ascii="Times New Roman" w:hAnsi="Times New Roman" w:cs="Times New Roman"/>
          <w:sz w:val="24"/>
          <w:szCs w:val="24"/>
        </w:rPr>
        <w:t>attachment</w:t>
      </w:r>
      <w:r w:rsidR="007975C1">
        <w:rPr>
          <w:rFonts w:ascii="Times New Roman" w:hAnsi="Times New Roman" w:cs="Times New Roman"/>
          <w:sz w:val="24"/>
          <w:szCs w:val="24"/>
        </w:rPr>
        <w:t xml:space="preserve"> in execution of judgment by operation of law. </w:t>
      </w:r>
      <w:r w:rsidR="00ED6842">
        <w:rPr>
          <w:rFonts w:ascii="Times New Roman" w:hAnsi="Times New Roman" w:cs="Times New Roman"/>
          <w:sz w:val="24"/>
          <w:szCs w:val="24"/>
        </w:rPr>
        <w:t>Chauke case</w:t>
      </w:r>
      <w:r w:rsidR="0076310B">
        <w:rPr>
          <w:rFonts w:ascii="Times New Roman" w:hAnsi="Times New Roman" w:cs="Times New Roman"/>
          <w:sz w:val="24"/>
          <w:szCs w:val="24"/>
        </w:rPr>
        <w:t xml:space="preserve"> </w:t>
      </w:r>
      <w:r w:rsidR="0076310B">
        <w:rPr>
          <w:rFonts w:ascii="Times New Roman" w:hAnsi="Times New Roman" w:cs="Times New Roman"/>
          <w:i/>
          <w:sz w:val="24"/>
          <w:szCs w:val="24"/>
        </w:rPr>
        <w:t>S</w:t>
      </w:r>
      <w:r w:rsidR="0076310B" w:rsidRPr="0076310B">
        <w:rPr>
          <w:rFonts w:ascii="Times New Roman" w:hAnsi="Times New Roman" w:cs="Times New Roman"/>
          <w:i/>
          <w:sz w:val="24"/>
          <w:szCs w:val="24"/>
        </w:rPr>
        <w:t>upra</w:t>
      </w:r>
      <w:r w:rsidR="0076310B">
        <w:rPr>
          <w:rFonts w:ascii="Times New Roman" w:hAnsi="Times New Roman" w:cs="Times New Roman"/>
          <w:sz w:val="24"/>
          <w:szCs w:val="24"/>
        </w:rPr>
        <w:t xml:space="preserve"> the court held that</w:t>
      </w:r>
      <w:r>
        <w:rPr>
          <w:rFonts w:ascii="Times New Roman" w:hAnsi="Times New Roman" w:cs="Times New Roman"/>
          <w:sz w:val="24"/>
          <w:szCs w:val="24"/>
        </w:rPr>
        <w:t>:</w:t>
      </w:r>
      <w:r w:rsidR="0076310B">
        <w:rPr>
          <w:rFonts w:ascii="Times New Roman" w:hAnsi="Times New Roman" w:cs="Times New Roman"/>
          <w:sz w:val="24"/>
          <w:szCs w:val="24"/>
        </w:rPr>
        <w:t xml:space="preserve"> </w:t>
      </w:r>
    </w:p>
    <w:p w:rsidR="007975C1" w:rsidRDefault="0076420D" w:rsidP="0076310B">
      <w:pPr>
        <w:spacing w:after="0" w:line="240" w:lineRule="auto"/>
        <w:ind w:left="720"/>
        <w:jc w:val="both"/>
        <w:rPr>
          <w:rFonts w:ascii="Times New Roman" w:hAnsi="Times New Roman" w:cs="Times New Roman"/>
        </w:rPr>
      </w:pPr>
      <w:r>
        <w:rPr>
          <w:rFonts w:ascii="Times New Roman" w:hAnsi="Times New Roman" w:cs="Times New Roman"/>
        </w:rPr>
        <w:t>“ a judgment creditor i</w:t>
      </w:r>
      <w:r w:rsidR="0076310B" w:rsidRPr="0076310B">
        <w:rPr>
          <w:rFonts w:ascii="Times New Roman" w:hAnsi="Times New Roman" w:cs="Times New Roman"/>
        </w:rPr>
        <w:t>s entitled to attach and have sold in execution the property of his debtor. This is notwithstanding that a third party has a personal right against such a debtor to the ownership or possession of such a property, which right may have arisen prior to the attachment.”</w:t>
      </w:r>
    </w:p>
    <w:p w:rsidR="0076310B" w:rsidRDefault="0076310B" w:rsidP="0076310B">
      <w:pPr>
        <w:spacing w:after="0" w:line="240" w:lineRule="auto"/>
        <w:ind w:left="720"/>
        <w:jc w:val="both"/>
        <w:rPr>
          <w:rFonts w:ascii="Times New Roman" w:hAnsi="Times New Roman" w:cs="Times New Roman"/>
        </w:rPr>
      </w:pPr>
    </w:p>
    <w:p w:rsidR="00E3468B" w:rsidRDefault="0076310B" w:rsidP="00E3468B">
      <w:pPr>
        <w:spacing w:after="0" w:line="360" w:lineRule="auto"/>
        <w:ind w:firstLine="720"/>
        <w:jc w:val="both"/>
        <w:rPr>
          <w:rFonts w:ascii="Times New Roman" w:hAnsi="Times New Roman" w:cs="Times New Roman"/>
          <w:sz w:val="24"/>
          <w:szCs w:val="24"/>
        </w:rPr>
      </w:pPr>
      <w:r w:rsidRPr="00E3468B">
        <w:rPr>
          <w:rFonts w:ascii="Times New Roman" w:hAnsi="Times New Roman" w:cs="Times New Roman"/>
          <w:sz w:val="24"/>
          <w:szCs w:val="24"/>
        </w:rPr>
        <w:t xml:space="preserve">The same position is highlighted by Herbstein and Van Winsen in the book </w:t>
      </w:r>
      <w:r w:rsidRPr="00E3468B">
        <w:rPr>
          <w:rFonts w:ascii="Times New Roman" w:hAnsi="Times New Roman" w:cs="Times New Roman"/>
          <w:i/>
          <w:sz w:val="24"/>
          <w:szCs w:val="24"/>
        </w:rPr>
        <w:t>Civil Procedure</w:t>
      </w:r>
      <w:r w:rsidRPr="00E3468B">
        <w:rPr>
          <w:rFonts w:ascii="Times New Roman" w:hAnsi="Times New Roman" w:cs="Times New Roman"/>
          <w:sz w:val="24"/>
          <w:szCs w:val="24"/>
        </w:rPr>
        <w:t xml:space="preserve"> of </w:t>
      </w:r>
      <w:r w:rsidRPr="00E3468B">
        <w:rPr>
          <w:rFonts w:ascii="Times New Roman" w:hAnsi="Times New Roman" w:cs="Times New Roman"/>
          <w:i/>
          <w:sz w:val="24"/>
          <w:szCs w:val="24"/>
        </w:rPr>
        <w:t>Superior Courts in South Africa 3</w:t>
      </w:r>
      <w:r w:rsidRPr="00E3468B">
        <w:rPr>
          <w:rFonts w:ascii="Times New Roman" w:hAnsi="Times New Roman" w:cs="Times New Roman"/>
          <w:i/>
          <w:sz w:val="24"/>
          <w:szCs w:val="24"/>
          <w:vertAlign w:val="superscript"/>
        </w:rPr>
        <w:t>rd</w:t>
      </w:r>
      <w:r w:rsidR="00A67DB0">
        <w:rPr>
          <w:rFonts w:ascii="Times New Roman" w:hAnsi="Times New Roman" w:cs="Times New Roman"/>
          <w:i/>
          <w:sz w:val="24"/>
          <w:szCs w:val="24"/>
        </w:rPr>
        <w:t xml:space="preserve"> e</w:t>
      </w:r>
      <w:r w:rsidR="00ED6842">
        <w:rPr>
          <w:rFonts w:ascii="Times New Roman" w:hAnsi="Times New Roman" w:cs="Times New Roman"/>
          <w:i/>
          <w:sz w:val="24"/>
          <w:szCs w:val="24"/>
        </w:rPr>
        <w:t>d</w:t>
      </w:r>
      <w:r w:rsidRPr="00E3468B">
        <w:rPr>
          <w:rFonts w:ascii="Times New Roman" w:hAnsi="Times New Roman" w:cs="Times New Roman"/>
          <w:i/>
          <w:sz w:val="24"/>
          <w:szCs w:val="24"/>
        </w:rPr>
        <w:t xml:space="preserve"> at p 596</w:t>
      </w:r>
      <w:r w:rsidRPr="00E3468B">
        <w:rPr>
          <w:rFonts w:ascii="Times New Roman" w:hAnsi="Times New Roman" w:cs="Times New Roman"/>
          <w:sz w:val="24"/>
          <w:szCs w:val="24"/>
        </w:rPr>
        <w:t xml:space="preserve"> were the authors stated as follows</w:t>
      </w:r>
      <w:r w:rsidR="007F5ADD">
        <w:rPr>
          <w:rFonts w:ascii="Times New Roman" w:hAnsi="Times New Roman" w:cs="Times New Roman"/>
          <w:sz w:val="24"/>
          <w:szCs w:val="24"/>
        </w:rPr>
        <w:t>:</w:t>
      </w:r>
      <w:r w:rsidRPr="00E3468B">
        <w:rPr>
          <w:rFonts w:ascii="Times New Roman" w:hAnsi="Times New Roman" w:cs="Times New Roman"/>
          <w:sz w:val="24"/>
          <w:szCs w:val="24"/>
        </w:rPr>
        <w:t xml:space="preserve"> </w:t>
      </w:r>
    </w:p>
    <w:p w:rsidR="00E3468B" w:rsidRDefault="00E3468B" w:rsidP="001529C7">
      <w:pPr>
        <w:spacing w:after="0" w:line="240" w:lineRule="auto"/>
        <w:ind w:left="720"/>
        <w:jc w:val="both"/>
        <w:rPr>
          <w:rFonts w:ascii="Times New Roman" w:hAnsi="Times New Roman" w:cs="Times New Roman"/>
        </w:rPr>
      </w:pPr>
      <w:r w:rsidRPr="00E3468B">
        <w:rPr>
          <w:rFonts w:ascii="Times New Roman" w:hAnsi="Times New Roman" w:cs="Times New Roman"/>
        </w:rPr>
        <w:t>‘…..a judgment creditor is entitled to attach and have sold in execution the property of his debtor notwithstanding that a third party has a personal right against such a debtor to the ownership or possession of such property which right arose prior to att</w:t>
      </w:r>
      <w:r w:rsidR="00ED6842">
        <w:rPr>
          <w:rFonts w:ascii="Times New Roman" w:hAnsi="Times New Roman" w:cs="Times New Roman"/>
        </w:rPr>
        <w:t>achment or</w:t>
      </w:r>
      <w:r w:rsidRPr="00E3468B">
        <w:rPr>
          <w:rFonts w:ascii="Times New Roman" w:hAnsi="Times New Roman" w:cs="Times New Roman"/>
        </w:rPr>
        <w:t xml:space="preserve"> e</w:t>
      </w:r>
      <w:r w:rsidR="00ED6842">
        <w:rPr>
          <w:rFonts w:ascii="Times New Roman" w:hAnsi="Times New Roman" w:cs="Times New Roman"/>
        </w:rPr>
        <w:t xml:space="preserve">ven the judgment creditor had notice </w:t>
      </w:r>
      <w:r w:rsidRPr="00E3468B">
        <w:rPr>
          <w:rFonts w:ascii="Times New Roman" w:hAnsi="Times New Roman" w:cs="Times New Roman"/>
        </w:rPr>
        <w:t xml:space="preserve">when the attachment was made. An attachment in execution acts as judicial mortgage or </w:t>
      </w:r>
      <w:r w:rsidRPr="00E3468B">
        <w:rPr>
          <w:rFonts w:ascii="Times New Roman" w:hAnsi="Times New Roman" w:cs="Times New Roman"/>
          <w:i/>
        </w:rPr>
        <w:t>pignus judicial</w:t>
      </w:r>
      <w:r w:rsidR="00ED6842">
        <w:rPr>
          <w:rFonts w:ascii="Times New Roman" w:hAnsi="Times New Roman" w:cs="Times New Roman"/>
          <w:i/>
        </w:rPr>
        <w:t>i</w:t>
      </w:r>
      <w:r w:rsidRPr="00E3468B">
        <w:rPr>
          <w:rFonts w:ascii="Times New Roman" w:hAnsi="Times New Roman" w:cs="Times New Roman"/>
        </w:rPr>
        <w:t>.”</w:t>
      </w:r>
    </w:p>
    <w:p w:rsidR="001529C7" w:rsidRPr="001529C7" w:rsidRDefault="001529C7" w:rsidP="001529C7">
      <w:pPr>
        <w:spacing w:after="0" w:line="240" w:lineRule="auto"/>
        <w:ind w:left="720"/>
        <w:jc w:val="both"/>
        <w:rPr>
          <w:rFonts w:ascii="Times New Roman" w:hAnsi="Times New Roman" w:cs="Times New Roman"/>
        </w:rPr>
      </w:pPr>
    </w:p>
    <w:p w:rsidR="00023089" w:rsidRDefault="00E3468B" w:rsidP="009D7008">
      <w:pPr>
        <w:spacing w:after="0" w:line="360" w:lineRule="auto"/>
        <w:jc w:val="both"/>
        <w:rPr>
          <w:rFonts w:ascii="Times New Roman" w:hAnsi="Times New Roman" w:cs="Times New Roman"/>
          <w:sz w:val="24"/>
        </w:rPr>
      </w:pPr>
      <w:r>
        <w:rPr>
          <w:rFonts w:ascii="Times New Roman" w:hAnsi="Times New Roman" w:cs="Times New Roman"/>
          <w:sz w:val="24"/>
          <w:szCs w:val="24"/>
        </w:rPr>
        <w:t>In the present case the mortgaged property registered in Munowenyu the judgment debtor</w:t>
      </w:r>
      <w:r w:rsidR="00D04E1F">
        <w:rPr>
          <w:rFonts w:ascii="Times New Roman" w:hAnsi="Times New Roman" w:cs="Times New Roman"/>
          <w:sz w:val="24"/>
          <w:szCs w:val="24"/>
        </w:rPr>
        <w:t>,</w:t>
      </w:r>
      <w:r>
        <w:rPr>
          <w:rFonts w:ascii="Times New Roman" w:hAnsi="Times New Roman" w:cs="Times New Roman"/>
          <w:sz w:val="24"/>
          <w:szCs w:val="24"/>
        </w:rPr>
        <w:t xml:space="preserve"> was attached sold and transferred procedurally to the applicant. T</w:t>
      </w:r>
      <w:r w:rsidR="007F5ADD">
        <w:rPr>
          <w:rFonts w:ascii="Times New Roman" w:hAnsi="Times New Roman" w:cs="Times New Roman"/>
          <w:sz w:val="24"/>
          <w:szCs w:val="24"/>
        </w:rPr>
        <w:t>he respondent has no basis to cli</w:t>
      </w:r>
      <w:r>
        <w:rPr>
          <w:rFonts w:ascii="Times New Roman" w:hAnsi="Times New Roman" w:cs="Times New Roman"/>
          <w:sz w:val="24"/>
          <w:szCs w:val="24"/>
        </w:rPr>
        <w:t xml:space="preserve">ng to </w:t>
      </w:r>
      <w:r w:rsidR="00D04E1F">
        <w:rPr>
          <w:rFonts w:ascii="Times New Roman" w:hAnsi="Times New Roman" w:cs="Times New Roman"/>
          <w:sz w:val="24"/>
          <w:szCs w:val="24"/>
        </w:rPr>
        <w:t xml:space="preserve">the </w:t>
      </w:r>
      <w:r>
        <w:rPr>
          <w:rFonts w:ascii="Times New Roman" w:hAnsi="Times New Roman" w:cs="Times New Roman"/>
          <w:sz w:val="24"/>
          <w:szCs w:val="24"/>
        </w:rPr>
        <w:t>property without the consent of the owner</w:t>
      </w:r>
      <w:r w:rsidR="00BB0376">
        <w:rPr>
          <w:rFonts w:ascii="Times New Roman" w:hAnsi="Times New Roman" w:cs="Times New Roman"/>
          <w:sz w:val="24"/>
          <w:szCs w:val="24"/>
        </w:rPr>
        <w:t>,</w:t>
      </w:r>
      <w:r>
        <w:rPr>
          <w:rFonts w:ascii="Times New Roman" w:hAnsi="Times New Roman" w:cs="Times New Roman"/>
          <w:sz w:val="24"/>
          <w:szCs w:val="24"/>
        </w:rPr>
        <w:t xml:space="preserve"> </w:t>
      </w:r>
      <w:r w:rsidR="00D04E1F">
        <w:rPr>
          <w:rFonts w:ascii="Times New Roman" w:hAnsi="Times New Roman" w:cs="Times New Roman"/>
          <w:sz w:val="24"/>
          <w:szCs w:val="24"/>
        </w:rPr>
        <w:t xml:space="preserve">in this case </w:t>
      </w:r>
      <w:r>
        <w:rPr>
          <w:rFonts w:ascii="Times New Roman" w:hAnsi="Times New Roman" w:cs="Times New Roman"/>
          <w:sz w:val="24"/>
          <w:szCs w:val="24"/>
        </w:rPr>
        <w:t xml:space="preserve">the applicant. That he has issues with Munowenyu whom he reported for fraud does not give him retention right of property belonging to the applicant. The filing of an application for a declarateur </w:t>
      </w:r>
      <w:r w:rsidR="003E1FA1">
        <w:rPr>
          <w:rFonts w:ascii="Times New Roman" w:hAnsi="Times New Roman" w:cs="Times New Roman"/>
          <w:sz w:val="24"/>
          <w:szCs w:val="24"/>
        </w:rPr>
        <w:t>to c</w:t>
      </w:r>
      <w:r w:rsidR="00375FF4">
        <w:rPr>
          <w:rFonts w:ascii="Times New Roman" w:hAnsi="Times New Roman" w:cs="Times New Roman"/>
          <w:sz w:val="24"/>
          <w:szCs w:val="24"/>
        </w:rPr>
        <w:t>ounter</w:t>
      </w:r>
      <w:r w:rsidR="003E1FA1">
        <w:rPr>
          <w:rFonts w:ascii="Times New Roman" w:hAnsi="Times New Roman" w:cs="Times New Roman"/>
          <w:sz w:val="24"/>
          <w:szCs w:val="24"/>
        </w:rPr>
        <w:t xml:space="preserve"> the application</w:t>
      </w:r>
      <w:r w:rsidR="003E211D">
        <w:rPr>
          <w:rFonts w:ascii="Times New Roman" w:hAnsi="Times New Roman" w:cs="Times New Roman"/>
          <w:sz w:val="24"/>
          <w:szCs w:val="24"/>
        </w:rPr>
        <w:t xml:space="preserve"> of summary judgment does not clothe </w:t>
      </w:r>
      <w:r w:rsidR="003E1FA1">
        <w:rPr>
          <w:rFonts w:ascii="Times New Roman" w:hAnsi="Times New Roman" w:cs="Times New Roman"/>
          <w:sz w:val="24"/>
          <w:szCs w:val="24"/>
        </w:rPr>
        <w:t xml:space="preserve">the respondent with real right to the applicant’s property which he is in possession of without the applicant’s consent. It is apparent the appearance to defend the eviction proceeding was raised </w:t>
      </w:r>
      <w:r w:rsidR="00023089">
        <w:rPr>
          <w:rFonts w:ascii="Times New Roman" w:hAnsi="Times New Roman" w:cs="Times New Roman"/>
          <w:sz w:val="24"/>
        </w:rPr>
        <w:t xml:space="preserve">in circumstances devoid of any genuineness. It appears calculated as </w:t>
      </w:r>
      <w:r w:rsidR="001E02C4">
        <w:rPr>
          <w:rFonts w:ascii="Times New Roman" w:hAnsi="Times New Roman" w:cs="Times New Roman"/>
          <w:sz w:val="24"/>
        </w:rPr>
        <w:t xml:space="preserve">a </w:t>
      </w:r>
      <w:r w:rsidR="00023089">
        <w:rPr>
          <w:rFonts w:ascii="Times New Roman" w:hAnsi="Times New Roman" w:cs="Times New Roman"/>
          <w:sz w:val="24"/>
        </w:rPr>
        <w:t>dilatory tactic to delay the day of reckoning considering the applicant’s status as the registered owner of property</w:t>
      </w:r>
      <w:r w:rsidR="001E02C4">
        <w:rPr>
          <w:rFonts w:ascii="Times New Roman" w:hAnsi="Times New Roman" w:cs="Times New Roman"/>
          <w:sz w:val="24"/>
        </w:rPr>
        <w:t>. The law accords the applicant</w:t>
      </w:r>
      <w:r w:rsidR="00023089">
        <w:rPr>
          <w:rFonts w:ascii="Times New Roman" w:hAnsi="Times New Roman" w:cs="Times New Roman"/>
          <w:sz w:val="24"/>
        </w:rPr>
        <w:t xml:space="preserve"> protection to vindicate his property from whoever is in possession without his consent. The respondent has no plausible cause or triable issues as against the applicant. His intended claims against a third part</w:t>
      </w:r>
      <w:r w:rsidR="00BB0376">
        <w:rPr>
          <w:rFonts w:ascii="Times New Roman" w:hAnsi="Times New Roman" w:cs="Times New Roman"/>
          <w:sz w:val="24"/>
        </w:rPr>
        <w:t>y</w:t>
      </w:r>
      <w:r w:rsidR="00023089">
        <w:rPr>
          <w:rFonts w:ascii="Times New Roman" w:hAnsi="Times New Roman" w:cs="Times New Roman"/>
          <w:sz w:val="24"/>
        </w:rPr>
        <w:t xml:space="preserve"> do not entitle him to retain the applicant’s property. </w:t>
      </w:r>
    </w:p>
    <w:p w:rsidR="00023089" w:rsidRDefault="00023089" w:rsidP="009D7008">
      <w:pPr>
        <w:spacing w:after="0" w:line="360" w:lineRule="auto"/>
        <w:jc w:val="both"/>
        <w:rPr>
          <w:rFonts w:ascii="Times New Roman" w:hAnsi="Times New Roman" w:cs="Times New Roman"/>
          <w:sz w:val="24"/>
        </w:rPr>
      </w:pPr>
      <w:r>
        <w:rPr>
          <w:rFonts w:ascii="Times New Roman" w:hAnsi="Times New Roman" w:cs="Times New Roman"/>
          <w:sz w:val="24"/>
        </w:rPr>
        <w:tab/>
        <w:t>In the premises the</w:t>
      </w:r>
      <w:r w:rsidR="0052665C">
        <w:rPr>
          <w:rFonts w:ascii="Times New Roman" w:hAnsi="Times New Roman" w:cs="Times New Roman"/>
          <w:sz w:val="24"/>
        </w:rPr>
        <w:t xml:space="preserve"> eviction which is anchore</w:t>
      </w:r>
      <w:r w:rsidR="00262EFC">
        <w:rPr>
          <w:rFonts w:ascii="Times New Roman" w:hAnsi="Times New Roman" w:cs="Times New Roman"/>
          <w:sz w:val="24"/>
        </w:rPr>
        <w:t xml:space="preserve">d </w:t>
      </w:r>
      <w:r>
        <w:rPr>
          <w:rFonts w:ascii="Times New Roman" w:hAnsi="Times New Roman" w:cs="Times New Roman"/>
          <w:sz w:val="24"/>
        </w:rPr>
        <w:t xml:space="preserve">on </w:t>
      </w:r>
      <w:r w:rsidR="0042641A">
        <w:rPr>
          <w:rFonts w:ascii="Times New Roman" w:hAnsi="Times New Roman" w:cs="Times New Roman"/>
          <w:i/>
          <w:sz w:val="24"/>
        </w:rPr>
        <w:t>actio</w:t>
      </w:r>
      <w:r>
        <w:rPr>
          <w:rFonts w:ascii="Times New Roman" w:hAnsi="Times New Roman" w:cs="Times New Roman"/>
          <w:i/>
          <w:sz w:val="24"/>
        </w:rPr>
        <w:t xml:space="preserve"> rei vindicatio</w:t>
      </w:r>
      <w:r>
        <w:rPr>
          <w:rFonts w:ascii="Times New Roman" w:hAnsi="Times New Roman" w:cs="Times New Roman"/>
          <w:sz w:val="24"/>
        </w:rPr>
        <w:t xml:space="preserve"> cannot be genuinely defended. The applicant is entitled to the relief sought. Although initially the respondent was legally represented for purposes of these proceedings he was a self-actor. The clinging on to the applicant’s property might have been occasioned by failure to comprehend the legal position as opposed to abuse of court process as such the request for costs on a punitive scale will not be acceded to.  </w:t>
      </w:r>
    </w:p>
    <w:p w:rsidR="00023089" w:rsidRDefault="00023089" w:rsidP="009D7008">
      <w:pPr>
        <w:spacing w:after="0" w:line="360" w:lineRule="auto"/>
        <w:jc w:val="both"/>
        <w:rPr>
          <w:rFonts w:ascii="Times New Roman" w:hAnsi="Times New Roman" w:cs="Times New Roman"/>
          <w:sz w:val="24"/>
        </w:rPr>
      </w:pPr>
      <w:r>
        <w:rPr>
          <w:rFonts w:ascii="Times New Roman" w:hAnsi="Times New Roman" w:cs="Times New Roman"/>
          <w:sz w:val="24"/>
        </w:rPr>
        <w:tab/>
        <w:t xml:space="preserve">Accordingly it is ordered that: </w:t>
      </w:r>
    </w:p>
    <w:p w:rsidR="00023089" w:rsidRDefault="00023089" w:rsidP="009D7008">
      <w:pPr>
        <w:pStyle w:val="ListParagraph"/>
        <w:numPr>
          <w:ilvl w:val="0"/>
          <w:numId w:val="26"/>
        </w:numPr>
        <w:spacing w:after="0" w:line="360" w:lineRule="auto"/>
        <w:jc w:val="both"/>
        <w:rPr>
          <w:rFonts w:ascii="Times New Roman" w:hAnsi="Times New Roman" w:cs="Times New Roman"/>
          <w:sz w:val="24"/>
        </w:rPr>
      </w:pPr>
      <w:r>
        <w:rPr>
          <w:rFonts w:ascii="Times New Roman" w:hAnsi="Times New Roman" w:cs="Times New Roman"/>
          <w:sz w:val="24"/>
        </w:rPr>
        <w:lastRenderedPageBreak/>
        <w:t xml:space="preserve">The application for summary judgment be and is hereby granted. </w:t>
      </w:r>
    </w:p>
    <w:p w:rsidR="00023089" w:rsidRDefault="00023089" w:rsidP="009D7008">
      <w:pPr>
        <w:pStyle w:val="ListParagraph"/>
        <w:numPr>
          <w:ilvl w:val="0"/>
          <w:numId w:val="26"/>
        </w:numPr>
        <w:spacing w:after="0" w:line="360" w:lineRule="auto"/>
        <w:jc w:val="both"/>
        <w:rPr>
          <w:rFonts w:ascii="Times New Roman" w:hAnsi="Times New Roman" w:cs="Times New Roman"/>
          <w:sz w:val="24"/>
        </w:rPr>
      </w:pPr>
      <w:r>
        <w:rPr>
          <w:rFonts w:ascii="Times New Roman" w:hAnsi="Times New Roman" w:cs="Times New Roman"/>
          <w:sz w:val="24"/>
        </w:rPr>
        <w:t xml:space="preserve">The respondent and or all those who claim occupation through him be and are hereby ordered to vacate and render vacant possession of No. 10 Thorn Close, Morningside Mutare to the applicant within 10 days of this order. </w:t>
      </w:r>
    </w:p>
    <w:p w:rsidR="00023089" w:rsidRDefault="00023089" w:rsidP="009D7008">
      <w:pPr>
        <w:pStyle w:val="ListParagraph"/>
        <w:numPr>
          <w:ilvl w:val="0"/>
          <w:numId w:val="26"/>
        </w:numPr>
        <w:spacing w:after="0" w:line="360" w:lineRule="auto"/>
        <w:jc w:val="both"/>
        <w:rPr>
          <w:rFonts w:ascii="Times New Roman" w:hAnsi="Times New Roman" w:cs="Times New Roman"/>
          <w:sz w:val="24"/>
        </w:rPr>
      </w:pPr>
      <w:r>
        <w:rPr>
          <w:rFonts w:ascii="Times New Roman" w:hAnsi="Times New Roman" w:cs="Times New Roman"/>
          <w:sz w:val="24"/>
        </w:rPr>
        <w:t xml:space="preserve">In the event that respondent and or all those claiming occupation through him fail to comply with the order in para 2 above the Sheriff or his Deputy is hereby authorised and directed to evict them. </w:t>
      </w:r>
    </w:p>
    <w:p w:rsidR="00023089" w:rsidRPr="001021D3" w:rsidRDefault="00023089" w:rsidP="009D7008">
      <w:pPr>
        <w:pStyle w:val="ListParagraph"/>
        <w:numPr>
          <w:ilvl w:val="0"/>
          <w:numId w:val="26"/>
        </w:numPr>
        <w:spacing w:after="0" w:line="360" w:lineRule="auto"/>
        <w:jc w:val="both"/>
        <w:rPr>
          <w:rFonts w:ascii="Times New Roman" w:hAnsi="Times New Roman" w:cs="Times New Roman"/>
          <w:sz w:val="24"/>
        </w:rPr>
      </w:pPr>
      <w:r>
        <w:rPr>
          <w:rFonts w:ascii="Times New Roman" w:hAnsi="Times New Roman" w:cs="Times New Roman"/>
          <w:sz w:val="24"/>
        </w:rPr>
        <w:t xml:space="preserve">The respondent shall pay costs.  </w:t>
      </w:r>
    </w:p>
    <w:p w:rsidR="00E3468B" w:rsidRPr="00C8436C" w:rsidRDefault="00E3468B" w:rsidP="009D7008">
      <w:pPr>
        <w:spacing w:line="360" w:lineRule="auto"/>
        <w:jc w:val="both"/>
        <w:rPr>
          <w:rFonts w:ascii="Times New Roman" w:hAnsi="Times New Roman" w:cs="Times New Roman"/>
          <w:sz w:val="24"/>
          <w:szCs w:val="24"/>
        </w:rPr>
      </w:pPr>
    </w:p>
    <w:p w:rsidR="002147F0" w:rsidRPr="002F6F26" w:rsidRDefault="00F702DA" w:rsidP="009D700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76814">
        <w:rPr>
          <w:rFonts w:ascii="Times New Roman" w:hAnsi="Times New Roman" w:cs="Times New Roman"/>
          <w:sz w:val="24"/>
          <w:szCs w:val="24"/>
        </w:rPr>
        <w:t xml:space="preserve"> </w:t>
      </w:r>
      <w:r w:rsidR="0082462B">
        <w:rPr>
          <w:rFonts w:ascii="Times New Roman" w:hAnsi="Times New Roman" w:cs="Times New Roman"/>
          <w:sz w:val="24"/>
          <w:szCs w:val="24"/>
        </w:rPr>
        <w:t xml:space="preserve">    </w:t>
      </w:r>
      <w:r w:rsidR="008C152B">
        <w:rPr>
          <w:rFonts w:ascii="Times New Roman" w:hAnsi="Times New Roman" w:cs="Times New Roman"/>
          <w:sz w:val="24"/>
          <w:szCs w:val="24"/>
        </w:rPr>
        <w:t xml:space="preserve"> </w:t>
      </w:r>
      <w:r w:rsidR="008A10F9">
        <w:rPr>
          <w:rFonts w:ascii="Times New Roman" w:hAnsi="Times New Roman" w:cs="Times New Roman"/>
          <w:sz w:val="24"/>
          <w:szCs w:val="24"/>
        </w:rPr>
        <w:t xml:space="preserve">  </w:t>
      </w:r>
    </w:p>
    <w:p w:rsidR="002F6F26" w:rsidRDefault="002F6F26" w:rsidP="009D7008">
      <w:pPr>
        <w:spacing w:after="0" w:line="360" w:lineRule="auto"/>
        <w:jc w:val="both"/>
        <w:rPr>
          <w:rFonts w:ascii="Times New Roman" w:hAnsi="Times New Roman" w:cs="Times New Roman"/>
          <w:sz w:val="24"/>
          <w:szCs w:val="24"/>
        </w:rPr>
      </w:pPr>
    </w:p>
    <w:p w:rsidR="002F6F26" w:rsidRPr="005218C3" w:rsidRDefault="002F6F26" w:rsidP="009D7008">
      <w:pPr>
        <w:spacing w:after="0" w:line="360" w:lineRule="auto"/>
        <w:jc w:val="both"/>
        <w:rPr>
          <w:rFonts w:ascii="Times New Roman" w:hAnsi="Times New Roman" w:cs="Times New Roman"/>
          <w:sz w:val="24"/>
          <w:szCs w:val="24"/>
        </w:rPr>
      </w:pPr>
    </w:p>
    <w:p w:rsidR="00285E31" w:rsidRDefault="00285E31" w:rsidP="009D7008">
      <w:pPr>
        <w:tabs>
          <w:tab w:val="left" w:pos="851"/>
        </w:tabs>
        <w:spacing w:after="0" w:line="360" w:lineRule="auto"/>
        <w:jc w:val="both"/>
        <w:rPr>
          <w:rFonts w:ascii="Times New Roman" w:hAnsi="Times New Roman" w:cs="Times New Roman"/>
          <w:sz w:val="24"/>
          <w:szCs w:val="24"/>
        </w:rPr>
      </w:pPr>
    </w:p>
    <w:p w:rsidR="00272D1E" w:rsidRPr="00272D1E" w:rsidRDefault="006B3B97" w:rsidP="009D7008">
      <w:pPr>
        <w:tabs>
          <w:tab w:val="left" w:pos="851"/>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Tandiri Law Chambers</w:t>
      </w:r>
      <w:r>
        <w:rPr>
          <w:rFonts w:ascii="Times New Roman" w:hAnsi="Times New Roman" w:cs="Times New Roman"/>
          <w:sz w:val="24"/>
          <w:szCs w:val="24"/>
        </w:rPr>
        <w:t>, Applicant</w:t>
      </w:r>
      <w:r w:rsidR="00272D1E">
        <w:rPr>
          <w:rFonts w:ascii="Times New Roman" w:hAnsi="Times New Roman" w:cs="Times New Roman"/>
          <w:sz w:val="24"/>
          <w:szCs w:val="24"/>
        </w:rPr>
        <w:t xml:space="preserve">’s legal practitioners </w:t>
      </w:r>
    </w:p>
    <w:sectPr w:rsidR="00272D1E" w:rsidRPr="00272D1E" w:rsidSect="008319B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C6F" w:rsidRDefault="00A46C6F" w:rsidP="00086343">
      <w:pPr>
        <w:spacing w:after="0" w:line="240" w:lineRule="auto"/>
      </w:pPr>
      <w:r>
        <w:separator/>
      </w:r>
    </w:p>
  </w:endnote>
  <w:endnote w:type="continuationSeparator" w:id="0">
    <w:p w:rsidR="00A46C6F" w:rsidRDefault="00A46C6F"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695" w:rsidRDefault="00B006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695" w:rsidRDefault="00B006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695" w:rsidRDefault="00B006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C6F" w:rsidRDefault="00A46C6F" w:rsidP="00086343">
      <w:pPr>
        <w:spacing w:after="0" w:line="240" w:lineRule="auto"/>
      </w:pPr>
      <w:r>
        <w:separator/>
      </w:r>
    </w:p>
  </w:footnote>
  <w:footnote w:type="continuationSeparator" w:id="0">
    <w:p w:rsidR="00A46C6F" w:rsidRDefault="00A46C6F"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695" w:rsidRDefault="00B006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EC453A">
          <w:rPr>
            <w:noProof/>
          </w:rPr>
          <w:t>1</w:t>
        </w:r>
        <w:r>
          <w:rPr>
            <w:noProof/>
          </w:rPr>
          <w:fldChar w:fldCharType="end"/>
        </w:r>
      </w:p>
      <w:p w:rsidR="00315732" w:rsidRDefault="00294943" w:rsidP="00B00695">
        <w:pPr>
          <w:pStyle w:val="Header"/>
          <w:rPr>
            <w:noProof/>
          </w:rPr>
        </w:pPr>
        <w:r>
          <w:rPr>
            <w:noProof/>
          </w:rPr>
          <w:t xml:space="preserve">                                                          </w:t>
        </w:r>
        <w:r>
          <w:rPr>
            <w:noProof/>
          </w:rPr>
          <w:tab/>
          <w:t xml:space="preserve">                                                                                         </w:t>
        </w:r>
        <w:r w:rsidR="00506469">
          <w:rPr>
            <w:noProof/>
          </w:rPr>
          <w:t xml:space="preserve">     </w:t>
        </w:r>
        <w:r w:rsidR="000F7726">
          <w:rPr>
            <w:noProof/>
          </w:rPr>
          <w:t xml:space="preserve">        </w:t>
        </w:r>
        <w:bookmarkStart w:id="0" w:name="_GoBack"/>
        <w:bookmarkEnd w:id="0"/>
        <w:r w:rsidR="000F7726">
          <w:rPr>
            <w:noProof/>
          </w:rPr>
          <w:t xml:space="preserve"> </w:t>
        </w:r>
        <w:r w:rsidR="00315732">
          <w:rPr>
            <w:noProof/>
          </w:rPr>
          <w:t>HMT</w:t>
        </w:r>
        <w:r w:rsidR="00A21417">
          <w:rPr>
            <w:noProof/>
          </w:rPr>
          <w:t xml:space="preserve"> </w:t>
        </w:r>
        <w:r w:rsidR="00B00695">
          <w:rPr>
            <w:noProof/>
          </w:rPr>
          <w:t>98-20</w:t>
        </w:r>
      </w:p>
      <w:p w:rsidR="00315732" w:rsidRDefault="00493B51" w:rsidP="00493B51">
        <w:pPr>
          <w:pStyle w:val="Header"/>
          <w:jc w:val="center"/>
        </w:pPr>
        <w:r>
          <w:rPr>
            <w:noProof/>
          </w:rPr>
          <w:t xml:space="preserve">                                                                                                                                                               </w:t>
        </w:r>
        <w:r w:rsidR="00F8069B">
          <w:rPr>
            <w:noProof/>
          </w:rPr>
          <w:t xml:space="preserve">   </w:t>
        </w:r>
        <w:r w:rsidR="000F7726">
          <w:rPr>
            <w:noProof/>
          </w:rPr>
          <w:t xml:space="preserve">  HC 12/20</w:t>
        </w:r>
      </w:p>
    </w:sdtContent>
  </w:sdt>
  <w:p w:rsidR="00086343" w:rsidRDefault="00086343" w:rsidP="00086343">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0695" w:rsidRDefault="00B006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0170B"/>
    <w:multiLevelType w:val="hybridMultilevel"/>
    <w:tmpl w:val="5BE60236"/>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145E0CCE"/>
    <w:multiLevelType w:val="hybridMultilevel"/>
    <w:tmpl w:val="74CE64A4"/>
    <w:lvl w:ilvl="0" w:tplc="E61AFD7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14750385"/>
    <w:multiLevelType w:val="hybridMultilevel"/>
    <w:tmpl w:val="9DB4B27E"/>
    <w:lvl w:ilvl="0" w:tplc="B8E6C1E8">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16A902AE"/>
    <w:multiLevelType w:val="hybridMultilevel"/>
    <w:tmpl w:val="32CE5A70"/>
    <w:lvl w:ilvl="0" w:tplc="4BA2E34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5737073"/>
    <w:multiLevelType w:val="hybridMultilevel"/>
    <w:tmpl w:val="2798436E"/>
    <w:lvl w:ilvl="0" w:tplc="595A4D2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15:restartNumberingAfterBreak="0">
    <w:nsid w:val="36D13DE9"/>
    <w:multiLevelType w:val="hybridMultilevel"/>
    <w:tmpl w:val="50F05EC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AC60609"/>
    <w:multiLevelType w:val="hybridMultilevel"/>
    <w:tmpl w:val="9B9E7170"/>
    <w:lvl w:ilvl="0" w:tplc="BD609DC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1" w15:restartNumberingAfterBreak="0">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3D150306"/>
    <w:multiLevelType w:val="hybridMultilevel"/>
    <w:tmpl w:val="C1601910"/>
    <w:lvl w:ilvl="0" w:tplc="3009000F">
      <w:start w:val="1"/>
      <w:numFmt w:val="decimal"/>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3E8C516E"/>
    <w:multiLevelType w:val="hybridMultilevel"/>
    <w:tmpl w:val="E93AF9E8"/>
    <w:lvl w:ilvl="0" w:tplc="F8CC67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15:restartNumberingAfterBreak="0">
    <w:nsid w:val="416F7E36"/>
    <w:multiLevelType w:val="hybridMultilevel"/>
    <w:tmpl w:val="30B62EEA"/>
    <w:lvl w:ilvl="0" w:tplc="3009000F">
      <w:start w:val="2"/>
      <w:numFmt w:val="decimal"/>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51E877EE"/>
    <w:multiLevelType w:val="hybridMultilevel"/>
    <w:tmpl w:val="CF7A256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6" w15:restartNumberingAfterBreak="0">
    <w:nsid w:val="56525D61"/>
    <w:multiLevelType w:val="hybridMultilevel"/>
    <w:tmpl w:val="B81CC17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 w15:restartNumberingAfterBreak="0">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15:restartNumberingAfterBreak="0">
    <w:nsid w:val="5B3A0054"/>
    <w:multiLevelType w:val="hybridMultilevel"/>
    <w:tmpl w:val="2BC0B710"/>
    <w:lvl w:ilvl="0" w:tplc="B628C91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15:restartNumberingAfterBreak="0">
    <w:nsid w:val="63156D0E"/>
    <w:multiLevelType w:val="hybridMultilevel"/>
    <w:tmpl w:val="A11C3A6E"/>
    <w:lvl w:ilvl="0" w:tplc="9D240FCE">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3" w15:restartNumberingAfterBreak="0">
    <w:nsid w:val="6B3B01D7"/>
    <w:multiLevelType w:val="hybridMultilevel"/>
    <w:tmpl w:val="014C1020"/>
    <w:lvl w:ilvl="0" w:tplc="3009000F">
      <w:start w:val="1"/>
      <w:numFmt w:val="decimal"/>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5" w15:restartNumberingAfterBreak="0">
    <w:nsid w:val="78063F83"/>
    <w:multiLevelType w:val="hybridMultilevel"/>
    <w:tmpl w:val="28548256"/>
    <w:lvl w:ilvl="0" w:tplc="CF30E42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2"/>
  </w:num>
  <w:num w:numId="2">
    <w:abstractNumId w:val="24"/>
  </w:num>
  <w:num w:numId="3">
    <w:abstractNumId w:val="1"/>
  </w:num>
  <w:num w:numId="4">
    <w:abstractNumId w:val="21"/>
  </w:num>
  <w:num w:numId="5">
    <w:abstractNumId w:val="11"/>
  </w:num>
  <w:num w:numId="6">
    <w:abstractNumId w:val="7"/>
  </w:num>
  <w:num w:numId="7">
    <w:abstractNumId w:val="19"/>
  </w:num>
  <w:num w:numId="8">
    <w:abstractNumId w:val="6"/>
  </w:num>
  <w:num w:numId="9">
    <w:abstractNumId w:val="22"/>
  </w:num>
  <w:num w:numId="10">
    <w:abstractNumId w:val="17"/>
  </w:num>
  <w:num w:numId="11">
    <w:abstractNumId w:val="13"/>
  </w:num>
  <w:num w:numId="12">
    <w:abstractNumId w:val="8"/>
  </w:num>
  <w:num w:numId="13">
    <w:abstractNumId w:val="25"/>
  </w:num>
  <w:num w:numId="14">
    <w:abstractNumId w:val="10"/>
  </w:num>
  <w:num w:numId="15">
    <w:abstractNumId w:val="4"/>
  </w:num>
  <w:num w:numId="16">
    <w:abstractNumId w:val="18"/>
  </w:num>
  <w:num w:numId="17">
    <w:abstractNumId w:val="5"/>
  </w:num>
  <w:num w:numId="18">
    <w:abstractNumId w:val="3"/>
  </w:num>
  <w:num w:numId="19">
    <w:abstractNumId w:val="9"/>
  </w:num>
  <w:num w:numId="20">
    <w:abstractNumId w:val="15"/>
  </w:num>
  <w:num w:numId="21">
    <w:abstractNumId w:val="16"/>
  </w:num>
  <w:num w:numId="22">
    <w:abstractNumId w:val="14"/>
  </w:num>
  <w:num w:numId="23">
    <w:abstractNumId w:val="23"/>
  </w:num>
  <w:num w:numId="24">
    <w:abstractNumId w:val="12"/>
  </w:num>
  <w:num w:numId="25">
    <w:abstractNumId w:val="20"/>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1629"/>
    <w:rsid w:val="000022D5"/>
    <w:rsid w:val="00002B37"/>
    <w:rsid w:val="00003406"/>
    <w:rsid w:val="0000342F"/>
    <w:rsid w:val="000049BD"/>
    <w:rsid w:val="000049D0"/>
    <w:rsid w:val="0000572C"/>
    <w:rsid w:val="000060F6"/>
    <w:rsid w:val="00007C59"/>
    <w:rsid w:val="00011FFF"/>
    <w:rsid w:val="00012C3C"/>
    <w:rsid w:val="000136EF"/>
    <w:rsid w:val="0001398E"/>
    <w:rsid w:val="00014375"/>
    <w:rsid w:val="00014B11"/>
    <w:rsid w:val="000162E6"/>
    <w:rsid w:val="00017ED0"/>
    <w:rsid w:val="00023089"/>
    <w:rsid w:val="000230F2"/>
    <w:rsid w:val="000279CA"/>
    <w:rsid w:val="00027EC1"/>
    <w:rsid w:val="00031938"/>
    <w:rsid w:val="00032419"/>
    <w:rsid w:val="00032969"/>
    <w:rsid w:val="00032E1C"/>
    <w:rsid w:val="00033178"/>
    <w:rsid w:val="000345D5"/>
    <w:rsid w:val="00034DA4"/>
    <w:rsid w:val="0004029B"/>
    <w:rsid w:val="000403B2"/>
    <w:rsid w:val="0004053D"/>
    <w:rsid w:val="0004114A"/>
    <w:rsid w:val="00041326"/>
    <w:rsid w:val="00041799"/>
    <w:rsid w:val="000431C9"/>
    <w:rsid w:val="00044DC7"/>
    <w:rsid w:val="00044E45"/>
    <w:rsid w:val="000469B3"/>
    <w:rsid w:val="00046A3E"/>
    <w:rsid w:val="00047D17"/>
    <w:rsid w:val="000512AB"/>
    <w:rsid w:val="00054717"/>
    <w:rsid w:val="00055AF1"/>
    <w:rsid w:val="00056548"/>
    <w:rsid w:val="00060141"/>
    <w:rsid w:val="00060255"/>
    <w:rsid w:val="0006167C"/>
    <w:rsid w:val="000635DE"/>
    <w:rsid w:val="00063708"/>
    <w:rsid w:val="00064FFA"/>
    <w:rsid w:val="00065A06"/>
    <w:rsid w:val="000662F2"/>
    <w:rsid w:val="000668C6"/>
    <w:rsid w:val="000673E4"/>
    <w:rsid w:val="0007070B"/>
    <w:rsid w:val="000716F5"/>
    <w:rsid w:val="00072326"/>
    <w:rsid w:val="000727DB"/>
    <w:rsid w:val="00073547"/>
    <w:rsid w:val="00073ACA"/>
    <w:rsid w:val="0007525F"/>
    <w:rsid w:val="0007762F"/>
    <w:rsid w:val="00080C04"/>
    <w:rsid w:val="000830BD"/>
    <w:rsid w:val="00083D53"/>
    <w:rsid w:val="00085896"/>
    <w:rsid w:val="00085A3C"/>
    <w:rsid w:val="00085E91"/>
    <w:rsid w:val="00086158"/>
    <w:rsid w:val="000862CB"/>
    <w:rsid w:val="00086343"/>
    <w:rsid w:val="00090535"/>
    <w:rsid w:val="0009160D"/>
    <w:rsid w:val="00093DA1"/>
    <w:rsid w:val="00094FFE"/>
    <w:rsid w:val="00095BF4"/>
    <w:rsid w:val="000961E9"/>
    <w:rsid w:val="000966B3"/>
    <w:rsid w:val="00097079"/>
    <w:rsid w:val="000A0D41"/>
    <w:rsid w:val="000A12BA"/>
    <w:rsid w:val="000A1794"/>
    <w:rsid w:val="000A1D6F"/>
    <w:rsid w:val="000A2F7D"/>
    <w:rsid w:val="000A428E"/>
    <w:rsid w:val="000A4732"/>
    <w:rsid w:val="000A5B35"/>
    <w:rsid w:val="000A6B76"/>
    <w:rsid w:val="000A6BB3"/>
    <w:rsid w:val="000A7061"/>
    <w:rsid w:val="000B030C"/>
    <w:rsid w:val="000B0728"/>
    <w:rsid w:val="000B1329"/>
    <w:rsid w:val="000B2355"/>
    <w:rsid w:val="000B26C9"/>
    <w:rsid w:val="000B341A"/>
    <w:rsid w:val="000B3709"/>
    <w:rsid w:val="000B3A91"/>
    <w:rsid w:val="000B5242"/>
    <w:rsid w:val="000B52F9"/>
    <w:rsid w:val="000B5889"/>
    <w:rsid w:val="000B5E13"/>
    <w:rsid w:val="000B680F"/>
    <w:rsid w:val="000B777B"/>
    <w:rsid w:val="000B79CC"/>
    <w:rsid w:val="000C0AB8"/>
    <w:rsid w:val="000C1434"/>
    <w:rsid w:val="000C1DBA"/>
    <w:rsid w:val="000C34B0"/>
    <w:rsid w:val="000C5788"/>
    <w:rsid w:val="000C7EE1"/>
    <w:rsid w:val="000D0E4F"/>
    <w:rsid w:val="000D45CB"/>
    <w:rsid w:val="000D5AA0"/>
    <w:rsid w:val="000D7205"/>
    <w:rsid w:val="000E0166"/>
    <w:rsid w:val="000E05E5"/>
    <w:rsid w:val="000E23AF"/>
    <w:rsid w:val="000E292C"/>
    <w:rsid w:val="000E60D6"/>
    <w:rsid w:val="000E77A5"/>
    <w:rsid w:val="000F0F15"/>
    <w:rsid w:val="000F1C8C"/>
    <w:rsid w:val="000F33EA"/>
    <w:rsid w:val="000F3822"/>
    <w:rsid w:val="000F38A8"/>
    <w:rsid w:val="000F3C8E"/>
    <w:rsid w:val="000F40D1"/>
    <w:rsid w:val="000F5AFF"/>
    <w:rsid w:val="000F6C61"/>
    <w:rsid w:val="000F7726"/>
    <w:rsid w:val="00100251"/>
    <w:rsid w:val="00100FB1"/>
    <w:rsid w:val="0010113C"/>
    <w:rsid w:val="001012ED"/>
    <w:rsid w:val="00101D0B"/>
    <w:rsid w:val="00102549"/>
    <w:rsid w:val="0010406A"/>
    <w:rsid w:val="00105FAC"/>
    <w:rsid w:val="00106839"/>
    <w:rsid w:val="00106EFF"/>
    <w:rsid w:val="001074F8"/>
    <w:rsid w:val="00110674"/>
    <w:rsid w:val="00111F99"/>
    <w:rsid w:val="00112236"/>
    <w:rsid w:val="00112746"/>
    <w:rsid w:val="00112C98"/>
    <w:rsid w:val="00112FB5"/>
    <w:rsid w:val="001136AE"/>
    <w:rsid w:val="00114CB1"/>
    <w:rsid w:val="00115630"/>
    <w:rsid w:val="00115C3D"/>
    <w:rsid w:val="001172E9"/>
    <w:rsid w:val="0011760F"/>
    <w:rsid w:val="001202D8"/>
    <w:rsid w:val="00120BEA"/>
    <w:rsid w:val="00121FBB"/>
    <w:rsid w:val="001220BA"/>
    <w:rsid w:val="0012354F"/>
    <w:rsid w:val="00126336"/>
    <w:rsid w:val="001267B0"/>
    <w:rsid w:val="00126DF6"/>
    <w:rsid w:val="00127479"/>
    <w:rsid w:val="00127CFC"/>
    <w:rsid w:val="00130104"/>
    <w:rsid w:val="00131A2D"/>
    <w:rsid w:val="00132DEF"/>
    <w:rsid w:val="00132FFF"/>
    <w:rsid w:val="00134646"/>
    <w:rsid w:val="00134EEF"/>
    <w:rsid w:val="00135E7A"/>
    <w:rsid w:val="00141787"/>
    <w:rsid w:val="00142F09"/>
    <w:rsid w:val="00142F5E"/>
    <w:rsid w:val="00143388"/>
    <w:rsid w:val="00143F39"/>
    <w:rsid w:val="00145FCB"/>
    <w:rsid w:val="001528B8"/>
    <w:rsid w:val="001529C7"/>
    <w:rsid w:val="00152A22"/>
    <w:rsid w:val="001532BB"/>
    <w:rsid w:val="001532FC"/>
    <w:rsid w:val="00153323"/>
    <w:rsid w:val="00154B2C"/>
    <w:rsid w:val="00156441"/>
    <w:rsid w:val="00156591"/>
    <w:rsid w:val="0015662F"/>
    <w:rsid w:val="001628FF"/>
    <w:rsid w:val="00162E25"/>
    <w:rsid w:val="00163224"/>
    <w:rsid w:val="00165B02"/>
    <w:rsid w:val="001667DF"/>
    <w:rsid w:val="00166B4C"/>
    <w:rsid w:val="00171004"/>
    <w:rsid w:val="00173208"/>
    <w:rsid w:val="00175BF1"/>
    <w:rsid w:val="0017726C"/>
    <w:rsid w:val="001773AA"/>
    <w:rsid w:val="0018112D"/>
    <w:rsid w:val="00181267"/>
    <w:rsid w:val="0018484A"/>
    <w:rsid w:val="00184B27"/>
    <w:rsid w:val="00185787"/>
    <w:rsid w:val="00186958"/>
    <w:rsid w:val="00187048"/>
    <w:rsid w:val="00187E31"/>
    <w:rsid w:val="00187FB0"/>
    <w:rsid w:val="001904ED"/>
    <w:rsid w:val="0019109B"/>
    <w:rsid w:val="0019154D"/>
    <w:rsid w:val="00194605"/>
    <w:rsid w:val="0019568B"/>
    <w:rsid w:val="0019744F"/>
    <w:rsid w:val="001977C5"/>
    <w:rsid w:val="001A13F0"/>
    <w:rsid w:val="001A1A68"/>
    <w:rsid w:val="001A1CD8"/>
    <w:rsid w:val="001A4020"/>
    <w:rsid w:val="001A4968"/>
    <w:rsid w:val="001A574C"/>
    <w:rsid w:val="001A5A18"/>
    <w:rsid w:val="001A6DE3"/>
    <w:rsid w:val="001A6FEA"/>
    <w:rsid w:val="001A73BD"/>
    <w:rsid w:val="001A780C"/>
    <w:rsid w:val="001B07D0"/>
    <w:rsid w:val="001B0825"/>
    <w:rsid w:val="001B0C42"/>
    <w:rsid w:val="001B0DB7"/>
    <w:rsid w:val="001B156D"/>
    <w:rsid w:val="001B66CC"/>
    <w:rsid w:val="001C0EDE"/>
    <w:rsid w:val="001C156C"/>
    <w:rsid w:val="001C27A7"/>
    <w:rsid w:val="001C34EB"/>
    <w:rsid w:val="001C46DD"/>
    <w:rsid w:val="001D1E52"/>
    <w:rsid w:val="001D1FE4"/>
    <w:rsid w:val="001D3BEE"/>
    <w:rsid w:val="001D7C33"/>
    <w:rsid w:val="001E02C4"/>
    <w:rsid w:val="001E1DE6"/>
    <w:rsid w:val="001E22E1"/>
    <w:rsid w:val="001E3F48"/>
    <w:rsid w:val="001E4F78"/>
    <w:rsid w:val="001E6F9C"/>
    <w:rsid w:val="001F0320"/>
    <w:rsid w:val="001F043C"/>
    <w:rsid w:val="001F1AEB"/>
    <w:rsid w:val="001F1B63"/>
    <w:rsid w:val="001F2044"/>
    <w:rsid w:val="001F24AD"/>
    <w:rsid w:val="001F4988"/>
    <w:rsid w:val="001F515C"/>
    <w:rsid w:val="001F562E"/>
    <w:rsid w:val="001F5952"/>
    <w:rsid w:val="001F790D"/>
    <w:rsid w:val="00200B65"/>
    <w:rsid w:val="00201355"/>
    <w:rsid w:val="00202DF3"/>
    <w:rsid w:val="00203625"/>
    <w:rsid w:val="002038F3"/>
    <w:rsid w:val="00203B36"/>
    <w:rsid w:val="0020743E"/>
    <w:rsid w:val="00210286"/>
    <w:rsid w:val="00211C7D"/>
    <w:rsid w:val="0021288E"/>
    <w:rsid w:val="002147F0"/>
    <w:rsid w:val="00214B21"/>
    <w:rsid w:val="0021576F"/>
    <w:rsid w:val="00215C10"/>
    <w:rsid w:val="00216216"/>
    <w:rsid w:val="00216D38"/>
    <w:rsid w:val="0022092A"/>
    <w:rsid w:val="00221038"/>
    <w:rsid w:val="002217C5"/>
    <w:rsid w:val="002229A5"/>
    <w:rsid w:val="00223B65"/>
    <w:rsid w:val="00224017"/>
    <w:rsid w:val="00225DCE"/>
    <w:rsid w:val="00227213"/>
    <w:rsid w:val="002276DA"/>
    <w:rsid w:val="00230A91"/>
    <w:rsid w:val="0023317D"/>
    <w:rsid w:val="002335FD"/>
    <w:rsid w:val="00236065"/>
    <w:rsid w:val="0023611D"/>
    <w:rsid w:val="0023738D"/>
    <w:rsid w:val="0023739A"/>
    <w:rsid w:val="0024017F"/>
    <w:rsid w:val="00241FB7"/>
    <w:rsid w:val="002440BD"/>
    <w:rsid w:val="00244CD9"/>
    <w:rsid w:val="002467A1"/>
    <w:rsid w:val="00247266"/>
    <w:rsid w:val="0025021A"/>
    <w:rsid w:val="00250F44"/>
    <w:rsid w:val="00251472"/>
    <w:rsid w:val="00253EC9"/>
    <w:rsid w:val="00254C9C"/>
    <w:rsid w:val="002572BA"/>
    <w:rsid w:val="0026141E"/>
    <w:rsid w:val="00262EFC"/>
    <w:rsid w:val="00263297"/>
    <w:rsid w:val="002632FF"/>
    <w:rsid w:val="002645F7"/>
    <w:rsid w:val="002650A5"/>
    <w:rsid w:val="00265D5A"/>
    <w:rsid w:val="00267565"/>
    <w:rsid w:val="0027142C"/>
    <w:rsid w:val="00272D1E"/>
    <w:rsid w:val="00275CF2"/>
    <w:rsid w:val="002763A6"/>
    <w:rsid w:val="00276891"/>
    <w:rsid w:val="002770F9"/>
    <w:rsid w:val="002801B4"/>
    <w:rsid w:val="00280965"/>
    <w:rsid w:val="00282545"/>
    <w:rsid w:val="00282EDB"/>
    <w:rsid w:val="00283EEA"/>
    <w:rsid w:val="00285E31"/>
    <w:rsid w:val="00286A9D"/>
    <w:rsid w:val="00291587"/>
    <w:rsid w:val="00292EFD"/>
    <w:rsid w:val="00293B84"/>
    <w:rsid w:val="002941D6"/>
    <w:rsid w:val="00294943"/>
    <w:rsid w:val="002978A2"/>
    <w:rsid w:val="00297917"/>
    <w:rsid w:val="002A12F6"/>
    <w:rsid w:val="002A3066"/>
    <w:rsid w:val="002A410D"/>
    <w:rsid w:val="002B2D74"/>
    <w:rsid w:val="002B3A84"/>
    <w:rsid w:val="002B4205"/>
    <w:rsid w:val="002B4660"/>
    <w:rsid w:val="002B6A23"/>
    <w:rsid w:val="002B6C8F"/>
    <w:rsid w:val="002C446A"/>
    <w:rsid w:val="002C453C"/>
    <w:rsid w:val="002C4547"/>
    <w:rsid w:val="002C4E3B"/>
    <w:rsid w:val="002C4F6D"/>
    <w:rsid w:val="002C52CA"/>
    <w:rsid w:val="002C53EA"/>
    <w:rsid w:val="002C65EA"/>
    <w:rsid w:val="002D1BEF"/>
    <w:rsid w:val="002D3A5B"/>
    <w:rsid w:val="002D3C80"/>
    <w:rsid w:val="002D5110"/>
    <w:rsid w:val="002D5B8B"/>
    <w:rsid w:val="002E467E"/>
    <w:rsid w:val="002E4DD8"/>
    <w:rsid w:val="002E5077"/>
    <w:rsid w:val="002E7138"/>
    <w:rsid w:val="002F1980"/>
    <w:rsid w:val="002F2440"/>
    <w:rsid w:val="002F3668"/>
    <w:rsid w:val="002F39D0"/>
    <w:rsid w:val="002F44A9"/>
    <w:rsid w:val="002F4BB0"/>
    <w:rsid w:val="002F65A2"/>
    <w:rsid w:val="002F6F26"/>
    <w:rsid w:val="002F70D7"/>
    <w:rsid w:val="002F7925"/>
    <w:rsid w:val="002F7F29"/>
    <w:rsid w:val="00300410"/>
    <w:rsid w:val="00301D4D"/>
    <w:rsid w:val="003028C8"/>
    <w:rsid w:val="0030364F"/>
    <w:rsid w:val="00306582"/>
    <w:rsid w:val="00307588"/>
    <w:rsid w:val="00310098"/>
    <w:rsid w:val="0031012C"/>
    <w:rsid w:val="0031013D"/>
    <w:rsid w:val="003114D6"/>
    <w:rsid w:val="00312059"/>
    <w:rsid w:val="00314318"/>
    <w:rsid w:val="003148C0"/>
    <w:rsid w:val="00315732"/>
    <w:rsid w:val="0031580F"/>
    <w:rsid w:val="00315ECA"/>
    <w:rsid w:val="00316BFD"/>
    <w:rsid w:val="0032159E"/>
    <w:rsid w:val="003258FA"/>
    <w:rsid w:val="00327A88"/>
    <w:rsid w:val="00331C2C"/>
    <w:rsid w:val="003344A4"/>
    <w:rsid w:val="003347D3"/>
    <w:rsid w:val="00335225"/>
    <w:rsid w:val="00340007"/>
    <w:rsid w:val="0034152B"/>
    <w:rsid w:val="00341F71"/>
    <w:rsid w:val="00342451"/>
    <w:rsid w:val="00343933"/>
    <w:rsid w:val="0034433D"/>
    <w:rsid w:val="00346366"/>
    <w:rsid w:val="003472DC"/>
    <w:rsid w:val="00347B5C"/>
    <w:rsid w:val="00350084"/>
    <w:rsid w:val="0035194C"/>
    <w:rsid w:val="0035229F"/>
    <w:rsid w:val="00352F8B"/>
    <w:rsid w:val="003539B0"/>
    <w:rsid w:val="003545CA"/>
    <w:rsid w:val="00355836"/>
    <w:rsid w:val="00356F89"/>
    <w:rsid w:val="0036028F"/>
    <w:rsid w:val="00360671"/>
    <w:rsid w:val="00361C67"/>
    <w:rsid w:val="00361DFC"/>
    <w:rsid w:val="00362D2C"/>
    <w:rsid w:val="00363E0B"/>
    <w:rsid w:val="00366BBF"/>
    <w:rsid w:val="00366E8C"/>
    <w:rsid w:val="0037005C"/>
    <w:rsid w:val="0037123D"/>
    <w:rsid w:val="00371711"/>
    <w:rsid w:val="00371BAC"/>
    <w:rsid w:val="0037353A"/>
    <w:rsid w:val="003759CF"/>
    <w:rsid w:val="00375FF4"/>
    <w:rsid w:val="0038009D"/>
    <w:rsid w:val="00381EA7"/>
    <w:rsid w:val="003839C0"/>
    <w:rsid w:val="003847CB"/>
    <w:rsid w:val="00386DF0"/>
    <w:rsid w:val="00390006"/>
    <w:rsid w:val="003905D8"/>
    <w:rsid w:val="003915A0"/>
    <w:rsid w:val="00391739"/>
    <w:rsid w:val="00391B78"/>
    <w:rsid w:val="0039238B"/>
    <w:rsid w:val="00395D87"/>
    <w:rsid w:val="0039727F"/>
    <w:rsid w:val="003A04A5"/>
    <w:rsid w:val="003A0D73"/>
    <w:rsid w:val="003A27EA"/>
    <w:rsid w:val="003A4275"/>
    <w:rsid w:val="003A455F"/>
    <w:rsid w:val="003A485E"/>
    <w:rsid w:val="003A48CC"/>
    <w:rsid w:val="003A5316"/>
    <w:rsid w:val="003A5A8C"/>
    <w:rsid w:val="003A60AE"/>
    <w:rsid w:val="003A61D8"/>
    <w:rsid w:val="003A6BBD"/>
    <w:rsid w:val="003B108D"/>
    <w:rsid w:val="003B1284"/>
    <w:rsid w:val="003B3D23"/>
    <w:rsid w:val="003B3D30"/>
    <w:rsid w:val="003B3DD5"/>
    <w:rsid w:val="003B5946"/>
    <w:rsid w:val="003B5F10"/>
    <w:rsid w:val="003C016C"/>
    <w:rsid w:val="003C0A7B"/>
    <w:rsid w:val="003C0BD9"/>
    <w:rsid w:val="003C3D76"/>
    <w:rsid w:val="003C6953"/>
    <w:rsid w:val="003C7127"/>
    <w:rsid w:val="003C7BE0"/>
    <w:rsid w:val="003D01FD"/>
    <w:rsid w:val="003D100D"/>
    <w:rsid w:val="003D1BD5"/>
    <w:rsid w:val="003D1CA4"/>
    <w:rsid w:val="003D2B35"/>
    <w:rsid w:val="003D427E"/>
    <w:rsid w:val="003D4324"/>
    <w:rsid w:val="003D557F"/>
    <w:rsid w:val="003D5C38"/>
    <w:rsid w:val="003D6414"/>
    <w:rsid w:val="003D670B"/>
    <w:rsid w:val="003E04D8"/>
    <w:rsid w:val="003E08B4"/>
    <w:rsid w:val="003E1034"/>
    <w:rsid w:val="003E12D4"/>
    <w:rsid w:val="003E1FA1"/>
    <w:rsid w:val="003E211D"/>
    <w:rsid w:val="003E36E6"/>
    <w:rsid w:val="003E3F50"/>
    <w:rsid w:val="003E5E28"/>
    <w:rsid w:val="003E7E7C"/>
    <w:rsid w:val="003F0710"/>
    <w:rsid w:val="003F0B48"/>
    <w:rsid w:val="003F164B"/>
    <w:rsid w:val="003F1CC4"/>
    <w:rsid w:val="003F242B"/>
    <w:rsid w:val="00400236"/>
    <w:rsid w:val="004002A6"/>
    <w:rsid w:val="0040341C"/>
    <w:rsid w:val="004043B9"/>
    <w:rsid w:val="00404451"/>
    <w:rsid w:val="004044D9"/>
    <w:rsid w:val="004059F4"/>
    <w:rsid w:val="00406C38"/>
    <w:rsid w:val="00407542"/>
    <w:rsid w:val="0041275B"/>
    <w:rsid w:val="004137C6"/>
    <w:rsid w:val="00414045"/>
    <w:rsid w:val="00415462"/>
    <w:rsid w:val="004214DF"/>
    <w:rsid w:val="00421689"/>
    <w:rsid w:val="00421EBF"/>
    <w:rsid w:val="00422459"/>
    <w:rsid w:val="004228CF"/>
    <w:rsid w:val="00423B0E"/>
    <w:rsid w:val="00424ACE"/>
    <w:rsid w:val="004255D6"/>
    <w:rsid w:val="00425888"/>
    <w:rsid w:val="0042641A"/>
    <w:rsid w:val="00427476"/>
    <w:rsid w:val="00430CB1"/>
    <w:rsid w:val="0043198D"/>
    <w:rsid w:val="00431BBC"/>
    <w:rsid w:val="00431E19"/>
    <w:rsid w:val="0043248B"/>
    <w:rsid w:val="00432635"/>
    <w:rsid w:val="00432A25"/>
    <w:rsid w:val="00433502"/>
    <w:rsid w:val="0043358A"/>
    <w:rsid w:val="00434528"/>
    <w:rsid w:val="00437EF0"/>
    <w:rsid w:val="00442BC7"/>
    <w:rsid w:val="0044352C"/>
    <w:rsid w:val="00445B0B"/>
    <w:rsid w:val="00450837"/>
    <w:rsid w:val="00452828"/>
    <w:rsid w:val="004531A7"/>
    <w:rsid w:val="0045503D"/>
    <w:rsid w:val="00457F1F"/>
    <w:rsid w:val="00461111"/>
    <w:rsid w:val="00462178"/>
    <w:rsid w:val="004622B3"/>
    <w:rsid w:val="004631FE"/>
    <w:rsid w:val="00464452"/>
    <w:rsid w:val="00467169"/>
    <w:rsid w:val="004673FE"/>
    <w:rsid w:val="004675D3"/>
    <w:rsid w:val="004677CB"/>
    <w:rsid w:val="0047245B"/>
    <w:rsid w:val="004771D4"/>
    <w:rsid w:val="004806AA"/>
    <w:rsid w:val="00480BD0"/>
    <w:rsid w:val="00482470"/>
    <w:rsid w:val="00483943"/>
    <w:rsid w:val="00483FE1"/>
    <w:rsid w:val="004840FE"/>
    <w:rsid w:val="004846E1"/>
    <w:rsid w:val="0048477F"/>
    <w:rsid w:val="004848B6"/>
    <w:rsid w:val="0048556F"/>
    <w:rsid w:val="00485EBC"/>
    <w:rsid w:val="0048605F"/>
    <w:rsid w:val="00486C0C"/>
    <w:rsid w:val="00486E44"/>
    <w:rsid w:val="00487D6A"/>
    <w:rsid w:val="00490B75"/>
    <w:rsid w:val="0049275B"/>
    <w:rsid w:val="004934CD"/>
    <w:rsid w:val="00493B51"/>
    <w:rsid w:val="00494866"/>
    <w:rsid w:val="00494E46"/>
    <w:rsid w:val="00494E97"/>
    <w:rsid w:val="00496D33"/>
    <w:rsid w:val="00496DCD"/>
    <w:rsid w:val="004A057E"/>
    <w:rsid w:val="004A06B0"/>
    <w:rsid w:val="004A082F"/>
    <w:rsid w:val="004A28B0"/>
    <w:rsid w:val="004A307F"/>
    <w:rsid w:val="004A3321"/>
    <w:rsid w:val="004A6D4B"/>
    <w:rsid w:val="004A765D"/>
    <w:rsid w:val="004A7C3E"/>
    <w:rsid w:val="004B0029"/>
    <w:rsid w:val="004B154E"/>
    <w:rsid w:val="004B3011"/>
    <w:rsid w:val="004B3EAD"/>
    <w:rsid w:val="004B4D87"/>
    <w:rsid w:val="004B5975"/>
    <w:rsid w:val="004B5F41"/>
    <w:rsid w:val="004B6EF8"/>
    <w:rsid w:val="004B7144"/>
    <w:rsid w:val="004C0DF4"/>
    <w:rsid w:val="004C1D8F"/>
    <w:rsid w:val="004C23ED"/>
    <w:rsid w:val="004C23FB"/>
    <w:rsid w:val="004C31B0"/>
    <w:rsid w:val="004C3834"/>
    <w:rsid w:val="004C432F"/>
    <w:rsid w:val="004C5D01"/>
    <w:rsid w:val="004C7866"/>
    <w:rsid w:val="004D0032"/>
    <w:rsid w:val="004D097C"/>
    <w:rsid w:val="004D12B9"/>
    <w:rsid w:val="004D1EF0"/>
    <w:rsid w:val="004D1F40"/>
    <w:rsid w:val="004D2D3F"/>
    <w:rsid w:val="004D3543"/>
    <w:rsid w:val="004D354E"/>
    <w:rsid w:val="004D38CD"/>
    <w:rsid w:val="004D3B14"/>
    <w:rsid w:val="004D40A1"/>
    <w:rsid w:val="004D5755"/>
    <w:rsid w:val="004D65B3"/>
    <w:rsid w:val="004E0722"/>
    <w:rsid w:val="004E1605"/>
    <w:rsid w:val="004E1B56"/>
    <w:rsid w:val="004E1E67"/>
    <w:rsid w:val="004E20B6"/>
    <w:rsid w:val="004E3876"/>
    <w:rsid w:val="004E4018"/>
    <w:rsid w:val="004E436E"/>
    <w:rsid w:val="004E43F9"/>
    <w:rsid w:val="004E504D"/>
    <w:rsid w:val="004E5D48"/>
    <w:rsid w:val="004E6BD1"/>
    <w:rsid w:val="004E7C7A"/>
    <w:rsid w:val="004F0783"/>
    <w:rsid w:val="004F12C0"/>
    <w:rsid w:val="004F245B"/>
    <w:rsid w:val="004F7596"/>
    <w:rsid w:val="004F75A5"/>
    <w:rsid w:val="005019AC"/>
    <w:rsid w:val="00502C4B"/>
    <w:rsid w:val="00503F66"/>
    <w:rsid w:val="005053F7"/>
    <w:rsid w:val="0050572D"/>
    <w:rsid w:val="005060F1"/>
    <w:rsid w:val="00506469"/>
    <w:rsid w:val="0050669E"/>
    <w:rsid w:val="005066F6"/>
    <w:rsid w:val="00512199"/>
    <w:rsid w:val="00512FD4"/>
    <w:rsid w:val="00513245"/>
    <w:rsid w:val="00515A3A"/>
    <w:rsid w:val="0051677A"/>
    <w:rsid w:val="00520129"/>
    <w:rsid w:val="005218C3"/>
    <w:rsid w:val="00522AF1"/>
    <w:rsid w:val="005244EF"/>
    <w:rsid w:val="005257AF"/>
    <w:rsid w:val="00525BDA"/>
    <w:rsid w:val="00525E30"/>
    <w:rsid w:val="0052665C"/>
    <w:rsid w:val="00527252"/>
    <w:rsid w:val="00527B2A"/>
    <w:rsid w:val="00530445"/>
    <w:rsid w:val="005312FE"/>
    <w:rsid w:val="005315AA"/>
    <w:rsid w:val="0053225C"/>
    <w:rsid w:val="0053363A"/>
    <w:rsid w:val="005352D7"/>
    <w:rsid w:val="005353EE"/>
    <w:rsid w:val="005355F1"/>
    <w:rsid w:val="00536750"/>
    <w:rsid w:val="005407AD"/>
    <w:rsid w:val="00540A03"/>
    <w:rsid w:val="00542E23"/>
    <w:rsid w:val="00542F7E"/>
    <w:rsid w:val="00543898"/>
    <w:rsid w:val="00544E2D"/>
    <w:rsid w:val="0054596B"/>
    <w:rsid w:val="00550786"/>
    <w:rsid w:val="005528AC"/>
    <w:rsid w:val="00552A5C"/>
    <w:rsid w:val="005543CD"/>
    <w:rsid w:val="00556050"/>
    <w:rsid w:val="00562353"/>
    <w:rsid w:val="0056334B"/>
    <w:rsid w:val="0056512D"/>
    <w:rsid w:val="00566BD0"/>
    <w:rsid w:val="00570A84"/>
    <w:rsid w:val="00572109"/>
    <w:rsid w:val="00572D5A"/>
    <w:rsid w:val="00575409"/>
    <w:rsid w:val="005766AF"/>
    <w:rsid w:val="00576A42"/>
    <w:rsid w:val="0057716E"/>
    <w:rsid w:val="00581247"/>
    <w:rsid w:val="00582A8A"/>
    <w:rsid w:val="005843B1"/>
    <w:rsid w:val="005861FD"/>
    <w:rsid w:val="00586BD7"/>
    <w:rsid w:val="00590FCB"/>
    <w:rsid w:val="00592530"/>
    <w:rsid w:val="00592D58"/>
    <w:rsid w:val="005940FD"/>
    <w:rsid w:val="005967CC"/>
    <w:rsid w:val="005969F6"/>
    <w:rsid w:val="00596CC2"/>
    <w:rsid w:val="005978F8"/>
    <w:rsid w:val="005A09DB"/>
    <w:rsid w:val="005A0F69"/>
    <w:rsid w:val="005A11CD"/>
    <w:rsid w:val="005A11D6"/>
    <w:rsid w:val="005A2BC1"/>
    <w:rsid w:val="005A2E1D"/>
    <w:rsid w:val="005A3337"/>
    <w:rsid w:val="005A7EC2"/>
    <w:rsid w:val="005B0DC5"/>
    <w:rsid w:val="005B1608"/>
    <w:rsid w:val="005B1D23"/>
    <w:rsid w:val="005B2F68"/>
    <w:rsid w:val="005B3049"/>
    <w:rsid w:val="005B44E3"/>
    <w:rsid w:val="005C1010"/>
    <w:rsid w:val="005C2236"/>
    <w:rsid w:val="005C288B"/>
    <w:rsid w:val="005C2C87"/>
    <w:rsid w:val="005C36FC"/>
    <w:rsid w:val="005C3C4A"/>
    <w:rsid w:val="005C3CED"/>
    <w:rsid w:val="005C4A53"/>
    <w:rsid w:val="005C4AD4"/>
    <w:rsid w:val="005C60BD"/>
    <w:rsid w:val="005C6219"/>
    <w:rsid w:val="005D0409"/>
    <w:rsid w:val="005D11BB"/>
    <w:rsid w:val="005D4F53"/>
    <w:rsid w:val="005D52BF"/>
    <w:rsid w:val="005D5BF2"/>
    <w:rsid w:val="005E05E6"/>
    <w:rsid w:val="005E10D5"/>
    <w:rsid w:val="005E2132"/>
    <w:rsid w:val="005E2B25"/>
    <w:rsid w:val="005E34E8"/>
    <w:rsid w:val="005E4754"/>
    <w:rsid w:val="005E5782"/>
    <w:rsid w:val="005E658A"/>
    <w:rsid w:val="005E749B"/>
    <w:rsid w:val="005F0984"/>
    <w:rsid w:val="005F0D8D"/>
    <w:rsid w:val="005F3749"/>
    <w:rsid w:val="005F67CF"/>
    <w:rsid w:val="005F7D4C"/>
    <w:rsid w:val="006014EE"/>
    <w:rsid w:val="00602AE5"/>
    <w:rsid w:val="00602D72"/>
    <w:rsid w:val="006034C7"/>
    <w:rsid w:val="00603709"/>
    <w:rsid w:val="006046FA"/>
    <w:rsid w:val="00604E85"/>
    <w:rsid w:val="00607A8B"/>
    <w:rsid w:val="006117FC"/>
    <w:rsid w:val="00612981"/>
    <w:rsid w:val="006139B0"/>
    <w:rsid w:val="006144CA"/>
    <w:rsid w:val="00616340"/>
    <w:rsid w:val="006179B9"/>
    <w:rsid w:val="00622805"/>
    <w:rsid w:val="00623D67"/>
    <w:rsid w:val="006243DF"/>
    <w:rsid w:val="00624551"/>
    <w:rsid w:val="00624BCF"/>
    <w:rsid w:val="006251B6"/>
    <w:rsid w:val="00627D3F"/>
    <w:rsid w:val="0063094F"/>
    <w:rsid w:val="00631A7F"/>
    <w:rsid w:val="0063386A"/>
    <w:rsid w:val="00633D79"/>
    <w:rsid w:val="00635D60"/>
    <w:rsid w:val="0063797B"/>
    <w:rsid w:val="00640733"/>
    <w:rsid w:val="00640EBD"/>
    <w:rsid w:val="006414C7"/>
    <w:rsid w:val="00641C54"/>
    <w:rsid w:val="00644264"/>
    <w:rsid w:val="006475A1"/>
    <w:rsid w:val="00650193"/>
    <w:rsid w:val="0065168F"/>
    <w:rsid w:val="0065273D"/>
    <w:rsid w:val="0065288F"/>
    <w:rsid w:val="00652A90"/>
    <w:rsid w:val="00654CA3"/>
    <w:rsid w:val="00655F5B"/>
    <w:rsid w:val="00656867"/>
    <w:rsid w:val="00656B58"/>
    <w:rsid w:val="00657F88"/>
    <w:rsid w:val="006626B3"/>
    <w:rsid w:val="00662A19"/>
    <w:rsid w:val="006636DE"/>
    <w:rsid w:val="00663A17"/>
    <w:rsid w:val="00665A4A"/>
    <w:rsid w:val="00665C39"/>
    <w:rsid w:val="00666007"/>
    <w:rsid w:val="006669E9"/>
    <w:rsid w:val="00670EFC"/>
    <w:rsid w:val="0067190D"/>
    <w:rsid w:val="00672715"/>
    <w:rsid w:val="006754F2"/>
    <w:rsid w:val="00675CC3"/>
    <w:rsid w:val="006764A1"/>
    <w:rsid w:val="006765C3"/>
    <w:rsid w:val="00676BC8"/>
    <w:rsid w:val="0067784C"/>
    <w:rsid w:val="00677B49"/>
    <w:rsid w:val="00680A1B"/>
    <w:rsid w:val="00680B49"/>
    <w:rsid w:val="00681323"/>
    <w:rsid w:val="0068266F"/>
    <w:rsid w:val="00682C12"/>
    <w:rsid w:val="0068413A"/>
    <w:rsid w:val="00684448"/>
    <w:rsid w:val="00692341"/>
    <w:rsid w:val="006938AA"/>
    <w:rsid w:val="006943EA"/>
    <w:rsid w:val="00694B5E"/>
    <w:rsid w:val="006957C9"/>
    <w:rsid w:val="00696BC8"/>
    <w:rsid w:val="006A2196"/>
    <w:rsid w:val="006A2269"/>
    <w:rsid w:val="006A4353"/>
    <w:rsid w:val="006A4E95"/>
    <w:rsid w:val="006A5CCE"/>
    <w:rsid w:val="006A6809"/>
    <w:rsid w:val="006A7135"/>
    <w:rsid w:val="006A7533"/>
    <w:rsid w:val="006A7DE6"/>
    <w:rsid w:val="006B03F7"/>
    <w:rsid w:val="006B0907"/>
    <w:rsid w:val="006B0F5E"/>
    <w:rsid w:val="006B1B09"/>
    <w:rsid w:val="006B3AB5"/>
    <w:rsid w:val="006B3B97"/>
    <w:rsid w:val="006B687E"/>
    <w:rsid w:val="006C2111"/>
    <w:rsid w:val="006C2D63"/>
    <w:rsid w:val="006C7CCF"/>
    <w:rsid w:val="006D0F19"/>
    <w:rsid w:val="006D12F2"/>
    <w:rsid w:val="006D1CEE"/>
    <w:rsid w:val="006D2F9A"/>
    <w:rsid w:val="006D3100"/>
    <w:rsid w:val="006D36ED"/>
    <w:rsid w:val="006D4276"/>
    <w:rsid w:val="006D5528"/>
    <w:rsid w:val="006D5847"/>
    <w:rsid w:val="006D6E7F"/>
    <w:rsid w:val="006D792A"/>
    <w:rsid w:val="006E257C"/>
    <w:rsid w:val="006E2A68"/>
    <w:rsid w:val="006E31CA"/>
    <w:rsid w:val="006E4440"/>
    <w:rsid w:val="006E4870"/>
    <w:rsid w:val="006E4934"/>
    <w:rsid w:val="006E61F0"/>
    <w:rsid w:val="006E6F11"/>
    <w:rsid w:val="006F129D"/>
    <w:rsid w:val="006F1B19"/>
    <w:rsid w:val="006F235E"/>
    <w:rsid w:val="006F23FA"/>
    <w:rsid w:val="006F39A0"/>
    <w:rsid w:val="006F4403"/>
    <w:rsid w:val="006F5EE1"/>
    <w:rsid w:val="006F651E"/>
    <w:rsid w:val="006F6F86"/>
    <w:rsid w:val="007001EF"/>
    <w:rsid w:val="00701ACD"/>
    <w:rsid w:val="0070324D"/>
    <w:rsid w:val="00703E74"/>
    <w:rsid w:val="00703F6A"/>
    <w:rsid w:val="00704AD2"/>
    <w:rsid w:val="0070598F"/>
    <w:rsid w:val="00706504"/>
    <w:rsid w:val="00707A32"/>
    <w:rsid w:val="00707FA3"/>
    <w:rsid w:val="007104EA"/>
    <w:rsid w:val="0071071B"/>
    <w:rsid w:val="007123B4"/>
    <w:rsid w:val="007125E5"/>
    <w:rsid w:val="00713DC9"/>
    <w:rsid w:val="007146A6"/>
    <w:rsid w:val="007149D5"/>
    <w:rsid w:val="007158CE"/>
    <w:rsid w:val="0071620B"/>
    <w:rsid w:val="0071634A"/>
    <w:rsid w:val="007169E8"/>
    <w:rsid w:val="00717DB8"/>
    <w:rsid w:val="00720545"/>
    <w:rsid w:val="007209B1"/>
    <w:rsid w:val="00721067"/>
    <w:rsid w:val="007211D2"/>
    <w:rsid w:val="0072230A"/>
    <w:rsid w:val="00723848"/>
    <w:rsid w:val="00723CE3"/>
    <w:rsid w:val="00724B3E"/>
    <w:rsid w:val="00727ADA"/>
    <w:rsid w:val="00733E1C"/>
    <w:rsid w:val="007352CE"/>
    <w:rsid w:val="00736182"/>
    <w:rsid w:val="007402B5"/>
    <w:rsid w:val="00744EA7"/>
    <w:rsid w:val="007466D2"/>
    <w:rsid w:val="00746979"/>
    <w:rsid w:val="00747642"/>
    <w:rsid w:val="00750313"/>
    <w:rsid w:val="00751637"/>
    <w:rsid w:val="00751C2A"/>
    <w:rsid w:val="00752A50"/>
    <w:rsid w:val="00754D0C"/>
    <w:rsid w:val="00755180"/>
    <w:rsid w:val="007565DE"/>
    <w:rsid w:val="00760E60"/>
    <w:rsid w:val="007627EC"/>
    <w:rsid w:val="007628DD"/>
    <w:rsid w:val="0076310B"/>
    <w:rsid w:val="007633D3"/>
    <w:rsid w:val="00763F44"/>
    <w:rsid w:val="00764116"/>
    <w:rsid w:val="0076420D"/>
    <w:rsid w:val="007642C1"/>
    <w:rsid w:val="00766E3E"/>
    <w:rsid w:val="00767AA5"/>
    <w:rsid w:val="00770D39"/>
    <w:rsid w:val="007710DE"/>
    <w:rsid w:val="0077345E"/>
    <w:rsid w:val="00773482"/>
    <w:rsid w:val="00773CC2"/>
    <w:rsid w:val="00774ABE"/>
    <w:rsid w:val="00775179"/>
    <w:rsid w:val="007755E9"/>
    <w:rsid w:val="0077560E"/>
    <w:rsid w:val="00775B2B"/>
    <w:rsid w:val="00775F71"/>
    <w:rsid w:val="00776DDD"/>
    <w:rsid w:val="00780FB2"/>
    <w:rsid w:val="00781AB5"/>
    <w:rsid w:val="00782B8F"/>
    <w:rsid w:val="00786D44"/>
    <w:rsid w:val="00791D22"/>
    <w:rsid w:val="007931A5"/>
    <w:rsid w:val="00793C5F"/>
    <w:rsid w:val="0079469C"/>
    <w:rsid w:val="00795E7F"/>
    <w:rsid w:val="00796931"/>
    <w:rsid w:val="00796A38"/>
    <w:rsid w:val="00796A92"/>
    <w:rsid w:val="007975C1"/>
    <w:rsid w:val="007A3138"/>
    <w:rsid w:val="007A36D9"/>
    <w:rsid w:val="007A377A"/>
    <w:rsid w:val="007A3824"/>
    <w:rsid w:val="007A537A"/>
    <w:rsid w:val="007A55C9"/>
    <w:rsid w:val="007A5719"/>
    <w:rsid w:val="007B1FBE"/>
    <w:rsid w:val="007B22F1"/>
    <w:rsid w:val="007B2DA8"/>
    <w:rsid w:val="007B406D"/>
    <w:rsid w:val="007B4309"/>
    <w:rsid w:val="007B6EC8"/>
    <w:rsid w:val="007B6FF8"/>
    <w:rsid w:val="007B753D"/>
    <w:rsid w:val="007C185D"/>
    <w:rsid w:val="007C4904"/>
    <w:rsid w:val="007C4A64"/>
    <w:rsid w:val="007C55DB"/>
    <w:rsid w:val="007C7CDE"/>
    <w:rsid w:val="007D13A2"/>
    <w:rsid w:val="007D2A71"/>
    <w:rsid w:val="007D7E3B"/>
    <w:rsid w:val="007E0515"/>
    <w:rsid w:val="007E0627"/>
    <w:rsid w:val="007E1351"/>
    <w:rsid w:val="007E2103"/>
    <w:rsid w:val="007E27FE"/>
    <w:rsid w:val="007E2B98"/>
    <w:rsid w:val="007E35F3"/>
    <w:rsid w:val="007E4DBF"/>
    <w:rsid w:val="007E50B1"/>
    <w:rsid w:val="007E7BB6"/>
    <w:rsid w:val="007F19EF"/>
    <w:rsid w:val="007F2B49"/>
    <w:rsid w:val="007F2E9F"/>
    <w:rsid w:val="007F4DBE"/>
    <w:rsid w:val="007F5463"/>
    <w:rsid w:val="007F5ADD"/>
    <w:rsid w:val="007F5C89"/>
    <w:rsid w:val="007F6245"/>
    <w:rsid w:val="007F6D41"/>
    <w:rsid w:val="007F741A"/>
    <w:rsid w:val="00800494"/>
    <w:rsid w:val="00804787"/>
    <w:rsid w:val="00805B37"/>
    <w:rsid w:val="00807349"/>
    <w:rsid w:val="00811375"/>
    <w:rsid w:val="00813315"/>
    <w:rsid w:val="00813932"/>
    <w:rsid w:val="0081582C"/>
    <w:rsid w:val="00816C6A"/>
    <w:rsid w:val="00817365"/>
    <w:rsid w:val="00820773"/>
    <w:rsid w:val="00822748"/>
    <w:rsid w:val="0082462B"/>
    <w:rsid w:val="00824E01"/>
    <w:rsid w:val="008301F4"/>
    <w:rsid w:val="008316EF"/>
    <w:rsid w:val="008319B6"/>
    <w:rsid w:val="00832BFF"/>
    <w:rsid w:val="00832EE8"/>
    <w:rsid w:val="008353C2"/>
    <w:rsid w:val="00836B72"/>
    <w:rsid w:val="00836C52"/>
    <w:rsid w:val="008374F2"/>
    <w:rsid w:val="00837753"/>
    <w:rsid w:val="008402BE"/>
    <w:rsid w:val="00840BE6"/>
    <w:rsid w:val="00840C2A"/>
    <w:rsid w:val="00841562"/>
    <w:rsid w:val="008417D8"/>
    <w:rsid w:val="00841BF0"/>
    <w:rsid w:val="008426A3"/>
    <w:rsid w:val="0084301B"/>
    <w:rsid w:val="00844D41"/>
    <w:rsid w:val="0084720A"/>
    <w:rsid w:val="0085097A"/>
    <w:rsid w:val="00850A08"/>
    <w:rsid w:val="008515E7"/>
    <w:rsid w:val="00852628"/>
    <w:rsid w:val="008534B9"/>
    <w:rsid w:val="00860498"/>
    <w:rsid w:val="00861076"/>
    <w:rsid w:val="00862A79"/>
    <w:rsid w:val="00863AAA"/>
    <w:rsid w:val="00864DDF"/>
    <w:rsid w:val="0086690C"/>
    <w:rsid w:val="008715FC"/>
    <w:rsid w:val="008779DF"/>
    <w:rsid w:val="00877DE9"/>
    <w:rsid w:val="008805B4"/>
    <w:rsid w:val="008808CD"/>
    <w:rsid w:val="00881C90"/>
    <w:rsid w:val="008829FD"/>
    <w:rsid w:val="00885C3A"/>
    <w:rsid w:val="008869E2"/>
    <w:rsid w:val="00886AA5"/>
    <w:rsid w:val="008876A1"/>
    <w:rsid w:val="0088798C"/>
    <w:rsid w:val="00887DA0"/>
    <w:rsid w:val="00890CF3"/>
    <w:rsid w:val="00891134"/>
    <w:rsid w:val="008923FF"/>
    <w:rsid w:val="00895CB5"/>
    <w:rsid w:val="0089632E"/>
    <w:rsid w:val="008A10F9"/>
    <w:rsid w:val="008A260D"/>
    <w:rsid w:val="008A2ED8"/>
    <w:rsid w:val="008A2F06"/>
    <w:rsid w:val="008A514A"/>
    <w:rsid w:val="008A63B1"/>
    <w:rsid w:val="008A77CD"/>
    <w:rsid w:val="008B15F4"/>
    <w:rsid w:val="008B197B"/>
    <w:rsid w:val="008B33E6"/>
    <w:rsid w:val="008B371B"/>
    <w:rsid w:val="008B45FD"/>
    <w:rsid w:val="008B4F51"/>
    <w:rsid w:val="008B51E6"/>
    <w:rsid w:val="008B5A26"/>
    <w:rsid w:val="008C152B"/>
    <w:rsid w:val="008C1F3F"/>
    <w:rsid w:val="008C2F29"/>
    <w:rsid w:val="008C3745"/>
    <w:rsid w:val="008C4B35"/>
    <w:rsid w:val="008C7764"/>
    <w:rsid w:val="008D0063"/>
    <w:rsid w:val="008D173D"/>
    <w:rsid w:val="008D24FB"/>
    <w:rsid w:val="008D3267"/>
    <w:rsid w:val="008D44A9"/>
    <w:rsid w:val="008D48DD"/>
    <w:rsid w:val="008D559E"/>
    <w:rsid w:val="008D670B"/>
    <w:rsid w:val="008D7EDD"/>
    <w:rsid w:val="008E03C0"/>
    <w:rsid w:val="008E048B"/>
    <w:rsid w:val="008E14DA"/>
    <w:rsid w:val="008E2459"/>
    <w:rsid w:val="008E288D"/>
    <w:rsid w:val="008E6457"/>
    <w:rsid w:val="008E6600"/>
    <w:rsid w:val="008F0805"/>
    <w:rsid w:val="008F1DC8"/>
    <w:rsid w:val="008F5F1D"/>
    <w:rsid w:val="008F630A"/>
    <w:rsid w:val="008F6F2C"/>
    <w:rsid w:val="008F6F96"/>
    <w:rsid w:val="009023D7"/>
    <w:rsid w:val="00903722"/>
    <w:rsid w:val="00903BAE"/>
    <w:rsid w:val="00904D8B"/>
    <w:rsid w:val="0090512B"/>
    <w:rsid w:val="009053DA"/>
    <w:rsid w:val="0090560C"/>
    <w:rsid w:val="00907B6F"/>
    <w:rsid w:val="00910222"/>
    <w:rsid w:val="00911A0C"/>
    <w:rsid w:val="009128F5"/>
    <w:rsid w:val="00913482"/>
    <w:rsid w:val="009137A7"/>
    <w:rsid w:val="00913811"/>
    <w:rsid w:val="009143C7"/>
    <w:rsid w:val="00914CDA"/>
    <w:rsid w:val="009150C8"/>
    <w:rsid w:val="00917532"/>
    <w:rsid w:val="00920F69"/>
    <w:rsid w:val="0092158F"/>
    <w:rsid w:val="00921C08"/>
    <w:rsid w:val="00923301"/>
    <w:rsid w:val="0092339A"/>
    <w:rsid w:val="0092534D"/>
    <w:rsid w:val="0092552E"/>
    <w:rsid w:val="00925B3B"/>
    <w:rsid w:val="00925B72"/>
    <w:rsid w:val="009262C9"/>
    <w:rsid w:val="00926D0F"/>
    <w:rsid w:val="009312A4"/>
    <w:rsid w:val="009313AD"/>
    <w:rsid w:val="009328A9"/>
    <w:rsid w:val="00935D83"/>
    <w:rsid w:val="00940FE0"/>
    <w:rsid w:val="00942C1C"/>
    <w:rsid w:val="00943DDD"/>
    <w:rsid w:val="00944163"/>
    <w:rsid w:val="00944C3E"/>
    <w:rsid w:val="00945B82"/>
    <w:rsid w:val="00946888"/>
    <w:rsid w:val="00950784"/>
    <w:rsid w:val="00950C00"/>
    <w:rsid w:val="00953158"/>
    <w:rsid w:val="009554E8"/>
    <w:rsid w:val="009557A9"/>
    <w:rsid w:val="0095595A"/>
    <w:rsid w:val="00956782"/>
    <w:rsid w:val="0095744B"/>
    <w:rsid w:val="00957EA9"/>
    <w:rsid w:val="00960678"/>
    <w:rsid w:val="0096089F"/>
    <w:rsid w:val="00960AE2"/>
    <w:rsid w:val="0096195C"/>
    <w:rsid w:val="00961DE8"/>
    <w:rsid w:val="009623D3"/>
    <w:rsid w:val="00963986"/>
    <w:rsid w:val="00963BBC"/>
    <w:rsid w:val="00966AEF"/>
    <w:rsid w:val="00970BB9"/>
    <w:rsid w:val="00970E17"/>
    <w:rsid w:val="00971EC3"/>
    <w:rsid w:val="00973E3C"/>
    <w:rsid w:val="00974145"/>
    <w:rsid w:val="00976283"/>
    <w:rsid w:val="00977766"/>
    <w:rsid w:val="00983554"/>
    <w:rsid w:val="009847F3"/>
    <w:rsid w:val="0098527A"/>
    <w:rsid w:val="00985629"/>
    <w:rsid w:val="00986CE8"/>
    <w:rsid w:val="00990E83"/>
    <w:rsid w:val="00991100"/>
    <w:rsid w:val="009940CA"/>
    <w:rsid w:val="00994C74"/>
    <w:rsid w:val="00995AAC"/>
    <w:rsid w:val="009A0E94"/>
    <w:rsid w:val="009A2635"/>
    <w:rsid w:val="009A5E4A"/>
    <w:rsid w:val="009A6BCA"/>
    <w:rsid w:val="009A7287"/>
    <w:rsid w:val="009A72EC"/>
    <w:rsid w:val="009B05FD"/>
    <w:rsid w:val="009B16E2"/>
    <w:rsid w:val="009B369B"/>
    <w:rsid w:val="009B53A0"/>
    <w:rsid w:val="009B700C"/>
    <w:rsid w:val="009C27B1"/>
    <w:rsid w:val="009C41A1"/>
    <w:rsid w:val="009C443D"/>
    <w:rsid w:val="009C4931"/>
    <w:rsid w:val="009C4F33"/>
    <w:rsid w:val="009C4FDC"/>
    <w:rsid w:val="009C5A55"/>
    <w:rsid w:val="009C72DC"/>
    <w:rsid w:val="009D1442"/>
    <w:rsid w:val="009D1A30"/>
    <w:rsid w:val="009D1BD0"/>
    <w:rsid w:val="009D229A"/>
    <w:rsid w:val="009D282B"/>
    <w:rsid w:val="009D2A0F"/>
    <w:rsid w:val="009D3F4D"/>
    <w:rsid w:val="009D4426"/>
    <w:rsid w:val="009D601B"/>
    <w:rsid w:val="009D7008"/>
    <w:rsid w:val="009E3E6E"/>
    <w:rsid w:val="009E3ED5"/>
    <w:rsid w:val="009E59F6"/>
    <w:rsid w:val="009E6C08"/>
    <w:rsid w:val="009E7C48"/>
    <w:rsid w:val="009F0E3E"/>
    <w:rsid w:val="009F138A"/>
    <w:rsid w:val="009F2E40"/>
    <w:rsid w:val="009F462B"/>
    <w:rsid w:val="009F62FF"/>
    <w:rsid w:val="009F6398"/>
    <w:rsid w:val="009F7509"/>
    <w:rsid w:val="00A00EB5"/>
    <w:rsid w:val="00A01635"/>
    <w:rsid w:val="00A0282C"/>
    <w:rsid w:val="00A03BE5"/>
    <w:rsid w:val="00A03DD4"/>
    <w:rsid w:val="00A05DA1"/>
    <w:rsid w:val="00A0674D"/>
    <w:rsid w:val="00A0677D"/>
    <w:rsid w:val="00A0780D"/>
    <w:rsid w:val="00A07A9F"/>
    <w:rsid w:val="00A07D25"/>
    <w:rsid w:val="00A104BC"/>
    <w:rsid w:val="00A13BC2"/>
    <w:rsid w:val="00A1471A"/>
    <w:rsid w:val="00A156B5"/>
    <w:rsid w:val="00A15E0E"/>
    <w:rsid w:val="00A17E0B"/>
    <w:rsid w:val="00A2034D"/>
    <w:rsid w:val="00A20C57"/>
    <w:rsid w:val="00A21417"/>
    <w:rsid w:val="00A25B78"/>
    <w:rsid w:val="00A30A81"/>
    <w:rsid w:val="00A3217B"/>
    <w:rsid w:val="00A328C1"/>
    <w:rsid w:val="00A33105"/>
    <w:rsid w:val="00A3535A"/>
    <w:rsid w:val="00A355A8"/>
    <w:rsid w:val="00A36A07"/>
    <w:rsid w:val="00A36C0F"/>
    <w:rsid w:val="00A40AE7"/>
    <w:rsid w:val="00A40FEE"/>
    <w:rsid w:val="00A419E9"/>
    <w:rsid w:val="00A44EF0"/>
    <w:rsid w:val="00A4513B"/>
    <w:rsid w:val="00A45395"/>
    <w:rsid w:val="00A456CD"/>
    <w:rsid w:val="00A46C6F"/>
    <w:rsid w:val="00A5080B"/>
    <w:rsid w:val="00A513FB"/>
    <w:rsid w:val="00A52A0C"/>
    <w:rsid w:val="00A52B05"/>
    <w:rsid w:val="00A545BE"/>
    <w:rsid w:val="00A5493C"/>
    <w:rsid w:val="00A56D8A"/>
    <w:rsid w:val="00A579AE"/>
    <w:rsid w:val="00A6045E"/>
    <w:rsid w:val="00A610D4"/>
    <w:rsid w:val="00A6269D"/>
    <w:rsid w:val="00A62B2E"/>
    <w:rsid w:val="00A649C3"/>
    <w:rsid w:val="00A64B08"/>
    <w:rsid w:val="00A65336"/>
    <w:rsid w:val="00A656F9"/>
    <w:rsid w:val="00A6579C"/>
    <w:rsid w:val="00A6720A"/>
    <w:rsid w:val="00A67DB0"/>
    <w:rsid w:val="00A70068"/>
    <w:rsid w:val="00A7008A"/>
    <w:rsid w:val="00A738E7"/>
    <w:rsid w:val="00A73E12"/>
    <w:rsid w:val="00A74022"/>
    <w:rsid w:val="00A75673"/>
    <w:rsid w:val="00A7643C"/>
    <w:rsid w:val="00A771E1"/>
    <w:rsid w:val="00A80F12"/>
    <w:rsid w:val="00A813E9"/>
    <w:rsid w:val="00A82066"/>
    <w:rsid w:val="00A821C1"/>
    <w:rsid w:val="00A821FD"/>
    <w:rsid w:val="00A82D1F"/>
    <w:rsid w:val="00A84262"/>
    <w:rsid w:val="00A84749"/>
    <w:rsid w:val="00A85E8B"/>
    <w:rsid w:val="00A862D3"/>
    <w:rsid w:val="00A8720D"/>
    <w:rsid w:val="00A879BA"/>
    <w:rsid w:val="00A90049"/>
    <w:rsid w:val="00A90C59"/>
    <w:rsid w:val="00A944C6"/>
    <w:rsid w:val="00A962DB"/>
    <w:rsid w:val="00A976F5"/>
    <w:rsid w:val="00AA09A3"/>
    <w:rsid w:val="00AA2F7D"/>
    <w:rsid w:val="00AA6599"/>
    <w:rsid w:val="00AA6B95"/>
    <w:rsid w:val="00AA6D93"/>
    <w:rsid w:val="00AA6DA4"/>
    <w:rsid w:val="00AB13E1"/>
    <w:rsid w:val="00AB3233"/>
    <w:rsid w:val="00AB364A"/>
    <w:rsid w:val="00AB59AC"/>
    <w:rsid w:val="00AC0B35"/>
    <w:rsid w:val="00AC2A83"/>
    <w:rsid w:val="00AC3C4E"/>
    <w:rsid w:val="00AC51DD"/>
    <w:rsid w:val="00AC5C56"/>
    <w:rsid w:val="00AC6B43"/>
    <w:rsid w:val="00AC722F"/>
    <w:rsid w:val="00AD0A17"/>
    <w:rsid w:val="00AD1FD7"/>
    <w:rsid w:val="00AD249D"/>
    <w:rsid w:val="00AD2694"/>
    <w:rsid w:val="00AD275D"/>
    <w:rsid w:val="00AD45B7"/>
    <w:rsid w:val="00AD49F8"/>
    <w:rsid w:val="00AD5799"/>
    <w:rsid w:val="00AD5FE3"/>
    <w:rsid w:val="00AD672F"/>
    <w:rsid w:val="00AD6F7C"/>
    <w:rsid w:val="00AE245E"/>
    <w:rsid w:val="00AE3C75"/>
    <w:rsid w:val="00AE3C8D"/>
    <w:rsid w:val="00AE4052"/>
    <w:rsid w:val="00AE4CB0"/>
    <w:rsid w:val="00AE50F1"/>
    <w:rsid w:val="00AE6BA8"/>
    <w:rsid w:val="00AE71AC"/>
    <w:rsid w:val="00AE7308"/>
    <w:rsid w:val="00AE7C8F"/>
    <w:rsid w:val="00AF24F8"/>
    <w:rsid w:val="00AF3AE8"/>
    <w:rsid w:val="00AF4F75"/>
    <w:rsid w:val="00AF76C1"/>
    <w:rsid w:val="00AF7765"/>
    <w:rsid w:val="00B00695"/>
    <w:rsid w:val="00B01487"/>
    <w:rsid w:val="00B015B7"/>
    <w:rsid w:val="00B01CB3"/>
    <w:rsid w:val="00B06FAD"/>
    <w:rsid w:val="00B07374"/>
    <w:rsid w:val="00B1121E"/>
    <w:rsid w:val="00B1254F"/>
    <w:rsid w:val="00B14C64"/>
    <w:rsid w:val="00B15661"/>
    <w:rsid w:val="00B16245"/>
    <w:rsid w:val="00B17302"/>
    <w:rsid w:val="00B17F77"/>
    <w:rsid w:val="00B2417A"/>
    <w:rsid w:val="00B24952"/>
    <w:rsid w:val="00B2575C"/>
    <w:rsid w:val="00B26333"/>
    <w:rsid w:val="00B26F9D"/>
    <w:rsid w:val="00B2742E"/>
    <w:rsid w:val="00B27F14"/>
    <w:rsid w:val="00B31540"/>
    <w:rsid w:val="00B316A0"/>
    <w:rsid w:val="00B323B6"/>
    <w:rsid w:val="00B333CC"/>
    <w:rsid w:val="00B33608"/>
    <w:rsid w:val="00B3583A"/>
    <w:rsid w:val="00B37E68"/>
    <w:rsid w:val="00B418A1"/>
    <w:rsid w:val="00B42672"/>
    <w:rsid w:val="00B429AE"/>
    <w:rsid w:val="00B42F29"/>
    <w:rsid w:val="00B44B70"/>
    <w:rsid w:val="00B46385"/>
    <w:rsid w:val="00B51167"/>
    <w:rsid w:val="00B52739"/>
    <w:rsid w:val="00B52D64"/>
    <w:rsid w:val="00B549C2"/>
    <w:rsid w:val="00B56A2C"/>
    <w:rsid w:val="00B60A4F"/>
    <w:rsid w:val="00B61DE5"/>
    <w:rsid w:val="00B63271"/>
    <w:rsid w:val="00B63574"/>
    <w:rsid w:val="00B64691"/>
    <w:rsid w:val="00B64A56"/>
    <w:rsid w:val="00B6580A"/>
    <w:rsid w:val="00B671A4"/>
    <w:rsid w:val="00B678E7"/>
    <w:rsid w:val="00B700D0"/>
    <w:rsid w:val="00B70101"/>
    <w:rsid w:val="00B71878"/>
    <w:rsid w:val="00B72CAB"/>
    <w:rsid w:val="00B72D70"/>
    <w:rsid w:val="00B72E20"/>
    <w:rsid w:val="00B74F80"/>
    <w:rsid w:val="00B758F1"/>
    <w:rsid w:val="00B76393"/>
    <w:rsid w:val="00B76814"/>
    <w:rsid w:val="00B802C6"/>
    <w:rsid w:val="00B8216E"/>
    <w:rsid w:val="00B825B7"/>
    <w:rsid w:val="00B879E8"/>
    <w:rsid w:val="00B90D08"/>
    <w:rsid w:val="00B91768"/>
    <w:rsid w:val="00B91C79"/>
    <w:rsid w:val="00B94F0F"/>
    <w:rsid w:val="00B95D7A"/>
    <w:rsid w:val="00B95DC7"/>
    <w:rsid w:val="00B9650C"/>
    <w:rsid w:val="00BA1040"/>
    <w:rsid w:val="00BA21A2"/>
    <w:rsid w:val="00BA24F8"/>
    <w:rsid w:val="00BA37DF"/>
    <w:rsid w:val="00BA3DCC"/>
    <w:rsid w:val="00BA48EB"/>
    <w:rsid w:val="00BA581E"/>
    <w:rsid w:val="00BA6DE3"/>
    <w:rsid w:val="00BB013F"/>
    <w:rsid w:val="00BB0376"/>
    <w:rsid w:val="00BB03A7"/>
    <w:rsid w:val="00BB1B65"/>
    <w:rsid w:val="00BB3ABA"/>
    <w:rsid w:val="00BB60CE"/>
    <w:rsid w:val="00BB79FC"/>
    <w:rsid w:val="00BC017B"/>
    <w:rsid w:val="00BC02D3"/>
    <w:rsid w:val="00BC2AD4"/>
    <w:rsid w:val="00BC5210"/>
    <w:rsid w:val="00BC5736"/>
    <w:rsid w:val="00BC58B7"/>
    <w:rsid w:val="00BC70D7"/>
    <w:rsid w:val="00BC7D5F"/>
    <w:rsid w:val="00BC7E71"/>
    <w:rsid w:val="00BD2A26"/>
    <w:rsid w:val="00BD2F77"/>
    <w:rsid w:val="00BD60BC"/>
    <w:rsid w:val="00BD60D4"/>
    <w:rsid w:val="00BE1283"/>
    <w:rsid w:val="00BE34B1"/>
    <w:rsid w:val="00BE36B2"/>
    <w:rsid w:val="00BE47F9"/>
    <w:rsid w:val="00BE4B41"/>
    <w:rsid w:val="00BE60D8"/>
    <w:rsid w:val="00BE677B"/>
    <w:rsid w:val="00BE679D"/>
    <w:rsid w:val="00BE69B1"/>
    <w:rsid w:val="00BF0989"/>
    <w:rsid w:val="00BF18BD"/>
    <w:rsid w:val="00BF2BD6"/>
    <w:rsid w:val="00BF4537"/>
    <w:rsid w:val="00BF6B53"/>
    <w:rsid w:val="00BF6D8E"/>
    <w:rsid w:val="00BF6ED9"/>
    <w:rsid w:val="00BF6FA4"/>
    <w:rsid w:val="00C0218F"/>
    <w:rsid w:val="00C03E70"/>
    <w:rsid w:val="00C10402"/>
    <w:rsid w:val="00C11456"/>
    <w:rsid w:val="00C1160E"/>
    <w:rsid w:val="00C11D54"/>
    <w:rsid w:val="00C137E2"/>
    <w:rsid w:val="00C166D2"/>
    <w:rsid w:val="00C167ED"/>
    <w:rsid w:val="00C170A9"/>
    <w:rsid w:val="00C1730F"/>
    <w:rsid w:val="00C17B68"/>
    <w:rsid w:val="00C17F26"/>
    <w:rsid w:val="00C2130A"/>
    <w:rsid w:val="00C21EBC"/>
    <w:rsid w:val="00C21FC2"/>
    <w:rsid w:val="00C22FE4"/>
    <w:rsid w:val="00C23355"/>
    <w:rsid w:val="00C238C2"/>
    <w:rsid w:val="00C23C1B"/>
    <w:rsid w:val="00C23E0A"/>
    <w:rsid w:val="00C253A6"/>
    <w:rsid w:val="00C27F9F"/>
    <w:rsid w:val="00C301AD"/>
    <w:rsid w:val="00C314C4"/>
    <w:rsid w:val="00C317A8"/>
    <w:rsid w:val="00C31C78"/>
    <w:rsid w:val="00C31CBB"/>
    <w:rsid w:val="00C36599"/>
    <w:rsid w:val="00C368B1"/>
    <w:rsid w:val="00C400F7"/>
    <w:rsid w:val="00C407E1"/>
    <w:rsid w:val="00C411E1"/>
    <w:rsid w:val="00C4277C"/>
    <w:rsid w:val="00C45541"/>
    <w:rsid w:val="00C45866"/>
    <w:rsid w:val="00C461FB"/>
    <w:rsid w:val="00C46934"/>
    <w:rsid w:val="00C46AB1"/>
    <w:rsid w:val="00C46EDF"/>
    <w:rsid w:val="00C47EA1"/>
    <w:rsid w:val="00C47F26"/>
    <w:rsid w:val="00C5010B"/>
    <w:rsid w:val="00C50BF8"/>
    <w:rsid w:val="00C55E52"/>
    <w:rsid w:val="00C60480"/>
    <w:rsid w:val="00C60F44"/>
    <w:rsid w:val="00C618C1"/>
    <w:rsid w:val="00C61B70"/>
    <w:rsid w:val="00C6238C"/>
    <w:rsid w:val="00C625F4"/>
    <w:rsid w:val="00C62CFA"/>
    <w:rsid w:val="00C63435"/>
    <w:rsid w:val="00C63440"/>
    <w:rsid w:val="00C64296"/>
    <w:rsid w:val="00C66533"/>
    <w:rsid w:val="00C67744"/>
    <w:rsid w:val="00C67EFE"/>
    <w:rsid w:val="00C67F27"/>
    <w:rsid w:val="00C70A57"/>
    <w:rsid w:val="00C71523"/>
    <w:rsid w:val="00C736E2"/>
    <w:rsid w:val="00C744C3"/>
    <w:rsid w:val="00C74A44"/>
    <w:rsid w:val="00C80A14"/>
    <w:rsid w:val="00C82571"/>
    <w:rsid w:val="00C82948"/>
    <w:rsid w:val="00C841D7"/>
    <w:rsid w:val="00C84A8D"/>
    <w:rsid w:val="00C857C5"/>
    <w:rsid w:val="00C85EF8"/>
    <w:rsid w:val="00C87FCB"/>
    <w:rsid w:val="00C9191E"/>
    <w:rsid w:val="00C96977"/>
    <w:rsid w:val="00C96B42"/>
    <w:rsid w:val="00CA01BF"/>
    <w:rsid w:val="00CA0E92"/>
    <w:rsid w:val="00CA1969"/>
    <w:rsid w:val="00CA1CD4"/>
    <w:rsid w:val="00CA1F05"/>
    <w:rsid w:val="00CA28BB"/>
    <w:rsid w:val="00CA294A"/>
    <w:rsid w:val="00CA33E3"/>
    <w:rsid w:val="00CA3C9B"/>
    <w:rsid w:val="00CA4216"/>
    <w:rsid w:val="00CA6A13"/>
    <w:rsid w:val="00CA70F1"/>
    <w:rsid w:val="00CB0114"/>
    <w:rsid w:val="00CB1290"/>
    <w:rsid w:val="00CB1626"/>
    <w:rsid w:val="00CB2AB7"/>
    <w:rsid w:val="00CB3F0B"/>
    <w:rsid w:val="00CB4B75"/>
    <w:rsid w:val="00CB62C8"/>
    <w:rsid w:val="00CC1F43"/>
    <w:rsid w:val="00CC2A9A"/>
    <w:rsid w:val="00CC3C35"/>
    <w:rsid w:val="00CC42F3"/>
    <w:rsid w:val="00CC4AE0"/>
    <w:rsid w:val="00CC4C92"/>
    <w:rsid w:val="00CC5BCD"/>
    <w:rsid w:val="00CC5E80"/>
    <w:rsid w:val="00CC6205"/>
    <w:rsid w:val="00CC7505"/>
    <w:rsid w:val="00CC7CF7"/>
    <w:rsid w:val="00CD2B32"/>
    <w:rsid w:val="00CD3494"/>
    <w:rsid w:val="00CD3E19"/>
    <w:rsid w:val="00CD45B6"/>
    <w:rsid w:val="00CD50C2"/>
    <w:rsid w:val="00CD6601"/>
    <w:rsid w:val="00CD66F9"/>
    <w:rsid w:val="00CD7723"/>
    <w:rsid w:val="00CD79DB"/>
    <w:rsid w:val="00CD7BC9"/>
    <w:rsid w:val="00CE047B"/>
    <w:rsid w:val="00CE161B"/>
    <w:rsid w:val="00CE23BF"/>
    <w:rsid w:val="00CE4FB2"/>
    <w:rsid w:val="00CE4FE0"/>
    <w:rsid w:val="00CE5396"/>
    <w:rsid w:val="00CE5BED"/>
    <w:rsid w:val="00CE6490"/>
    <w:rsid w:val="00CF101A"/>
    <w:rsid w:val="00CF1888"/>
    <w:rsid w:val="00CF4E6F"/>
    <w:rsid w:val="00CF589C"/>
    <w:rsid w:val="00CF728D"/>
    <w:rsid w:val="00CF7A46"/>
    <w:rsid w:val="00CF7B77"/>
    <w:rsid w:val="00D004D2"/>
    <w:rsid w:val="00D00D80"/>
    <w:rsid w:val="00D02334"/>
    <w:rsid w:val="00D04A63"/>
    <w:rsid w:val="00D04E1F"/>
    <w:rsid w:val="00D0526C"/>
    <w:rsid w:val="00D0592D"/>
    <w:rsid w:val="00D07BCC"/>
    <w:rsid w:val="00D07D90"/>
    <w:rsid w:val="00D10142"/>
    <w:rsid w:val="00D101F1"/>
    <w:rsid w:val="00D10CC0"/>
    <w:rsid w:val="00D11DA5"/>
    <w:rsid w:val="00D122B4"/>
    <w:rsid w:val="00D1520C"/>
    <w:rsid w:val="00D156DF"/>
    <w:rsid w:val="00D20231"/>
    <w:rsid w:val="00D20C3A"/>
    <w:rsid w:val="00D20FDE"/>
    <w:rsid w:val="00D21A98"/>
    <w:rsid w:val="00D257FF"/>
    <w:rsid w:val="00D25B59"/>
    <w:rsid w:val="00D27D9E"/>
    <w:rsid w:val="00D31205"/>
    <w:rsid w:val="00D31E84"/>
    <w:rsid w:val="00D33121"/>
    <w:rsid w:val="00D34AE6"/>
    <w:rsid w:val="00D35B44"/>
    <w:rsid w:val="00D37D56"/>
    <w:rsid w:val="00D404AE"/>
    <w:rsid w:val="00D455BD"/>
    <w:rsid w:val="00D45E9A"/>
    <w:rsid w:val="00D463A8"/>
    <w:rsid w:val="00D47076"/>
    <w:rsid w:val="00D4737C"/>
    <w:rsid w:val="00D47EFA"/>
    <w:rsid w:val="00D53489"/>
    <w:rsid w:val="00D541FF"/>
    <w:rsid w:val="00D55749"/>
    <w:rsid w:val="00D56273"/>
    <w:rsid w:val="00D56409"/>
    <w:rsid w:val="00D572F8"/>
    <w:rsid w:val="00D57DE8"/>
    <w:rsid w:val="00D619BF"/>
    <w:rsid w:val="00D61EEA"/>
    <w:rsid w:val="00D61F5F"/>
    <w:rsid w:val="00D61F7C"/>
    <w:rsid w:val="00D6237A"/>
    <w:rsid w:val="00D63CEA"/>
    <w:rsid w:val="00D6464E"/>
    <w:rsid w:val="00D70607"/>
    <w:rsid w:val="00D713EC"/>
    <w:rsid w:val="00D71A72"/>
    <w:rsid w:val="00D71F7C"/>
    <w:rsid w:val="00D7304C"/>
    <w:rsid w:val="00D740B9"/>
    <w:rsid w:val="00D743A2"/>
    <w:rsid w:val="00D74C13"/>
    <w:rsid w:val="00D75025"/>
    <w:rsid w:val="00D75057"/>
    <w:rsid w:val="00D75549"/>
    <w:rsid w:val="00D76C36"/>
    <w:rsid w:val="00D8021A"/>
    <w:rsid w:val="00D81FA5"/>
    <w:rsid w:val="00D82195"/>
    <w:rsid w:val="00D829F2"/>
    <w:rsid w:val="00D8392F"/>
    <w:rsid w:val="00D8597A"/>
    <w:rsid w:val="00D85C5A"/>
    <w:rsid w:val="00D85F54"/>
    <w:rsid w:val="00D86231"/>
    <w:rsid w:val="00D8738E"/>
    <w:rsid w:val="00D91636"/>
    <w:rsid w:val="00D91ACC"/>
    <w:rsid w:val="00D93720"/>
    <w:rsid w:val="00D93819"/>
    <w:rsid w:val="00D942E8"/>
    <w:rsid w:val="00D94FFB"/>
    <w:rsid w:val="00D957E9"/>
    <w:rsid w:val="00D9790E"/>
    <w:rsid w:val="00D97CE7"/>
    <w:rsid w:val="00D97E61"/>
    <w:rsid w:val="00DA03DA"/>
    <w:rsid w:val="00DA05F5"/>
    <w:rsid w:val="00DA0799"/>
    <w:rsid w:val="00DA13E4"/>
    <w:rsid w:val="00DA2C2D"/>
    <w:rsid w:val="00DA2DE5"/>
    <w:rsid w:val="00DA3A85"/>
    <w:rsid w:val="00DA485B"/>
    <w:rsid w:val="00DA6802"/>
    <w:rsid w:val="00DA6A0B"/>
    <w:rsid w:val="00DA7E83"/>
    <w:rsid w:val="00DB24F2"/>
    <w:rsid w:val="00DB36C9"/>
    <w:rsid w:val="00DB3D32"/>
    <w:rsid w:val="00DB477E"/>
    <w:rsid w:val="00DB56DA"/>
    <w:rsid w:val="00DB5825"/>
    <w:rsid w:val="00DB5C0D"/>
    <w:rsid w:val="00DB640F"/>
    <w:rsid w:val="00DB6415"/>
    <w:rsid w:val="00DB6EAA"/>
    <w:rsid w:val="00DB6F93"/>
    <w:rsid w:val="00DC0118"/>
    <w:rsid w:val="00DC117C"/>
    <w:rsid w:val="00DC1901"/>
    <w:rsid w:val="00DC2EE9"/>
    <w:rsid w:val="00DC45B6"/>
    <w:rsid w:val="00DC547E"/>
    <w:rsid w:val="00DC6567"/>
    <w:rsid w:val="00DC729F"/>
    <w:rsid w:val="00DD1430"/>
    <w:rsid w:val="00DD16B9"/>
    <w:rsid w:val="00DD1E11"/>
    <w:rsid w:val="00DD255A"/>
    <w:rsid w:val="00DD3B70"/>
    <w:rsid w:val="00DD4CFE"/>
    <w:rsid w:val="00DD547F"/>
    <w:rsid w:val="00DD7207"/>
    <w:rsid w:val="00DD76B9"/>
    <w:rsid w:val="00DE03E9"/>
    <w:rsid w:val="00DE104C"/>
    <w:rsid w:val="00DE3524"/>
    <w:rsid w:val="00DE3C2E"/>
    <w:rsid w:val="00DE4226"/>
    <w:rsid w:val="00DF00DA"/>
    <w:rsid w:val="00DF1469"/>
    <w:rsid w:val="00DF3FE5"/>
    <w:rsid w:val="00DF602E"/>
    <w:rsid w:val="00DF743D"/>
    <w:rsid w:val="00E0075A"/>
    <w:rsid w:val="00E01EFD"/>
    <w:rsid w:val="00E023D6"/>
    <w:rsid w:val="00E0348F"/>
    <w:rsid w:val="00E03B82"/>
    <w:rsid w:val="00E040CC"/>
    <w:rsid w:val="00E04D1C"/>
    <w:rsid w:val="00E05CED"/>
    <w:rsid w:val="00E06123"/>
    <w:rsid w:val="00E06242"/>
    <w:rsid w:val="00E10288"/>
    <w:rsid w:val="00E105C9"/>
    <w:rsid w:val="00E10962"/>
    <w:rsid w:val="00E124F8"/>
    <w:rsid w:val="00E13EF1"/>
    <w:rsid w:val="00E1640D"/>
    <w:rsid w:val="00E1650C"/>
    <w:rsid w:val="00E17184"/>
    <w:rsid w:val="00E20EEE"/>
    <w:rsid w:val="00E22E5D"/>
    <w:rsid w:val="00E23190"/>
    <w:rsid w:val="00E238F6"/>
    <w:rsid w:val="00E245F1"/>
    <w:rsid w:val="00E24CA6"/>
    <w:rsid w:val="00E258A0"/>
    <w:rsid w:val="00E25C90"/>
    <w:rsid w:val="00E263AC"/>
    <w:rsid w:val="00E26F83"/>
    <w:rsid w:val="00E3229E"/>
    <w:rsid w:val="00E34482"/>
    <w:rsid w:val="00E34605"/>
    <w:rsid w:val="00E3468B"/>
    <w:rsid w:val="00E3498B"/>
    <w:rsid w:val="00E37FF2"/>
    <w:rsid w:val="00E40670"/>
    <w:rsid w:val="00E41DB9"/>
    <w:rsid w:val="00E4233A"/>
    <w:rsid w:val="00E42C77"/>
    <w:rsid w:val="00E4488A"/>
    <w:rsid w:val="00E44C42"/>
    <w:rsid w:val="00E45E51"/>
    <w:rsid w:val="00E472F9"/>
    <w:rsid w:val="00E5093D"/>
    <w:rsid w:val="00E50BAF"/>
    <w:rsid w:val="00E51787"/>
    <w:rsid w:val="00E56332"/>
    <w:rsid w:val="00E56348"/>
    <w:rsid w:val="00E575F1"/>
    <w:rsid w:val="00E57A8D"/>
    <w:rsid w:val="00E6164D"/>
    <w:rsid w:val="00E63D9F"/>
    <w:rsid w:val="00E65E02"/>
    <w:rsid w:val="00E700F9"/>
    <w:rsid w:val="00E701C5"/>
    <w:rsid w:val="00E7027E"/>
    <w:rsid w:val="00E702DE"/>
    <w:rsid w:val="00E71565"/>
    <w:rsid w:val="00E71DF9"/>
    <w:rsid w:val="00E72060"/>
    <w:rsid w:val="00E7263A"/>
    <w:rsid w:val="00E73E0A"/>
    <w:rsid w:val="00E7519F"/>
    <w:rsid w:val="00E757C3"/>
    <w:rsid w:val="00E80581"/>
    <w:rsid w:val="00E810F0"/>
    <w:rsid w:val="00E81258"/>
    <w:rsid w:val="00E8496A"/>
    <w:rsid w:val="00E86666"/>
    <w:rsid w:val="00E86BE0"/>
    <w:rsid w:val="00E86E8C"/>
    <w:rsid w:val="00E90C65"/>
    <w:rsid w:val="00E93261"/>
    <w:rsid w:val="00E93ED7"/>
    <w:rsid w:val="00EA04B4"/>
    <w:rsid w:val="00EA1F1D"/>
    <w:rsid w:val="00EA30CE"/>
    <w:rsid w:val="00EA30E2"/>
    <w:rsid w:val="00EA48CE"/>
    <w:rsid w:val="00EA5374"/>
    <w:rsid w:val="00EA5F20"/>
    <w:rsid w:val="00EB06E2"/>
    <w:rsid w:val="00EB30C1"/>
    <w:rsid w:val="00EB40AC"/>
    <w:rsid w:val="00EB40D9"/>
    <w:rsid w:val="00EB59D7"/>
    <w:rsid w:val="00EB6488"/>
    <w:rsid w:val="00EC2523"/>
    <w:rsid w:val="00EC2E70"/>
    <w:rsid w:val="00EC37A6"/>
    <w:rsid w:val="00EC453A"/>
    <w:rsid w:val="00EC6421"/>
    <w:rsid w:val="00EC689C"/>
    <w:rsid w:val="00ED03E9"/>
    <w:rsid w:val="00ED0CF7"/>
    <w:rsid w:val="00ED191A"/>
    <w:rsid w:val="00ED192E"/>
    <w:rsid w:val="00ED2667"/>
    <w:rsid w:val="00ED5165"/>
    <w:rsid w:val="00ED65CF"/>
    <w:rsid w:val="00ED6842"/>
    <w:rsid w:val="00ED709E"/>
    <w:rsid w:val="00EE0492"/>
    <w:rsid w:val="00EE06A6"/>
    <w:rsid w:val="00EE1E22"/>
    <w:rsid w:val="00EE3314"/>
    <w:rsid w:val="00EF0852"/>
    <w:rsid w:val="00EF2C3A"/>
    <w:rsid w:val="00EF44F9"/>
    <w:rsid w:val="00EF5867"/>
    <w:rsid w:val="00F00602"/>
    <w:rsid w:val="00F02617"/>
    <w:rsid w:val="00F0267A"/>
    <w:rsid w:val="00F02719"/>
    <w:rsid w:val="00F02C1F"/>
    <w:rsid w:val="00F03064"/>
    <w:rsid w:val="00F03583"/>
    <w:rsid w:val="00F04882"/>
    <w:rsid w:val="00F06209"/>
    <w:rsid w:val="00F12A76"/>
    <w:rsid w:val="00F13E3E"/>
    <w:rsid w:val="00F14732"/>
    <w:rsid w:val="00F14DA2"/>
    <w:rsid w:val="00F16E61"/>
    <w:rsid w:val="00F20B0C"/>
    <w:rsid w:val="00F20D78"/>
    <w:rsid w:val="00F2224A"/>
    <w:rsid w:val="00F22E2B"/>
    <w:rsid w:val="00F22F31"/>
    <w:rsid w:val="00F23A48"/>
    <w:rsid w:val="00F248D0"/>
    <w:rsid w:val="00F26100"/>
    <w:rsid w:val="00F26938"/>
    <w:rsid w:val="00F273C1"/>
    <w:rsid w:val="00F3126F"/>
    <w:rsid w:val="00F33377"/>
    <w:rsid w:val="00F36D72"/>
    <w:rsid w:val="00F40A79"/>
    <w:rsid w:val="00F44888"/>
    <w:rsid w:val="00F44E85"/>
    <w:rsid w:val="00F46684"/>
    <w:rsid w:val="00F47BEB"/>
    <w:rsid w:val="00F50279"/>
    <w:rsid w:val="00F50F88"/>
    <w:rsid w:val="00F51F1C"/>
    <w:rsid w:val="00F5262F"/>
    <w:rsid w:val="00F53DD4"/>
    <w:rsid w:val="00F56CB4"/>
    <w:rsid w:val="00F56F2E"/>
    <w:rsid w:val="00F610FC"/>
    <w:rsid w:val="00F61EAC"/>
    <w:rsid w:val="00F62E08"/>
    <w:rsid w:val="00F635D7"/>
    <w:rsid w:val="00F63659"/>
    <w:rsid w:val="00F63AE9"/>
    <w:rsid w:val="00F64F91"/>
    <w:rsid w:val="00F658B1"/>
    <w:rsid w:val="00F658ED"/>
    <w:rsid w:val="00F65CDC"/>
    <w:rsid w:val="00F66F1C"/>
    <w:rsid w:val="00F6771E"/>
    <w:rsid w:val="00F67E5C"/>
    <w:rsid w:val="00F702DA"/>
    <w:rsid w:val="00F704D5"/>
    <w:rsid w:val="00F71535"/>
    <w:rsid w:val="00F71664"/>
    <w:rsid w:val="00F7429D"/>
    <w:rsid w:val="00F76CC9"/>
    <w:rsid w:val="00F77241"/>
    <w:rsid w:val="00F7735D"/>
    <w:rsid w:val="00F8069B"/>
    <w:rsid w:val="00F8186D"/>
    <w:rsid w:val="00F818DD"/>
    <w:rsid w:val="00F82856"/>
    <w:rsid w:val="00F8514F"/>
    <w:rsid w:val="00F8545A"/>
    <w:rsid w:val="00F8597F"/>
    <w:rsid w:val="00F87543"/>
    <w:rsid w:val="00F9024F"/>
    <w:rsid w:val="00F904C8"/>
    <w:rsid w:val="00F9148F"/>
    <w:rsid w:val="00F916D0"/>
    <w:rsid w:val="00F93537"/>
    <w:rsid w:val="00F941E8"/>
    <w:rsid w:val="00F9434D"/>
    <w:rsid w:val="00F9497C"/>
    <w:rsid w:val="00F95425"/>
    <w:rsid w:val="00F97669"/>
    <w:rsid w:val="00F97EDA"/>
    <w:rsid w:val="00F97FE9"/>
    <w:rsid w:val="00FA22EE"/>
    <w:rsid w:val="00FA2706"/>
    <w:rsid w:val="00FA7A74"/>
    <w:rsid w:val="00FB167B"/>
    <w:rsid w:val="00FB1854"/>
    <w:rsid w:val="00FB1F4F"/>
    <w:rsid w:val="00FC036A"/>
    <w:rsid w:val="00FC0A18"/>
    <w:rsid w:val="00FC0B89"/>
    <w:rsid w:val="00FC125F"/>
    <w:rsid w:val="00FC40A7"/>
    <w:rsid w:val="00FD0368"/>
    <w:rsid w:val="00FD1E8E"/>
    <w:rsid w:val="00FD22EF"/>
    <w:rsid w:val="00FD244A"/>
    <w:rsid w:val="00FD26DE"/>
    <w:rsid w:val="00FD2734"/>
    <w:rsid w:val="00FD288E"/>
    <w:rsid w:val="00FD30B5"/>
    <w:rsid w:val="00FD3147"/>
    <w:rsid w:val="00FD345C"/>
    <w:rsid w:val="00FD55B6"/>
    <w:rsid w:val="00FD58B8"/>
    <w:rsid w:val="00FD6005"/>
    <w:rsid w:val="00FD6B35"/>
    <w:rsid w:val="00FD7011"/>
    <w:rsid w:val="00FE0883"/>
    <w:rsid w:val="00FE09C6"/>
    <w:rsid w:val="00FE1F85"/>
    <w:rsid w:val="00FE3181"/>
    <w:rsid w:val="00FE4487"/>
    <w:rsid w:val="00FE6BC5"/>
    <w:rsid w:val="00FF4D33"/>
    <w:rsid w:val="00FF4FD9"/>
    <w:rsid w:val="00FF56DA"/>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 w:type="character" w:styleId="CommentReference">
    <w:name w:val="annotation reference"/>
    <w:basedOn w:val="DefaultParagraphFont"/>
    <w:uiPriority w:val="99"/>
    <w:semiHidden/>
    <w:unhideWhenUsed/>
    <w:rsid w:val="00EF5867"/>
    <w:rPr>
      <w:sz w:val="16"/>
      <w:szCs w:val="16"/>
    </w:rPr>
  </w:style>
  <w:style w:type="paragraph" w:styleId="CommentText">
    <w:name w:val="annotation text"/>
    <w:basedOn w:val="Normal"/>
    <w:link w:val="CommentTextChar"/>
    <w:uiPriority w:val="99"/>
    <w:semiHidden/>
    <w:unhideWhenUsed/>
    <w:rsid w:val="00EF5867"/>
    <w:pPr>
      <w:spacing w:line="240" w:lineRule="auto"/>
    </w:pPr>
    <w:rPr>
      <w:sz w:val="20"/>
      <w:szCs w:val="20"/>
    </w:rPr>
  </w:style>
  <w:style w:type="character" w:customStyle="1" w:styleId="CommentTextChar">
    <w:name w:val="Comment Text Char"/>
    <w:basedOn w:val="DefaultParagraphFont"/>
    <w:link w:val="CommentText"/>
    <w:uiPriority w:val="99"/>
    <w:semiHidden/>
    <w:rsid w:val="00EF5867"/>
    <w:rPr>
      <w:sz w:val="20"/>
      <w:szCs w:val="20"/>
    </w:rPr>
  </w:style>
  <w:style w:type="paragraph" w:styleId="CommentSubject">
    <w:name w:val="annotation subject"/>
    <w:basedOn w:val="CommentText"/>
    <w:next w:val="CommentText"/>
    <w:link w:val="CommentSubjectChar"/>
    <w:uiPriority w:val="99"/>
    <w:semiHidden/>
    <w:unhideWhenUsed/>
    <w:rsid w:val="00EF5867"/>
    <w:rPr>
      <w:b/>
      <w:bCs/>
    </w:rPr>
  </w:style>
  <w:style w:type="character" w:customStyle="1" w:styleId="CommentSubjectChar">
    <w:name w:val="Comment Subject Char"/>
    <w:basedOn w:val="CommentTextChar"/>
    <w:link w:val="CommentSubject"/>
    <w:uiPriority w:val="99"/>
    <w:semiHidden/>
    <w:rsid w:val="00EF586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30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4DDD9-62FB-4F4F-803B-D53F8C300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1721</Words>
  <Characters>9814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cp:revision>
  <cp:lastPrinted>2020-12-21T13:32:00Z</cp:lastPrinted>
  <dcterms:created xsi:type="dcterms:W3CDTF">2021-03-09T09:56:00Z</dcterms:created>
  <dcterms:modified xsi:type="dcterms:W3CDTF">2021-03-09T09:56:00Z</dcterms:modified>
</cp:coreProperties>
</file>