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3685FA" w14:textId="5A160101" w:rsidR="00276487" w:rsidRPr="009B1C44" w:rsidRDefault="001D5657" w:rsidP="009B1C44">
      <w:pPr>
        <w:rPr>
          <w:rFonts w:ascii="Times New Roman" w:hAnsi="Times New Roman" w:cs="Times New Roman"/>
          <w:b/>
          <w:sz w:val="24"/>
          <w:szCs w:val="24"/>
          <w:u w:val="single"/>
        </w:rPr>
      </w:pPr>
      <w:r w:rsidRPr="009B1C44">
        <w:rPr>
          <w:rFonts w:ascii="Times New Roman" w:hAnsi="Times New Roman" w:cs="Times New Roman"/>
          <w:b/>
          <w:sz w:val="24"/>
          <w:szCs w:val="24"/>
          <w:u w:val="single"/>
        </w:rPr>
        <w:t>REPORTABLE   (</w:t>
      </w:r>
      <w:r w:rsidR="009B1C44" w:rsidRPr="009B1C44">
        <w:rPr>
          <w:rFonts w:ascii="Times New Roman" w:hAnsi="Times New Roman" w:cs="Times New Roman"/>
          <w:b/>
          <w:sz w:val="24"/>
          <w:szCs w:val="24"/>
          <w:u w:val="single"/>
        </w:rPr>
        <w:t>34</w:t>
      </w:r>
      <w:r w:rsidRPr="009B1C44">
        <w:rPr>
          <w:rFonts w:ascii="Times New Roman" w:hAnsi="Times New Roman" w:cs="Times New Roman"/>
          <w:b/>
          <w:sz w:val="24"/>
          <w:szCs w:val="24"/>
          <w:u w:val="single"/>
        </w:rPr>
        <w:t>)</w:t>
      </w:r>
    </w:p>
    <w:p w14:paraId="4ABEB7C3" w14:textId="77777777" w:rsidR="001D5657" w:rsidRDefault="001D5657" w:rsidP="00300D1A">
      <w:pPr>
        <w:spacing w:after="0" w:line="240" w:lineRule="auto"/>
        <w:ind w:left="1800" w:hanging="450"/>
        <w:jc w:val="both"/>
        <w:rPr>
          <w:rFonts w:ascii="Times New Roman" w:hAnsi="Times New Roman" w:cs="Times New Roman"/>
          <w:sz w:val="24"/>
          <w:szCs w:val="24"/>
        </w:rPr>
      </w:pPr>
    </w:p>
    <w:p w14:paraId="40164550" w14:textId="77777777" w:rsidR="001D5657" w:rsidRDefault="001D5657" w:rsidP="00722C8E">
      <w:pPr>
        <w:spacing w:after="0" w:line="240" w:lineRule="auto"/>
        <w:jc w:val="both"/>
        <w:rPr>
          <w:rFonts w:ascii="Times New Roman" w:hAnsi="Times New Roman" w:cs="Times New Roman"/>
          <w:sz w:val="24"/>
          <w:szCs w:val="24"/>
        </w:rPr>
      </w:pPr>
    </w:p>
    <w:p w14:paraId="316DD7B8" w14:textId="50C60514" w:rsidR="001D5657" w:rsidRPr="001D5657" w:rsidRDefault="00FF5445" w:rsidP="001D565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TONDERAI</w:t>
      </w:r>
      <w:r w:rsidR="001D5657" w:rsidRPr="001D5657">
        <w:rPr>
          <w:rFonts w:ascii="Times New Roman" w:hAnsi="Times New Roman" w:cs="Times New Roman"/>
          <w:b/>
          <w:sz w:val="24"/>
          <w:szCs w:val="24"/>
        </w:rPr>
        <w:t xml:space="preserve">     </w:t>
      </w:r>
      <w:r>
        <w:rPr>
          <w:rFonts w:ascii="Times New Roman" w:hAnsi="Times New Roman" w:cs="Times New Roman"/>
          <w:b/>
          <w:sz w:val="24"/>
          <w:szCs w:val="24"/>
        </w:rPr>
        <w:t>WAYNE     CHINGWENA</w:t>
      </w:r>
    </w:p>
    <w:p w14:paraId="5DF97686" w14:textId="77777777" w:rsidR="001D5657" w:rsidRPr="001D5657" w:rsidRDefault="001D5657" w:rsidP="001D565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w:t>
      </w:r>
      <w:bookmarkStart w:id="0" w:name="_GoBack"/>
      <w:bookmarkEnd w:id="0"/>
    </w:p>
    <w:p w14:paraId="4644D3DD" w14:textId="0C9DD571" w:rsidR="001D5657" w:rsidRDefault="00FF5445" w:rsidP="001D565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THANDEKA</w:t>
      </w:r>
      <w:r w:rsidR="001D5657" w:rsidRPr="001D5657">
        <w:rPr>
          <w:rFonts w:ascii="Times New Roman" w:hAnsi="Times New Roman" w:cs="Times New Roman"/>
          <w:b/>
          <w:sz w:val="24"/>
          <w:szCs w:val="24"/>
        </w:rPr>
        <w:t xml:space="preserve">     </w:t>
      </w:r>
      <w:r>
        <w:rPr>
          <w:rFonts w:ascii="Times New Roman" w:hAnsi="Times New Roman" w:cs="Times New Roman"/>
          <w:b/>
          <w:sz w:val="24"/>
          <w:szCs w:val="24"/>
        </w:rPr>
        <w:t>NTOMBIFUTHI</w:t>
      </w:r>
      <w:r w:rsidR="001D5657" w:rsidRPr="001D5657">
        <w:rPr>
          <w:rFonts w:ascii="Times New Roman" w:hAnsi="Times New Roman" w:cs="Times New Roman"/>
          <w:b/>
          <w:sz w:val="24"/>
          <w:szCs w:val="24"/>
        </w:rPr>
        <w:t xml:space="preserve">     </w:t>
      </w:r>
      <w:r>
        <w:rPr>
          <w:rFonts w:ascii="Times New Roman" w:hAnsi="Times New Roman" w:cs="Times New Roman"/>
          <w:b/>
          <w:sz w:val="24"/>
          <w:szCs w:val="24"/>
        </w:rPr>
        <w:t>MLAMBO</w:t>
      </w:r>
    </w:p>
    <w:p w14:paraId="59808F50" w14:textId="77777777" w:rsidR="001D5657" w:rsidRDefault="001D5657" w:rsidP="001D5657">
      <w:pPr>
        <w:spacing w:after="0" w:line="240" w:lineRule="auto"/>
        <w:jc w:val="center"/>
        <w:rPr>
          <w:rFonts w:ascii="Times New Roman" w:hAnsi="Times New Roman" w:cs="Times New Roman"/>
          <w:b/>
          <w:sz w:val="24"/>
          <w:szCs w:val="24"/>
        </w:rPr>
      </w:pPr>
    </w:p>
    <w:p w14:paraId="0622D613" w14:textId="77777777" w:rsidR="00B10068" w:rsidRDefault="00B10068" w:rsidP="00B10068">
      <w:pPr>
        <w:spacing w:after="0" w:line="240" w:lineRule="auto"/>
        <w:rPr>
          <w:rFonts w:ascii="Times New Roman" w:hAnsi="Times New Roman" w:cs="Times New Roman"/>
          <w:b/>
          <w:sz w:val="24"/>
          <w:szCs w:val="24"/>
        </w:rPr>
      </w:pPr>
    </w:p>
    <w:p w14:paraId="017B3C72" w14:textId="77777777" w:rsidR="00B10068" w:rsidRDefault="00B10068" w:rsidP="00B10068">
      <w:pPr>
        <w:spacing w:after="0" w:line="240" w:lineRule="auto"/>
        <w:rPr>
          <w:rFonts w:ascii="Times New Roman" w:hAnsi="Times New Roman" w:cs="Times New Roman"/>
          <w:b/>
          <w:sz w:val="24"/>
          <w:szCs w:val="24"/>
          <w:lang w:val="en-GB"/>
        </w:rPr>
      </w:pPr>
      <w:r w:rsidRPr="002B79CC">
        <w:rPr>
          <w:rFonts w:ascii="Times New Roman" w:hAnsi="Times New Roman" w:cs="Times New Roman"/>
          <w:b/>
          <w:sz w:val="24"/>
          <w:szCs w:val="24"/>
          <w:lang w:val="en-GB"/>
        </w:rPr>
        <w:t>SUPREME COURT OF ZIMBABWE</w:t>
      </w:r>
    </w:p>
    <w:p w14:paraId="1E1215D0" w14:textId="604A36B6" w:rsidR="00FF5445" w:rsidRPr="002B79CC" w:rsidRDefault="00FF5445" w:rsidP="00B10068">
      <w:pPr>
        <w:spacing w:after="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MATHONSI JA, MWAYERA JA &amp; MAFUSIRE AJA</w:t>
      </w:r>
    </w:p>
    <w:p w14:paraId="6FCA94F6" w14:textId="001282D3" w:rsidR="00EE52AA" w:rsidRDefault="00B10068" w:rsidP="00B10068">
      <w:pPr>
        <w:spacing w:after="0" w:line="240" w:lineRule="auto"/>
        <w:rPr>
          <w:rFonts w:ascii="Times New Roman" w:hAnsi="Times New Roman" w:cs="Times New Roman"/>
          <w:b/>
          <w:sz w:val="24"/>
          <w:szCs w:val="24"/>
          <w:lang w:val="en-GB"/>
        </w:rPr>
      </w:pPr>
      <w:r w:rsidRPr="002B79CC">
        <w:rPr>
          <w:rFonts w:ascii="Times New Roman" w:hAnsi="Times New Roman" w:cs="Times New Roman"/>
          <w:b/>
          <w:sz w:val="24"/>
          <w:szCs w:val="24"/>
          <w:lang w:val="en-GB"/>
        </w:rPr>
        <w:t xml:space="preserve">HARARE: </w:t>
      </w:r>
      <w:r w:rsidR="00EE52AA">
        <w:rPr>
          <w:rFonts w:ascii="Times New Roman" w:hAnsi="Times New Roman" w:cs="Times New Roman"/>
          <w:b/>
          <w:sz w:val="24"/>
          <w:szCs w:val="24"/>
          <w:lang w:val="en-GB"/>
        </w:rPr>
        <w:t>2</w:t>
      </w:r>
      <w:r w:rsidR="00FF5445">
        <w:rPr>
          <w:rFonts w:ascii="Times New Roman" w:hAnsi="Times New Roman" w:cs="Times New Roman"/>
          <w:b/>
          <w:sz w:val="24"/>
          <w:szCs w:val="24"/>
          <w:lang w:val="en-GB"/>
        </w:rPr>
        <w:t>7</w:t>
      </w:r>
      <w:r w:rsidR="00EE52AA">
        <w:rPr>
          <w:rFonts w:ascii="Times New Roman" w:hAnsi="Times New Roman" w:cs="Times New Roman"/>
          <w:b/>
          <w:sz w:val="24"/>
          <w:szCs w:val="24"/>
          <w:lang w:val="en-GB"/>
        </w:rPr>
        <w:t xml:space="preserve"> </w:t>
      </w:r>
      <w:r w:rsidR="00FF5445">
        <w:rPr>
          <w:rFonts w:ascii="Times New Roman" w:hAnsi="Times New Roman" w:cs="Times New Roman"/>
          <w:b/>
          <w:sz w:val="24"/>
          <w:szCs w:val="24"/>
          <w:lang w:val="en-GB"/>
        </w:rPr>
        <w:t>MARCH</w:t>
      </w:r>
      <w:r w:rsidR="00EE52AA">
        <w:rPr>
          <w:rFonts w:ascii="Times New Roman" w:hAnsi="Times New Roman" w:cs="Times New Roman"/>
          <w:b/>
          <w:sz w:val="24"/>
          <w:szCs w:val="24"/>
          <w:lang w:val="en-GB"/>
        </w:rPr>
        <w:t xml:space="preserve"> 2026 &amp; </w:t>
      </w:r>
      <w:r w:rsidR="003E08D2">
        <w:rPr>
          <w:rFonts w:ascii="Times New Roman" w:hAnsi="Times New Roman" w:cs="Times New Roman"/>
          <w:b/>
          <w:sz w:val="24"/>
          <w:szCs w:val="24"/>
          <w:lang w:val="en-GB"/>
        </w:rPr>
        <w:t>28</w:t>
      </w:r>
      <w:r w:rsidR="00FF5445">
        <w:rPr>
          <w:rFonts w:ascii="Times New Roman" w:hAnsi="Times New Roman" w:cs="Times New Roman"/>
          <w:b/>
          <w:sz w:val="24"/>
          <w:szCs w:val="24"/>
          <w:lang w:val="en-GB"/>
        </w:rPr>
        <w:t xml:space="preserve"> MAY</w:t>
      </w:r>
      <w:r w:rsidR="00EE52AA">
        <w:rPr>
          <w:rFonts w:ascii="Times New Roman" w:hAnsi="Times New Roman" w:cs="Times New Roman"/>
          <w:b/>
          <w:sz w:val="24"/>
          <w:szCs w:val="24"/>
          <w:lang w:val="en-GB"/>
        </w:rPr>
        <w:t xml:space="preserve"> 2026</w:t>
      </w:r>
    </w:p>
    <w:p w14:paraId="36D145D9" w14:textId="77777777" w:rsidR="009E609E" w:rsidRDefault="009E609E" w:rsidP="00B10068">
      <w:pPr>
        <w:spacing w:after="0" w:line="240" w:lineRule="auto"/>
        <w:rPr>
          <w:rFonts w:ascii="Times New Roman" w:hAnsi="Times New Roman" w:cs="Times New Roman"/>
          <w:b/>
          <w:sz w:val="24"/>
          <w:szCs w:val="24"/>
          <w:lang w:val="en-GB"/>
        </w:rPr>
      </w:pPr>
    </w:p>
    <w:p w14:paraId="24323D65" w14:textId="77777777" w:rsidR="00EE52AA" w:rsidRDefault="00EE52AA" w:rsidP="00B10068">
      <w:pPr>
        <w:spacing w:after="0" w:line="240" w:lineRule="auto"/>
        <w:rPr>
          <w:rFonts w:ascii="Times New Roman" w:hAnsi="Times New Roman" w:cs="Times New Roman"/>
          <w:b/>
          <w:sz w:val="24"/>
          <w:szCs w:val="24"/>
          <w:lang w:val="en-GB"/>
        </w:rPr>
      </w:pPr>
    </w:p>
    <w:p w14:paraId="366A2036" w14:textId="37D80F99" w:rsidR="00EE52AA" w:rsidRPr="00EE52AA" w:rsidRDefault="00FF5445" w:rsidP="00B10068">
      <w:pPr>
        <w:spacing w:after="0" w:line="240" w:lineRule="auto"/>
        <w:rPr>
          <w:rFonts w:ascii="Times New Roman" w:hAnsi="Times New Roman" w:cs="Times New Roman"/>
          <w:sz w:val="24"/>
          <w:szCs w:val="24"/>
          <w:lang w:val="en-GB"/>
        </w:rPr>
      </w:pPr>
      <w:r>
        <w:rPr>
          <w:rFonts w:ascii="Times New Roman" w:hAnsi="Times New Roman" w:cs="Times New Roman"/>
          <w:i/>
          <w:sz w:val="24"/>
          <w:szCs w:val="24"/>
          <w:lang w:val="en-GB"/>
        </w:rPr>
        <w:t>T. Mpofu</w:t>
      </w:r>
      <w:r w:rsidR="00EE52AA" w:rsidRPr="00EE52AA">
        <w:rPr>
          <w:rFonts w:ascii="Times New Roman" w:hAnsi="Times New Roman" w:cs="Times New Roman"/>
          <w:sz w:val="24"/>
          <w:szCs w:val="24"/>
          <w:lang w:val="en-GB"/>
        </w:rPr>
        <w:t xml:space="preserve">, for the </w:t>
      </w:r>
      <w:r>
        <w:rPr>
          <w:rFonts w:ascii="Times New Roman" w:hAnsi="Times New Roman" w:cs="Times New Roman"/>
          <w:sz w:val="24"/>
          <w:szCs w:val="24"/>
          <w:lang w:val="en-GB"/>
        </w:rPr>
        <w:t>appellant</w:t>
      </w:r>
    </w:p>
    <w:p w14:paraId="20628D43" w14:textId="77777777" w:rsidR="00EE52AA" w:rsidRPr="00EE52AA" w:rsidRDefault="00EE52AA" w:rsidP="00B10068">
      <w:pPr>
        <w:spacing w:after="0" w:line="240" w:lineRule="auto"/>
        <w:rPr>
          <w:rFonts w:ascii="Times New Roman" w:hAnsi="Times New Roman" w:cs="Times New Roman"/>
          <w:sz w:val="24"/>
          <w:szCs w:val="24"/>
          <w:lang w:val="en-GB"/>
        </w:rPr>
      </w:pPr>
    </w:p>
    <w:p w14:paraId="7FD20E6A" w14:textId="58B8DFE7" w:rsidR="00B10068" w:rsidRDefault="00AA2578" w:rsidP="00B10068">
      <w:pPr>
        <w:spacing w:after="0" w:line="240" w:lineRule="auto"/>
        <w:rPr>
          <w:rFonts w:ascii="Times New Roman" w:hAnsi="Times New Roman" w:cs="Times New Roman"/>
          <w:sz w:val="24"/>
          <w:szCs w:val="24"/>
          <w:lang w:val="en-GB"/>
        </w:rPr>
      </w:pPr>
      <w:r>
        <w:rPr>
          <w:rFonts w:ascii="Times New Roman" w:hAnsi="Times New Roman" w:cs="Times New Roman"/>
          <w:i/>
          <w:sz w:val="24"/>
          <w:szCs w:val="24"/>
          <w:lang w:val="en-GB"/>
        </w:rPr>
        <w:t>H. Nkomo</w:t>
      </w:r>
      <w:r w:rsidR="00EE52AA" w:rsidRPr="00EE52AA">
        <w:rPr>
          <w:rFonts w:ascii="Times New Roman" w:hAnsi="Times New Roman" w:cs="Times New Roman"/>
          <w:sz w:val="24"/>
          <w:szCs w:val="24"/>
          <w:lang w:val="en-GB"/>
        </w:rPr>
        <w:t>, for the respondent</w:t>
      </w:r>
      <w:r w:rsidR="00B10068" w:rsidRPr="00EE52AA">
        <w:rPr>
          <w:rFonts w:ascii="Times New Roman" w:hAnsi="Times New Roman" w:cs="Times New Roman"/>
          <w:sz w:val="24"/>
          <w:szCs w:val="24"/>
          <w:lang w:val="en-GB"/>
        </w:rPr>
        <w:t xml:space="preserve"> </w:t>
      </w:r>
    </w:p>
    <w:p w14:paraId="43F79FF1" w14:textId="77777777" w:rsidR="009E609E" w:rsidRPr="00EE52AA" w:rsidRDefault="009E609E" w:rsidP="00B10068">
      <w:pPr>
        <w:spacing w:after="0" w:line="240" w:lineRule="auto"/>
        <w:rPr>
          <w:rFonts w:ascii="Times New Roman" w:hAnsi="Times New Roman" w:cs="Times New Roman"/>
          <w:sz w:val="24"/>
          <w:szCs w:val="24"/>
          <w:lang w:val="en-GB"/>
        </w:rPr>
      </w:pPr>
    </w:p>
    <w:p w14:paraId="387FF8DC" w14:textId="77777777" w:rsidR="00B10068" w:rsidRPr="001D5657" w:rsidRDefault="00B10068" w:rsidP="00B10068">
      <w:pPr>
        <w:spacing w:after="0" w:line="240" w:lineRule="auto"/>
        <w:rPr>
          <w:rFonts w:ascii="Times New Roman" w:hAnsi="Times New Roman" w:cs="Times New Roman"/>
          <w:b/>
          <w:sz w:val="24"/>
          <w:szCs w:val="24"/>
        </w:rPr>
      </w:pPr>
    </w:p>
    <w:p w14:paraId="502D9439" w14:textId="0A4C6A0C" w:rsidR="00196270" w:rsidRDefault="00EE52AA" w:rsidP="00115DAE">
      <w:pPr>
        <w:spacing w:after="0" w:line="480" w:lineRule="auto"/>
        <w:ind w:firstLine="1440"/>
        <w:jc w:val="both"/>
        <w:rPr>
          <w:rFonts w:ascii="Times New Roman" w:hAnsi="Times New Roman" w:cs="Times New Roman"/>
          <w:sz w:val="24"/>
          <w:szCs w:val="24"/>
        </w:rPr>
      </w:pPr>
      <w:r w:rsidRPr="00EE52AA">
        <w:rPr>
          <w:rFonts w:ascii="Times New Roman" w:hAnsi="Times New Roman" w:cs="Times New Roman"/>
          <w:b/>
          <w:sz w:val="24"/>
          <w:szCs w:val="24"/>
        </w:rPr>
        <w:t>MATHONSI JA</w:t>
      </w:r>
      <w:r>
        <w:rPr>
          <w:rFonts w:ascii="Times New Roman" w:hAnsi="Times New Roman" w:cs="Times New Roman"/>
          <w:sz w:val="24"/>
          <w:szCs w:val="24"/>
        </w:rPr>
        <w:t>:</w:t>
      </w:r>
      <w:r>
        <w:rPr>
          <w:rFonts w:ascii="Times New Roman" w:hAnsi="Times New Roman" w:cs="Times New Roman"/>
          <w:sz w:val="24"/>
          <w:szCs w:val="24"/>
        </w:rPr>
        <w:tab/>
      </w:r>
      <w:r w:rsidR="00307901">
        <w:rPr>
          <w:rFonts w:ascii="Times New Roman" w:hAnsi="Times New Roman" w:cs="Times New Roman"/>
          <w:sz w:val="24"/>
          <w:szCs w:val="24"/>
        </w:rPr>
        <w:t>The parties are the biological parents of two minor children, a sixteen</w:t>
      </w:r>
      <w:r w:rsidR="00B10C41">
        <w:rPr>
          <w:rFonts w:ascii="Times New Roman" w:hAnsi="Times New Roman" w:cs="Times New Roman"/>
          <w:sz w:val="24"/>
          <w:szCs w:val="24"/>
        </w:rPr>
        <w:t>-</w:t>
      </w:r>
      <w:r w:rsidR="00307901">
        <w:rPr>
          <w:rFonts w:ascii="Times New Roman" w:hAnsi="Times New Roman" w:cs="Times New Roman"/>
          <w:sz w:val="24"/>
          <w:szCs w:val="24"/>
        </w:rPr>
        <w:t>year old boy</w:t>
      </w:r>
      <w:r w:rsidR="00C6116D">
        <w:rPr>
          <w:rFonts w:ascii="Times New Roman" w:hAnsi="Times New Roman" w:cs="Times New Roman"/>
          <w:sz w:val="24"/>
          <w:szCs w:val="24"/>
        </w:rPr>
        <w:t xml:space="preserve"> and a nine</w:t>
      </w:r>
      <w:r w:rsidR="00B10C41">
        <w:rPr>
          <w:rFonts w:ascii="Times New Roman" w:hAnsi="Times New Roman" w:cs="Times New Roman"/>
          <w:sz w:val="24"/>
          <w:szCs w:val="24"/>
        </w:rPr>
        <w:t>-</w:t>
      </w:r>
      <w:r w:rsidR="00C6116D">
        <w:rPr>
          <w:rFonts w:ascii="Times New Roman" w:hAnsi="Times New Roman" w:cs="Times New Roman"/>
          <w:sz w:val="24"/>
          <w:szCs w:val="24"/>
        </w:rPr>
        <w:t>year old girl</w:t>
      </w:r>
      <w:r w:rsidR="00307901">
        <w:rPr>
          <w:rFonts w:ascii="Times New Roman" w:hAnsi="Times New Roman" w:cs="Times New Roman"/>
          <w:sz w:val="24"/>
          <w:szCs w:val="24"/>
        </w:rPr>
        <w:t xml:space="preserve"> born outside wedlock but during the subsistence of an on and off relationship between them.  </w:t>
      </w:r>
      <w:r w:rsidR="00314864">
        <w:rPr>
          <w:rFonts w:ascii="Times New Roman" w:hAnsi="Times New Roman" w:cs="Times New Roman"/>
          <w:sz w:val="24"/>
          <w:szCs w:val="24"/>
        </w:rPr>
        <w:t xml:space="preserve">The Children’s Court granted the respondent custody of the minor children while affording access rights to the appellant but the parties have continued to litigate over the appellant’s rights of access culminating in the High Court (the </w:t>
      </w:r>
      <w:r w:rsidR="00136CCE">
        <w:rPr>
          <w:rFonts w:ascii="Times New Roman" w:hAnsi="Times New Roman" w:cs="Times New Roman"/>
          <w:sz w:val="24"/>
          <w:szCs w:val="24"/>
        </w:rPr>
        <w:t xml:space="preserve">court </w:t>
      </w:r>
      <w:r w:rsidR="00136CCE">
        <w:rPr>
          <w:rFonts w:ascii="Times New Roman" w:hAnsi="Times New Roman" w:cs="Times New Roman"/>
          <w:i/>
          <w:sz w:val="24"/>
          <w:szCs w:val="24"/>
        </w:rPr>
        <w:t>a quo</w:t>
      </w:r>
      <w:r w:rsidR="00314864">
        <w:rPr>
          <w:rFonts w:ascii="Times New Roman" w:hAnsi="Times New Roman" w:cs="Times New Roman"/>
          <w:sz w:val="24"/>
          <w:szCs w:val="24"/>
        </w:rPr>
        <w:t>)</w:t>
      </w:r>
      <w:r w:rsidR="00C6116D">
        <w:rPr>
          <w:rFonts w:ascii="Times New Roman" w:hAnsi="Times New Roman" w:cs="Times New Roman"/>
          <w:sz w:val="24"/>
          <w:szCs w:val="24"/>
        </w:rPr>
        <w:t>,</w:t>
      </w:r>
      <w:r w:rsidR="00136CCE">
        <w:rPr>
          <w:rFonts w:ascii="Times New Roman" w:hAnsi="Times New Roman" w:cs="Times New Roman"/>
          <w:sz w:val="24"/>
          <w:szCs w:val="24"/>
        </w:rPr>
        <w:t xml:space="preserve"> sitting as an appellate court, delivering judgment in favour of the respondent on 27 August 2025.  It is that judgment of the court </w:t>
      </w:r>
      <w:r w:rsidR="001F4C78">
        <w:rPr>
          <w:rFonts w:ascii="Times New Roman" w:hAnsi="Times New Roman" w:cs="Times New Roman"/>
          <w:i/>
          <w:sz w:val="24"/>
          <w:szCs w:val="24"/>
        </w:rPr>
        <w:t xml:space="preserve">a quo </w:t>
      </w:r>
      <w:r w:rsidR="001F4C78">
        <w:rPr>
          <w:rFonts w:ascii="Times New Roman" w:hAnsi="Times New Roman" w:cs="Times New Roman"/>
          <w:sz w:val="24"/>
          <w:szCs w:val="24"/>
        </w:rPr>
        <w:t>which is the subject of the present appeal.</w:t>
      </w:r>
    </w:p>
    <w:p w14:paraId="7B31A65C" w14:textId="77777777" w:rsidR="001F4C78" w:rsidRDefault="001F4C78" w:rsidP="002B3A30">
      <w:pPr>
        <w:spacing w:after="0" w:line="240" w:lineRule="auto"/>
        <w:ind w:firstLine="1440"/>
        <w:jc w:val="both"/>
        <w:rPr>
          <w:rFonts w:ascii="Times New Roman" w:hAnsi="Times New Roman" w:cs="Times New Roman"/>
          <w:sz w:val="24"/>
          <w:szCs w:val="24"/>
        </w:rPr>
      </w:pPr>
    </w:p>
    <w:p w14:paraId="2A7598E8" w14:textId="1CBAFB1B" w:rsidR="001F4C78" w:rsidRDefault="001F4C78" w:rsidP="00115DAE">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The Court holds that the 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is the upper guardian of all minor children by legislative decree and when dealing with any matter involving minor children it is guided by the </w:t>
      </w:r>
      <w:r w:rsidR="004355F7">
        <w:rPr>
          <w:rFonts w:ascii="Times New Roman" w:hAnsi="Times New Roman" w:cs="Times New Roman"/>
          <w:sz w:val="24"/>
          <w:szCs w:val="24"/>
        </w:rPr>
        <w:t xml:space="preserve">best </w:t>
      </w:r>
      <w:r>
        <w:rPr>
          <w:rFonts w:ascii="Times New Roman" w:hAnsi="Times New Roman" w:cs="Times New Roman"/>
          <w:sz w:val="24"/>
          <w:szCs w:val="24"/>
        </w:rPr>
        <w:t>interests of the minor children.  In discharging its mandate, the</w:t>
      </w:r>
      <w:r>
        <w:rPr>
          <w:rFonts w:ascii="Times New Roman" w:hAnsi="Times New Roman" w:cs="Times New Roman"/>
          <w:i/>
          <w:sz w:val="24"/>
          <w:szCs w:val="24"/>
        </w:rPr>
        <w:t xml:space="preserve"> </w:t>
      </w:r>
      <w:r>
        <w:rPr>
          <w:rFonts w:ascii="Times New Roman" w:hAnsi="Times New Roman" w:cs="Times New Roman"/>
          <w:sz w:val="24"/>
          <w:szCs w:val="24"/>
        </w:rPr>
        <w:t xml:space="preserve">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should not allow itself to be misled by appearances given to it by the parties.  Its remit is to use its own experiences and sense of fairness to determine </w:t>
      </w:r>
      <w:r w:rsidR="008B06F2">
        <w:rPr>
          <w:rFonts w:ascii="Times New Roman" w:hAnsi="Times New Roman" w:cs="Times New Roman"/>
          <w:sz w:val="24"/>
          <w:szCs w:val="24"/>
        </w:rPr>
        <w:t>the</w:t>
      </w:r>
      <w:r>
        <w:rPr>
          <w:rFonts w:ascii="Times New Roman" w:hAnsi="Times New Roman" w:cs="Times New Roman"/>
          <w:sz w:val="24"/>
          <w:szCs w:val="24"/>
        </w:rPr>
        <w:t xml:space="preserve"> dispute in the best interests of the </w:t>
      </w:r>
      <w:r w:rsidR="008B06F2">
        <w:rPr>
          <w:rFonts w:ascii="Times New Roman" w:hAnsi="Times New Roman" w:cs="Times New Roman"/>
          <w:sz w:val="24"/>
          <w:szCs w:val="24"/>
        </w:rPr>
        <w:t>children and not the selfish interests of the parents</w:t>
      </w:r>
      <w:r>
        <w:rPr>
          <w:rFonts w:ascii="Times New Roman" w:hAnsi="Times New Roman" w:cs="Times New Roman"/>
          <w:sz w:val="24"/>
          <w:szCs w:val="24"/>
        </w:rPr>
        <w:t xml:space="preserve">.  Where there is evidence </w:t>
      </w:r>
      <w:r w:rsidR="008B06F2">
        <w:rPr>
          <w:rFonts w:ascii="Times New Roman" w:hAnsi="Times New Roman" w:cs="Times New Roman"/>
          <w:sz w:val="24"/>
          <w:szCs w:val="24"/>
        </w:rPr>
        <w:t>of the</w:t>
      </w:r>
      <w:r w:rsidR="00904DAD">
        <w:rPr>
          <w:rFonts w:ascii="Times New Roman" w:hAnsi="Times New Roman" w:cs="Times New Roman"/>
          <w:sz w:val="24"/>
          <w:szCs w:val="24"/>
        </w:rPr>
        <w:t xml:space="preserve"> possibility of the best interests of the </w:t>
      </w:r>
      <w:r w:rsidR="00904DAD">
        <w:rPr>
          <w:rFonts w:ascii="Times New Roman" w:hAnsi="Times New Roman" w:cs="Times New Roman"/>
          <w:sz w:val="24"/>
          <w:szCs w:val="24"/>
        </w:rPr>
        <w:lastRenderedPageBreak/>
        <w:t>children being compromised</w:t>
      </w:r>
      <w:r w:rsidR="008B06F2">
        <w:rPr>
          <w:rFonts w:ascii="Times New Roman" w:hAnsi="Times New Roman" w:cs="Times New Roman"/>
          <w:sz w:val="24"/>
          <w:szCs w:val="24"/>
        </w:rPr>
        <w:t>,</w:t>
      </w:r>
      <w:r w:rsidR="00904DAD">
        <w:rPr>
          <w:rFonts w:ascii="Times New Roman" w:hAnsi="Times New Roman" w:cs="Times New Roman"/>
          <w:sz w:val="24"/>
          <w:szCs w:val="24"/>
        </w:rPr>
        <w:t xml:space="preserve"> or the children being exposed to harm, the court </w:t>
      </w:r>
      <w:r w:rsidR="00904DAD">
        <w:rPr>
          <w:rFonts w:ascii="Times New Roman" w:hAnsi="Times New Roman" w:cs="Times New Roman"/>
          <w:i/>
          <w:sz w:val="24"/>
          <w:szCs w:val="24"/>
        </w:rPr>
        <w:t xml:space="preserve">a quo </w:t>
      </w:r>
      <w:r w:rsidR="00904DAD">
        <w:rPr>
          <w:rFonts w:ascii="Times New Roman" w:hAnsi="Times New Roman" w:cs="Times New Roman"/>
          <w:sz w:val="24"/>
          <w:szCs w:val="24"/>
        </w:rPr>
        <w:t>is required to act decisively to protect those interests and to ensure the safety of the children in question.</w:t>
      </w:r>
    </w:p>
    <w:p w14:paraId="144166D8" w14:textId="77777777" w:rsidR="006A7595" w:rsidRDefault="006A7595" w:rsidP="002B3A30">
      <w:pPr>
        <w:spacing w:after="0" w:line="240" w:lineRule="auto"/>
        <w:ind w:firstLine="1440"/>
        <w:jc w:val="both"/>
        <w:rPr>
          <w:rFonts w:ascii="Times New Roman" w:hAnsi="Times New Roman" w:cs="Times New Roman"/>
          <w:sz w:val="24"/>
          <w:szCs w:val="24"/>
        </w:rPr>
      </w:pPr>
    </w:p>
    <w:p w14:paraId="2C131A67" w14:textId="561DCBA3" w:rsidR="006A7595" w:rsidRDefault="006A7595" w:rsidP="00115DAE">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The Court holds that there was evidence placed before the Children’s Court to the effect that the appellant exposed the sixteen</w:t>
      </w:r>
      <w:r w:rsidR="00FD3FB8">
        <w:rPr>
          <w:rFonts w:ascii="Times New Roman" w:hAnsi="Times New Roman" w:cs="Times New Roman"/>
          <w:sz w:val="24"/>
          <w:szCs w:val="24"/>
        </w:rPr>
        <w:t>-</w:t>
      </w:r>
      <w:r>
        <w:rPr>
          <w:rFonts w:ascii="Times New Roman" w:hAnsi="Times New Roman" w:cs="Times New Roman"/>
          <w:sz w:val="24"/>
          <w:szCs w:val="24"/>
        </w:rPr>
        <w:t>year old</w:t>
      </w:r>
      <w:r w:rsidR="008B06F2">
        <w:rPr>
          <w:rFonts w:ascii="Times New Roman" w:hAnsi="Times New Roman" w:cs="Times New Roman"/>
          <w:sz w:val="24"/>
          <w:szCs w:val="24"/>
        </w:rPr>
        <w:t xml:space="preserve"> child</w:t>
      </w:r>
      <w:r>
        <w:rPr>
          <w:rFonts w:ascii="Times New Roman" w:hAnsi="Times New Roman" w:cs="Times New Roman"/>
          <w:sz w:val="24"/>
          <w:szCs w:val="24"/>
        </w:rPr>
        <w:t xml:space="preserve"> to harmful substances which evidence was not adequately controverted by the appellant.  On </w:t>
      </w:r>
      <w:r w:rsidR="000A1203">
        <w:rPr>
          <w:rFonts w:ascii="Times New Roman" w:hAnsi="Times New Roman" w:cs="Times New Roman"/>
          <w:sz w:val="24"/>
          <w:szCs w:val="24"/>
        </w:rPr>
        <w:t xml:space="preserve">the basis of that, the court </w:t>
      </w:r>
      <w:r w:rsidR="000A1203">
        <w:rPr>
          <w:rFonts w:ascii="Times New Roman" w:hAnsi="Times New Roman" w:cs="Times New Roman"/>
          <w:i/>
          <w:sz w:val="24"/>
          <w:szCs w:val="24"/>
        </w:rPr>
        <w:t xml:space="preserve">a quo </w:t>
      </w:r>
      <w:r w:rsidR="000A1203">
        <w:rPr>
          <w:rFonts w:ascii="Times New Roman" w:hAnsi="Times New Roman" w:cs="Times New Roman"/>
          <w:sz w:val="24"/>
          <w:szCs w:val="24"/>
        </w:rPr>
        <w:t>acted within its legislative responsibility as upper guardian of minor children in upholding the appeal against the judgment of the lower court and directing that the appellant’s access to the minor children be a supervised one.</w:t>
      </w:r>
    </w:p>
    <w:p w14:paraId="2C1E13BD" w14:textId="77777777" w:rsidR="00A222BF" w:rsidRDefault="00A222BF" w:rsidP="002B3A30">
      <w:pPr>
        <w:spacing w:after="0" w:line="240" w:lineRule="auto"/>
        <w:ind w:firstLine="1440"/>
        <w:jc w:val="both"/>
        <w:rPr>
          <w:rFonts w:ascii="Times New Roman" w:hAnsi="Times New Roman" w:cs="Times New Roman"/>
          <w:sz w:val="24"/>
          <w:szCs w:val="24"/>
        </w:rPr>
      </w:pPr>
    </w:p>
    <w:p w14:paraId="18E7FF0C" w14:textId="347E4874" w:rsidR="00A222BF" w:rsidRDefault="00956D8C" w:rsidP="00115DAE">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More specifically, the Court holds that in extending the order for supervised access to the nine year old daughter of the parties, the court </w:t>
      </w:r>
      <w:r>
        <w:rPr>
          <w:rFonts w:ascii="Times New Roman" w:hAnsi="Times New Roman" w:cs="Times New Roman"/>
          <w:i/>
          <w:sz w:val="24"/>
          <w:szCs w:val="24"/>
        </w:rPr>
        <w:t xml:space="preserve">a quo </w:t>
      </w:r>
      <w:r>
        <w:rPr>
          <w:rFonts w:ascii="Times New Roman" w:hAnsi="Times New Roman" w:cs="Times New Roman"/>
          <w:sz w:val="24"/>
          <w:szCs w:val="24"/>
        </w:rPr>
        <w:t>was properly discharging its mandate as upper guardian of the minor children given that the same harmful exposure applied equally to the girl.</w:t>
      </w:r>
    </w:p>
    <w:p w14:paraId="0E9251A7" w14:textId="77777777" w:rsidR="00882585" w:rsidRDefault="00882585" w:rsidP="002B3A30">
      <w:pPr>
        <w:spacing w:after="0" w:line="240" w:lineRule="auto"/>
        <w:ind w:firstLine="1440"/>
        <w:jc w:val="both"/>
        <w:rPr>
          <w:rFonts w:ascii="Times New Roman" w:hAnsi="Times New Roman" w:cs="Times New Roman"/>
          <w:sz w:val="24"/>
          <w:szCs w:val="24"/>
        </w:rPr>
      </w:pPr>
    </w:p>
    <w:p w14:paraId="1E5336F5" w14:textId="5FD60E4D" w:rsidR="00882585" w:rsidRDefault="00882585" w:rsidP="00115DAE">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The Court further holds that there is no basis whatsoever in our civil practice and procedure</w:t>
      </w:r>
      <w:r w:rsidR="008B06F2">
        <w:rPr>
          <w:rFonts w:ascii="Times New Roman" w:hAnsi="Times New Roman" w:cs="Times New Roman"/>
          <w:sz w:val="24"/>
          <w:szCs w:val="24"/>
        </w:rPr>
        <w:t>,</w:t>
      </w:r>
      <w:r>
        <w:rPr>
          <w:rFonts w:ascii="Times New Roman" w:hAnsi="Times New Roman" w:cs="Times New Roman"/>
          <w:sz w:val="24"/>
          <w:szCs w:val="24"/>
        </w:rPr>
        <w:t xml:space="preserve"> as well as in our law generally</w:t>
      </w:r>
      <w:r w:rsidR="008B06F2">
        <w:rPr>
          <w:rFonts w:ascii="Times New Roman" w:hAnsi="Times New Roman" w:cs="Times New Roman"/>
          <w:sz w:val="24"/>
          <w:szCs w:val="24"/>
        </w:rPr>
        <w:t>,</w:t>
      </w:r>
      <w:r>
        <w:rPr>
          <w:rFonts w:ascii="Times New Roman" w:hAnsi="Times New Roman" w:cs="Times New Roman"/>
          <w:sz w:val="24"/>
          <w:szCs w:val="24"/>
        </w:rPr>
        <w:t xml:space="preserve"> for the incorporation of the contempt of court proceedings brought by the appellant against the respondent in the present proceedings.  This is more so given that it is a celebrated principle of our law that</w:t>
      </w:r>
      <w:r w:rsidR="00810E68">
        <w:rPr>
          <w:rFonts w:ascii="Times New Roman" w:hAnsi="Times New Roman" w:cs="Times New Roman"/>
          <w:sz w:val="24"/>
          <w:szCs w:val="24"/>
        </w:rPr>
        <w:t xml:space="preserve"> an appeal, both in the court </w:t>
      </w:r>
      <w:r w:rsidR="00810E68">
        <w:rPr>
          <w:rFonts w:ascii="Times New Roman" w:hAnsi="Times New Roman" w:cs="Times New Roman"/>
          <w:i/>
          <w:sz w:val="24"/>
          <w:szCs w:val="24"/>
        </w:rPr>
        <w:t xml:space="preserve">a quo </w:t>
      </w:r>
      <w:r w:rsidR="00810E68">
        <w:rPr>
          <w:rFonts w:ascii="Times New Roman" w:hAnsi="Times New Roman" w:cs="Times New Roman"/>
          <w:sz w:val="24"/>
          <w:szCs w:val="24"/>
        </w:rPr>
        <w:t>and this Court, is determined on the four corners of the appeal record except where an application has been made and granted for a party to adduce further evidence on appeal.</w:t>
      </w:r>
    </w:p>
    <w:p w14:paraId="284EA396" w14:textId="77777777" w:rsidR="00810E68" w:rsidRDefault="00810E68" w:rsidP="002B3A30">
      <w:pPr>
        <w:spacing w:after="0" w:line="240" w:lineRule="auto"/>
        <w:ind w:firstLine="1440"/>
        <w:jc w:val="both"/>
        <w:rPr>
          <w:rFonts w:ascii="Times New Roman" w:hAnsi="Times New Roman" w:cs="Times New Roman"/>
          <w:sz w:val="24"/>
          <w:szCs w:val="24"/>
        </w:rPr>
      </w:pPr>
    </w:p>
    <w:p w14:paraId="33DE52F2" w14:textId="3C2C8C43" w:rsidR="00B569BD" w:rsidRDefault="00810E68" w:rsidP="00115DAE">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Given that the appellant did not seek </w:t>
      </w:r>
      <w:r>
        <w:rPr>
          <w:rFonts w:ascii="Times New Roman" w:hAnsi="Times New Roman" w:cs="Times New Roman"/>
          <w:i/>
          <w:sz w:val="24"/>
          <w:szCs w:val="24"/>
        </w:rPr>
        <w:t xml:space="preserve">a quo </w:t>
      </w:r>
      <w:r>
        <w:rPr>
          <w:rFonts w:ascii="Times New Roman" w:hAnsi="Times New Roman" w:cs="Times New Roman"/>
          <w:sz w:val="24"/>
          <w:szCs w:val="24"/>
        </w:rPr>
        <w:t>to lead evidence</w:t>
      </w:r>
      <w:r w:rsidR="00C01824">
        <w:rPr>
          <w:rFonts w:ascii="Times New Roman" w:hAnsi="Times New Roman" w:cs="Times New Roman"/>
          <w:sz w:val="24"/>
          <w:szCs w:val="24"/>
        </w:rPr>
        <w:t xml:space="preserve"> to rebut the evidence</w:t>
      </w:r>
      <w:r>
        <w:rPr>
          <w:rFonts w:ascii="Times New Roman" w:hAnsi="Times New Roman" w:cs="Times New Roman"/>
          <w:sz w:val="24"/>
          <w:szCs w:val="24"/>
        </w:rPr>
        <w:t xml:space="preserve"> against him sitting in the court</w:t>
      </w:r>
      <w:r w:rsidR="00C01824">
        <w:rPr>
          <w:rFonts w:ascii="Times New Roman" w:hAnsi="Times New Roman" w:cs="Times New Roman"/>
          <w:sz w:val="24"/>
          <w:szCs w:val="24"/>
        </w:rPr>
        <w:t xml:space="preserve"> record</w:t>
      </w:r>
      <w:r>
        <w:rPr>
          <w:rFonts w:ascii="Times New Roman" w:hAnsi="Times New Roman" w:cs="Times New Roman"/>
          <w:sz w:val="24"/>
          <w:szCs w:val="24"/>
        </w:rPr>
        <w:t xml:space="preserve"> and on the contempt of court proceedings, the court </w:t>
      </w:r>
      <w:r>
        <w:rPr>
          <w:rFonts w:ascii="Times New Roman" w:hAnsi="Times New Roman" w:cs="Times New Roman"/>
          <w:i/>
          <w:sz w:val="24"/>
          <w:szCs w:val="24"/>
        </w:rPr>
        <w:t xml:space="preserve">a quo </w:t>
      </w:r>
      <w:r>
        <w:rPr>
          <w:rFonts w:ascii="Times New Roman" w:hAnsi="Times New Roman" w:cs="Times New Roman"/>
          <w:sz w:val="24"/>
          <w:szCs w:val="24"/>
        </w:rPr>
        <w:lastRenderedPageBreak/>
        <w:t>cannot be faulted for upholding the appeal before it.  The present appeal has no merit and is susceptible to being dismissed with costs.</w:t>
      </w:r>
    </w:p>
    <w:p w14:paraId="4FF7F3C4" w14:textId="77777777" w:rsidR="00B569BD" w:rsidRDefault="00B569BD" w:rsidP="002B3A30">
      <w:pPr>
        <w:spacing w:after="0" w:line="240" w:lineRule="auto"/>
        <w:jc w:val="both"/>
        <w:rPr>
          <w:rFonts w:ascii="Times New Roman" w:hAnsi="Times New Roman" w:cs="Times New Roman"/>
          <w:sz w:val="24"/>
          <w:szCs w:val="24"/>
        </w:rPr>
      </w:pPr>
    </w:p>
    <w:p w14:paraId="6BE682DD" w14:textId="764F9518" w:rsidR="00810E68" w:rsidRPr="00B569BD" w:rsidRDefault="00B569BD" w:rsidP="00B569BD">
      <w:pPr>
        <w:spacing w:after="0" w:line="480" w:lineRule="auto"/>
        <w:jc w:val="both"/>
        <w:rPr>
          <w:rFonts w:ascii="Times New Roman" w:hAnsi="Times New Roman" w:cs="Times New Roman"/>
          <w:b/>
          <w:sz w:val="24"/>
          <w:szCs w:val="24"/>
          <w:u w:val="single"/>
        </w:rPr>
      </w:pPr>
      <w:r w:rsidRPr="00B569BD">
        <w:rPr>
          <w:rFonts w:ascii="Times New Roman" w:hAnsi="Times New Roman" w:cs="Times New Roman"/>
          <w:b/>
          <w:sz w:val="24"/>
          <w:szCs w:val="24"/>
          <w:u w:val="single"/>
        </w:rPr>
        <w:t>THE FACTS</w:t>
      </w:r>
      <w:r w:rsidR="00810E68" w:rsidRPr="00B569BD">
        <w:rPr>
          <w:rFonts w:ascii="Times New Roman" w:hAnsi="Times New Roman" w:cs="Times New Roman"/>
          <w:b/>
          <w:sz w:val="24"/>
          <w:szCs w:val="24"/>
          <w:u w:val="single"/>
        </w:rPr>
        <w:t xml:space="preserve"> </w:t>
      </w:r>
    </w:p>
    <w:p w14:paraId="15E18F1A" w14:textId="7998A2C1" w:rsidR="00EB3697" w:rsidRDefault="00B569BD" w:rsidP="00B569B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w:t>
      </w:r>
      <w:r w:rsidR="00FD3FB8">
        <w:rPr>
          <w:rFonts w:ascii="Times New Roman" w:hAnsi="Times New Roman" w:cs="Times New Roman"/>
          <w:sz w:val="24"/>
          <w:szCs w:val="24"/>
        </w:rPr>
        <w:t xml:space="preserve"> parties</w:t>
      </w:r>
      <w:r>
        <w:rPr>
          <w:rFonts w:ascii="Times New Roman" w:hAnsi="Times New Roman" w:cs="Times New Roman"/>
          <w:sz w:val="24"/>
          <w:szCs w:val="24"/>
        </w:rPr>
        <w:t xml:space="preserve"> met at </w:t>
      </w:r>
      <w:r w:rsidR="00E206E4">
        <w:rPr>
          <w:rFonts w:ascii="Times New Roman" w:hAnsi="Times New Roman" w:cs="Times New Roman"/>
          <w:sz w:val="24"/>
          <w:szCs w:val="24"/>
        </w:rPr>
        <w:t>h</w:t>
      </w:r>
      <w:r>
        <w:rPr>
          <w:rFonts w:ascii="Times New Roman" w:hAnsi="Times New Roman" w:cs="Times New Roman"/>
          <w:sz w:val="24"/>
          <w:szCs w:val="24"/>
        </w:rPr>
        <w:t xml:space="preserve">igh </w:t>
      </w:r>
      <w:r w:rsidR="00E206E4">
        <w:rPr>
          <w:rFonts w:ascii="Times New Roman" w:hAnsi="Times New Roman" w:cs="Times New Roman"/>
          <w:sz w:val="24"/>
          <w:szCs w:val="24"/>
        </w:rPr>
        <w:t>s</w:t>
      </w:r>
      <w:r>
        <w:rPr>
          <w:rFonts w:ascii="Times New Roman" w:hAnsi="Times New Roman" w:cs="Times New Roman"/>
          <w:sz w:val="24"/>
          <w:szCs w:val="24"/>
        </w:rPr>
        <w:t>chool and si</w:t>
      </w:r>
      <w:r w:rsidR="00026E70">
        <w:rPr>
          <w:rFonts w:ascii="Times New Roman" w:hAnsi="Times New Roman" w:cs="Times New Roman"/>
          <w:sz w:val="24"/>
          <w:szCs w:val="24"/>
        </w:rPr>
        <w:t>r</w:t>
      </w:r>
      <w:r>
        <w:rPr>
          <w:rFonts w:ascii="Times New Roman" w:hAnsi="Times New Roman" w:cs="Times New Roman"/>
          <w:sz w:val="24"/>
          <w:szCs w:val="24"/>
        </w:rPr>
        <w:t xml:space="preserve">ed a child, a boy born on 6 June 2009.  </w:t>
      </w:r>
      <w:r w:rsidR="00FD3FB8">
        <w:rPr>
          <w:rFonts w:ascii="Times New Roman" w:hAnsi="Times New Roman" w:cs="Times New Roman"/>
          <w:sz w:val="24"/>
          <w:szCs w:val="24"/>
        </w:rPr>
        <w:t>Th</w:t>
      </w:r>
      <w:r>
        <w:rPr>
          <w:rFonts w:ascii="Times New Roman" w:hAnsi="Times New Roman" w:cs="Times New Roman"/>
          <w:sz w:val="24"/>
          <w:szCs w:val="24"/>
        </w:rPr>
        <w:t>e</w:t>
      </w:r>
      <w:r w:rsidR="00FD3FB8">
        <w:rPr>
          <w:rFonts w:ascii="Times New Roman" w:hAnsi="Times New Roman" w:cs="Times New Roman"/>
          <w:sz w:val="24"/>
          <w:szCs w:val="24"/>
        </w:rPr>
        <w:t xml:space="preserve"> appellant</w:t>
      </w:r>
      <w:r>
        <w:rPr>
          <w:rFonts w:ascii="Times New Roman" w:hAnsi="Times New Roman" w:cs="Times New Roman"/>
          <w:sz w:val="24"/>
          <w:szCs w:val="24"/>
        </w:rPr>
        <w:t xml:space="preserve"> proceeded to Australia to pursue his studies a few months later.  They later met again at Monash University in </w:t>
      </w:r>
      <w:r w:rsidR="00026E70">
        <w:rPr>
          <w:rFonts w:ascii="Times New Roman" w:hAnsi="Times New Roman" w:cs="Times New Roman"/>
          <w:sz w:val="24"/>
          <w:szCs w:val="24"/>
        </w:rPr>
        <w:t xml:space="preserve">South Africa where both were enrolled to study but independent of each other.  In 2016 they </w:t>
      </w:r>
      <w:r w:rsidR="00851E3F">
        <w:rPr>
          <w:rFonts w:ascii="Times New Roman" w:hAnsi="Times New Roman" w:cs="Times New Roman"/>
          <w:sz w:val="24"/>
          <w:szCs w:val="24"/>
        </w:rPr>
        <w:t>sired the</w:t>
      </w:r>
      <w:r w:rsidR="00E67865">
        <w:rPr>
          <w:rFonts w:ascii="Times New Roman" w:hAnsi="Times New Roman" w:cs="Times New Roman"/>
          <w:sz w:val="24"/>
          <w:szCs w:val="24"/>
        </w:rPr>
        <w:t xml:space="preserve"> second child, a girl</w:t>
      </w:r>
      <w:r w:rsidR="00851E3F">
        <w:rPr>
          <w:rFonts w:ascii="Times New Roman" w:hAnsi="Times New Roman" w:cs="Times New Roman"/>
          <w:sz w:val="24"/>
          <w:szCs w:val="24"/>
        </w:rPr>
        <w:t xml:space="preserve"> born on 19 July 2016 at which point </w:t>
      </w:r>
      <w:r w:rsidR="00FD3FB8">
        <w:rPr>
          <w:rFonts w:ascii="Times New Roman" w:hAnsi="Times New Roman" w:cs="Times New Roman"/>
          <w:sz w:val="24"/>
          <w:szCs w:val="24"/>
        </w:rPr>
        <w:t>respondent</w:t>
      </w:r>
      <w:r w:rsidR="00851E3F">
        <w:rPr>
          <w:rFonts w:ascii="Times New Roman" w:hAnsi="Times New Roman" w:cs="Times New Roman"/>
          <w:sz w:val="24"/>
          <w:szCs w:val="24"/>
        </w:rPr>
        <w:t xml:space="preserve"> moved in with </w:t>
      </w:r>
      <w:r w:rsidR="00FD3FB8">
        <w:rPr>
          <w:rFonts w:ascii="Times New Roman" w:hAnsi="Times New Roman" w:cs="Times New Roman"/>
          <w:sz w:val="24"/>
          <w:szCs w:val="24"/>
        </w:rPr>
        <w:t>the appellant’s</w:t>
      </w:r>
      <w:r w:rsidR="00851E3F">
        <w:rPr>
          <w:rFonts w:ascii="Times New Roman" w:hAnsi="Times New Roman" w:cs="Times New Roman"/>
          <w:sz w:val="24"/>
          <w:szCs w:val="24"/>
        </w:rPr>
        <w:t xml:space="preserve"> parents</w:t>
      </w:r>
      <w:r w:rsidR="008B76C9">
        <w:rPr>
          <w:rFonts w:ascii="Times New Roman" w:hAnsi="Times New Roman" w:cs="Times New Roman"/>
          <w:sz w:val="24"/>
          <w:szCs w:val="24"/>
        </w:rPr>
        <w:t xml:space="preserve"> while he was not residing there</w:t>
      </w:r>
      <w:r w:rsidR="00851E3F">
        <w:rPr>
          <w:rFonts w:ascii="Times New Roman" w:hAnsi="Times New Roman" w:cs="Times New Roman"/>
          <w:sz w:val="24"/>
          <w:szCs w:val="24"/>
        </w:rPr>
        <w:t xml:space="preserve"> but was further studying in Malaysia.</w:t>
      </w:r>
    </w:p>
    <w:p w14:paraId="63FC0268" w14:textId="77777777" w:rsidR="00074F82" w:rsidRDefault="00074F82" w:rsidP="002B3A30">
      <w:pPr>
        <w:spacing w:after="0" w:line="240" w:lineRule="auto"/>
        <w:jc w:val="both"/>
        <w:rPr>
          <w:rFonts w:ascii="Times New Roman" w:hAnsi="Times New Roman" w:cs="Times New Roman"/>
          <w:sz w:val="24"/>
          <w:szCs w:val="24"/>
        </w:rPr>
      </w:pPr>
    </w:p>
    <w:p w14:paraId="55F5377B" w14:textId="065E8216" w:rsidR="00074F82" w:rsidRDefault="00074F82" w:rsidP="00B569B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 2018, she and the children moved out of his parents’ home to live in rented accommodation in Highlands, Harare.  At some stage he paid damages to her parents which are normally associate</w:t>
      </w:r>
      <w:r w:rsidR="00C03E5B">
        <w:rPr>
          <w:rFonts w:ascii="Times New Roman" w:hAnsi="Times New Roman" w:cs="Times New Roman"/>
          <w:sz w:val="24"/>
          <w:szCs w:val="24"/>
        </w:rPr>
        <w:t xml:space="preserve">d with an admission by a man to causing the pregnancy of a girl.  He never paid lobola and therefore there was no customary union.  Whatever the case, they had a working arrangement over visitation rights and maintenance of </w:t>
      </w:r>
      <w:r w:rsidR="008C634C">
        <w:rPr>
          <w:rFonts w:ascii="Times New Roman" w:hAnsi="Times New Roman" w:cs="Times New Roman"/>
          <w:sz w:val="24"/>
          <w:szCs w:val="24"/>
        </w:rPr>
        <w:t>the minor children, the</w:t>
      </w:r>
      <w:r w:rsidR="00284B78">
        <w:rPr>
          <w:rFonts w:ascii="Times New Roman" w:hAnsi="Times New Roman" w:cs="Times New Roman"/>
          <w:sz w:val="24"/>
          <w:szCs w:val="24"/>
        </w:rPr>
        <w:t>ir</w:t>
      </w:r>
      <w:r w:rsidR="008C634C">
        <w:rPr>
          <w:rFonts w:ascii="Times New Roman" w:hAnsi="Times New Roman" w:cs="Times New Roman"/>
          <w:sz w:val="24"/>
          <w:szCs w:val="24"/>
        </w:rPr>
        <w:t xml:space="preserve"> relationship having ended in 2018.</w:t>
      </w:r>
    </w:p>
    <w:p w14:paraId="05B8CD0F" w14:textId="77777777" w:rsidR="008D3A87" w:rsidRDefault="008D3A87" w:rsidP="002B3A30">
      <w:pPr>
        <w:spacing w:after="0" w:line="240" w:lineRule="auto"/>
        <w:jc w:val="both"/>
        <w:rPr>
          <w:rFonts w:ascii="Times New Roman" w:hAnsi="Times New Roman" w:cs="Times New Roman"/>
          <w:sz w:val="24"/>
          <w:szCs w:val="24"/>
        </w:rPr>
      </w:pPr>
    </w:p>
    <w:p w14:paraId="1D9F682E" w14:textId="2EE17A9D" w:rsidR="008D3A87" w:rsidRDefault="008D3A87" w:rsidP="00B569B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arrangement however did not stop the respondent from approaching the Children’s Court in November 2023, under CCC 11075/23</w:t>
      </w:r>
      <w:r w:rsidR="00BA6781">
        <w:rPr>
          <w:rFonts w:ascii="Times New Roman" w:hAnsi="Times New Roman" w:cs="Times New Roman"/>
          <w:sz w:val="24"/>
          <w:szCs w:val="24"/>
        </w:rPr>
        <w:t>,</w:t>
      </w:r>
      <w:r>
        <w:rPr>
          <w:rFonts w:ascii="Times New Roman" w:hAnsi="Times New Roman" w:cs="Times New Roman"/>
          <w:sz w:val="24"/>
          <w:szCs w:val="24"/>
        </w:rPr>
        <w:t xml:space="preserve"> with an application for sol</w:t>
      </w:r>
      <w:r w:rsidR="00585884">
        <w:rPr>
          <w:rFonts w:ascii="Times New Roman" w:hAnsi="Times New Roman" w:cs="Times New Roman"/>
          <w:sz w:val="24"/>
          <w:szCs w:val="24"/>
        </w:rPr>
        <w:t>e custody of the minor children.  The application was made in terms of s 5 (e)</w:t>
      </w:r>
      <w:r w:rsidR="00BA6781">
        <w:rPr>
          <w:rFonts w:ascii="Times New Roman" w:hAnsi="Times New Roman" w:cs="Times New Roman"/>
          <w:sz w:val="24"/>
          <w:szCs w:val="24"/>
        </w:rPr>
        <w:t xml:space="preserve"> and </w:t>
      </w:r>
      <w:r w:rsidR="00585884">
        <w:rPr>
          <w:rFonts w:ascii="Times New Roman" w:hAnsi="Times New Roman" w:cs="Times New Roman"/>
          <w:sz w:val="24"/>
          <w:szCs w:val="24"/>
        </w:rPr>
        <w:t>(a) of the Guardianship of Minors Act [</w:t>
      </w:r>
      <w:r w:rsidR="00585884" w:rsidRPr="00585884">
        <w:rPr>
          <w:rFonts w:ascii="Times New Roman" w:hAnsi="Times New Roman" w:cs="Times New Roman"/>
          <w:i/>
          <w:sz w:val="24"/>
          <w:szCs w:val="24"/>
        </w:rPr>
        <w:t>Chapter 5.0</w:t>
      </w:r>
      <w:r w:rsidR="00BF14F8">
        <w:rPr>
          <w:rFonts w:ascii="Times New Roman" w:hAnsi="Times New Roman" w:cs="Times New Roman"/>
          <w:i/>
          <w:sz w:val="24"/>
          <w:szCs w:val="24"/>
        </w:rPr>
        <w:t>8</w:t>
      </w:r>
      <w:r w:rsidR="00585884">
        <w:rPr>
          <w:rFonts w:ascii="Times New Roman" w:hAnsi="Times New Roman" w:cs="Times New Roman"/>
          <w:sz w:val="24"/>
          <w:szCs w:val="24"/>
        </w:rPr>
        <w:t>]</w:t>
      </w:r>
      <w:r w:rsidR="00B0509E">
        <w:rPr>
          <w:rFonts w:ascii="Times New Roman" w:hAnsi="Times New Roman" w:cs="Times New Roman"/>
          <w:sz w:val="24"/>
          <w:szCs w:val="24"/>
        </w:rPr>
        <w:t xml:space="preserve">.  </w:t>
      </w:r>
      <w:r w:rsidR="00BA6781">
        <w:rPr>
          <w:rFonts w:ascii="Times New Roman" w:hAnsi="Times New Roman" w:cs="Times New Roman"/>
          <w:sz w:val="24"/>
          <w:szCs w:val="24"/>
        </w:rPr>
        <w:t>W</w:t>
      </w:r>
      <w:r w:rsidR="00B0509E">
        <w:rPr>
          <w:rFonts w:ascii="Times New Roman" w:hAnsi="Times New Roman" w:cs="Times New Roman"/>
          <w:sz w:val="24"/>
          <w:szCs w:val="24"/>
        </w:rPr>
        <w:t xml:space="preserve">hile not in any way impugning the appellant’s suitability as a parent, the respondent stated in her founding affidavit that she was bringing the application in order to </w:t>
      </w:r>
      <w:r w:rsidR="00BA6781">
        <w:rPr>
          <w:rFonts w:ascii="Times New Roman" w:hAnsi="Times New Roman" w:cs="Times New Roman"/>
          <w:sz w:val="24"/>
          <w:szCs w:val="24"/>
        </w:rPr>
        <w:t>“</w:t>
      </w:r>
      <w:r w:rsidR="00B0509E">
        <w:rPr>
          <w:rFonts w:ascii="Times New Roman" w:hAnsi="Times New Roman" w:cs="Times New Roman"/>
          <w:sz w:val="24"/>
          <w:szCs w:val="24"/>
        </w:rPr>
        <w:t>assert her rights as the custodian parent and that the appellant</w:t>
      </w:r>
      <w:r w:rsidR="00BA6781">
        <w:rPr>
          <w:rFonts w:ascii="Times New Roman" w:hAnsi="Times New Roman" w:cs="Times New Roman"/>
          <w:sz w:val="24"/>
          <w:szCs w:val="24"/>
        </w:rPr>
        <w:t>’</w:t>
      </w:r>
      <w:r w:rsidR="00B0509E">
        <w:rPr>
          <w:rFonts w:ascii="Times New Roman" w:hAnsi="Times New Roman" w:cs="Times New Roman"/>
          <w:sz w:val="24"/>
          <w:szCs w:val="24"/>
        </w:rPr>
        <w:t>s access to the children needs to be properly agreed to</w:t>
      </w:r>
      <w:r w:rsidR="00BA6781">
        <w:rPr>
          <w:rFonts w:ascii="Times New Roman" w:hAnsi="Times New Roman" w:cs="Times New Roman"/>
          <w:sz w:val="24"/>
          <w:szCs w:val="24"/>
        </w:rPr>
        <w:t>.</w:t>
      </w:r>
      <w:r w:rsidR="00B0509E">
        <w:rPr>
          <w:rFonts w:ascii="Times New Roman" w:hAnsi="Times New Roman" w:cs="Times New Roman"/>
          <w:sz w:val="24"/>
          <w:szCs w:val="24"/>
        </w:rPr>
        <w:t>”</w:t>
      </w:r>
    </w:p>
    <w:p w14:paraId="73572F1A" w14:textId="77777777" w:rsidR="00581100" w:rsidRDefault="00581100" w:rsidP="00B569BD">
      <w:pPr>
        <w:spacing w:after="0" w:line="480" w:lineRule="auto"/>
        <w:jc w:val="both"/>
        <w:rPr>
          <w:rFonts w:ascii="Times New Roman" w:hAnsi="Times New Roman" w:cs="Times New Roman"/>
          <w:sz w:val="24"/>
          <w:szCs w:val="24"/>
        </w:rPr>
      </w:pPr>
    </w:p>
    <w:p w14:paraId="72B6F0B4" w14:textId="5F74F178" w:rsidR="00581100" w:rsidRDefault="00581100" w:rsidP="00B569B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appellant opposed the application alleging the existence of an arrangement between the parties for what he called joint custody of the minor children.  In his view, there was no basis for abandoning the arrangement</w:t>
      </w:r>
      <w:r w:rsidR="003E2E80">
        <w:rPr>
          <w:rFonts w:ascii="Times New Roman" w:hAnsi="Times New Roman" w:cs="Times New Roman"/>
          <w:sz w:val="24"/>
          <w:szCs w:val="24"/>
        </w:rPr>
        <w:t>.  The respondent vehemently denied the existence of</w:t>
      </w:r>
      <w:r w:rsidR="00A96115">
        <w:rPr>
          <w:rFonts w:ascii="Times New Roman" w:hAnsi="Times New Roman" w:cs="Times New Roman"/>
          <w:sz w:val="24"/>
          <w:szCs w:val="24"/>
        </w:rPr>
        <w:t xml:space="preserve"> a</w:t>
      </w:r>
      <w:r w:rsidR="003E2E80">
        <w:rPr>
          <w:rFonts w:ascii="Times New Roman" w:hAnsi="Times New Roman" w:cs="Times New Roman"/>
          <w:sz w:val="24"/>
          <w:szCs w:val="24"/>
        </w:rPr>
        <w:t xml:space="preserve"> joint custody arrangement.  Significantly, in her answering affidavit the respondent did not attempt to cast the </w:t>
      </w:r>
      <w:r w:rsidR="00EE26BC">
        <w:rPr>
          <w:rFonts w:ascii="Times New Roman" w:hAnsi="Times New Roman" w:cs="Times New Roman"/>
          <w:sz w:val="24"/>
          <w:szCs w:val="24"/>
        </w:rPr>
        <w:t>appellant</w:t>
      </w:r>
      <w:r w:rsidR="003E2E80">
        <w:rPr>
          <w:rFonts w:ascii="Times New Roman" w:hAnsi="Times New Roman" w:cs="Times New Roman"/>
          <w:sz w:val="24"/>
          <w:szCs w:val="24"/>
        </w:rPr>
        <w:t xml:space="preserve"> in a bad</w:t>
      </w:r>
      <w:r w:rsidR="00F94E81">
        <w:rPr>
          <w:rFonts w:ascii="Times New Roman" w:hAnsi="Times New Roman" w:cs="Times New Roman"/>
          <w:sz w:val="24"/>
          <w:szCs w:val="24"/>
        </w:rPr>
        <w:t xml:space="preserve"> light.  She stated at para 19 thereof:</w:t>
      </w:r>
    </w:p>
    <w:p w14:paraId="4AA9D440" w14:textId="6D798D0E" w:rsidR="00F94E81" w:rsidRDefault="00F94E81" w:rsidP="00051853">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“19</w:t>
      </w:r>
      <w:r w:rsidR="00A96115">
        <w:rPr>
          <w:rFonts w:ascii="Times New Roman" w:hAnsi="Times New Roman" w:cs="Times New Roman"/>
          <w:sz w:val="24"/>
          <w:szCs w:val="24"/>
        </w:rPr>
        <w:t>.</w:t>
      </w:r>
      <w:r>
        <w:rPr>
          <w:rFonts w:ascii="Times New Roman" w:hAnsi="Times New Roman" w:cs="Times New Roman"/>
          <w:sz w:val="24"/>
          <w:szCs w:val="24"/>
        </w:rPr>
        <w:t xml:space="preserve"> In my application I have not alleged any facts that disqualify the respondent </w:t>
      </w:r>
      <w:r w:rsidR="00195538">
        <w:rPr>
          <w:rFonts w:ascii="Times New Roman" w:hAnsi="Times New Roman" w:cs="Times New Roman"/>
          <w:sz w:val="24"/>
          <w:szCs w:val="24"/>
        </w:rPr>
        <w:t>as a</w:t>
      </w:r>
      <w:r>
        <w:rPr>
          <w:rFonts w:ascii="Times New Roman" w:hAnsi="Times New Roman" w:cs="Times New Roman"/>
          <w:sz w:val="24"/>
          <w:szCs w:val="24"/>
        </w:rPr>
        <w:t xml:space="preserve"> suitable joint custodian parent because this application’s purpose is not meant to portray the respondent in a negative</w:t>
      </w:r>
      <w:r w:rsidR="00195538">
        <w:rPr>
          <w:rFonts w:ascii="Times New Roman" w:hAnsi="Times New Roman" w:cs="Times New Roman"/>
          <w:sz w:val="24"/>
          <w:szCs w:val="24"/>
        </w:rPr>
        <w:t xml:space="preserve"> light.  We are both parents to the minor children and I respect the respondent’s role as the minor children’s father.  This application’s purpose however is not to determine the suitability of the respondent as a joint custodian, I simply want through this application to ascertain (sic) my rights as sole custodian to the minor children which has always been the case ever since the children were born.  It is unfortunate </w:t>
      </w:r>
      <w:r w:rsidR="00157AE0">
        <w:rPr>
          <w:rFonts w:ascii="Times New Roman" w:hAnsi="Times New Roman" w:cs="Times New Roman"/>
          <w:sz w:val="24"/>
          <w:szCs w:val="24"/>
        </w:rPr>
        <w:t xml:space="preserve">that the respondent is also inconsistent in his involvement in our minor children’s lives.  He is further not reliable when it comes to issues that </w:t>
      </w:r>
      <w:r w:rsidR="00886CD2">
        <w:rPr>
          <w:rFonts w:ascii="Times New Roman" w:hAnsi="Times New Roman" w:cs="Times New Roman"/>
          <w:sz w:val="24"/>
          <w:szCs w:val="24"/>
        </w:rPr>
        <w:t>pertain to them leaving me as the only stability that they know.  The order I am seeking will maintain that stability the minor children currently have with the current arrangement we have now of sole custody.”</w:t>
      </w:r>
    </w:p>
    <w:p w14:paraId="13FC55C3" w14:textId="77777777" w:rsidR="00851E3F" w:rsidRDefault="00851E3F" w:rsidP="00B569BD">
      <w:pPr>
        <w:spacing w:after="0" w:line="480" w:lineRule="auto"/>
        <w:jc w:val="both"/>
        <w:rPr>
          <w:rFonts w:ascii="Times New Roman" w:hAnsi="Times New Roman" w:cs="Times New Roman"/>
          <w:sz w:val="24"/>
          <w:szCs w:val="24"/>
        </w:rPr>
      </w:pPr>
    </w:p>
    <w:p w14:paraId="66C868FF" w14:textId="17A81A4A" w:rsidR="00C57D83" w:rsidRDefault="00C57D83" w:rsidP="00B569B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 must mention for now that the respondent’s positive view and regard of the appellant was later to change.  Be that as it may, on 14 December 2023 the Children’s Court granted the respondent the relief that she sought, albeit with minor amendments.  On its way to doing so, it reasoned thus:</w:t>
      </w:r>
    </w:p>
    <w:p w14:paraId="27055875" w14:textId="47A07D67" w:rsidR="00C57D83" w:rsidRDefault="00C57D83" w:rsidP="0043612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“It is the court</w:t>
      </w:r>
      <w:r w:rsidR="00A96115">
        <w:rPr>
          <w:rFonts w:ascii="Times New Roman" w:hAnsi="Times New Roman" w:cs="Times New Roman"/>
          <w:sz w:val="24"/>
          <w:szCs w:val="24"/>
        </w:rPr>
        <w:t>’s</w:t>
      </w:r>
      <w:r>
        <w:rPr>
          <w:rFonts w:ascii="Times New Roman" w:hAnsi="Times New Roman" w:cs="Times New Roman"/>
          <w:sz w:val="24"/>
          <w:szCs w:val="24"/>
        </w:rPr>
        <w:t xml:space="preserve"> finding that in terms of s 5</w:t>
      </w:r>
      <w:r w:rsidR="00A96115">
        <w:rPr>
          <w:rFonts w:ascii="Times New Roman" w:hAnsi="Times New Roman" w:cs="Times New Roman"/>
          <w:sz w:val="24"/>
          <w:szCs w:val="24"/>
        </w:rPr>
        <w:t xml:space="preserve"> </w:t>
      </w:r>
      <w:r>
        <w:rPr>
          <w:rFonts w:ascii="Times New Roman" w:hAnsi="Times New Roman" w:cs="Times New Roman"/>
          <w:sz w:val="24"/>
          <w:szCs w:val="24"/>
        </w:rPr>
        <w:t>(2) (a) (of the Guardianship of Minors Act [</w:t>
      </w:r>
      <w:r w:rsidRPr="00C57D83">
        <w:rPr>
          <w:rFonts w:ascii="Times New Roman" w:hAnsi="Times New Roman" w:cs="Times New Roman"/>
          <w:i/>
          <w:sz w:val="24"/>
          <w:szCs w:val="24"/>
        </w:rPr>
        <w:t xml:space="preserve">Chapter </w:t>
      </w:r>
      <w:r w:rsidR="00BF14F8">
        <w:rPr>
          <w:rFonts w:ascii="Times New Roman" w:hAnsi="Times New Roman" w:cs="Times New Roman"/>
          <w:i/>
          <w:sz w:val="24"/>
          <w:szCs w:val="24"/>
        </w:rPr>
        <w:t>5:08</w:t>
      </w:r>
      <w:r>
        <w:rPr>
          <w:rFonts w:ascii="Times New Roman" w:hAnsi="Times New Roman" w:cs="Times New Roman"/>
          <w:sz w:val="24"/>
          <w:szCs w:val="24"/>
        </w:rPr>
        <w:t>]</w:t>
      </w:r>
      <w:r w:rsidR="00BA6610">
        <w:rPr>
          <w:rFonts w:ascii="Times New Roman" w:hAnsi="Times New Roman" w:cs="Times New Roman"/>
          <w:sz w:val="24"/>
          <w:szCs w:val="24"/>
        </w:rPr>
        <w:t>) that the applicant has approached this Court, it cannot declare the applicant as the sole custodian as the circumstances are not the same.</w:t>
      </w:r>
    </w:p>
    <w:p w14:paraId="0336C86A" w14:textId="77777777" w:rsidR="0043612A" w:rsidRDefault="0043612A" w:rsidP="0043612A">
      <w:pPr>
        <w:spacing w:after="0" w:line="240" w:lineRule="auto"/>
        <w:ind w:left="720"/>
        <w:jc w:val="both"/>
        <w:rPr>
          <w:rFonts w:ascii="Times New Roman" w:hAnsi="Times New Roman" w:cs="Times New Roman"/>
          <w:sz w:val="24"/>
          <w:szCs w:val="24"/>
        </w:rPr>
      </w:pPr>
    </w:p>
    <w:p w14:paraId="003AE0C9" w14:textId="38810DEF" w:rsidR="00BA6610" w:rsidRDefault="00BA6610" w:rsidP="0043612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applicant has not shown that the children have been removed from her.  The applicant is already staying with the minor children and as such that section does not apply in the circumstances.  It therefore follows that this Court</w:t>
      </w:r>
      <w:r w:rsidR="00A71F46">
        <w:rPr>
          <w:rFonts w:ascii="Times New Roman" w:hAnsi="Times New Roman" w:cs="Times New Roman"/>
          <w:sz w:val="24"/>
          <w:szCs w:val="24"/>
        </w:rPr>
        <w:t xml:space="preserve"> cannot award sole custody, it is the court’s view that same cannot apply in the present circumstances wherein parties are living apart.  It would apply if parties are staying together as husband and wife.</w:t>
      </w:r>
    </w:p>
    <w:p w14:paraId="1BC4E013" w14:textId="77777777" w:rsidR="00794CDE" w:rsidRDefault="00794CDE" w:rsidP="0043612A">
      <w:pPr>
        <w:spacing w:after="0" w:line="240" w:lineRule="auto"/>
        <w:ind w:left="720"/>
        <w:jc w:val="both"/>
        <w:rPr>
          <w:rFonts w:ascii="Times New Roman" w:hAnsi="Times New Roman" w:cs="Times New Roman"/>
          <w:sz w:val="24"/>
          <w:szCs w:val="24"/>
        </w:rPr>
      </w:pPr>
    </w:p>
    <w:p w14:paraId="06CB18BF" w14:textId="5464581B" w:rsidR="00A71F46" w:rsidRDefault="00A71F46" w:rsidP="00ED601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It therefore follows that the only issue to be dealt with by the court was that of access.  The applicant is the custodian parent.  The respondent has a right to access his children.  In </w:t>
      </w:r>
      <w:r>
        <w:rPr>
          <w:rFonts w:ascii="Times New Roman" w:hAnsi="Times New Roman" w:cs="Times New Roman"/>
          <w:sz w:val="24"/>
          <w:szCs w:val="24"/>
        </w:rPr>
        <w:lastRenderedPageBreak/>
        <w:t>arriving at the decision the court took into account the best interests of the minor children which is the guiding principle in matters of this nature.</w:t>
      </w:r>
    </w:p>
    <w:p w14:paraId="622FA138" w14:textId="028C264E" w:rsidR="00914226" w:rsidRDefault="00914226" w:rsidP="00794CD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It is in the best interests of the minor children that they access their father as they also have a right to that.  It is hereby ordered as follows:</w:t>
      </w:r>
    </w:p>
    <w:p w14:paraId="1D372E58" w14:textId="77777777" w:rsidR="00794CDE" w:rsidRDefault="00794CDE" w:rsidP="00794CDE">
      <w:pPr>
        <w:spacing w:after="0" w:line="240" w:lineRule="auto"/>
        <w:ind w:left="720"/>
        <w:jc w:val="both"/>
        <w:rPr>
          <w:rFonts w:ascii="Times New Roman" w:hAnsi="Times New Roman" w:cs="Times New Roman"/>
          <w:sz w:val="24"/>
          <w:szCs w:val="24"/>
        </w:rPr>
      </w:pPr>
    </w:p>
    <w:p w14:paraId="55A61FD4" w14:textId="001195F8" w:rsidR="00914226" w:rsidRDefault="00914226" w:rsidP="00305FEB">
      <w:pPr>
        <w:pStyle w:val="ListParagraph"/>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applicant is awarded custody of 2 minor children namely </w:t>
      </w:r>
      <w:proofErr w:type="spellStart"/>
      <w:r>
        <w:rPr>
          <w:rFonts w:ascii="Times New Roman" w:hAnsi="Times New Roman" w:cs="Times New Roman"/>
          <w:sz w:val="24"/>
          <w:szCs w:val="24"/>
        </w:rPr>
        <w:t>Mandla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Sizwe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Chingwena</w:t>
      </w:r>
      <w:proofErr w:type="spellEnd"/>
      <w:r>
        <w:rPr>
          <w:rFonts w:ascii="Times New Roman" w:hAnsi="Times New Roman" w:cs="Times New Roman"/>
          <w:sz w:val="24"/>
          <w:szCs w:val="24"/>
        </w:rPr>
        <w:t xml:space="preserve"> born on 6 June 2009 and </w:t>
      </w:r>
      <w:proofErr w:type="spellStart"/>
      <w:r>
        <w:rPr>
          <w:rFonts w:ascii="Times New Roman" w:hAnsi="Times New Roman" w:cs="Times New Roman"/>
          <w:sz w:val="24"/>
          <w:szCs w:val="24"/>
        </w:rPr>
        <w:t>Naledi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Chingwena</w:t>
      </w:r>
      <w:proofErr w:type="spellEnd"/>
      <w:r>
        <w:rPr>
          <w:rFonts w:ascii="Times New Roman" w:hAnsi="Times New Roman" w:cs="Times New Roman"/>
          <w:sz w:val="24"/>
          <w:szCs w:val="24"/>
        </w:rPr>
        <w:t xml:space="preserve"> born on 19 July 2016.</w:t>
      </w:r>
    </w:p>
    <w:p w14:paraId="10A90F1A" w14:textId="77777777" w:rsidR="00B830E6" w:rsidRDefault="00B830E6" w:rsidP="00B830E6">
      <w:pPr>
        <w:pStyle w:val="ListParagraph"/>
        <w:spacing w:after="0" w:line="240" w:lineRule="auto"/>
        <w:ind w:left="1800"/>
        <w:jc w:val="both"/>
        <w:rPr>
          <w:rFonts w:ascii="Times New Roman" w:hAnsi="Times New Roman" w:cs="Times New Roman"/>
          <w:sz w:val="24"/>
          <w:szCs w:val="24"/>
        </w:rPr>
      </w:pPr>
    </w:p>
    <w:p w14:paraId="0CDFC83D" w14:textId="77D2E225" w:rsidR="00914226" w:rsidRDefault="00914226" w:rsidP="00305FEB">
      <w:pPr>
        <w:pStyle w:val="ListParagraph"/>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respondent is granted access to the minor children on alternate weekends, the respondent to collect the children on Fridays from school and drop them at school on Mondays.</w:t>
      </w:r>
    </w:p>
    <w:p w14:paraId="7CF60A23" w14:textId="77777777" w:rsidR="00B830E6" w:rsidRPr="00B830E6" w:rsidRDefault="00B830E6" w:rsidP="00B830E6">
      <w:pPr>
        <w:pStyle w:val="ListParagraph"/>
        <w:rPr>
          <w:rFonts w:ascii="Times New Roman" w:hAnsi="Times New Roman" w:cs="Times New Roman"/>
          <w:sz w:val="24"/>
          <w:szCs w:val="24"/>
        </w:rPr>
      </w:pPr>
    </w:p>
    <w:p w14:paraId="522BDD3A" w14:textId="46610BC9" w:rsidR="00914226" w:rsidRDefault="00914226" w:rsidP="00305FEB">
      <w:pPr>
        <w:pStyle w:val="ListParagraph"/>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 addition</w:t>
      </w:r>
      <w:r w:rsidR="00A82300">
        <w:rPr>
          <w:rFonts w:ascii="Times New Roman" w:hAnsi="Times New Roman" w:cs="Times New Roman"/>
          <w:sz w:val="24"/>
          <w:szCs w:val="24"/>
        </w:rPr>
        <w:t>,</w:t>
      </w:r>
      <w:r>
        <w:rPr>
          <w:rFonts w:ascii="Times New Roman" w:hAnsi="Times New Roman" w:cs="Times New Roman"/>
          <w:sz w:val="24"/>
          <w:szCs w:val="24"/>
        </w:rPr>
        <w:t xml:space="preserve"> the respondent to access the minor children during the first o</w:t>
      </w:r>
      <w:r w:rsidR="00A82300">
        <w:rPr>
          <w:rFonts w:ascii="Times New Roman" w:hAnsi="Times New Roman" w:cs="Times New Roman"/>
          <w:sz w:val="24"/>
          <w:szCs w:val="24"/>
        </w:rPr>
        <w:t>r</w:t>
      </w:r>
      <w:r>
        <w:rPr>
          <w:rFonts w:ascii="Times New Roman" w:hAnsi="Times New Roman" w:cs="Times New Roman"/>
          <w:sz w:val="24"/>
          <w:szCs w:val="24"/>
        </w:rPr>
        <w:t xml:space="preserve"> last two weeks of every school holiday.</w:t>
      </w:r>
    </w:p>
    <w:p w14:paraId="4FC888FD" w14:textId="77777777" w:rsidR="00B830E6" w:rsidRPr="00B830E6" w:rsidRDefault="00B830E6" w:rsidP="00B830E6">
      <w:pPr>
        <w:pStyle w:val="ListParagraph"/>
        <w:rPr>
          <w:rFonts w:ascii="Times New Roman" w:hAnsi="Times New Roman" w:cs="Times New Roman"/>
          <w:sz w:val="24"/>
          <w:szCs w:val="24"/>
        </w:rPr>
      </w:pPr>
    </w:p>
    <w:p w14:paraId="132D90CF" w14:textId="379B467E" w:rsidR="003305A4" w:rsidRDefault="003305A4" w:rsidP="00305FEB">
      <w:pPr>
        <w:pStyle w:val="ListParagraph"/>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applicant is directed not to remove the minor children outside the jurisdiction of the country </w:t>
      </w:r>
      <w:r w:rsidR="00165C5C">
        <w:rPr>
          <w:rFonts w:ascii="Times New Roman" w:hAnsi="Times New Roman" w:cs="Times New Roman"/>
          <w:sz w:val="24"/>
          <w:szCs w:val="24"/>
        </w:rPr>
        <w:t>without the consent of the respondent.”</w:t>
      </w:r>
    </w:p>
    <w:p w14:paraId="5AEC0F89" w14:textId="18C8B96F" w:rsidR="007B748E" w:rsidRDefault="007B748E" w:rsidP="007B748E">
      <w:pPr>
        <w:spacing w:after="0" w:line="480" w:lineRule="auto"/>
        <w:jc w:val="both"/>
        <w:rPr>
          <w:rFonts w:ascii="Times New Roman" w:hAnsi="Times New Roman" w:cs="Times New Roman"/>
          <w:sz w:val="24"/>
          <w:szCs w:val="24"/>
        </w:rPr>
      </w:pPr>
    </w:p>
    <w:p w14:paraId="677EA2A0" w14:textId="48A1155E" w:rsidR="007B748E" w:rsidRDefault="00B745BE" w:rsidP="00B745B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7B748E">
        <w:rPr>
          <w:rFonts w:ascii="Times New Roman" w:hAnsi="Times New Roman" w:cs="Times New Roman"/>
          <w:sz w:val="24"/>
          <w:szCs w:val="24"/>
        </w:rPr>
        <w:t xml:space="preserve">I mention in passing that para 4 of the order was unsolicited.  The respondent noted an appeal to the court </w:t>
      </w:r>
      <w:r w:rsidR="007B748E">
        <w:rPr>
          <w:rFonts w:ascii="Times New Roman" w:hAnsi="Times New Roman" w:cs="Times New Roman"/>
          <w:i/>
          <w:sz w:val="24"/>
          <w:szCs w:val="24"/>
        </w:rPr>
        <w:t xml:space="preserve">a quo </w:t>
      </w:r>
      <w:r w:rsidR="007B748E">
        <w:rPr>
          <w:rFonts w:ascii="Times New Roman" w:hAnsi="Times New Roman" w:cs="Times New Roman"/>
          <w:sz w:val="24"/>
          <w:szCs w:val="24"/>
        </w:rPr>
        <w:t xml:space="preserve">against the custody and access judgment under case number HCH 8309/23 which appeal was essentially directed against the unsolicited order of access and prohibition </w:t>
      </w:r>
      <w:r w:rsidR="0025333E">
        <w:rPr>
          <w:rFonts w:ascii="Times New Roman" w:hAnsi="Times New Roman" w:cs="Times New Roman"/>
          <w:sz w:val="24"/>
          <w:szCs w:val="24"/>
        </w:rPr>
        <w:t>against</w:t>
      </w:r>
      <w:r w:rsidR="007B748E">
        <w:rPr>
          <w:rFonts w:ascii="Times New Roman" w:hAnsi="Times New Roman" w:cs="Times New Roman"/>
          <w:sz w:val="24"/>
          <w:szCs w:val="24"/>
        </w:rPr>
        <w:t xml:space="preserve"> removing the children from the jurisdiction of the court.  It is not clear from the record what became of that appeal or whether it was ever prosecuted.</w:t>
      </w:r>
    </w:p>
    <w:p w14:paraId="62F769A7" w14:textId="14838891" w:rsidR="00D36DB0" w:rsidRDefault="00D36DB0" w:rsidP="00A36DE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14:paraId="151AEA9C" w14:textId="66BD9E2C" w:rsidR="00D36DB0" w:rsidRDefault="00D36DB0" w:rsidP="00B745B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t>What is clear however</w:t>
      </w:r>
      <w:r w:rsidR="00A36DE1">
        <w:rPr>
          <w:rFonts w:ascii="Times New Roman" w:hAnsi="Times New Roman" w:cs="Times New Roman"/>
          <w:sz w:val="24"/>
          <w:szCs w:val="24"/>
        </w:rPr>
        <w:t>,</w:t>
      </w:r>
      <w:r>
        <w:rPr>
          <w:rFonts w:ascii="Times New Roman" w:hAnsi="Times New Roman" w:cs="Times New Roman"/>
          <w:sz w:val="24"/>
          <w:szCs w:val="24"/>
        </w:rPr>
        <w:t xml:space="preserve"> is that </w:t>
      </w:r>
      <w:r w:rsidR="008024A1">
        <w:rPr>
          <w:rFonts w:ascii="Times New Roman" w:hAnsi="Times New Roman" w:cs="Times New Roman"/>
          <w:sz w:val="24"/>
          <w:szCs w:val="24"/>
        </w:rPr>
        <w:t>after the appeal was filed</w:t>
      </w:r>
      <w:r w:rsidR="0025333E">
        <w:rPr>
          <w:rFonts w:ascii="Times New Roman" w:hAnsi="Times New Roman" w:cs="Times New Roman"/>
          <w:sz w:val="24"/>
          <w:szCs w:val="24"/>
        </w:rPr>
        <w:t>,</w:t>
      </w:r>
      <w:r w:rsidR="008024A1">
        <w:rPr>
          <w:rFonts w:ascii="Times New Roman" w:hAnsi="Times New Roman" w:cs="Times New Roman"/>
          <w:sz w:val="24"/>
          <w:szCs w:val="24"/>
        </w:rPr>
        <w:t xml:space="preserve"> on 7 November 2024, almost a year after the filing of that earlier appeal, the appellant filed an application for leave to execute the custody and access judgment pending appeal.  The basis of the application was that the respondent was denying him access to the minor children in terms of the court order presumably relying on the suspension of the judgment by the noting of the appeal.</w:t>
      </w:r>
    </w:p>
    <w:p w14:paraId="0D2C1FC7" w14:textId="0B7A7C7C" w:rsidR="00707D8F" w:rsidRDefault="00707D8F" w:rsidP="00BD275C">
      <w:pPr>
        <w:spacing w:after="0" w:line="240" w:lineRule="auto"/>
        <w:ind w:firstLine="720"/>
        <w:jc w:val="both"/>
        <w:rPr>
          <w:rFonts w:ascii="Times New Roman" w:hAnsi="Times New Roman" w:cs="Times New Roman"/>
          <w:sz w:val="24"/>
          <w:szCs w:val="24"/>
        </w:rPr>
      </w:pPr>
    </w:p>
    <w:p w14:paraId="75064DDA" w14:textId="6F753637" w:rsidR="00707D8F" w:rsidRDefault="00707D8F" w:rsidP="00BD275C">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Although the respondent opposed the application, the Children’s Court granted it by judgment delivered on 9 December 2024 in which it drew the following conclusion:</w:t>
      </w:r>
    </w:p>
    <w:p w14:paraId="7EADC89F" w14:textId="486B67F5" w:rsidR="00707D8F" w:rsidRDefault="00707D8F" w:rsidP="00451F03">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w:t>
      </w:r>
      <w:proofErr w:type="spellStart"/>
      <w:r>
        <w:rPr>
          <w:rFonts w:ascii="Times New Roman" w:hAnsi="Times New Roman" w:cs="Times New Roman"/>
          <w:i/>
          <w:sz w:val="24"/>
          <w:szCs w:val="24"/>
        </w:rPr>
        <w:t>casu</w:t>
      </w:r>
      <w:proofErr w:type="spellEnd"/>
      <w:r>
        <w:rPr>
          <w:rFonts w:ascii="Times New Roman" w:hAnsi="Times New Roman" w:cs="Times New Roman"/>
          <w:sz w:val="24"/>
          <w:szCs w:val="24"/>
        </w:rPr>
        <w:t xml:space="preserve"> the applicant stated that they applied for sole custody and the court granted </w:t>
      </w:r>
      <w:r w:rsidR="00521C87">
        <w:rPr>
          <w:rFonts w:ascii="Times New Roman" w:hAnsi="Times New Roman" w:cs="Times New Roman"/>
          <w:sz w:val="24"/>
          <w:szCs w:val="24"/>
        </w:rPr>
        <w:t>the custody which it had not requested for and that forms part of their appeal points.  This Court is of the view that a biological parent is denied access on rare occasions due to the need to bond and n</w:t>
      </w:r>
      <w:r w:rsidR="0025333E">
        <w:rPr>
          <w:rFonts w:ascii="Times New Roman" w:hAnsi="Times New Roman" w:cs="Times New Roman"/>
          <w:sz w:val="24"/>
          <w:szCs w:val="24"/>
        </w:rPr>
        <w:t>ur</w:t>
      </w:r>
      <w:r w:rsidR="00521C87">
        <w:rPr>
          <w:rFonts w:ascii="Times New Roman" w:hAnsi="Times New Roman" w:cs="Times New Roman"/>
          <w:sz w:val="24"/>
          <w:szCs w:val="24"/>
        </w:rPr>
        <w:t xml:space="preserve">ture the children.  The appeal has no good prospects of success.  The Magistrates’ Court has jurisdiction for custody and not sole custody.  The balance of convenience </w:t>
      </w:r>
      <w:proofErr w:type="spellStart"/>
      <w:r w:rsidR="00521C87">
        <w:rPr>
          <w:rFonts w:ascii="Times New Roman" w:hAnsi="Times New Roman" w:cs="Times New Roman"/>
          <w:sz w:val="24"/>
          <w:szCs w:val="24"/>
        </w:rPr>
        <w:t>favours</w:t>
      </w:r>
      <w:proofErr w:type="spellEnd"/>
      <w:r w:rsidR="00521C87">
        <w:rPr>
          <w:rFonts w:ascii="Times New Roman" w:hAnsi="Times New Roman" w:cs="Times New Roman"/>
          <w:sz w:val="24"/>
          <w:szCs w:val="24"/>
        </w:rPr>
        <w:t xml:space="preserve"> the granting of application.  More</w:t>
      </w:r>
      <w:r w:rsidR="0025333E">
        <w:rPr>
          <w:rFonts w:ascii="Times New Roman" w:hAnsi="Times New Roman" w:cs="Times New Roman"/>
          <w:sz w:val="24"/>
          <w:szCs w:val="24"/>
        </w:rPr>
        <w:t xml:space="preserve"> </w:t>
      </w:r>
      <w:r w:rsidR="00521C87">
        <w:rPr>
          <w:rFonts w:ascii="Times New Roman" w:hAnsi="Times New Roman" w:cs="Times New Roman"/>
          <w:sz w:val="24"/>
          <w:szCs w:val="24"/>
        </w:rPr>
        <w:t>so considering that the same appeal was removed from the roll and the non-custodian parent loses everything by such an arrangement.</w:t>
      </w:r>
    </w:p>
    <w:p w14:paraId="6C659BE2" w14:textId="77777777" w:rsidR="00451F03" w:rsidRDefault="00451F03" w:rsidP="00451F03">
      <w:pPr>
        <w:spacing w:after="0" w:line="240" w:lineRule="auto"/>
        <w:ind w:left="720"/>
        <w:jc w:val="both"/>
        <w:rPr>
          <w:rFonts w:ascii="Times New Roman" w:hAnsi="Times New Roman" w:cs="Times New Roman"/>
          <w:sz w:val="24"/>
          <w:szCs w:val="24"/>
        </w:rPr>
      </w:pPr>
    </w:p>
    <w:p w14:paraId="36AFF564" w14:textId="5F500052" w:rsidR="006D4BC3" w:rsidRDefault="006D4BC3" w:rsidP="00451F03">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application for leave to execute pending appeal is granted as prayed for.  Costs on an ordinary scale.”</w:t>
      </w:r>
    </w:p>
    <w:p w14:paraId="6394234D" w14:textId="77777777" w:rsidR="004A6FA2" w:rsidRDefault="004A6FA2" w:rsidP="00451F03">
      <w:pPr>
        <w:spacing w:after="0" w:line="240" w:lineRule="auto"/>
        <w:ind w:left="720"/>
        <w:jc w:val="both"/>
        <w:rPr>
          <w:rFonts w:ascii="Times New Roman" w:hAnsi="Times New Roman" w:cs="Times New Roman"/>
          <w:sz w:val="24"/>
          <w:szCs w:val="24"/>
        </w:rPr>
      </w:pPr>
    </w:p>
    <w:p w14:paraId="66B8F890" w14:textId="77777777" w:rsidR="00451F03" w:rsidRDefault="00451F03" w:rsidP="00451F03">
      <w:pPr>
        <w:spacing w:after="0" w:line="240" w:lineRule="auto"/>
        <w:ind w:left="720"/>
        <w:jc w:val="both"/>
        <w:rPr>
          <w:rFonts w:ascii="Times New Roman" w:hAnsi="Times New Roman" w:cs="Times New Roman"/>
          <w:sz w:val="24"/>
          <w:szCs w:val="24"/>
        </w:rPr>
      </w:pPr>
    </w:p>
    <w:p w14:paraId="1B292A13" w14:textId="1F7D7F7F" w:rsidR="00256916" w:rsidRPr="00451F03" w:rsidRDefault="00256916" w:rsidP="00256916">
      <w:pPr>
        <w:spacing w:after="0" w:line="480" w:lineRule="auto"/>
        <w:jc w:val="both"/>
        <w:rPr>
          <w:rFonts w:ascii="Times New Roman" w:hAnsi="Times New Roman" w:cs="Times New Roman"/>
          <w:b/>
          <w:sz w:val="24"/>
          <w:szCs w:val="24"/>
          <w:u w:val="single"/>
        </w:rPr>
      </w:pPr>
      <w:r w:rsidRPr="00451F03">
        <w:rPr>
          <w:rFonts w:ascii="Times New Roman" w:hAnsi="Times New Roman" w:cs="Times New Roman"/>
          <w:b/>
          <w:sz w:val="24"/>
          <w:szCs w:val="24"/>
          <w:u w:val="single"/>
        </w:rPr>
        <w:t>THE APPLICATION FOR VARIATION</w:t>
      </w:r>
    </w:p>
    <w:p w14:paraId="409E4297" w14:textId="06A8CF86" w:rsidR="00C1656F" w:rsidRDefault="00256916" w:rsidP="002569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With that leg of the dispute between the parties</w:t>
      </w:r>
      <w:r w:rsidR="00C1656F">
        <w:rPr>
          <w:rFonts w:ascii="Times New Roman" w:hAnsi="Times New Roman" w:cs="Times New Roman"/>
          <w:sz w:val="24"/>
          <w:szCs w:val="24"/>
        </w:rPr>
        <w:t xml:space="preserve"> having been accounted for</w:t>
      </w:r>
      <w:r w:rsidR="001C3FFC">
        <w:rPr>
          <w:rFonts w:ascii="Times New Roman" w:hAnsi="Times New Roman" w:cs="Times New Roman"/>
          <w:sz w:val="24"/>
          <w:szCs w:val="24"/>
        </w:rPr>
        <w:t>,</w:t>
      </w:r>
      <w:r w:rsidR="00C1656F">
        <w:rPr>
          <w:rFonts w:ascii="Times New Roman" w:hAnsi="Times New Roman" w:cs="Times New Roman"/>
          <w:sz w:val="24"/>
          <w:szCs w:val="24"/>
        </w:rPr>
        <w:t xml:space="preserve"> the second leg was about to commence.  In January 2025, the respondent again approached the Children’s Court in terms of s 5</w:t>
      </w:r>
      <w:r w:rsidR="00F0178E">
        <w:rPr>
          <w:rFonts w:ascii="Times New Roman" w:hAnsi="Times New Roman" w:cs="Times New Roman"/>
          <w:sz w:val="24"/>
          <w:szCs w:val="24"/>
        </w:rPr>
        <w:t xml:space="preserve"> </w:t>
      </w:r>
      <w:r w:rsidR="00C1656F">
        <w:rPr>
          <w:rFonts w:ascii="Times New Roman" w:hAnsi="Times New Roman" w:cs="Times New Roman"/>
          <w:sz w:val="24"/>
          <w:szCs w:val="24"/>
        </w:rPr>
        <w:t xml:space="preserve">(8) of the </w:t>
      </w:r>
      <w:r w:rsidR="00F0178E">
        <w:rPr>
          <w:rFonts w:ascii="Times New Roman" w:hAnsi="Times New Roman" w:cs="Times New Roman"/>
          <w:sz w:val="24"/>
          <w:szCs w:val="24"/>
        </w:rPr>
        <w:t>G</w:t>
      </w:r>
      <w:r w:rsidR="00C1656F">
        <w:rPr>
          <w:rFonts w:ascii="Times New Roman" w:hAnsi="Times New Roman" w:cs="Times New Roman"/>
          <w:sz w:val="24"/>
          <w:szCs w:val="24"/>
        </w:rPr>
        <w:t>uardianship of Minors Act [</w:t>
      </w:r>
      <w:r w:rsidR="00C1656F" w:rsidRPr="004A6FA2">
        <w:rPr>
          <w:rFonts w:ascii="Times New Roman" w:hAnsi="Times New Roman" w:cs="Times New Roman"/>
          <w:i/>
          <w:sz w:val="24"/>
          <w:szCs w:val="24"/>
        </w:rPr>
        <w:t>Chapter 5</w:t>
      </w:r>
      <w:r w:rsidR="00807F95" w:rsidRPr="004A6FA2">
        <w:rPr>
          <w:rFonts w:ascii="Times New Roman" w:hAnsi="Times New Roman" w:cs="Times New Roman"/>
          <w:i/>
          <w:sz w:val="24"/>
          <w:szCs w:val="24"/>
        </w:rPr>
        <w:t>:08</w:t>
      </w:r>
      <w:r w:rsidR="00807F95">
        <w:rPr>
          <w:rFonts w:ascii="Times New Roman" w:hAnsi="Times New Roman" w:cs="Times New Roman"/>
          <w:sz w:val="24"/>
          <w:szCs w:val="24"/>
        </w:rPr>
        <w:t>] for an order of variation of the</w:t>
      </w:r>
      <w:r w:rsidR="00F0178E">
        <w:rPr>
          <w:rFonts w:ascii="Times New Roman" w:hAnsi="Times New Roman" w:cs="Times New Roman"/>
          <w:sz w:val="24"/>
          <w:szCs w:val="24"/>
        </w:rPr>
        <w:t xml:space="preserve"> order of</w:t>
      </w:r>
      <w:r w:rsidR="00807F95">
        <w:rPr>
          <w:rFonts w:ascii="Times New Roman" w:hAnsi="Times New Roman" w:cs="Times New Roman"/>
          <w:sz w:val="24"/>
          <w:szCs w:val="24"/>
        </w:rPr>
        <w:t xml:space="preserve"> custody and access to the minor children.</w:t>
      </w:r>
    </w:p>
    <w:p w14:paraId="16E28880" w14:textId="35C82318" w:rsidR="00637A6F" w:rsidRDefault="00637A6F" w:rsidP="004A6FA2">
      <w:pPr>
        <w:spacing w:after="0" w:line="240" w:lineRule="auto"/>
        <w:jc w:val="both"/>
        <w:rPr>
          <w:rFonts w:ascii="Times New Roman" w:hAnsi="Times New Roman" w:cs="Times New Roman"/>
          <w:sz w:val="24"/>
          <w:szCs w:val="24"/>
        </w:rPr>
      </w:pPr>
    </w:p>
    <w:p w14:paraId="59F713C1" w14:textId="7B9B5520" w:rsidR="00637A6F" w:rsidRDefault="00637A6F" w:rsidP="002569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gist of the respondent’s complaint appears at paras 6 to 14 of her founding affidavit where she stated:</w:t>
      </w:r>
    </w:p>
    <w:p w14:paraId="111D9647" w14:textId="705CEFEA" w:rsidR="00637A6F" w:rsidRDefault="00637A6F" w:rsidP="004A6FA2">
      <w:pPr>
        <w:spacing w:after="0" w:line="240" w:lineRule="auto"/>
        <w:ind w:left="1080" w:hanging="360"/>
        <w:jc w:val="both"/>
        <w:rPr>
          <w:rFonts w:ascii="Times New Roman" w:hAnsi="Times New Roman" w:cs="Times New Roman"/>
          <w:sz w:val="24"/>
          <w:szCs w:val="24"/>
        </w:rPr>
      </w:pPr>
      <w:r>
        <w:rPr>
          <w:rFonts w:ascii="Times New Roman" w:hAnsi="Times New Roman" w:cs="Times New Roman"/>
          <w:sz w:val="24"/>
          <w:szCs w:val="24"/>
        </w:rPr>
        <w:t>“6. There are unfortunate developments that have ensued subsequent to the court’s order above.  The facts relevant to those developments are already on record before this Court in the respondent’s application for leave to execute the above order pending my abortive appeal to the High Court. I annex that record marked ‘B’.</w:t>
      </w:r>
    </w:p>
    <w:p w14:paraId="4D72D5F7" w14:textId="77777777" w:rsidR="004A6FA2" w:rsidRDefault="004A6FA2" w:rsidP="004A6FA2">
      <w:pPr>
        <w:spacing w:after="0" w:line="240" w:lineRule="auto"/>
        <w:ind w:left="1080" w:hanging="360"/>
        <w:jc w:val="both"/>
        <w:rPr>
          <w:rFonts w:ascii="Times New Roman" w:hAnsi="Times New Roman" w:cs="Times New Roman"/>
          <w:sz w:val="24"/>
          <w:szCs w:val="24"/>
        </w:rPr>
      </w:pPr>
    </w:p>
    <w:p w14:paraId="456B265F" w14:textId="44F95A2D" w:rsidR="00637A6F" w:rsidRDefault="00637A6F" w:rsidP="004A6FA2">
      <w:pPr>
        <w:spacing w:after="0" w:line="24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7. </w:t>
      </w:r>
      <w:r w:rsidR="004A6FA2">
        <w:rPr>
          <w:rFonts w:ascii="Times New Roman" w:hAnsi="Times New Roman" w:cs="Times New Roman"/>
          <w:sz w:val="24"/>
          <w:szCs w:val="24"/>
        </w:rPr>
        <w:t xml:space="preserve"> </w:t>
      </w:r>
      <w:r>
        <w:rPr>
          <w:rFonts w:ascii="Times New Roman" w:hAnsi="Times New Roman" w:cs="Times New Roman"/>
          <w:sz w:val="24"/>
          <w:szCs w:val="24"/>
        </w:rPr>
        <w:t xml:space="preserve">As stated in my opposing papers in that matter, I have discovered that the respondent has </w:t>
      </w:r>
      <w:r w:rsidR="002110D2">
        <w:rPr>
          <w:rFonts w:ascii="Times New Roman" w:hAnsi="Times New Roman" w:cs="Times New Roman"/>
          <w:sz w:val="24"/>
          <w:szCs w:val="24"/>
        </w:rPr>
        <w:t xml:space="preserve">exposed our son to illegal substances and or facilitated, condoned or enabled his consumption thereof.  I have video evidence of the child engaging in ‘vaping’ which involved him in the action or practice of inhaling and exhaling </w:t>
      </w:r>
      <w:proofErr w:type="spellStart"/>
      <w:r w:rsidR="002110D2">
        <w:rPr>
          <w:rFonts w:ascii="Times New Roman" w:hAnsi="Times New Roman" w:cs="Times New Roman"/>
          <w:sz w:val="24"/>
          <w:szCs w:val="24"/>
        </w:rPr>
        <w:t>vapour</w:t>
      </w:r>
      <w:proofErr w:type="spellEnd"/>
      <w:r w:rsidR="002110D2">
        <w:rPr>
          <w:rFonts w:ascii="Times New Roman" w:hAnsi="Times New Roman" w:cs="Times New Roman"/>
          <w:sz w:val="24"/>
          <w:szCs w:val="24"/>
        </w:rPr>
        <w:t xml:space="preserve"> containing nicotine and </w:t>
      </w:r>
      <w:proofErr w:type="spellStart"/>
      <w:r w:rsidR="002110D2">
        <w:rPr>
          <w:rFonts w:ascii="Times New Roman" w:hAnsi="Times New Roman" w:cs="Times New Roman"/>
          <w:sz w:val="24"/>
          <w:szCs w:val="24"/>
        </w:rPr>
        <w:t>flavouring</w:t>
      </w:r>
      <w:proofErr w:type="spellEnd"/>
      <w:r w:rsidR="003B4631">
        <w:rPr>
          <w:rFonts w:ascii="Times New Roman" w:hAnsi="Times New Roman" w:cs="Times New Roman"/>
          <w:sz w:val="24"/>
          <w:szCs w:val="24"/>
        </w:rPr>
        <w:t xml:space="preserve"> that is produced by a device design</w:t>
      </w:r>
      <w:r w:rsidR="00A82300">
        <w:rPr>
          <w:rFonts w:ascii="Times New Roman" w:hAnsi="Times New Roman" w:cs="Times New Roman"/>
          <w:sz w:val="24"/>
          <w:szCs w:val="24"/>
        </w:rPr>
        <w:t>ed</w:t>
      </w:r>
      <w:r w:rsidR="003B4631">
        <w:rPr>
          <w:rFonts w:ascii="Times New Roman" w:hAnsi="Times New Roman" w:cs="Times New Roman"/>
          <w:sz w:val="24"/>
          <w:szCs w:val="24"/>
        </w:rPr>
        <w:t xml:space="preserve"> for this purpose.  According to the child, the respondent bought this device for him.  The child also mentioned that the incident captured in the video is not his first.  He indicated that the respondent invariably requires the child to partake with him or in his presence.  The child said this has been the case for </w:t>
      </w:r>
      <w:r w:rsidR="004A6FA2">
        <w:rPr>
          <w:rFonts w:ascii="Times New Roman" w:hAnsi="Times New Roman" w:cs="Times New Roman"/>
          <w:sz w:val="24"/>
          <w:szCs w:val="24"/>
        </w:rPr>
        <w:t>some time</w:t>
      </w:r>
      <w:r w:rsidR="003B4631">
        <w:rPr>
          <w:rFonts w:ascii="Times New Roman" w:hAnsi="Times New Roman" w:cs="Times New Roman"/>
          <w:sz w:val="24"/>
          <w:szCs w:val="24"/>
        </w:rPr>
        <w:t xml:space="preserve"> now.</w:t>
      </w:r>
    </w:p>
    <w:p w14:paraId="4D073E1C" w14:textId="77777777" w:rsidR="004A6FA2" w:rsidRDefault="004A6FA2" w:rsidP="004A6FA2">
      <w:pPr>
        <w:spacing w:after="0" w:line="240" w:lineRule="auto"/>
        <w:ind w:left="1080" w:hanging="360"/>
        <w:jc w:val="both"/>
        <w:rPr>
          <w:rFonts w:ascii="Times New Roman" w:hAnsi="Times New Roman" w:cs="Times New Roman"/>
          <w:sz w:val="24"/>
          <w:szCs w:val="24"/>
        </w:rPr>
      </w:pPr>
    </w:p>
    <w:p w14:paraId="7471F2D9" w14:textId="75D35E84" w:rsidR="003B4631" w:rsidRDefault="003B4631" w:rsidP="00447585">
      <w:pPr>
        <w:spacing w:after="0" w:line="24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8. </w:t>
      </w:r>
      <w:r w:rsidR="00124F39">
        <w:rPr>
          <w:rFonts w:ascii="Times New Roman" w:hAnsi="Times New Roman" w:cs="Times New Roman"/>
          <w:sz w:val="24"/>
          <w:szCs w:val="24"/>
        </w:rPr>
        <w:t xml:space="preserve"> </w:t>
      </w:r>
      <w:r>
        <w:rPr>
          <w:rFonts w:ascii="Times New Roman" w:hAnsi="Times New Roman" w:cs="Times New Roman"/>
          <w:sz w:val="24"/>
          <w:szCs w:val="24"/>
        </w:rPr>
        <w:t>It is common cause between the parties that the respondent has a history with drugs.  Whilst I have been given to believe that he had turned a new page, this shocking discovery has got me seriously concerned.  I do not think it is</w:t>
      </w:r>
      <w:r w:rsidR="001B5793">
        <w:rPr>
          <w:rFonts w:ascii="Times New Roman" w:hAnsi="Times New Roman" w:cs="Times New Roman"/>
          <w:sz w:val="24"/>
          <w:szCs w:val="24"/>
        </w:rPr>
        <w:t xml:space="preserve"> in</w:t>
      </w:r>
      <w:r>
        <w:rPr>
          <w:rFonts w:ascii="Times New Roman" w:hAnsi="Times New Roman" w:cs="Times New Roman"/>
          <w:sz w:val="24"/>
          <w:szCs w:val="24"/>
        </w:rPr>
        <w:t xml:space="preserve"> the child’s best interests </w:t>
      </w:r>
      <w:r>
        <w:rPr>
          <w:rFonts w:ascii="Times New Roman" w:hAnsi="Times New Roman" w:cs="Times New Roman"/>
          <w:sz w:val="24"/>
          <w:szCs w:val="24"/>
        </w:rPr>
        <w:lastRenderedPageBreak/>
        <w:t xml:space="preserve">to allow the </w:t>
      </w:r>
      <w:r w:rsidR="001B5793">
        <w:rPr>
          <w:rFonts w:ascii="Times New Roman" w:hAnsi="Times New Roman" w:cs="Times New Roman"/>
          <w:sz w:val="24"/>
          <w:szCs w:val="24"/>
        </w:rPr>
        <w:t>(respondent)</w:t>
      </w:r>
      <w:r>
        <w:rPr>
          <w:rFonts w:ascii="Times New Roman" w:hAnsi="Times New Roman" w:cs="Times New Roman"/>
          <w:sz w:val="24"/>
          <w:szCs w:val="24"/>
        </w:rPr>
        <w:t xml:space="preserve"> absolute unsupervised access to the child in such circumstances.  As the record shows, this issue has been put to him and his lawyers before in the two letters attached to my opposing papers.  I made full disclosure of my reservations over his suitability to be with the child and did not hide my re</w:t>
      </w:r>
      <w:r w:rsidR="004B1D89">
        <w:rPr>
          <w:rFonts w:ascii="Times New Roman" w:hAnsi="Times New Roman" w:cs="Times New Roman"/>
          <w:sz w:val="24"/>
          <w:szCs w:val="24"/>
        </w:rPr>
        <w:t>a</w:t>
      </w:r>
      <w:r>
        <w:rPr>
          <w:rFonts w:ascii="Times New Roman" w:hAnsi="Times New Roman" w:cs="Times New Roman"/>
          <w:sz w:val="24"/>
          <w:szCs w:val="24"/>
        </w:rPr>
        <w:t>sons fro</w:t>
      </w:r>
      <w:r w:rsidR="004B1D89">
        <w:rPr>
          <w:rFonts w:ascii="Times New Roman" w:hAnsi="Times New Roman" w:cs="Times New Roman"/>
          <w:sz w:val="24"/>
          <w:szCs w:val="24"/>
        </w:rPr>
        <w:t>m</w:t>
      </w:r>
      <w:r>
        <w:rPr>
          <w:rFonts w:ascii="Times New Roman" w:hAnsi="Times New Roman" w:cs="Times New Roman"/>
          <w:sz w:val="24"/>
          <w:szCs w:val="24"/>
        </w:rPr>
        <w:t xml:space="preserve"> him.</w:t>
      </w:r>
    </w:p>
    <w:p w14:paraId="5F93A2AC" w14:textId="77777777" w:rsidR="00A003BF" w:rsidRDefault="00A003BF" w:rsidP="00447585">
      <w:pPr>
        <w:spacing w:after="0" w:line="240" w:lineRule="auto"/>
        <w:ind w:left="1080" w:hanging="360"/>
        <w:jc w:val="both"/>
        <w:rPr>
          <w:rFonts w:ascii="Times New Roman" w:hAnsi="Times New Roman" w:cs="Times New Roman"/>
          <w:sz w:val="24"/>
          <w:szCs w:val="24"/>
        </w:rPr>
      </w:pPr>
    </w:p>
    <w:p w14:paraId="530D1A2A" w14:textId="38FE05FD" w:rsidR="00F45399" w:rsidRDefault="00F45399" w:rsidP="007D0E95">
      <w:pPr>
        <w:spacing w:after="0" w:line="240" w:lineRule="auto"/>
        <w:ind w:left="900" w:hanging="180"/>
        <w:jc w:val="both"/>
        <w:rPr>
          <w:rFonts w:ascii="Times New Roman" w:hAnsi="Times New Roman" w:cs="Times New Roman"/>
          <w:sz w:val="24"/>
          <w:szCs w:val="24"/>
        </w:rPr>
      </w:pPr>
      <w:r>
        <w:rPr>
          <w:rFonts w:ascii="Times New Roman" w:hAnsi="Times New Roman" w:cs="Times New Roman"/>
          <w:sz w:val="24"/>
          <w:szCs w:val="24"/>
        </w:rPr>
        <w:t xml:space="preserve">9. </w:t>
      </w:r>
      <w:r w:rsidR="0024223D">
        <w:rPr>
          <w:rFonts w:ascii="Times New Roman" w:hAnsi="Times New Roman" w:cs="Times New Roman"/>
          <w:sz w:val="24"/>
          <w:szCs w:val="24"/>
        </w:rPr>
        <w:t xml:space="preserve">Whilst in his letter of response and at the meeting of 29 October 2024, the respondent denied these allegations, such denials could not change anything because it was his word against the child’s.  </w:t>
      </w:r>
      <w:r w:rsidR="00B534CA">
        <w:rPr>
          <w:rFonts w:ascii="Times New Roman" w:hAnsi="Times New Roman" w:cs="Times New Roman"/>
          <w:sz w:val="24"/>
          <w:szCs w:val="24"/>
        </w:rPr>
        <w:t>B</w:t>
      </w:r>
      <w:r w:rsidR="0024223D">
        <w:rPr>
          <w:rFonts w:ascii="Times New Roman" w:hAnsi="Times New Roman" w:cs="Times New Roman"/>
          <w:sz w:val="24"/>
          <w:szCs w:val="24"/>
        </w:rPr>
        <w:t xml:space="preserve">eyond that, his denials worsen </w:t>
      </w:r>
      <w:r w:rsidR="000910B1">
        <w:rPr>
          <w:rFonts w:ascii="Times New Roman" w:hAnsi="Times New Roman" w:cs="Times New Roman"/>
          <w:sz w:val="24"/>
          <w:szCs w:val="24"/>
        </w:rPr>
        <w:t>the situation because it leaves the child’s conduct unaccounted for.  What is clear is that the child engages in this conduct when he goes to the respondent’s place and during the periods they are together.  It implicates the respondent in dereliction of his role to supervise and protect the child during those periods.  So the respondent’s denials do not change anything.</w:t>
      </w:r>
    </w:p>
    <w:p w14:paraId="73399C0E" w14:textId="77777777" w:rsidR="007D0E95" w:rsidRDefault="007D0E95" w:rsidP="007D0E95">
      <w:pPr>
        <w:spacing w:after="0" w:line="240" w:lineRule="auto"/>
        <w:jc w:val="both"/>
        <w:rPr>
          <w:rFonts w:ascii="Times New Roman" w:hAnsi="Times New Roman" w:cs="Times New Roman"/>
          <w:sz w:val="24"/>
          <w:szCs w:val="24"/>
        </w:rPr>
      </w:pPr>
    </w:p>
    <w:p w14:paraId="04388E76" w14:textId="03121CC9" w:rsidR="000910B1" w:rsidRDefault="007D0E95" w:rsidP="007D0E95">
      <w:pPr>
        <w:tabs>
          <w:tab w:val="left" w:pos="720"/>
        </w:tabs>
        <w:spacing w:after="0" w:line="240" w:lineRule="auto"/>
        <w:ind w:left="990" w:hanging="990"/>
        <w:jc w:val="both"/>
        <w:rPr>
          <w:rFonts w:ascii="Times New Roman" w:hAnsi="Times New Roman" w:cs="Times New Roman"/>
          <w:sz w:val="24"/>
          <w:szCs w:val="24"/>
        </w:rPr>
      </w:pPr>
      <w:r>
        <w:rPr>
          <w:rFonts w:ascii="Times New Roman" w:hAnsi="Times New Roman" w:cs="Times New Roman"/>
          <w:sz w:val="24"/>
          <w:szCs w:val="24"/>
        </w:rPr>
        <w:t xml:space="preserve">          </w:t>
      </w:r>
      <w:r w:rsidR="000910B1">
        <w:rPr>
          <w:rFonts w:ascii="Times New Roman" w:hAnsi="Times New Roman" w:cs="Times New Roman"/>
          <w:sz w:val="24"/>
          <w:szCs w:val="24"/>
        </w:rPr>
        <w:t xml:space="preserve">10. </w:t>
      </w:r>
      <w:r>
        <w:rPr>
          <w:rFonts w:ascii="Times New Roman" w:hAnsi="Times New Roman" w:cs="Times New Roman"/>
          <w:sz w:val="24"/>
          <w:szCs w:val="24"/>
        </w:rPr>
        <w:t xml:space="preserve"> </w:t>
      </w:r>
      <w:r w:rsidR="000910B1">
        <w:rPr>
          <w:rFonts w:ascii="Times New Roman" w:hAnsi="Times New Roman" w:cs="Times New Roman"/>
          <w:sz w:val="24"/>
          <w:szCs w:val="24"/>
        </w:rPr>
        <w:t xml:space="preserve">I submit under the circumstances that it would be remiss of me or the court to allow the </w:t>
      </w:r>
      <w:r>
        <w:rPr>
          <w:rFonts w:ascii="Times New Roman" w:hAnsi="Times New Roman" w:cs="Times New Roman"/>
          <w:sz w:val="24"/>
          <w:szCs w:val="24"/>
        </w:rPr>
        <w:t xml:space="preserve">  </w:t>
      </w:r>
      <w:r w:rsidR="000910B1">
        <w:rPr>
          <w:rFonts w:ascii="Times New Roman" w:hAnsi="Times New Roman" w:cs="Times New Roman"/>
          <w:sz w:val="24"/>
          <w:szCs w:val="24"/>
        </w:rPr>
        <w:t>respondent unsupervised access to the child whilst this disturbing issue remains un</w:t>
      </w:r>
      <w:r w:rsidR="001B5793">
        <w:rPr>
          <w:rFonts w:ascii="Times New Roman" w:hAnsi="Times New Roman" w:cs="Times New Roman"/>
          <w:sz w:val="24"/>
          <w:szCs w:val="24"/>
        </w:rPr>
        <w:t>ac</w:t>
      </w:r>
      <w:r w:rsidR="000910B1">
        <w:rPr>
          <w:rFonts w:ascii="Times New Roman" w:hAnsi="Times New Roman" w:cs="Times New Roman"/>
          <w:sz w:val="24"/>
          <w:szCs w:val="24"/>
        </w:rPr>
        <w:t xml:space="preserve">counted for.  It is surprising and worrying that despite being made aware of this development, the respondent has never stated anything either on record or elsewhere which </w:t>
      </w:r>
      <w:r w:rsidR="00000B19">
        <w:rPr>
          <w:rFonts w:ascii="Times New Roman" w:hAnsi="Times New Roman" w:cs="Times New Roman"/>
          <w:sz w:val="24"/>
          <w:szCs w:val="24"/>
        </w:rPr>
        <w:t>shows that he is concerned abou</w:t>
      </w:r>
      <w:r w:rsidR="000910B1">
        <w:rPr>
          <w:rFonts w:ascii="Times New Roman" w:hAnsi="Times New Roman" w:cs="Times New Roman"/>
          <w:sz w:val="24"/>
          <w:szCs w:val="24"/>
        </w:rPr>
        <w:t>t the child’s welfare in</w:t>
      </w:r>
      <w:r w:rsidR="00000B19">
        <w:rPr>
          <w:rFonts w:ascii="Times New Roman" w:hAnsi="Times New Roman" w:cs="Times New Roman"/>
          <w:sz w:val="24"/>
          <w:szCs w:val="24"/>
        </w:rPr>
        <w:t xml:space="preserve"> </w:t>
      </w:r>
      <w:r w:rsidR="000910B1">
        <w:rPr>
          <w:rFonts w:ascii="Times New Roman" w:hAnsi="Times New Roman" w:cs="Times New Roman"/>
          <w:sz w:val="24"/>
          <w:szCs w:val="24"/>
        </w:rPr>
        <w:t>respect of this dangerous development….</w:t>
      </w:r>
    </w:p>
    <w:p w14:paraId="45BA6177" w14:textId="6C032EC1" w:rsidR="00080B80" w:rsidRDefault="00124F39" w:rsidP="00124F39">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80B80">
        <w:rPr>
          <w:rFonts w:ascii="Times New Roman" w:hAnsi="Times New Roman" w:cs="Times New Roman"/>
          <w:sz w:val="24"/>
          <w:szCs w:val="24"/>
        </w:rPr>
        <w:t>11. …</w:t>
      </w:r>
    </w:p>
    <w:p w14:paraId="1A32D651" w14:textId="6F517046" w:rsidR="00080B80" w:rsidRDefault="00080B80" w:rsidP="00124F39">
      <w:pPr>
        <w:spacing w:after="0" w:line="240" w:lineRule="auto"/>
        <w:ind w:left="990" w:hanging="360"/>
        <w:jc w:val="both"/>
        <w:rPr>
          <w:rFonts w:ascii="Times New Roman" w:hAnsi="Times New Roman" w:cs="Times New Roman"/>
          <w:sz w:val="24"/>
          <w:szCs w:val="24"/>
        </w:rPr>
      </w:pPr>
      <w:r>
        <w:rPr>
          <w:rFonts w:ascii="Times New Roman" w:hAnsi="Times New Roman" w:cs="Times New Roman"/>
          <w:sz w:val="24"/>
          <w:szCs w:val="24"/>
        </w:rPr>
        <w:t>12. To the extent that the respondent feigns ignorance and indifference, I ask the court to conduct an inquiry into the issue during which process it will view the video evidence and interview the child.  I do not think the child is seeing shadows or otherwise delusional.  But even if he is, there ought to be an inquiry into why he is only delusional when it comes to the respondent and not everyone else.</w:t>
      </w:r>
    </w:p>
    <w:p w14:paraId="0BC3444C" w14:textId="77777777" w:rsidR="00124F39" w:rsidRDefault="00124F39" w:rsidP="00124F39">
      <w:pPr>
        <w:spacing w:after="0" w:line="240" w:lineRule="auto"/>
        <w:ind w:left="720"/>
        <w:jc w:val="both"/>
        <w:rPr>
          <w:rFonts w:ascii="Times New Roman" w:hAnsi="Times New Roman" w:cs="Times New Roman"/>
          <w:sz w:val="24"/>
          <w:szCs w:val="24"/>
        </w:rPr>
      </w:pPr>
    </w:p>
    <w:p w14:paraId="3B42EA76" w14:textId="77777777" w:rsidR="001A5BAC" w:rsidRDefault="002D1507" w:rsidP="00124F39">
      <w:pPr>
        <w:spacing w:after="0" w:line="240" w:lineRule="auto"/>
        <w:ind w:left="1080" w:hanging="360"/>
        <w:jc w:val="both"/>
        <w:rPr>
          <w:rFonts w:ascii="Times New Roman" w:hAnsi="Times New Roman" w:cs="Times New Roman"/>
          <w:sz w:val="24"/>
          <w:szCs w:val="24"/>
        </w:rPr>
      </w:pPr>
      <w:r>
        <w:rPr>
          <w:rFonts w:ascii="Times New Roman" w:hAnsi="Times New Roman" w:cs="Times New Roman"/>
          <w:sz w:val="24"/>
          <w:szCs w:val="24"/>
        </w:rPr>
        <w:t>13. But matters get worse.  As the email thread shows, I have raised issue with our daughter during her stay with the respondent.  She is a girl child who is only 9 years old.  She is vulnerable and requires the attention of a female adult at all times whether at home or school.</w:t>
      </w:r>
    </w:p>
    <w:p w14:paraId="00A3474A" w14:textId="77777777" w:rsidR="00124F39" w:rsidRDefault="00124F39" w:rsidP="00124F39">
      <w:pPr>
        <w:spacing w:after="0" w:line="240" w:lineRule="auto"/>
        <w:ind w:left="1080" w:hanging="360"/>
        <w:jc w:val="both"/>
        <w:rPr>
          <w:rFonts w:ascii="Times New Roman" w:hAnsi="Times New Roman" w:cs="Times New Roman"/>
          <w:sz w:val="24"/>
          <w:szCs w:val="24"/>
        </w:rPr>
      </w:pPr>
    </w:p>
    <w:p w14:paraId="224D307B" w14:textId="35336E2D" w:rsidR="002D1507" w:rsidRDefault="001A5BAC" w:rsidP="00124F39">
      <w:pPr>
        <w:spacing w:after="0" w:line="240" w:lineRule="auto"/>
        <w:ind w:left="1080" w:hanging="360"/>
        <w:jc w:val="both"/>
        <w:rPr>
          <w:rFonts w:ascii="Times New Roman" w:hAnsi="Times New Roman" w:cs="Times New Roman"/>
          <w:sz w:val="24"/>
          <w:szCs w:val="24"/>
        </w:rPr>
      </w:pPr>
      <w:r>
        <w:rPr>
          <w:rFonts w:ascii="Times New Roman" w:hAnsi="Times New Roman" w:cs="Times New Roman"/>
          <w:sz w:val="24"/>
          <w:szCs w:val="24"/>
        </w:rPr>
        <w:t>14. The respondent obviously and naturally knows this.  And yet during his stay with the child, he does not make arrangements to provide this kind of care for our daughter.  When she returns from the respondent, she comes back unbathed and unk</w:t>
      </w:r>
      <w:r w:rsidR="00F17578">
        <w:rPr>
          <w:rFonts w:ascii="Times New Roman" w:hAnsi="Times New Roman" w:cs="Times New Roman"/>
          <w:sz w:val="24"/>
          <w:szCs w:val="24"/>
        </w:rPr>
        <w:t>empt.  It is clear that there is no system in place to attend to her needs.  The result is that her welfare and health are not guaranteed and in fact, disregarded</w:t>
      </w:r>
      <w:r w:rsidR="00F83F32">
        <w:rPr>
          <w:rFonts w:ascii="Times New Roman" w:hAnsi="Times New Roman" w:cs="Times New Roman"/>
          <w:sz w:val="24"/>
          <w:szCs w:val="24"/>
        </w:rPr>
        <w:t>.</w:t>
      </w:r>
      <w:r w:rsidR="00F17578">
        <w:rPr>
          <w:rFonts w:ascii="Times New Roman" w:hAnsi="Times New Roman" w:cs="Times New Roman"/>
          <w:sz w:val="24"/>
          <w:szCs w:val="24"/>
        </w:rPr>
        <w:t>”</w:t>
      </w:r>
      <w:r w:rsidR="002D1507">
        <w:rPr>
          <w:rFonts w:ascii="Times New Roman" w:hAnsi="Times New Roman" w:cs="Times New Roman"/>
          <w:sz w:val="24"/>
          <w:szCs w:val="24"/>
        </w:rPr>
        <w:t xml:space="preserve"> </w:t>
      </w:r>
    </w:p>
    <w:p w14:paraId="11168AAB" w14:textId="37B0044E" w:rsidR="005D1AB8" w:rsidRDefault="005D1AB8" w:rsidP="00256916">
      <w:pPr>
        <w:spacing w:after="0" w:line="480" w:lineRule="auto"/>
        <w:jc w:val="both"/>
        <w:rPr>
          <w:rFonts w:ascii="Times New Roman" w:hAnsi="Times New Roman" w:cs="Times New Roman"/>
          <w:sz w:val="24"/>
          <w:szCs w:val="24"/>
        </w:rPr>
      </w:pPr>
    </w:p>
    <w:p w14:paraId="76A1F1CF" w14:textId="3E49FB58" w:rsidR="005D1AB8" w:rsidRDefault="005D1AB8" w:rsidP="002569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Having said that, the respondent sought a revision of the court order for custody and access to provide for supervised access to the children by the appellant.  She also sought the removal of the provision restricting her foreign travel with the children.</w:t>
      </w:r>
    </w:p>
    <w:p w14:paraId="1538B916" w14:textId="68E6F92C" w:rsidR="00DC545A" w:rsidRDefault="00DC545A" w:rsidP="002569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The appellant strongly opposed the application. His response to the above allegations made by the respondent appears at paras 12 to 29 of his opposing affidavit</w:t>
      </w:r>
      <w:r w:rsidR="001B5793">
        <w:rPr>
          <w:rFonts w:ascii="Times New Roman" w:hAnsi="Times New Roman" w:cs="Times New Roman"/>
          <w:sz w:val="24"/>
          <w:szCs w:val="24"/>
        </w:rPr>
        <w:t>,</w:t>
      </w:r>
      <w:r>
        <w:rPr>
          <w:rFonts w:ascii="Times New Roman" w:hAnsi="Times New Roman" w:cs="Times New Roman"/>
          <w:sz w:val="24"/>
          <w:szCs w:val="24"/>
        </w:rPr>
        <w:t xml:space="preserve"> the pertinent parts of which are reproduced below.  He stated:</w:t>
      </w:r>
    </w:p>
    <w:p w14:paraId="28151DC5" w14:textId="7A4E4F82" w:rsidR="00DC545A" w:rsidRDefault="00DC545A" w:rsidP="002569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w:t>
      </w:r>
      <w:r w:rsidRPr="00ED6D7C">
        <w:rPr>
          <w:rFonts w:ascii="Times New Roman" w:hAnsi="Times New Roman" w:cs="Times New Roman"/>
          <w:b/>
          <w:sz w:val="24"/>
          <w:szCs w:val="24"/>
        </w:rPr>
        <w:t>Ad para 6-7</w:t>
      </w:r>
      <w:r w:rsidR="00ED6D7C">
        <w:rPr>
          <w:rFonts w:ascii="Times New Roman" w:hAnsi="Times New Roman" w:cs="Times New Roman"/>
          <w:b/>
          <w:sz w:val="24"/>
          <w:szCs w:val="24"/>
        </w:rPr>
        <w:t>.</w:t>
      </w:r>
    </w:p>
    <w:p w14:paraId="3EBDAD19" w14:textId="5287734D" w:rsidR="00DC545A" w:rsidRDefault="00DC545A" w:rsidP="00B63CB9">
      <w:pPr>
        <w:spacing w:after="0"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12. I categorically deny the allegations leveled against me in these paragraphs.  The applicant has unfortunately tried to</w:t>
      </w:r>
      <w:r w:rsidR="00B92B05">
        <w:rPr>
          <w:rFonts w:ascii="Times New Roman" w:hAnsi="Times New Roman" w:cs="Times New Roman"/>
          <w:sz w:val="24"/>
          <w:szCs w:val="24"/>
        </w:rPr>
        <w:t xml:space="preserve"> use such an unfortunate incident to push her vindictive agenda against me, as opposed to resolving it in the best interest of our son.  It is pertinent that I give the court the background to this issue.</w:t>
      </w:r>
    </w:p>
    <w:p w14:paraId="5AD64496" w14:textId="77777777" w:rsidR="00B63CB9" w:rsidRDefault="00B63CB9" w:rsidP="00B63CB9">
      <w:pPr>
        <w:spacing w:after="0" w:line="240" w:lineRule="auto"/>
        <w:ind w:left="1170" w:hanging="450"/>
        <w:jc w:val="both"/>
        <w:rPr>
          <w:rFonts w:ascii="Times New Roman" w:hAnsi="Times New Roman" w:cs="Times New Roman"/>
          <w:sz w:val="24"/>
          <w:szCs w:val="24"/>
        </w:rPr>
      </w:pPr>
    </w:p>
    <w:p w14:paraId="74DD569D" w14:textId="409D6211" w:rsidR="004D286C" w:rsidRDefault="008A40EC" w:rsidP="004D286C">
      <w:pPr>
        <w:spacing w:after="0" w:line="240" w:lineRule="auto"/>
        <w:ind w:left="1170" w:hanging="450"/>
        <w:jc w:val="both"/>
        <w:rPr>
          <w:rFonts w:ascii="Times New Roman" w:hAnsi="Times New Roman" w:cs="Times New Roman"/>
          <w:b/>
          <w:sz w:val="24"/>
          <w:szCs w:val="24"/>
          <w:u w:val="single"/>
        </w:rPr>
      </w:pPr>
      <w:r>
        <w:rPr>
          <w:rFonts w:ascii="Times New Roman" w:hAnsi="Times New Roman" w:cs="Times New Roman"/>
          <w:sz w:val="24"/>
          <w:szCs w:val="24"/>
        </w:rPr>
        <w:t>13. This issue was first brought to my attention in October 2024 after the applicant denied me access to my children,  a letter dated 14 October 2024, a copy of which is attached hereto marked as ‘Annexure 02” was sent to the applicant’s legal practitioners</w:t>
      </w:r>
      <w:r w:rsidR="00405492">
        <w:rPr>
          <w:rFonts w:ascii="Times New Roman" w:hAnsi="Times New Roman" w:cs="Times New Roman"/>
          <w:sz w:val="24"/>
          <w:szCs w:val="24"/>
        </w:rPr>
        <w:t xml:space="preserve"> after she had denied me access despite an extant court order.</w:t>
      </w:r>
      <w:r w:rsidR="00F73B44" w:rsidRPr="00E5116A">
        <w:rPr>
          <w:rFonts w:ascii="Times New Roman" w:hAnsi="Times New Roman" w:cs="Times New Roman"/>
          <w:b/>
          <w:sz w:val="24"/>
          <w:szCs w:val="24"/>
          <w:u w:val="single"/>
        </w:rPr>
        <w:t xml:space="preserve">   </w:t>
      </w:r>
    </w:p>
    <w:p w14:paraId="14A53C78" w14:textId="6A50C995" w:rsidR="00847F49" w:rsidRDefault="00F73B44" w:rsidP="004D286C">
      <w:pPr>
        <w:spacing w:after="0" w:line="240" w:lineRule="auto"/>
        <w:ind w:left="810" w:hanging="810"/>
        <w:jc w:val="both"/>
        <w:rPr>
          <w:rFonts w:ascii="Times New Roman" w:hAnsi="Times New Roman" w:cs="Times New Roman"/>
          <w:sz w:val="24"/>
          <w:szCs w:val="24"/>
        </w:rPr>
      </w:pPr>
      <w:r w:rsidRPr="00E5116A">
        <w:rPr>
          <w:rFonts w:ascii="Times New Roman" w:hAnsi="Times New Roman" w:cs="Times New Roman"/>
          <w:b/>
          <w:sz w:val="24"/>
          <w:szCs w:val="24"/>
          <w:u w:val="single"/>
        </w:rPr>
        <w:t xml:space="preserve">    </w:t>
      </w:r>
    </w:p>
    <w:p w14:paraId="49C6A50C" w14:textId="0972297A" w:rsidR="00847F49" w:rsidRDefault="00847F49" w:rsidP="004D286C">
      <w:pPr>
        <w:spacing w:after="0"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14. In response, the applicant raised this issue by way of a letter dated 14 October 2024, a copy of which is attached hereto marked as ‘Annexure 03’.  It will be noted that the letter was already accusatory and made it clear that my access to my children had been unilaterally withdrawn notwithstanding an extant order granting me same.</w:t>
      </w:r>
    </w:p>
    <w:p w14:paraId="389E2AE0" w14:textId="77777777" w:rsidR="004D286C" w:rsidRDefault="004D286C" w:rsidP="004D286C">
      <w:pPr>
        <w:spacing w:after="0" w:line="240" w:lineRule="auto"/>
        <w:ind w:left="1170" w:hanging="450"/>
        <w:jc w:val="both"/>
        <w:rPr>
          <w:rFonts w:ascii="Times New Roman" w:hAnsi="Times New Roman" w:cs="Times New Roman"/>
          <w:sz w:val="24"/>
          <w:szCs w:val="24"/>
        </w:rPr>
      </w:pPr>
    </w:p>
    <w:p w14:paraId="659DB2C5" w14:textId="042F6406" w:rsidR="00AA35BF" w:rsidRDefault="00AA35BF" w:rsidP="004D286C">
      <w:pPr>
        <w:spacing w:after="0"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 xml:space="preserve">15. </w:t>
      </w:r>
      <w:r w:rsidR="004D286C">
        <w:rPr>
          <w:rFonts w:ascii="Times New Roman" w:hAnsi="Times New Roman" w:cs="Times New Roman"/>
          <w:sz w:val="24"/>
          <w:szCs w:val="24"/>
        </w:rPr>
        <w:t xml:space="preserve"> </w:t>
      </w:r>
      <w:r>
        <w:rPr>
          <w:rFonts w:ascii="Times New Roman" w:hAnsi="Times New Roman" w:cs="Times New Roman"/>
          <w:sz w:val="24"/>
          <w:szCs w:val="24"/>
        </w:rPr>
        <w:t xml:space="preserve">On 29 October 2024, a meeting was held at </w:t>
      </w:r>
      <w:proofErr w:type="spellStart"/>
      <w:r>
        <w:rPr>
          <w:rFonts w:ascii="Times New Roman" w:hAnsi="Times New Roman" w:cs="Times New Roman"/>
          <w:sz w:val="24"/>
          <w:szCs w:val="24"/>
        </w:rPr>
        <w:t>Atherstone</w:t>
      </w:r>
      <w:proofErr w:type="spellEnd"/>
      <w:r>
        <w:rPr>
          <w:rFonts w:ascii="Times New Roman" w:hAnsi="Times New Roman" w:cs="Times New Roman"/>
          <w:sz w:val="24"/>
          <w:szCs w:val="24"/>
        </w:rPr>
        <w:t xml:space="preserve"> &amp; Cook Legal Practitioners to discuss this issue.  A summary of what transpire</w:t>
      </w:r>
      <w:r w:rsidR="0020489A">
        <w:rPr>
          <w:rFonts w:ascii="Times New Roman" w:hAnsi="Times New Roman" w:cs="Times New Roman"/>
          <w:sz w:val="24"/>
          <w:szCs w:val="24"/>
        </w:rPr>
        <w:t>d at the meeting is captured in a letter dated 31 October 2024 sent to the applicant by my lawyers, a copy of which letter is attached hereto marked as ‘Annexure 04’.</w:t>
      </w:r>
      <w:r w:rsidR="006A195F">
        <w:rPr>
          <w:rFonts w:ascii="Times New Roman" w:hAnsi="Times New Roman" w:cs="Times New Roman"/>
          <w:sz w:val="24"/>
          <w:szCs w:val="24"/>
        </w:rPr>
        <w:t xml:space="preserve">  The letter highlights the following pertinent points</w:t>
      </w:r>
      <w:r w:rsidR="005B235C">
        <w:rPr>
          <w:rFonts w:ascii="Times New Roman" w:hAnsi="Times New Roman" w:cs="Times New Roman"/>
          <w:sz w:val="24"/>
          <w:szCs w:val="24"/>
        </w:rPr>
        <w:t>:</w:t>
      </w:r>
    </w:p>
    <w:p w14:paraId="1525F5E9" w14:textId="77777777" w:rsidR="004D286C" w:rsidRDefault="004D286C" w:rsidP="004D286C">
      <w:pPr>
        <w:spacing w:after="0" w:line="240" w:lineRule="auto"/>
        <w:ind w:left="1170" w:hanging="450"/>
        <w:jc w:val="both"/>
        <w:rPr>
          <w:rFonts w:ascii="Times New Roman" w:hAnsi="Times New Roman" w:cs="Times New Roman"/>
          <w:sz w:val="24"/>
          <w:szCs w:val="24"/>
        </w:rPr>
      </w:pPr>
    </w:p>
    <w:p w14:paraId="00AC5FDA" w14:textId="36E630CD" w:rsidR="005B235C" w:rsidRDefault="005B235C" w:rsidP="00B3572F">
      <w:pPr>
        <w:spacing w:after="0" w:line="240" w:lineRule="auto"/>
        <w:ind w:left="2070" w:hanging="630"/>
        <w:jc w:val="both"/>
        <w:rPr>
          <w:rFonts w:ascii="Times New Roman" w:hAnsi="Times New Roman" w:cs="Times New Roman"/>
          <w:sz w:val="24"/>
          <w:szCs w:val="24"/>
        </w:rPr>
      </w:pPr>
      <w:r>
        <w:rPr>
          <w:rFonts w:ascii="Times New Roman" w:hAnsi="Times New Roman" w:cs="Times New Roman"/>
          <w:sz w:val="24"/>
          <w:szCs w:val="24"/>
        </w:rPr>
        <w:t xml:space="preserve">15.1. </w:t>
      </w:r>
      <w:r w:rsidR="009943B7">
        <w:rPr>
          <w:rFonts w:ascii="Times New Roman" w:hAnsi="Times New Roman" w:cs="Times New Roman"/>
          <w:sz w:val="24"/>
          <w:szCs w:val="24"/>
        </w:rPr>
        <w:t xml:space="preserve">  </w:t>
      </w:r>
      <w:r>
        <w:rPr>
          <w:rFonts w:ascii="Times New Roman" w:hAnsi="Times New Roman" w:cs="Times New Roman"/>
          <w:sz w:val="24"/>
          <w:szCs w:val="24"/>
        </w:rPr>
        <w:t>That the video in question was never shared prior to the meeting</w:t>
      </w:r>
      <w:r w:rsidR="00B3572F">
        <w:rPr>
          <w:rFonts w:ascii="Times New Roman" w:hAnsi="Times New Roman" w:cs="Times New Roman"/>
          <w:sz w:val="24"/>
          <w:szCs w:val="24"/>
        </w:rPr>
        <w:t>, however</w:t>
      </w:r>
      <w:r>
        <w:rPr>
          <w:rFonts w:ascii="Times New Roman" w:hAnsi="Times New Roman" w:cs="Times New Roman"/>
          <w:sz w:val="24"/>
          <w:szCs w:val="24"/>
        </w:rPr>
        <w:t>, at the meeting, when the video was shown to everyone present, it was established that the ‘vaping’ took place at the applicant’s residence at (</w:t>
      </w:r>
      <w:r w:rsidRPr="00B3572F">
        <w:rPr>
          <w:rFonts w:ascii="Times New Roman" w:hAnsi="Times New Roman" w:cs="Times New Roman"/>
          <w:i/>
          <w:sz w:val="24"/>
          <w:szCs w:val="24"/>
        </w:rPr>
        <w:t>sic</w:t>
      </w:r>
      <w:r>
        <w:rPr>
          <w:rFonts w:ascii="Times New Roman" w:hAnsi="Times New Roman" w:cs="Times New Roman"/>
          <w:sz w:val="24"/>
          <w:szCs w:val="24"/>
        </w:rPr>
        <w:t>) not at my house.</w:t>
      </w:r>
    </w:p>
    <w:p w14:paraId="0D8C9DD5" w14:textId="77777777" w:rsidR="00AE5420" w:rsidRDefault="00AE5420" w:rsidP="00B3572F">
      <w:pPr>
        <w:spacing w:after="0" w:line="240" w:lineRule="auto"/>
        <w:ind w:left="2070" w:hanging="630"/>
        <w:jc w:val="both"/>
        <w:rPr>
          <w:rFonts w:ascii="Times New Roman" w:hAnsi="Times New Roman" w:cs="Times New Roman"/>
          <w:sz w:val="24"/>
          <w:szCs w:val="24"/>
        </w:rPr>
      </w:pPr>
    </w:p>
    <w:p w14:paraId="6C3FD973" w14:textId="3C2A1EA3" w:rsidR="00503281" w:rsidRDefault="00503281" w:rsidP="00B3572F">
      <w:pPr>
        <w:spacing w:after="0" w:line="240" w:lineRule="auto"/>
        <w:ind w:left="2070" w:hanging="630"/>
        <w:jc w:val="both"/>
        <w:rPr>
          <w:rFonts w:ascii="Times New Roman" w:hAnsi="Times New Roman" w:cs="Times New Roman"/>
          <w:sz w:val="24"/>
          <w:szCs w:val="24"/>
        </w:rPr>
      </w:pPr>
      <w:r>
        <w:rPr>
          <w:rFonts w:ascii="Times New Roman" w:hAnsi="Times New Roman" w:cs="Times New Roman"/>
          <w:sz w:val="24"/>
          <w:szCs w:val="24"/>
        </w:rPr>
        <w:t xml:space="preserve">15.2. </w:t>
      </w:r>
      <w:r w:rsidR="009943B7">
        <w:rPr>
          <w:rFonts w:ascii="Times New Roman" w:hAnsi="Times New Roman" w:cs="Times New Roman"/>
          <w:sz w:val="24"/>
          <w:szCs w:val="24"/>
        </w:rPr>
        <w:t xml:space="preserve">  </w:t>
      </w:r>
      <w:r>
        <w:rPr>
          <w:rFonts w:ascii="Times New Roman" w:hAnsi="Times New Roman" w:cs="Times New Roman"/>
          <w:sz w:val="24"/>
          <w:szCs w:val="24"/>
        </w:rPr>
        <w:t>That I suggested that immediate disciplinary action be taken against our son, including</w:t>
      </w:r>
      <w:r w:rsidR="00DB032D">
        <w:rPr>
          <w:rFonts w:ascii="Times New Roman" w:hAnsi="Times New Roman" w:cs="Times New Roman"/>
          <w:sz w:val="24"/>
          <w:szCs w:val="24"/>
        </w:rPr>
        <w:t xml:space="preserve"> the immediate withdraw</w:t>
      </w:r>
      <w:r w:rsidR="001B63B0">
        <w:rPr>
          <w:rFonts w:ascii="Times New Roman" w:hAnsi="Times New Roman" w:cs="Times New Roman"/>
          <w:sz w:val="24"/>
          <w:szCs w:val="24"/>
        </w:rPr>
        <w:t>al of privileges, such as his cellphone, and that he be grounded.  The applicant however refused to implement my suggestions on the basis that our son was ‘telling the truth’ and therefore should not be punished.</w:t>
      </w:r>
    </w:p>
    <w:p w14:paraId="24560B31" w14:textId="77777777" w:rsidR="00B3572F" w:rsidRDefault="00B3572F" w:rsidP="00B3572F">
      <w:pPr>
        <w:spacing w:after="0" w:line="240" w:lineRule="auto"/>
        <w:ind w:left="2070" w:hanging="630"/>
        <w:jc w:val="both"/>
        <w:rPr>
          <w:rFonts w:ascii="Times New Roman" w:hAnsi="Times New Roman" w:cs="Times New Roman"/>
          <w:sz w:val="24"/>
          <w:szCs w:val="24"/>
        </w:rPr>
      </w:pPr>
    </w:p>
    <w:p w14:paraId="334D6D1C" w14:textId="421E039D" w:rsidR="005F4E9B" w:rsidRDefault="005F4E9B" w:rsidP="00BA4ABC">
      <w:pPr>
        <w:spacing w:after="0" w:line="240" w:lineRule="auto"/>
        <w:ind w:left="1980" w:hanging="540"/>
        <w:jc w:val="both"/>
        <w:rPr>
          <w:rFonts w:ascii="Times New Roman" w:hAnsi="Times New Roman" w:cs="Times New Roman"/>
          <w:sz w:val="24"/>
          <w:szCs w:val="24"/>
        </w:rPr>
      </w:pPr>
      <w:r>
        <w:rPr>
          <w:rFonts w:ascii="Times New Roman" w:hAnsi="Times New Roman" w:cs="Times New Roman"/>
          <w:sz w:val="24"/>
          <w:szCs w:val="24"/>
        </w:rPr>
        <w:t xml:space="preserve">15.3. </w:t>
      </w:r>
      <w:r w:rsidR="006C03FB">
        <w:rPr>
          <w:rFonts w:ascii="Times New Roman" w:hAnsi="Times New Roman" w:cs="Times New Roman"/>
          <w:sz w:val="24"/>
          <w:szCs w:val="24"/>
        </w:rPr>
        <w:t xml:space="preserve">  </w:t>
      </w:r>
      <w:r>
        <w:rPr>
          <w:rFonts w:ascii="Times New Roman" w:hAnsi="Times New Roman" w:cs="Times New Roman"/>
          <w:sz w:val="24"/>
          <w:szCs w:val="24"/>
        </w:rPr>
        <w:t xml:space="preserve">That I suggested that we speak to our son together and put forward a </w:t>
      </w:r>
      <w:r w:rsidR="006C03FB">
        <w:rPr>
          <w:rFonts w:ascii="Times New Roman" w:hAnsi="Times New Roman" w:cs="Times New Roman"/>
          <w:sz w:val="24"/>
          <w:szCs w:val="24"/>
        </w:rPr>
        <w:t>united front</w:t>
      </w:r>
      <w:r>
        <w:rPr>
          <w:rFonts w:ascii="Times New Roman" w:hAnsi="Times New Roman" w:cs="Times New Roman"/>
          <w:sz w:val="24"/>
          <w:szCs w:val="24"/>
        </w:rPr>
        <w:t xml:space="preserve"> in a bid to deal with the issue.  The applicant refused to take this route.</w:t>
      </w:r>
    </w:p>
    <w:p w14:paraId="7D990785" w14:textId="77777777" w:rsidR="00BA4ABC" w:rsidRDefault="00BA4ABC" w:rsidP="00BA4ABC">
      <w:pPr>
        <w:spacing w:after="0" w:line="240" w:lineRule="auto"/>
        <w:ind w:left="1980" w:hanging="540"/>
        <w:jc w:val="both"/>
        <w:rPr>
          <w:rFonts w:ascii="Times New Roman" w:hAnsi="Times New Roman" w:cs="Times New Roman"/>
          <w:sz w:val="24"/>
          <w:szCs w:val="24"/>
        </w:rPr>
      </w:pPr>
    </w:p>
    <w:p w14:paraId="0361346C" w14:textId="37EAFD4B" w:rsidR="00DA0654" w:rsidRDefault="00DA0654" w:rsidP="00BA4ABC">
      <w:pPr>
        <w:spacing w:after="0" w:line="240" w:lineRule="auto"/>
        <w:ind w:left="1980" w:hanging="540"/>
        <w:jc w:val="both"/>
        <w:rPr>
          <w:rFonts w:ascii="Times New Roman" w:hAnsi="Times New Roman" w:cs="Times New Roman"/>
          <w:sz w:val="24"/>
          <w:szCs w:val="24"/>
        </w:rPr>
      </w:pPr>
      <w:r>
        <w:rPr>
          <w:rFonts w:ascii="Times New Roman" w:hAnsi="Times New Roman" w:cs="Times New Roman"/>
          <w:sz w:val="24"/>
          <w:szCs w:val="24"/>
        </w:rPr>
        <w:t xml:space="preserve">15.4. </w:t>
      </w:r>
      <w:r w:rsidR="009943B7">
        <w:rPr>
          <w:rFonts w:ascii="Times New Roman" w:hAnsi="Times New Roman" w:cs="Times New Roman"/>
          <w:sz w:val="24"/>
          <w:szCs w:val="24"/>
        </w:rPr>
        <w:t xml:space="preserve">  </w:t>
      </w:r>
      <w:r>
        <w:rPr>
          <w:rFonts w:ascii="Times New Roman" w:hAnsi="Times New Roman" w:cs="Times New Roman"/>
          <w:sz w:val="24"/>
          <w:szCs w:val="24"/>
        </w:rPr>
        <w:t>Lastly, it will be noted that I also suggested that our son’s grandfathers, being my father and the applicant’s father should speak to our son.  This again was declined by the applicant.</w:t>
      </w:r>
    </w:p>
    <w:p w14:paraId="067C3081" w14:textId="332199AF" w:rsidR="00DA0654" w:rsidRDefault="00DA0654" w:rsidP="008A40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16. …</w:t>
      </w:r>
    </w:p>
    <w:p w14:paraId="2B11AF15" w14:textId="1F84CCBB" w:rsidR="00DA0654" w:rsidRDefault="00DA0654" w:rsidP="00E1431B">
      <w:pPr>
        <w:spacing w:after="0"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17. The applicant has deliberately kept this issue alive without a genuine attempt at resolving it.  She has blocked suggestions that could have resolved the matter and denied me access to my children on facts that she herself alleged heard from our son, the objective interrogation of which facts which has blocked (</w:t>
      </w:r>
      <w:r w:rsidRPr="009943B7">
        <w:rPr>
          <w:rFonts w:ascii="Times New Roman" w:hAnsi="Times New Roman" w:cs="Times New Roman"/>
          <w:i/>
          <w:sz w:val="24"/>
          <w:szCs w:val="24"/>
        </w:rPr>
        <w:t>sic</w:t>
      </w:r>
      <w:r>
        <w:rPr>
          <w:rFonts w:ascii="Times New Roman" w:hAnsi="Times New Roman" w:cs="Times New Roman"/>
          <w:sz w:val="24"/>
          <w:szCs w:val="24"/>
        </w:rPr>
        <w:t xml:space="preserve">).  She even </w:t>
      </w:r>
      <w:r w:rsidR="00ED6D7C">
        <w:rPr>
          <w:rFonts w:ascii="Times New Roman" w:hAnsi="Times New Roman" w:cs="Times New Roman"/>
          <w:sz w:val="24"/>
          <w:szCs w:val="24"/>
        </w:rPr>
        <w:t>went</w:t>
      </w:r>
      <w:r>
        <w:rPr>
          <w:rFonts w:ascii="Times New Roman" w:hAnsi="Times New Roman" w:cs="Times New Roman"/>
          <w:sz w:val="24"/>
          <w:szCs w:val="24"/>
        </w:rPr>
        <w:t xml:space="preserve"> as far as denying access to my children from October 2024, until January 2025 when her appeal to the High Court was struck off the role (</w:t>
      </w:r>
      <w:r w:rsidRPr="00E1431B">
        <w:rPr>
          <w:rFonts w:ascii="Times New Roman" w:hAnsi="Times New Roman" w:cs="Times New Roman"/>
          <w:i/>
          <w:sz w:val="24"/>
          <w:szCs w:val="24"/>
        </w:rPr>
        <w:t>sic</w:t>
      </w:r>
      <w:r>
        <w:rPr>
          <w:rFonts w:ascii="Times New Roman" w:hAnsi="Times New Roman" w:cs="Times New Roman"/>
          <w:sz w:val="24"/>
          <w:szCs w:val="24"/>
        </w:rPr>
        <w:t>)</w:t>
      </w:r>
      <w:r w:rsidR="000850EA">
        <w:rPr>
          <w:rFonts w:ascii="Times New Roman" w:hAnsi="Times New Roman" w:cs="Times New Roman"/>
          <w:sz w:val="24"/>
          <w:szCs w:val="24"/>
        </w:rPr>
        <w:t>.</w:t>
      </w:r>
    </w:p>
    <w:p w14:paraId="78791023" w14:textId="77777777" w:rsidR="00E1431B" w:rsidRDefault="00E1431B" w:rsidP="00E1431B">
      <w:pPr>
        <w:spacing w:after="0" w:line="240" w:lineRule="auto"/>
        <w:ind w:left="1170" w:hanging="450"/>
        <w:jc w:val="both"/>
        <w:rPr>
          <w:rFonts w:ascii="Times New Roman" w:hAnsi="Times New Roman" w:cs="Times New Roman"/>
          <w:sz w:val="24"/>
          <w:szCs w:val="24"/>
        </w:rPr>
      </w:pPr>
    </w:p>
    <w:p w14:paraId="47F88B91" w14:textId="44AEF3FB" w:rsidR="000850EA" w:rsidRDefault="000850EA" w:rsidP="00E1431B">
      <w:pPr>
        <w:spacing w:after="0" w:line="240" w:lineRule="auto"/>
        <w:ind w:left="1080" w:hanging="360"/>
        <w:jc w:val="both"/>
        <w:rPr>
          <w:rFonts w:ascii="Times New Roman" w:hAnsi="Times New Roman" w:cs="Times New Roman"/>
          <w:sz w:val="24"/>
          <w:szCs w:val="24"/>
        </w:rPr>
      </w:pPr>
      <w:r>
        <w:rPr>
          <w:rFonts w:ascii="Times New Roman" w:hAnsi="Times New Roman" w:cs="Times New Roman"/>
          <w:sz w:val="24"/>
          <w:szCs w:val="24"/>
        </w:rPr>
        <w:t>18. The fact that the present application is not borne by what is in the interest of the children from the fact that although this issue arose as far back as October 2024, the applicant has not taken any action to have it resolved</w:t>
      </w:r>
      <w:r w:rsidR="00DE3282">
        <w:rPr>
          <w:rFonts w:ascii="Times New Roman" w:hAnsi="Times New Roman" w:cs="Times New Roman"/>
          <w:sz w:val="24"/>
          <w:szCs w:val="24"/>
        </w:rPr>
        <w:t>.  Instead, she is simply used it (</w:t>
      </w:r>
      <w:r w:rsidR="00DE3282" w:rsidRPr="009943B7">
        <w:rPr>
          <w:rFonts w:ascii="Times New Roman" w:hAnsi="Times New Roman" w:cs="Times New Roman"/>
          <w:i/>
          <w:sz w:val="24"/>
          <w:szCs w:val="24"/>
        </w:rPr>
        <w:t>sic</w:t>
      </w:r>
      <w:r w:rsidR="00DE3282">
        <w:rPr>
          <w:rFonts w:ascii="Times New Roman" w:hAnsi="Times New Roman" w:cs="Times New Roman"/>
          <w:sz w:val="24"/>
          <w:szCs w:val="24"/>
        </w:rPr>
        <w:t>) as a justification for being in contempt of court by denying me access.</w:t>
      </w:r>
    </w:p>
    <w:p w14:paraId="576D0D0B" w14:textId="77777777" w:rsidR="00E1431B" w:rsidRDefault="00E1431B" w:rsidP="00E1431B">
      <w:pPr>
        <w:spacing w:after="0" w:line="240" w:lineRule="auto"/>
        <w:ind w:left="1080" w:hanging="360"/>
        <w:jc w:val="both"/>
        <w:rPr>
          <w:rFonts w:ascii="Times New Roman" w:hAnsi="Times New Roman" w:cs="Times New Roman"/>
          <w:sz w:val="24"/>
          <w:szCs w:val="24"/>
        </w:rPr>
      </w:pPr>
    </w:p>
    <w:p w14:paraId="539C31A2" w14:textId="29BD6DDF" w:rsidR="00BB7D9D" w:rsidRDefault="00BB7D9D" w:rsidP="008361CB">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19. …</w:t>
      </w:r>
    </w:p>
    <w:p w14:paraId="632CD263" w14:textId="41A37D19" w:rsidR="00BB7D9D" w:rsidRDefault="00BB7D9D" w:rsidP="008A40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20. …</w:t>
      </w:r>
    </w:p>
    <w:p w14:paraId="3803096A" w14:textId="3EDBB5C7" w:rsidR="00BB7D9D" w:rsidRDefault="00BB7D9D" w:rsidP="008A40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8361CB">
        <w:rPr>
          <w:rFonts w:ascii="Times New Roman" w:hAnsi="Times New Roman" w:cs="Times New Roman"/>
          <w:b/>
          <w:sz w:val="24"/>
          <w:szCs w:val="24"/>
        </w:rPr>
        <w:t>Ad para 8</w:t>
      </w:r>
      <w:r>
        <w:rPr>
          <w:rFonts w:ascii="Times New Roman" w:hAnsi="Times New Roman" w:cs="Times New Roman"/>
          <w:sz w:val="24"/>
          <w:szCs w:val="24"/>
        </w:rPr>
        <w:t>.</w:t>
      </w:r>
    </w:p>
    <w:p w14:paraId="307957E2" w14:textId="7C80C58D" w:rsidR="00E63892" w:rsidRDefault="00BB7D9D" w:rsidP="00BB1340">
      <w:pPr>
        <w:spacing w:after="0" w:line="24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21. I take great exception to the content of this </w:t>
      </w:r>
      <w:r w:rsidR="00E129ED">
        <w:rPr>
          <w:rFonts w:ascii="Times New Roman" w:hAnsi="Times New Roman" w:cs="Times New Roman"/>
          <w:sz w:val="24"/>
          <w:szCs w:val="24"/>
        </w:rPr>
        <w:t>paragraph</w:t>
      </w:r>
      <w:r>
        <w:rPr>
          <w:rFonts w:ascii="Times New Roman" w:hAnsi="Times New Roman" w:cs="Times New Roman"/>
          <w:sz w:val="24"/>
          <w:szCs w:val="24"/>
        </w:rPr>
        <w:t xml:space="preserve"> and the insinuation contained therein.  I confirm that I used to partake in ‘</w:t>
      </w:r>
      <w:r w:rsidR="00E129ED">
        <w:rPr>
          <w:rFonts w:ascii="Times New Roman" w:hAnsi="Times New Roman" w:cs="Times New Roman"/>
          <w:sz w:val="24"/>
          <w:szCs w:val="24"/>
        </w:rPr>
        <w:t>vaping</w:t>
      </w:r>
      <w:r>
        <w:rPr>
          <w:rFonts w:ascii="Times New Roman" w:hAnsi="Times New Roman" w:cs="Times New Roman"/>
          <w:sz w:val="24"/>
          <w:szCs w:val="24"/>
        </w:rPr>
        <w:t xml:space="preserve">’, which chemical </w:t>
      </w:r>
      <w:r w:rsidR="00E129ED">
        <w:rPr>
          <w:rFonts w:ascii="Times New Roman" w:hAnsi="Times New Roman" w:cs="Times New Roman"/>
          <w:sz w:val="24"/>
          <w:szCs w:val="24"/>
        </w:rPr>
        <w:t>makeup</w:t>
      </w:r>
      <w:r>
        <w:rPr>
          <w:rFonts w:ascii="Times New Roman" w:hAnsi="Times New Roman" w:cs="Times New Roman"/>
          <w:sz w:val="24"/>
          <w:szCs w:val="24"/>
        </w:rPr>
        <w:t xml:space="preserve"> is like that of smoking a cigarette.  I am also aware that the applicant also used to/or currently partakes in ‘</w:t>
      </w:r>
      <w:r w:rsidR="00E129ED">
        <w:rPr>
          <w:rFonts w:ascii="Times New Roman" w:hAnsi="Times New Roman" w:cs="Times New Roman"/>
          <w:sz w:val="24"/>
          <w:szCs w:val="24"/>
        </w:rPr>
        <w:t>vaping</w:t>
      </w:r>
      <w:r>
        <w:rPr>
          <w:rFonts w:ascii="Times New Roman" w:hAnsi="Times New Roman" w:cs="Times New Roman"/>
          <w:sz w:val="24"/>
          <w:szCs w:val="24"/>
        </w:rPr>
        <w:t>’ as we used to</w:t>
      </w:r>
      <w:r w:rsidR="00E77B19">
        <w:rPr>
          <w:rFonts w:ascii="Times New Roman" w:hAnsi="Times New Roman" w:cs="Times New Roman"/>
          <w:sz w:val="24"/>
          <w:szCs w:val="24"/>
        </w:rPr>
        <w:t xml:space="preserve"> do</w:t>
      </w:r>
      <w:r>
        <w:rPr>
          <w:rFonts w:ascii="Times New Roman" w:hAnsi="Times New Roman" w:cs="Times New Roman"/>
          <w:sz w:val="24"/>
          <w:szCs w:val="24"/>
        </w:rPr>
        <w:t xml:space="preserve"> it together.</w:t>
      </w:r>
    </w:p>
    <w:p w14:paraId="6C8F7925" w14:textId="77777777" w:rsidR="00BB1340" w:rsidRDefault="00BB1340" w:rsidP="00BB1340">
      <w:pPr>
        <w:spacing w:after="0" w:line="240" w:lineRule="auto"/>
        <w:ind w:left="1080" w:hanging="360"/>
        <w:jc w:val="both"/>
        <w:rPr>
          <w:rFonts w:ascii="Times New Roman" w:hAnsi="Times New Roman" w:cs="Times New Roman"/>
          <w:sz w:val="24"/>
          <w:szCs w:val="24"/>
        </w:rPr>
      </w:pPr>
    </w:p>
    <w:p w14:paraId="0D1D9A10" w14:textId="514BBB81" w:rsidR="0032239E" w:rsidRDefault="00E63892" w:rsidP="00BB1340">
      <w:pPr>
        <w:spacing w:after="0" w:line="240" w:lineRule="auto"/>
        <w:ind w:left="1080" w:hanging="360"/>
        <w:jc w:val="both"/>
        <w:rPr>
          <w:rFonts w:ascii="Times New Roman" w:hAnsi="Times New Roman" w:cs="Times New Roman"/>
          <w:sz w:val="24"/>
          <w:szCs w:val="24"/>
        </w:rPr>
      </w:pPr>
      <w:r>
        <w:rPr>
          <w:rFonts w:ascii="Times New Roman" w:hAnsi="Times New Roman" w:cs="Times New Roman"/>
          <w:sz w:val="24"/>
          <w:szCs w:val="24"/>
        </w:rPr>
        <w:t>22. The suggestion that I am a hazard to our son because I do something that the applicant herself does is ridiculous, malicious and shows that the applicant is more worried in blaming me tha</w:t>
      </w:r>
      <w:r w:rsidR="00E77B19">
        <w:rPr>
          <w:rFonts w:ascii="Times New Roman" w:hAnsi="Times New Roman" w:cs="Times New Roman"/>
          <w:sz w:val="24"/>
          <w:szCs w:val="24"/>
        </w:rPr>
        <w:t>n</w:t>
      </w:r>
      <w:r>
        <w:rPr>
          <w:rFonts w:ascii="Times New Roman" w:hAnsi="Times New Roman" w:cs="Times New Roman"/>
          <w:sz w:val="24"/>
          <w:szCs w:val="24"/>
        </w:rPr>
        <w:t xml:space="preserve"> addressing the actual issue.</w:t>
      </w:r>
    </w:p>
    <w:p w14:paraId="572764B2" w14:textId="77777777" w:rsidR="00BB1340" w:rsidRDefault="00BB1340" w:rsidP="00BB1340">
      <w:pPr>
        <w:spacing w:after="0" w:line="240" w:lineRule="auto"/>
        <w:ind w:left="1080" w:hanging="360"/>
        <w:jc w:val="both"/>
        <w:rPr>
          <w:rFonts w:ascii="Times New Roman" w:hAnsi="Times New Roman" w:cs="Times New Roman"/>
          <w:sz w:val="24"/>
          <w:szCs w:val="24"/>
        </w:rPr>
      </w:pPr>
    </w:p>
    <w:p w14:paraId="5BE9C51B" w14:textId="77777777" w:rsidR="0032239E" w:rsidRPr="008361CB" w:rsidRDefault="0032239E" w:rsidP="008A40EC">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tab/>
      </w:r>
      <w:r w:rsidRPr="008361CB">
        <w:rPr>
          <w:rFonts w:ascii="Times New Roman" w:hAnsi="Times New Roman" w:cs="Times New Roman"/>
          <w:b/>
          <w:sz w:val="24"/>
          <w:szCs w:val="24"/>
        </w:rPr>
        <w:t>Ad paras 9-12</w:t>
      </w:r>
    </w:p>
    <w:p w14:paraId="0DD96AAA" w14:textId="173D912E" w:rsidR="00BB7D9D" w:rsidRDefault="0032239E" w:rsidP="00E129ED">
      <w:pPr>
        <w:spacing w:after="0" w:line="240" w:lineRule="auto"/>
        <w:ind w:left="1080" w:hanging="360"/>
        <w:jc w:val="both"/>
        <w:rPr>
          <w:rFonts w:ascii="Times New Roman" w:hAnsi="Times New Roman" w:cs="Times New Roman"/>
          <w:sz w:val="24"/>
          <w:szCs w:val="24"/>
        </w:rPr>
      </w:pPr>
      <w:r>
        <w:rPr>
          <w:rFonts w:ascii="Times New Roman" w:hAnsi="Times New Roman" w:cs="Times New Roman"/>
          <w:sz w:val="24"/>
          <w:szCs w:val="24"/>
        </w:rPr>
        <w:t>23. The contents of these paragraphs show that the applicant is willing to commit perjury and mislead the court for the sole purpose of denying me access to my children and developing a relationship with them.  In para 9</w:t>
      </w:r>
      <w:r w:rsidR="000766DB">
        <w:rPr>
          <w:rFonts w:ascii="Times New Roman" w:hAnsi="Times New Roman" w:cs="Times New Roman"/>
          <w:sz w:val="24"/>
          <w:szCs w:val="24"/>
        </w:rPr>
        <w:t>, the applicant alleges that the ‘vaping’ takes place at my house and yet in the video, this was being done at her house.  The applicant has deliberately shied away from dealing with this fact and continues to focus her time, attention and resources and accusing me.</w:t>
      </w:r>
    </w:p>
    <w:p w14:paraId="73E0E061" w14:textId="77777777" w:rsidR="00E129ED" w:rsidRDefault="00E129ED" w:rsidP="00E129ED">
      <w:pPr>
        <w:spacing w:after="0" w:line="240" w:lineRule="auto"/>
        <w:ind w:left="1080" w:hanging="360"/>
        <w:jc w:val="both"/>
        <w:rPr>
          <w:rFonts w:ascii="Times New Roman" w:hAnsi="Times New Roman" w:cs="Times New Roman"/>
          <w:sz w:val="24"/>
          <w:szCs w:val="24"/>
        </w:rPr>
      </w:pPr>
    </w:p>
    <w:p w14:paraId="20D9DEFD" w14:textId="476A9C8E" w:rsidR="006E3137" w:rsidRDefault="006E3137" w:rsidP="00E77B19">
      <w:p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24. I deny the allegation that I have not shown concern about this issue.  As stated above, I made several suggestions on how the issue should be dealt with, and the applicant declined to </w:t>
      </w:r>
      <w:r w:rsidR="002155CD">
        <w:rPr>
          <w:rFonts w:ascii="Times New Roman" w:hAnsi="Times New Roman" w:cs="Times New Roman"/>
          <w:sz w:val="24"/>
          <w:szCs w:val="24"/>
        </w:rPr>
        <w:t>accept my suggestions.  In addition, I also highlight that since the incident was brought up, the applicant barred me from seeing my children from October 2024, until the end of January 2025.  I am not sure how the applicant expected me to implement measures to stop it from happening, or to investigate the matter when it never happened at my house and without having access to my children.</w:t>
      </w:r>
    </w:p>
    <w:p w14:paraId="3F702A23" w14:textId="2D2A6ADA" w:rsidR="00A70C9B" w:rsidRDefault="00A70C9B" w:rsidP="008A40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25. …</w:t>
      </w:r>
    </w:p>
    <w:p w14:paraId="4F51EADC" w14:textId="273A10BC" w:rsidR="00A70C9B" w:rsidRPr="005B012F" w:rsidRDefault="00A70C9B" w:rsidP="008A40EC">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lastRenderedPageBreak/>
        <w:tab/>
      </w:r>
      <w:r w:rsidRPr="005B012F">
        <w:rPr>
          <w:rFonts w:ascii="Times New Roman" w:hAnsi="Times New Roman" w:cs="Times New Roman"/>
          <w:b/>
          <w:sz w:val="24"/>
          <w:szCs w:val="24"/>
        </w:rPr>
        <w:t>Ad paras 13-15</w:t>
      </w:r>
      <w:r w:rsidR="005B012F">
        <w:rPr>
          <w:rFonts w:ascii="Times New Roman" w:hAnsi="Times New Roman" w:cs="Times New Roman"/>
          <w:b/>
          <w:sz w:val="24"/>
          <w:szCs w:val="24"/>
        </w:rPr>
        <w:t>.</w:t>
      </w:r>
    </w:p>
    <w:p w14:paraId="404C5661" w14:textId="267D3649" w:rsidR="00A70C9B" w:rsidRDefault="00A70C9B" w:rsidP="005B012F">
      <w:pPr>
        <w:spacing w:after="0"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 xml:space="preserve">26. </w:t>
      </w:r>
      <w:r w:rsidR="002B0840">
        <w:rPr>
          <w:rFonts w:ascii="Times New Roman" w:hAnsi="Times New Roman" w:cs="Times New Roman"/>
          <w:sz w:val="24"/>
          <w:szCs w:val="24"/>
        </w:rPr>
        <w:t xml:space="preserve"> </w:t>
      </w:r>
      <w:r>
        <w:rPr>
          <w:rFonts w:ascii="Times New Roman" w:hAnsi="Times New Roman" w:cs="Times New Roman"/>
          <w:sz w:val="24"/>
          <w:szCs w:val="24"/>
        </w:rPr>
        <w:t>It is denied that I do not make arrangements for our daughter.  Firstly, our daughter is nine (9)</w:t>
      </w:r>
      <w:r w:rsidR="009913F2">
        <w:rPr>
          <w:rFonts w:ascii="Times New Roman" w:hAnsi="Times New Roman" w:cs="Times New Roman"/>
          <w:sz w:val="24"/>
          <w:szCs w:val="24"/>
        </w:rPr>
        <w:t xml:space="preserve"> years old and can bath herself.  The applicant speaks as if we are dealing with a toddler.</w:t>
      </w:r>
    </w:p>
    <w:p w14:paraId="52C59C54" w14:textId="77777777" w:rsidR="005B012F" w:rsidRDefault="005B012F" w:rsidP="005B012F">
      <w:pPr>
        <w:spacing w:after="0" w:line="240" w:lineRule="auto"/>
        <w:ind w:left="1170" w:hanging="450"/>
        <w:jc w:val="both"/>
        <w:rPr>
          <w:rFonts w:ascii="Times New Roman" w:hAnsi="Times New Roman" w:cs="Times New Roman"/>
          <w:sz w:val="24"/>
          <w:szCs w:val="24"/>
        </w:rPr>
      </w:pPr>
    </w:p>
    <w:p w14:paraId="4A9256A3" w14:textId="32B3A3D8" w:rsidR="00C12FD6" w:rsidRDefault="00C12FD6" w:rsidP="005B012F">
      <w:pPr>
        <w:spacing w:after="0"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 xml:space="preserve">27. At the </w:t>
      </w:r>
      <w:r w:rsidR="0015504B">
        <w:rPr>
          <w:rFonts w:ascii="Times New Roman" w:hAnsi="Times New Roman" w:cs="Times New Roman"/>
          <w:sz w:val="24"/>
          <w:szCs w:val="24"/>
        </w:rPr>
        <w:t>age</w:t>
      </w:r>
      <w:r>
        <w:rPr>
          <w:rFonts w:ascii="Times New Roman" w:hAnsi="Times New Roman" w:cs="Times New Roman"/>
          <w:sz w:val="24"/>
          <w:szCs w:val="24"/>
        </w:rPr>
        <w:t xml:space="preserve"> that our daughter is, she can bath herself and merely requires some supervision.  I can confirm that I have a full time female maid at my house who supervises my daughter in that regard.</w:t>
      </w:r>
    </w:p>
    <w:p w14:paraId="339E162D" w14:textId="77777777" w:rsidR="005B012F" w:rsidRDefault="005B012F" w:rsidP="005B012F">
      <w:pPr>
        <w:spacing w:after="0" w:line="240" w:lineRule="auto"/>
        <w:ind w:left="1170" w:hanging="450"/>
        <w:jc w:val="both"/>
        <w:rPr>
          <w:rFonts w:ascii="Times New Roman" w:hAnsi="Times New Roman" w:cs="Times New Roman"/>
          <w:sz w:val="24"/>
          <w:szCs w:val="24"/>
        </w:rPr>
      </w:pPr>
    </w:p>
    <w:p w14:paraId="795F74D1" w14:textId="4871ABDA" w:rsidR="001B48D5" w:rsidRDefault="001B48D5" w:rsidP="005B012F">
      <w:pPr>
        <w:spacing w:after="0" w:line="24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28. </w:t>
      </w:r>
      <w:r w:rsidR="002B0840">
        <w:rPr>
          <w:rFonts w:ascii="Times New Roman" w:hAnsi="Times New Roman" w:cs="Times New Roman"/>
          <w:sz w:val="24"/>
          <w:szCs w:val="24"/>
        </w:rPr>
        <w:t xml:space="preserve"> </w:t>
      </w:r>
      <w:r>
        <w:rPr>
          <w:rFonts w:ascii="Times New Roman" w:hAnsi="Times New Roman" w:cs="Times New Roman"/>
          <w:sz w:val="24"/>
          <w:szCs w:val="24"/>
        </w:rPr>
        <w:t>In addition to this, I also advise that I live close to my parents’ house where we spend most Sundays so that our children can have a relationship with their grandparents.  My mother and sister will therefore be available to supervise my daughter during those periods.</w:t>
      </w:r>
    </w:p>
    <w:p w14:paraId="7860C623" w14:textId="77777777" w:rsidR="005B012F" w:rsidRDefault="005B012F" w:rsidP="005B012F">
      <w:pPr>
        <w:spacing w:after="0" w:line="240" w:lineRule="auto"/>
        <w:ind w:left="1080" w:hanging="360"/>
        <w:jc w:val="both"/>
        <w:rPr>
          <w:rFonts w:ascii="Times New Roman" w:hAnsi="Times New Roman" w:cs="Times New Roman"/>
          <w:sz w:val="24"/>
          <w:szCs w:val="24"/>
        </w:rPr>
      </w:pPr>
    </w:p>
    <w:p w14:paraId="6E2A1E00" w14:textId="7648BFF7" w:rsidR="00F73B44" w:rsidRDefault="001B075D" w:rsidP="005B012F">
      <w:pPr>
        <w:spacing w:after="0" w:line="240" w:lineRule="auto"/>
        <w:ind w:left="1080" w:hanging="360"/>
        <w:jc w:val="both"/>
        <w:rPr>
          <w:rFonts w:ascii="Times New Roman" w:hAnsi="Times New Roman" w:cs="Times New Roman"/>
          <w:b/>
          <w:sz w:val="24"/>
          <w:szCs w:val="24"/>
          <w:u w:val="single"/>
        </w:rPr>
      </w:pPr>
      <w:r>
        <w:rPr>
          <w:rFonts w:ascii="Times New Roman" w:hAnsi="Times New Roman" w:cs="Times New Roman"/>
          <w:sz w:val="24"/>
          <w:szCs w:val="24"/>
        </w:rPr>
        <w:t xml:space="preserve">29. </w:t>
      </w:r>
      <w:r w:rsidR="002B0840">
        <w:rPr>
          <w:rFonts w:ascii="Times New Roman" w:hAnsi="Times New Roman" w:cs="Times New Roman"/>
          <w:sz w:val="24"/>
          <w:szCs w:val="24"/>
        </w:rPr>
        <w:t xml:space="preserve"> </w:t>
      </w:r>
      <w:r>
        <w:rPr>
          <w:rFonts w:ascii="Times New Roman" w:hAnsi="Times New Roman" w:cs="Times New Roman"/>
          <w:sz w:val="24"/>
          <w:szCs w:val="24"/>
        </w:rPr>
        <w:t>I therefore advise that I have put in place suffice (</w:t>
      </w:r>
      <w:r w:rsidRPr="009943B7">
        <w:rPr>
          <w:rFonts w:ascii="Times New Roman" w:hAnsi="Times New Roman" w:cs="Times New Roman"/>
          <w:i/>
          <w:sz w:val="24"/>
          <w:szCs w:val="24"/>
        </w:rPr>
        <w:t>sic</w:t>
      </w:r>
      <w:r>
        <w:rPr>
          <w:rFonts w:ascii="Times New Roman" w:hAnsi="Times New Roman" w:cs="Times New Roman"/>
          <w:sz w:val="24"/>
          <w:szCs w:val="24"/>
        </w:rPr>
        <w:t>) mechanisms (</w:t>
      </w:r>
      <w:r w:rsidRPr="009943B7">
        <w:rPr>
          <w:rFonts w:ascii="Times New Roman" w:hAnsi="Times New Roman" w:cs="Times New Roman"/>
          <w:i/>
          <w:sz w:val="24"/>
          <w:szCs w:val="24"/>
        </w:rPr>
        <w:t>sic</w:t>
      </w:r>
      <w:r>
        <w:rPr>
          <w:rFonts w:ascii="Times New Roman" w:hAnsi="Times New Roman" w:cs="Times New Roman"/>
          <w:sz w:val="24"/>
          <w:szCs w:val="24"/>
        </w:rPr>
        <w:t>) the welfare of my daughter.  Allegations that she is ‘unkept’ when she comes to my house, although denied, do no put my daughter in harm’s way in any way that would warrant the variation of the court order.”</w:t>
      </w:r>
      <w:r w:rsidR="00F73B44">
        <w:rPr>
          <w:rFonts w:ascii="Times New Roman" w:hAnsi="Times New Roman" w:cs="Times New Roman"/>
          <w:b/>
          <w:sz w:val="24"/>
          <w:szCs w:val="24"/>
          <w:u w:val="single"/>
        </w:rPr>
        <w:t xml:space="preserve"> </w:t>
      </w:r>
    </w:p>
    <w:p w14:paraId="0088DFA9" w14:textId="77777777" w:rsidR="005B012F" w:rsidRDefault="005B012F" w:rsidP="005B012F">
      <w:pPr>
        <w:spacing w:after="0" w:line="240" w:lineRule="auto"/>
        <w:ind w:left="1080" w:hanging="360"/>
        <w:jc w:val="both"/>
        <w:rPr>
          <w:rFonts w:ascii="Times New Roman" w:hAnsi="Times New Roman" w:cs="Times New Roman"/>
          <w:b/>
          <w:sz w:val="24"/>
          <w:szCs w:val="24"/>
          <w:u w:val="single"/>
        </w:rPr>
      </w:pPr>
    </w:p>
    <w:p w14:paraId="1DF919D5" w14:textId="77777777" w:rsidR="005B012F" w:rsidRDefault="005B012F" w:rsidP="005B012F">
      <w:pPr>
        <w:spacing w:after="0" w:line="240" w:lineRule="auto"/>
        <w:ind w:left="1080" w:hanging="360"/>
        <w:jc w:val="both"/>
        <w:rPr>
          <w:rFonts w:ascii="Times New Roman" w:hAnsi="Times New Roman" w:cs="Times New Roman"/>
          <w:b/>
          <w:sz w:val="24"/>
          <w:szCs w:val="24"/>
          <w:u w:val="single"/>
        </w:rPr>
      </w:pPr>
    </w:p>
    <w:p w14:paraId="2666296A" w14:textId="2D07374A" w:rsidR="00484914" w:rsidRDefault="00484914" w:rsidP="001B075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t xml:space="preserve">At </w:t>
      </w:r>
      <w:r w:rsidR="004A4A07">
        <w:rPr>
          <w:rFonts w:ascii="Times New Roman" w:hAnsi="Times New Roman" w:cs="Times New Roman"/>
          <w:sz w:val="24"/>
          <w:szCs w:val="24"/>
        </w:rPr>
        <w:t>the h</w:t>
      </w:r>
      <w:r>
        <w:rPr>
          <w:rFonts w:ascii="Times New Roman" w:hAnsi="Times New Roman" w:cs="Times New Roman"/>
          <w:sz w:val="24"/>
          <w:szCs w:val="24"/>
        </w:rPr>
        <w:t>earing of the application for variation of the custody and access order, the court was urged to interview the then 15</w:t>
      </w:r>
      <w:r w:rsidR="00EE26BC">
        <w:rPr>
          <w:rFonts w:ascii="Times New Roman" w:hAnsi="Times New Roman" w:cs="Times New Roman"/>
          <w:sz w:val="24"/>
          <w:szCs w:val="24"/>
        </w:rPr>
        <w:t>-</w:t>
      </w:r>
      <w:r>
        <w:rPr>
          <w:rFonts w:ascii="Times New Roman" w:hAnsi="Times New Roman" w:cs="Times New Roman"/>
          <w:sz w:val="24"/>
          <w:szCs w:val="24"/>
        </w:rPr>
        <w:t>year</w:t>
      </w:r>
      <w:r w:rsidR="00EE26BC">
        <w:rPr>
          <w:rFonts w:ascii="Times New Roman" w:hAnsi="Times New Roman" w:cs="Times New Roman"/>
          <w:sz w:val="24"/>
          <w:szCs w:val="24"/>
        </w:rPr>
        <w:t>-</w:t>
      </w:r>
      <w:r>
        <w:rPr>
          <w:rFonts w:ascii="Times New Roman" w:hAnsi="Times New Roman" w:cs="Times New Roman"/>
          <w:sz w:val="24"/>
          <w:szCs w:val="24"/>
        </w:rPr>
        <w:t>old boy regarding the allegations that the appellant exposed h</w:t>
      </w:r>
      <w:r w:rsidR="00B4007A">
        <w:rPr>
          <w:rFonts w:ascii="Times New Roman" w:hAnsi="Times New Roman" w:cs="Times New Roman"/>
          <w:sz w:val="24"/>
          <w:szCs w:val="24"/>
        </w:rPr>
        <w:t>im</w:t>
      </w:r>
      <w:r>
        <w:rPr>
          <w:rFonts w:ascii="Times New Roman" w:hAnsi="Times New Roman" w:cs="Times New Roman"/>
          <w:sz w:val="24"/>
          <w:szCs w:val="24"/>
        </w:rPr>
        <w:t xml:space="preserve"> to drugs.  The learned magistrate recorded the interview conducted with the boy.  The dialogue after the child was admonished went like this:</w:t>
      </w:r>
    </w:p>
    <w:p w14:paraId="356147DC" w14:textId="0D77F6D1" w:rsidR="00116742" w:rsidRDefault="00116742" w:rsidP="001B075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How old are you?</w:t>
      </w:r>
    </w:p>
    <w:p w14:paraId="4E447349" w14:textId="373974E7" w:rsidR="00116742" w:rsidRDefault="00116742" w:rsidP="00116742">
      <w:pPr>
        <w:pStyle w:val="ListParagraph"/>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15 years old.</w:t>
      </w:r>
    </w:p>
    <w:p w14:paraId="3246867B" w14:textId="35DCB42A"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Q. </w:t>
      </w:r>
      <w:r>
        <w:rPr>
          <w:rFonts w:ascii="Times New Roman" w:hAnsi="Times New Roman" w:cs="Times New Roman"/>
          <w:sz w:val="24"/>
          <w:szCs w:val="24"/>
        </w:rPr>
        <w:tab/>
        <w:t>Where do you stay?</w:t>
      </w:r>
    </w:p>
    <w:p w14:paraId="6EF8869F" w14:textId="1B2FC93E"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In the Avenues with my mother.</w:t>
      </w:r>
    </w:p>
    <w:p w14:paraId="1348076C" w14:textId="0918048A"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How often do you see your father?</w:t>
      </w:r>
    </w:p>
    <w:p w14:paraId="7972C964" w14:textId="1FB6762D"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2 times a month on weekends from Saturdays to Sundays.</w:t>
      </w:r>
    </w:p>
    <w:p w14:paraId="35E052F9" w14:textId="56876AAB"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What happens when you go to your father?</w:t>
      </w:r>
    </w:p>
    <w:p w14:paraId="2414087A" w14:textId="5F38CCC6"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We go for lunch or stay at home.</w:t>
      </w:r>
    </w:p>
    <w:p w14:paraId="2114BEFE" w14:textId="7B308BF5"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Did he ever give you drugs?</w:t>
      </w:r>
    </w:p>
    <w:p w14:paraId="10761E3B" w14:textId="713379FD"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A.</w:t>
      </w:r>
      <w:r>
        <w:rPr>
          <w:rFonts w:ascii="Times New Roman" w:hAnsi="Times New Roman" w:cs="Times New Roman"/>
          <w:sz w:val="24"/>
          <w:szCs w:val="24"/>
        </w:rPr>
        <w:tab/>
        <w:t>No</w:t>
      </w:r>
      <w:r w:rsidR="0010327F">
        <w:rPr>
          <w:rFonts w:ascii="Times New Roman" w:hAnsi="Times New Roman" w:cs="Times New Roman"/>
          <w:sz w:val="24"/>
          <w:szCs w:val="24"/>
        </w:rPr>
        <w:t>t</w:t>
      </w:r>
      <w:r>
        <w:rPr>
          <w:rFonts w:ascii="Times New Roman" w:hAnsi="Times New Roman" w:cs="Times New Roman"/>
          <w:sz w:val="24"/>
          <w:szCs w:val="24"/>
        </w:rPr>
        <w:t xml:space="preserve"> anymore but he gave me in August 2024 three times.</w:t>
      </w:r>
    </w:p>
    <w:p w14:paraId="5302A20C" w14:textId="44B934C2"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What type of drugs?</w:t>
      </w:r>
    </w:p>
    <w:p w14:paraId="1029E034" w14:textId="4FCFD607"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Vape. I told my mother.</w:t>
      </w:r>
    </w:p>
    <w:p w14:paraId="7352A953" w14:textId="4824DB76"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Would you want him to have supervised access that your mother has applied for?</w:t>
      </w:r>
    </w:p>
    <w:p w14:paraId="4904062C" w14:textId="22C72549"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I do not mind.</w:t>
      </w:r>
    </w:p>
    <w:p w14:paraId="4CEE2089" w14:textId="3B7BF1AD"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Who else stays with your father?</w:t>
      </w:r>
    </w:p>
    <w:p w14:paraId="1CF35D21" w14:textId="4B914249"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He has 3 rooms.  He stays with his maid.</w:t>
      </w:r>
    </w:p>
    <w:p w14:paraId="1EA8B8AC" w14:textId="395B09C1" w:rsidR="00116742" w:rsidRDefault="00116742"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r>
      <w:r w:rsidR="00FE1987">
        <w:rPr>
          <w:rFonts w:ascii="Times New Roman" w:hAnsi="Times New Roman" w:cs="Times New Roman"/>
          <w:sz w:val="24"/>
          <w:szCs w:val="24"/>
        </w:rPr>
        <w:t>Are you aware if your father does drugs?</w:t>
      </w:r>
    </w:p>
    <w:p w14:paraId="74921391" w14:textId="608A7C52" w:rsidR="00FE1987" w:rsidRDefault="00FE1987" w:rsidP="00BB1F46">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I am not aware but he has since stopped giving me drugs.  I do not know what my mother told him but I reported to my mother when he gave me the drugs.</w:t>
      </w:r>
    </w:p>
    <w:p w14:paraId="1D85DA3C" w14:textId="77777777" w:rsidR="00BB1F46" w:rsidRDefault="00BB1F46" w:rsidP="00BB1F46">
      <w:pPr>
        <w:spacing w:after="0" w:line="240" w:lineRule="auto"/>
        <w:ind w:left="1440" w:hanging="720"/>
        <w:jc w:val="both"/>
        <w:rPr>
          <w:rFonts w:ascii="Times New Roman" w:hAnsi="Times New Roman" w:cs="Times New Roman"/>
          <w:sz w:val="24"/>
          <w:szCs w:val="24"/>
        </w:rPr>
      </w:pPr>
    </w:p>
    <w:p w14:paraId="3BD0480E" w14:textId="4AC55428" w:rsidR="00FE1987" w:rsidRDefault="00FE1987"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Do you have any siblings?</w:t>
      </w:r>
    </w:p>
    <w:p w14:paraId="0F3A5315" w14:textId="77D2B415" w:rsidR="00FE1987" w:rsidRDefault="00FE1987"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I have my sister who is 13 years old.</w:t>
      </w:r>
    </w:p>
    <w:p w14:paraId="6953845C" w14:textId="01248AF0" w:rsidR="00FE1987" w:rsidRDefault="00FE1987"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Was she given drugs as well on the day?</w:t>
      </w:r>
    </w:p>
    <w:p w14:paraId="71F2DB59" w14:textId="23E2A252" w:rsidR="00FE1987" w:rsidRDefault="00FE1987" w:rsidP="00116742">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No she was not.</w:t>
      </w:r>
    </w:p>
    <w:p w14:paraId="4879E5F3" w14:textId="6490CFD7" w:rsidR="00FE1987" w:rsidRDefault="00FE1987" w:rsidP="002F6356">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No further questions.”</w:t>
      </w:r>
    </w:p>
    <w:p w14:paraId="228266D0" w14:textId="41595F00" w:rsidR="00D90B91" w:rsidRDefault="00D90B91" w:rsidP="00A70DFC">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ab/>
      </w:r>
    </w:p>
    <w:p w14:paraId="1C9E6ADA" w14:textId="37DCCD4E" w:rsidR="00D90B91" w:rsidRDefault="00747706" w:rsidP="0074770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00D90B91">
        <w:rPr>
          <w:rFonts w:ascii="Times New Roman" w:hAnsi="Times New Roman" w:cs="Times New Roman"/>
          <w:sz w:val="24"/>
          <w:szCs w:val="24"/>
        </w:rPr>
        <w:t>This piece of evidence given by the boy was not rebutted.  The appellant’s counsel only requested to have the evidence for the purpose of preparing heads of argument.  Significantly, the appellant did not object to the interview of the child by the court</w:t>
      </w:r>
      <w:r w:rsidR="0010327F">
        <w:rPr>
          <w:rFonts w:ascii="Times New Roman" w:hAnsi="Times New Roman" w:cs="Times New Roman"/>
          <w:sz w:val="24"/>
          <w:szCs w:val="24"/>
        </w:rPr>
        <w:t>.</w:t>
      </w:r>
      <w:r w:rsidR="00D90B91">
        <w:rPr>
          <w:rFonts w:ascii="Times New Roman" w:hAnsi="Times New Roman" w:cs="Times New Roman"/>
          <w:sz w:val="24"/>
          <w:szCs w:val="24"/>
        </w:rPr>
        <w:t xml:space="preserve"> </w:t>
      </w:r>
      <w:r w:rsidR="0010327F">
        <w:rPr>
          <w:rFonts w:ascii="Times New Roman" w:hAnsi="Times New Roman" w:cs="Times New Roman"/>
          <w:sz w:val="24"/>
          <w:szCs w:val="24"/>
        </w:rPr>
        <w:t>N</w:t>
      </w:r>
      <w:r w:rsidR="00D90B91">
        <w:rPr>
          <w:rFonts w:ascii="Times New Roman" w:hAnsi="Times New Roman" w:cs="Times New Roman"/>
          <w:sz w:val="24"/>
          <w:szCs w:val="24"/>
        </w:rPr>
        <w:t>either did he seek leave to rebut the allegations made against him by his son.  He only sought to discredit his son’s evidence in heads of argument filed in the Children’s Court.</w:t>
      </w:r>
    </w:p>
    <w:p w14:paraId="124DB155" w14:textId="4C6D77DD" w:rsidR="00D40209" w:rsidRDefault="00D40209" w:rsidP="00747706">
      <w:pPr>
        <w:tabs>
          <w:tab w:val="left" w:pos="1440"/>
        </w:tabs>
        <w:spacing w:after="0" w:line="240" w:lineRule="auto"/>
        <w:ind w:left="720"/>
        <w:jc w:val="both"/>
        <w:rPr>
          <w:rFonts w:ascii="Times New Roman" w:hAnsi="Times New Roman" w:cs="Times New Roman"/>
          <w:sz w:val="24"/>
          <w:szCs w:val="24"/>
        </w:rPr>
      </w:pPr>
    </w:p>
    <w:p w14:paraId="1E9C2B69" w14:textId="4A6B1F0C" w:rsidR="00D40209" w:rsidRDefault="00D40209" w:rsidP="00747706">
      <w:pPr>
        <w:tabs>
          <w:tab w:val="left" w:pos="135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Although preliminary objections were raised by the appellant regarding what he </w:t>
      </w:r>
      <w:r w:rsidR="00A974FE">
        <w:rPr>
          <w:rFonts w:ascii="Times New Roman" w:hAnsi="Times New Roman" w:cs="Times New Roman"/>
          <w:sz w:val="24"/>
          <w:szCs w:val="24"/>
        </w:rPr>
        <w:t xml:space="preserve">regarded as “dirty hands” on the part of the respondent suggesting that she should not be heard, </w:t>
      </w:r>
      <w:r w:rsidR="00A974FE">
        <w:rPr>
          <w:rFonts w:ascii="Times New Roman" w:hAnsi="Times New Roman" w:cs="Times New Roman"/>
          <w:sz w:val="24"/>
          <w:szCs w:val="24"/>
        </w:rPr>
        <w:lastRenderedPageBreak/>
        <w:t>the court refused to be drawn into determining the matter on technicalities.  It elected to deal with it on the merits.  In a judgment delivered on 11 March 2025, the court ruled:</w:t>
      </w:r>
    </w:p>
    <w:p w14:paraId="6977C258" w14:textId="2796A2CB" w:rsidR="00A974FE" w:rsidRDefault="00A974FE" w:rsidP="00E856F8">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“On the merits the court interviewed the eldest child, he confirmed that his father gave him drugs in August 2024, three times.  He specified that he was only given vape and he told his mother and the incident never happened again.</w:t>
      </w:r>
      <w:r w:rsidR="009B6EE2">
        <w:rPr>
          <w:rFonts w:ascii="Times New Roman" w:hAnsi="Times New Roman" w:cs="Times New Roman"/>
          <w:sz w:val="24"/>
          <w:szCs w:val="24"/>
        </w:rPr>
        <w:t xml:space="preserve">  Counsel for the respondent is alleging that the applicant coached this child but the court is satisfied that if that was indeed the case th</w:t>
      </w:r>
      <w:r w:rsidR="00A82300">
        <w:rPr>
          <w:rFonts w:ascii="Times New Roman" w:hAnsi="Times New Roman" w:cs="Times New Roman"/>
          <w:sz w:val="24"/>
          <w:szCs w:val="24"/>
        </w:rPr>
        <w:t>at</w:t>
      </w:r>
      <w:r w:rsidR="009B6EE2">
        <w:rPr>
          <w:rFonts w:ascii="Times New Roman" w:hAnsi="Times New Roman" w:cs="Times New Roman"/>
          <w:sz w:val="24"/>
          <w:szCs w:val="24"/>
        </w:rPr>
        <w:t xml:space="preserve"> </w:t>
      </w:r>
      <w:r w:rsidR="00A82300">
        <w:rPr>
          <w:rFonts w:ascii="Times New Roman" w:hAnsi="Times New Roman" w:cs="Times New Roman"/>
          <w:sz w:val="24"/>
          <w:szCs w:val="24"/>
        </w:rPr>
        <w:t>t</w:t>
      </w:r>
      <w:r w:rsidR="009B6EE2">
        <w:rPr>
          <w:rFonts w:ascii="Times New Roman" w:hAnsi="Times New Roman" w:cs="Times New Roman"/>
          <w:sz w:val="24"/>
          <w:szCs w:val="24"/>
        </w:rPr>
        <w:t>he child could have simply lied that his father kept on numerous occasions.</w:t>
      </w:r>
    </w:p>
    <w:p w14:paraId="028A2506" w14:textId="77777777" w:rsidR="00747706" w:rsidRDefault="00747706" w:rsidP="00E856F8">
      <w:pPr>
        <w:spacing w:after="0" w:line="240" w:lineRule="auto"/>
        <w:ind w:left="1440"/>
        <w:jc w:val="both"/>
        <w:rPr>
          <w:rFonts w:ascii="Times New Roman" w:hAnsi="Times New Roman" w:cs="Times New Roman"/>
          <w:sz w:val="24"/>
          <w:szCs w:val="24"/>
        </w:rPr>
      </w:pPr>
    </w:p>
    <w:p w14:paraId="49AD7BF6" w14:textId="4901337E" w:rsidR="009B6EE2" w:rsidRDefault="009B6EE2" w:rsidP="00E856F8">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The child however stated that the incident only happened in August 2024 and it has been alleged that the applicant herself does vaping and she did not dispute it.  The court has interpreted that to mean the applicant admits that she does vaping as well.</w:t>
      </w:r>
    </w:p>
    <w:p w14:paraId="26FBE8E9" w14:textId="0632E700" w:rsidR="009B6EE2" w:rsidRDefault="009B6EE2" w:rsidP="00E856F8">
      <w:pPr>
        <w:spacing w:after="0" w:line="240" w:lineRule="auto"/>
        <w:ind w:left="1440"/>
        <w:jc w:val="both"/>
        <w:rPr>
          <w:rFonts w:ascii="Times New Roman" w:hAnsi="Times New Roman" w:cs="Times New Roman"/>
          <w:sz w:val="24"/>
          <w:szCs w:val="24"/>
        </w:rPr>
      </w:pPr>
      <w:r w:rsidRPr="00850AB4">
        <w:rPr>
          <w:rFonts w:ascii="Times New Roman" w:hAnsi="Times New Roman" w:cs="Times New Roman"/>
          <w:sz w:val="24"/>
          <w:szCs w:val="24"/>
          <w:u w:val="single"/>
        </w:rPr>
        <w:t xml:space="preserve">In the circumstances, it would not make sense </w:t>
      </w:r>
      <w:r w:rsidR="00DF50AC" w:rsidRPr="00850AB4">
        <w:rPr>
          <w:rFonts w:ascii="Times New Roman" w:hAnsi="Times New Roman" w:cs="Times New Roman"/>
          <w:sz w:val="24"/>
          <w:szCs w:val="24"/>
          <w:u w:val="single"/>
        </w:rPr>
        <w:t>for</w:t>
      </w:r>
      <w:r w:rsidRPr="00850AB4">
        <w:rPr>
          <w:rFonts w:ascii="Times New Roman" w:hAnsi="Times New Roman" w:cs="Times New Roman"/>
          <w:sz w:val="24"/>
          <w:szCs w:val="24"/>
          <w:u w:val="single"/>
        </w:rPr>
        <w:t xml:space="preserve"> the applicant to seek supervised</w:t>
      </w:r>
      <w:r w:rsidR="00061B52" w:rsidRPr="00850AB4">
        <w:rPr>
          <w:rFonts w:ascii="Times New Roman" w:hAnsi="Times New Roman" w:cs="Times New Roman"/>
          <w:sz w:val="24"/>
          <w:szCs w:val="24"/>
          <w:u w:val="single"/>
        </w:rPr>
        <w:t xml:space="preserve"> access on the basis that the respondent is into vaping yet she has not disputed that she does the same</w:t>
      </w:r>
      <w:r w:rsidR="00061B52">
        <w:rPr>
          <w:rFonts w:ascii="Times New Roman" w:hAnsi="Times New Roman" w:cs="Times New Roman"/>
          <w:sz w:val="24"/>
          <w:szCs w:val="24"/>
        </w:rPr>
        <w:t>.</w:t>
      </w:r>
    </w:p>
    <w:p w14:paraId="1E4564E5" w14:textId="77777777" w:rsidR="00E856F8" w:rsidRDefault="00E856F8" w:rsidP="00E856F8">
      <w:pPr>
        <w:spacing w:after="0" w:line="240" w:lineRule="auto"/>
        <w:ind w:left="1440"/>
        <w:jc w:val="both"/>
        <w:rPr>
          <w:rFonts w:ascii="Times New Roman" w:hAnsi="Times New Roman" w:cs="Times New Roman"/>
          <w:sz w:val="24"/>
          <w:szCs w:val="24"/>
        </w:rPr>
      </w:pPr>
    </w:p>
    <w:p w14:paraId="670EE30C" w14:textId="081EAC17" w:rsidR="00850AB4" w:rsidRDefault="00850AB4" w:rsidP="00E856F8">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The court is in agreement with the case cited of </w:t>
      </w:r>
      <w:proofErr w:type="spellStart"/>
      <w:r w:rsidRPr="00E856F8">
        <w:rPr>
          <w:rFonts w:ascii="Times New Roman" w:hAnsi="Times New Roman" w:cs="Times New Roman"/>
          <w:i/>
          <w:sz w:val="24"/>
          <w:szCs w:val="24"/>
        </w:rPr>
        <w:t>Boltger</w:t>
      </w:r>
      <w:proofErr w:type="spellEnd"/>
      <w:r>
        <w:rPr>
          <w:rFonts w:ascii="Times New Roman" w:hAnsi="Times New Roman" w:cs="Times New Roman"/>
          <w:sz w:val="24"/>
          <w:szCs w:val="24"/>
        </w:rPr>
        <w:t xml:space="preserve"> v </w:t>
      </w:r>
      <w:proofErr w:type="spellStart"/>
      <w:r w:rsidRPr="00E856F8">
        <w:rPr>
          <w:rFonts w:ascii="Times New Roman" w:hAnsi="Times New Roman" w:cs="Times New Roman"/>
          <w:i/>
          <w:sz w:val="24"/>
          <w:szCs w:val="24"/>
        </w:rPr>
        <w:t>Boltger</w:t>
      </w:r>
      <w:proofErr w:type="spellEnd"/>
      <w:r>
        <w:rPr>
          <w:rFonts w:ascii="Times New Roman" w:hAnsi="Times New Roman" w:cs="Times New Roman"/>
          <w:sz w:val="24"/>
          <w:szCs w:val="24"/>
        </w:rPr>
        <w:t xml:space="preserve"> HCH 405/22 which stated the objecti</w:t>
      </w:r>
      <w:r w:rsidR="008E4917">
        <w:rPr>
          <w:rFonts w:ascii="Times New Roman" w:hAnsi="Times New Roman" w:cs="Times New Roman"/>
          <w:sz w:val="24"/>
          <w:szCs w:val="24"/>
        </w:rPr>
        <w:t>ve</w:t>
      </w:r>
      <w:r>
        <w:rPr>
          <w:rFonts w:ascii="Times New Roman" w:hAnsi="Times New Roman" w:cs="Times New Roman"/>
          <w:sz w:val="24"/>
          <w:szCs w:val="24"/>
        </w:rPr>
        <w:t xml:space="preserve"> of access is to nurture the affection and companionship relationship between non-custodian parent and the child.  And while on the one hand is (</w:t>
      </w:r>
      <w:r w:rsidRPr="00747706">
        <w:rPr>
          <w:rFonts w:ascii="Times New Roman" w:hAnsi="Times New Roman" w:cs="Times New Roman"/>
          <w:i/>
          <w:sz w:val="24"/>
          <w:szCs w:val="24"/>
        </w:rPr>
        <w:t>sic</w:t>
      </w:r>
      <w:r>
        <w:rPr>
          <w:rFonts w:ascii="Times New Roman" w:hAnsi="Times New Roman" w:cs="Times New Roman"/>
          <w:sz w:val="24"/>
          <w:szCs w:val="24"/>
        </w:rPr>
        <w:t>) should not be of such frequency as to trespass on the control and direction of the child’s life that is vested in the custodian parent on the other hand it should not be so confined as to stultify the continuing link between child and non-custodian parent.</w:t>
      </w:r>
    </w:p>
    <w:p w14:paraId="6A42C325" w14:textId="77777777" w:rsidR="00E856F8" w:rsidRDefault="00E856F8" w:rsidP="00E856F8">
      <w:pPr>
        <w:spacing w:after="0" w:line="240" w:lineRule="auto"/>
        <w:ind w:left="1440"/>
        <w:jc w:val="both"/>
        <w:rPr>
          <w:rFonts w:ascii="Times New Roman" w:hAnsi="Times New Roman" w:cs="Times New Roman"/>
          <w:sz w:val="24"/>
          <w:szCs w:val="24"/>
        </w:rPr>
      </w:pPr>
    </w:p>
    <w:p w14:paraId="6698DC12" w14:textId="6B1BFBE1" w:rsidR="000D78F1" w:rsidRDefault="00850AB4" w:rsidP="00E856F8">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The applicant </w:t>
      </w:r>
      <w:r w:rsidR="000D78F1">
        <w:rPr>
          <w:rFonts w:ascii="Times New Roman" w:hAnsi="Times New Roman" w:cs="Times New Roman"/>
          <w:sz w:val="24"/>
          <w:szCs w:val="24"/>
        </w:rPr>
        <w:t>already has custody of both children and the respondent also deserves to bond with the children without disturbances.</w:t>
      </w:r>
    </w:p>
    <w:p w14:paraId="790C5C6D" w14:textId="77777777" w:rsidR="00E856F8" w:rsidRDefault="00E856F8" w:rsidP="00E856F8">
      <w:pPr>
        <w:spacing w:after="0" w:line="240" w:lineRule="auto"/>
        <w:ind w:left="1440"/>
        <w:jc w:val="both"/>
        <w:rPr>
          <w:rFonts w:ascii="Times New Roman" w:hAnsi="Times New Roman" w:cs="Times New Roman"/>
          <w:sz w:val="24"/>
          <w:szCs w:val="24"/>
        </w:rPr>
      </w:pPr>
    </w:p>
    <w:p w14:paraId="2B9ACE37" w14:textId="054C3595" w:rsidR="000D78F1" w:rsidRDefault="000D78F1" w:rsidP="00E856F8">
      <w:pPr>
        <w:spacing w:after="0" w:line="24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It has not been proven that it will be in the best interests of the children to grant the current application.  Accordingly, </w:t>
      </w:r>
    </w:p>
    <w:p w14:paraId="5F6D4BB3" w14:textId="77777777" w:rsidR="002F6A43" w:rsidRDefault="002F6A43" w:rsidP="00E856F8">
      <w:pPr>
        <w:spacing w:after="0" w:line="240" w:lineRule="auto"/>
        <w:ind w:left="1418"/>
        <w:jc w:val="both"/>
        <w:rPr>
          <w:rFonts w:ascii="Times New Roman" w:hAnsi="Times New Roman" w:cs="Times New Roman"/>
          <w:sz w:val="24"/>
          <w:szCs w:val="24"/>
        </w:rPr>
      </w:pPr>
    </w:p>
    <w:p w14:paraId="7EFDEA11" w14:textId="77777777" w:rsidR="002F6A43" w:rsidRDefault="002F6A43" w:rsidP="00E856F8">
      <w:pPr>
        <w:spacing w:after="0" w:line="240" w:lineRule="auto"/>
        <w:ind w:left="1418"/>
        <w:jc w:val="both"/>
        <w:rPr>
          <w:rFonts w:ascii="Times New Roman" w:hAnsi="Times New Roman" w:cs="Times New Roman"/>
          <w:sz w:val="24"/>
          <w:szCs w:val="24"/>
        </w:rPr>
      </w:pPr>
    </w:p>
    <w:p w14:paraId="6FC3B3CF" w14:textId="77777777" w:rsidR="002F6A43" w:rsidRDefault="002F6A43" w:rsidP="002F6A43">
      <w:pPr>
        <w:tabs>
          <w:tab w:val="left" w:pos="567"/>
          <w:tab w:val="left" w:pos="1134"/>
        </w:tabs>
        <w:ind w:firstLine="1134"/>
        <w:jc w:val="both"/>
        <w:rPr>
          <w:rFonts w:ascii="Times New Roman" w:hAnsi="Times New Roman" w:cs="Times New Roman"/>
          <w:sz w:val="24"/>
          <w:szCs w:val="24"/>
        </w:rPr>
      </w:pPr>
      <w:r>
        <w:rPr>
          <w:rFonts w:ascii="Times New Roman" w:hAnsi="Times New Roman" w:cs="Times New Roman"/>
          <w:sz w:val="24"/>
          <w:szCs w:val="24"/>
        </w:rPr>
        <w:t>The application is dismissed with no order as to costs.”</w:t>
      </w:r>
    </w:p>
    <w:p w14:paraId="41D5FDF1" w14:textId="77777777" w:rsidR="002F6A43" w:rsidRDefault="002F6A43" w:rsidP="002F6A43">
      <w:pPr>
        <w:jc w:val="both"/>
        <w:rPr>
          <w:rFonts w:ascii="Times New Roman" w:hAnsi="Times New Roman" w:cs="Times New Roman"/>
          <w:sz w:val="24"/>
          <w:szCs w:val="24"/>
        </w:rPr>
      </w:pPr>
    </w:p>
    <w:p w14:paraId="497BD633" w14:textId="77777777" w:rsidR="002F6A43" w:rsidRDefault="002F6A43" w:rsidP="002F6A43">
      <w:pPr>
        <w:tabs>
          <w:tab w:val="left" w:pos="1134"/>
        </w:tabs>
        <w:jc w:val="both"/>
        <w:rPr>
          <w:rFonts w:ascii="Times New Roman" w:hAnsi="Times New Roman" w:cs="Times New Roman"/>
          <w:b/>
          <w:sz w:val="24"/>
          <w:szCs w:val="24"/>
          <w:u w:val="single"/>
        </w:rPr>
      </w:pPr>
      <w:r w:rsidRPr="001D30DA">
        <w:rPr>
          <w:rFonts w:ascii="Times New Roman" w:hAnsi="Times New Roman" w:cs="Times New Roman"/>
          <w:b/>
          <w:sz w:val="24"/>
          <w:szCs w:val="24"/>
          <w:u w:val="single"/>
        </w:rPr>
        <w:t xml:space="preserve">THE APPEAL TO THE COURT </w:t>
      </w:r>
      <w:r w:rsidRPr="003F5C53">
        <w:rPr>
          <w:rFonts w:ascii="Times New Roman" w:hAnsi="Times New Roman" w:cs="Times New Roman"/>
          <w:b/>
          <w:i/>
          <w:sz w:val="24"/>
          <w:szCs w:val="24"/>
          <w:u w:val="single"/>
        </w:rPr>
        <w:t>A QUO</w:t>
      </w:r>
    </w:p>
    <w:p w14:paraId="2ED53F97" w14:textId="77777777" w:rsidR="002F6A43" w:rsidRDefault="002F6A43" w:rsidP="002F6A43">
      <w:pPr>
        <w:spacing w:after="0" w:line="48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The respondent was disgruntled by that turn of events.  She noted an appeal to the court </w:t>
      </w:r>
      <w:r w:rsidRPr="003F5C53">
        <w:rPr>
          <w:rFonts w:ascii="Times New Roman" w:hAnsi="Times New Roman" w:cs="Times New Roman"/>
          <w:i/>
          <w:sz w:val="24"/>
          <w:szCs w:val="24"/>
        </w:rPr>
        <w:t>a quo</w:t>
      </w:r>
      <w:r>
        <w:rPr>
          <w:rFonts w:ascii="Times New Roman" w:hAnsi="Times New Roman" w:cs="Times New Roman"/>
          <w:sz w:val="24"/>
          <w:szCs w:val="24"/>
        </w:rPr>
        <w:t xml:space="preserve"> on the following five grounds of appeal:</w:t>
      </w:r>
    </w:p>
    <w:p w14:paraId="45F54E42" w14:textId="142014D1" w:rsidR="002F6A43" w:rsidRDefault="002F6A43" w:rsidP="00FC18AA">
      <w:pPr>
        <w:tabs>
          <w:tab w:val="left" w:pos="567"/>
        </w:tabs>
        <w:spacing w:after="0" w:line="276" w:lineRule="auto"/>
        <w:ind w:left="851" w:hanging="851"/>
        <w:jc w:val="both"/>
        <w:rPr>
          <w:rFonts w:ascii="Times New Roman" w:hAnsi="Times New Roman" w:cs="Times New Roman"/>
          <w:sz w:val="24"/>
          <w:szCs w:val="24"/>
        </w:rPr>
      </w:pPr>
      <w:r>
        <w:rPr>
          <w:rFonts w:ascii="Times New Roman" w:hAnsi="Times New Roman" w:cs="Times New Roman"/>
          <w:sz w:val="24"/>
          <w:szCs w:val="24"/>
        </w:rPr>
        <w:tab/>
        <w:t>“1. Having found that the allegation of vaping of illicit substances around the child requires an inquiry and having so conducted i</w:t>
      </w:r>
      <w:r w:rsidR="008E4917">
        <w:rPr>
          <w:rFonts w:ascii="Times New Roman" w:hAnsi="Times New Roman" w:cs="Times New Roman"/>
          <w:sz w:val="24"/>
          <w:szCs w:val="24"/>
        </w:rPr>
        <w:t>t</w:t>
      </w:r>
      <w:r>
        <w:rPr>
          <w:rFonts w:ascii="Times New Roman" w:hAnsi="Times New Roman" w:cs="Times New Roman"/>
          <w:sz w:val="24"/>
          <w:szCs w:val="24"/>
        </w:rPr>
        <w:t xml:space="preserve"> in r</w:t>
      </w:r>
      <w:r w:rsidR="006D70F3">
        <w:rPr>
          <w:rFonts w:ascii="Times New Roman" w:hAnsi="Times New Roman" w:cs="Times New Roman"/>
          <w:sz w:val="24"/>
          <w:szCs w:val="24"/>
        </w:rPr>
        <w:t xml:space="preserve">espect of respondent, the court </w:t>
      </w:r>
      <w:r w:rsidRPr="003F5C53">
        <w:rPr>
          <w:rFonts w:ascii="Times New Roman" w:hAnsi="Times New Roman" w:cs="Times New Roman"/>
          <w:i/>
          <w:sz w:val="24"/>
          <w:szCs w:val="24"/>
        </w:rPr>
        <w:t>a quo</w:t>
      </w:r>
      <w:r>
        <w:rPr>
          <w:rFonts w:ascii="Times New Roman" w:hAnsi="Times New Roman" w:cs="Times New Roman"/>
          <w:sz w:val="24"/>
          <w:szCs w:val="24"/>
        </w:rPr>
        <w:t xml:space="preserve"> erred in making definitive findings of that conduct in respect of the appellant without a similar </w:t>
      </w:r>
      <w:r>
        <w:rPr>
          <w:rFonts w:ascii="Times New Roman" w:hAnsi="Times New Roman" w:cs="Times New Roman"/>
          <w:sz w:val="24"/>
          <w:szCs w:val="24"/>
        </w:rPr>
        <w:lastRenderedPageBreak/>
        <w:t>inquiry towards her and so erred in subjecting he</w:t>
      </w:r>
      <w:r w:rsidR="008E4917">
        <w:rPr>
          <w:rFonts w:ascii="Times New Roman" w:hAnsi="Times New Roman" w:cs="Times New Roman"/>
          <w:sz w:val="24"/>
          <w:szCs w:val="24"/>
        </w:rPr>
        <w:t>r</w:t>
      </w:r>
      <w:r>
        <w:rPr>
          <w:rFonts w:ascii="Times New Roman" w:hAnsi="Times New Roman" w:cs="Times New Roman"/>
          <w:sz w:val="24"/>
          <w:szCs w:val="24"/>
        </w:rPr>
        <w:t xml:space="preserve"> to a standard which is contrary to the inquisitive procedure which it had adopted in the same proceedings.</w:t>
      </w:r>
    </w:p>
    <w:p w14:paraId="6EC821F9" w14:textId="77777777" w:rsidR="002F6A43" w:rsidRDefault="002F6A43" w:rsidP="00FC18AA">
      <w:pPr>
        <w:tabs>
          <w:tab w:val="left" w:pos="567"/>
        </w:tabs>
        <w:spacing w:after="0" w:line="276"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2. The court </w:t>
      </w:r>
      <w:r w:rsidRPr="00E90A9C">
        <w:rPr>
          <w:rFonts w:ascii="Times New Roman" w:hAnsi="Times New Roman" w:cs="Times New Roman"/>
          <w:i/>
          <w:sz w:val="24"/>
          <w:szCs w:val="24"/>
        </w:rPr>
        <w:t>a quo</w:t>
      </w:r>
      <w:r>
        <w:rPr>
          <w:rFonts w:ascii="Times New Roman" w:hAnsi="Times New Roman" w:cs="Times New Roman"/>
          <w:sz w:val="24"/>
          <w:szCs w:val="24"/>
        </w:rPr>
        <w:t xml:space="preserve"> grossly misdirected itself in finding, contrary to and in spite of the evidence, that appellant is in the habit of vaping of illicit substances around the child and that she admits to doing so.</w:t>
      </w:r>
    </w:p>
    <w:p w14:paraId="0ECC5229" w14:textId="77777777" w:rsidR="002F6A43" w:rsidRDefault="002F6A43" w:rsidP="00FC18AA">
      <w:pPr>
        <w:tabs>
          <w:tab w:val="left" w:pos="567"/>
        </w:tabs>
        <w:spacing w:after="0" w:line="276"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3. Having found that respondent has exposed the minor child to vaping of illicit substances, the court </w:t>
      </w:r>
      <w:r w:rsidRPr="00E90A9C">
        <w:rPr>
          <w:rFonts w:ascii="Times New Roman" w:hAnsi="Times New Roman" w:cs="Times New Roman"/>
          <w:i/>
          <w:sz w:val="24"/>
          <w:szCs w:val="24"/>
        </w:rPr>
        <w:t>a quo</w:t>
      </w:r>
      <w:r>
        <w:rPr>
          <w:rFonts w:ascii="Times New Roman" w:hAnsi="Times New Roman" w:cs="Times New Roman"/>
          <w:sz w:val="24"/>
          <w:szCs w:val="24"/>
        </w:rPr>
        <w:t xml:space="preserve"> erred in not finding that by that conduct he is a danger to the health and wellbeing of the child such as to warrant a variation of his access rights to supervised access.</w:t>
      </w:r>
    </w:p>
    <w:p w14:paraId="4F789662" w14:textId="1D2162FC" w:rsidR="002F6A43" w:rsidRDefault="002F6A43" w:rsidP="00FC18AA">
      <w:pPr>
        <w:tabs>
          <w:tab w:val="left" w:pos="567"/>
        </w:tabs>
        <w:spacing w:after="0" w:line="276"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4. The court </w:t>
      </w:r>
      <w:r w:rsidRPr="00E90A9C">
        <w:rPr>
          <w:rFonts w:ascii="Times New Roman" w:hAnsi="Times New Roman" w:cs="Times New Roman"/>
          <w:i/>
          <w:sz w:val="24"/>
          <w:szCs w:val="24"/>
        </w:rPr>
        <w:t>a quo</w:t>
      </w:r>
      <w:r>
        <w:rPr>
          <w:rFonts w:ascii="Times New Roman" w:hAnsi="Times New Roman" w:cs="Times New Roman"/>
          <w:sz w:val="24"/>
          <w:szCs w:val="24"/>
        </w:rPr>
        <w:t xml:space="preserve"> erred in coming to the conclusion that appellant and respondent are in equal guilt in circumstances where it did not find that appellant</w:t>
      </w:r>
      <w:r w:rsidR="00FC18AA">
        <w:rPr>
          <w:rFonts w:ascii="Times New Roman" w:hAnsi="Times New Roman" w:cs="Times New Roman"/>
          <w:sz w:val="24"/>
          <w:szCs w:val="24"/>
        </w:rPr>
        <w:t xml:space="preserve"> </w:t>
      </w:r>
      <w:r>
        <w:rPr>
          <w:rFonts w:ascii="Times New Roman" w:hAnsi="Times New Roman" w:cs="Times New Roman"/>
          <w:sz w:val="24"/>
          <w:szCs w:val="24"/>
        </w:rPr>
        <w:t>- as it did respondent</w:t>
      </w:r>
      <w:r w:rsidR="00FC18AA">
        <w:rPr>
          <w:rFonts w:ascii="Times New Roman" w:hAnsi="Times New Roman" w:cs="Times New Roman"/>
          <w:sz w:val="24"/>
          <w:szCs w:val="24"/>
        </w:rPr>
        <w:t xml:space="preserve"> -</w:t>
      </w:r>
      <w:r>
        <w:rPr>
          <w:rFonts w:ascii="Times New Roman" w:hAnsi="Times New Roman" w:cs="Times New Roman"/>
          <w:sz w:val="24"/>
          <w:szCs w:val="24"/>
        </w:rPr>
        <w:t xml:space="preserve"> had made the child partake in the harmful act of consumption of illicit substances.</w:t>
      </w:r>
    </w:p>
    <w:p w14:paraId="602DFCE0" w14:textId="77777777" w:rsidR="002F6A43" w:rsidRDefault="002F6A43" w:rsidP="00FC18AA">
      <w:pPr>
        <w:tabs>
          <w:tab w:val="left" w:pos="567"/>
        </w:tabs>
        <w:spacing w:line="276"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5. In all the circumstances the court </w:t>
      </w:r>
      <w:r w:rsidRPr="003F5C53">
        <w:rPr>
          <w:rFonts w:ascii="Times New Roman" w:hAnsi="Times New Roman" w:cs="Times New Roman"/>
          <w:i/>
          <w:sz w:val="24"/>
          <w:szCs w:val="24"/>
        </w:rPr>
        <w:t xml:space="preserve">a quo </w:t>
      </w:r>
      <w:r>
        <w:rPr>
          <w:rFonts w:ascii="Times New Roman" w:hAnsi="Times New Roman" w:cs="Times New Roman"/>
          <w:sz w:val="24"/>
          <w:szCs w:val="24"/>
        </w:rPr>
        <w:t xml:space="preserve">grossly misdirected in not coming to the only conclusion compelled by the evidence, namely that the best  interests of the children are served through respondent enjoying supervised access and appellant being </w:t>
      </w:r>
      <w:proofErr w:type="spellStart"/>
      <w:r>
        <w:rPr>
          <w:rFonts w:ascii="Times New Roman" w:hAnsi="Times New Roman" w:cs="Times New Roman"/>
          <w:sz w:val="24"/>
          <w:szCs w:val="24"/>
        </w:rPr>
        <w:t>licenced</w:t>
      </w:r>
      <w:proofErr w:type="spellEnd"/>
      <w:r>
        <w:rPr>
          <w:rFonts w:ascii="Times New Roman" w:hAnsi="Times New Roman" w:cs="Times New Roman"/>
          <w:sz w:val="24"/>
          <w:szCs w:val="24"/>
        </w:rPr>
        <w:t xml:space="preserve"> to travel with the  children without the  need, for respondent`s consent.”</w:t>
      </w:r>
    </w:p>
    <w:p w14:paraId="5F4AFDF5" w14:textId="77777777" w:rsidR="002F6A43" w:rsidRDefault="002F6A43" w:rsidP="002F6A43">
      <w:pPr>
        <w:tabs>
          <w:tab w:val="left" w:pos="567"/>
        </w:tabs>
        <w:spacing w:after="0" w:line="48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A reading of the above grounds of appeal reveals that the court </w:t>
      </w:r>
      <w:r w:rsidRPr="00726207">
        <w:rPr>
          <w:rFonts w:ascii="Times New Roman" w:hAnsi="Times New Roman" w:cs="Times New Roman"/>
          <w:i/>
          <w:sz w:val="24"/>
          <w:szCs w:val="24"/>
        </w:rPr>
        <w:t>a quo</w:t>
      </w:r>
      <w:r>
        <w:rPr>
          <w:rFonts w:ascii="Times New Roman" w:hAnsi="Times New Roman" w:cs="Times New Roman"/>
          <w:sz w:val="24"/>
          <w:szCs w:val="24"/>
        </w:rPr>
        <w:t xml:space="preserve"> was invited to decide essentially three issues, namely:</w:t>
      </w:r>
    </w:p>
    <w:p w14:paraId="5AFD7F03" w14:textId="20123D05" w:rsidR="002F6A43" w:rsidRDefault="002F6A43" w:rsidP="006D70F3">
      <w:pPr>
        <w:pStyle w:val="ListParagraph"/>
        <w:numPr>
          <w:ilvl w:val="0"/>
          <w:numId w:val="14"/>
        </w:numPr>
        <w:tabs>
          <w:tab w:val="left" w:pos="567"/>
        </w:tabs>
        <w:spacing w:line="240" w:lineRule="auto"/>
        <w:ind w:left="851" w:hanging="281"/>
        <w:jc w:val="both"/>
        <w:rPr>
          <w:rFonts w:ascii="Times New Roman" w:hAnsi="Times New Roman" w:cs="Times New Roman"/>
          <w:sz w:val="24"/>
          <w:szCs w:val="24"/>
        </w:rPr>
      </w:pPr>
      <w:r>
        <w:rPr>
          <w:rFonts w:ascii="Times New Roman" w:hAnsi="Times New Roman" w:cs="Times New Roman"/>
          <w:sz w:val="24"/>
          <w:szCs w:val="24"/>
        </w:rPr>
        <w:t xml:space="preserve">Whether the Children`s </w:t>
      </w:r>
      <w:r w:rsidR="00FC18AA">
        <w:rPr>
          <w:rFonts w:ascii="Times New Roman" w:hAnsi="Times New Roman" w:cs="Times New Roman"/>
          <w:sz w:val="24"/>
          <w:szCs w:val="24"/>
        </w:rPr>
        <w:t>C</w:t>
      </w:r>
      <w:r>
        <w:rPr>
          <w:rFonts w:ascii="Times New Roman" w:hAnsi="Times New Roman" w:cs="Times New Roman"/>
          <w:sz w:val="24"/>
          <w:szCs w:val="24"/>
        </w:rPr>
        <w:t>ourt erred in concluding that the respondent was into vaping illicit substances around the minor children without an inquiry having been made about her.</w:t>
      </w:r>
    </w:p>
    <w:p w14:paraId="7FACEF51" w14:textId="77777777" w:rsidR="006D70F3" w:rsidRDefault="006D70F3" w:rsidP="006D70F3">
      <w:pPr>
        <w:pStyle w:val="ListParagraph"/>
        <w:tabs>
          <w:tab w:val="left" w:pos="567"/>
        </w:tabs>
        <w:spacing w:line="240" w:lineRule="auto"/>
        <w:ind w:left="851"/>
        <w:jc w:val="both"/>
        <w:rPr>
          <w:rFonts w:ascii="Times New Roman" w:hAnsi="Times New Roman" w:cs="Times New Roman"/>
          <w:sz w:val="24"/>
          <w:szCs w:val="24"/>
        </w:rPr>
      </w:pPr>
    </w:p>
    <w:p w14:paraId="49FE7C38" w14:textId="77777777" w:rsidR="002F6A43" w:rsidRDefault="002F6A43" w:rsidP="006D70F3">
      <w:pPr>
        <w:pStyle w:val="ListParagraph"/>
        <w:numPr>
          <w:ilvl w:val="0"/>
          <w:numId w:val="14"/>
        </w:numPr>
        <w:tabs>
          <w:tab w:val="left" w:pos="567"/>
        </w:tabs>
        <w:spacing w:line="240" w:lineRule="auto"/>
        <w:ind w:left="851" w:hanging="281"/>
        <w:jc w:val="both"/>
        <w:rPr>
          <w:rFonts w:ascii="Times New Roman" w:hAnsi="Times New Roman" w:cs="Times New Roman"/>
          <w:sz w:val="24"/>
          <w:szCs w:val="24"/>
        </w:rPr>
      </w:pPr>
      <w:r>
        <w:rPr>
          <w:rFonts w:ascii="Times New Roman" w:hAnsi="Times New Roman" w:cs="Times New Roman"/>
          <w:sz w:val="24"/>
          <w:szCs w:val="24"/>
        </w:rPr>
        <w:t>Whether the Children`s Court erred in failing to find that the appellant`s conduct posed a danger to the health and wellbeing of the children.</w:t>
      </w:r>
    </w:p>
    <w:p w14:paraId="382E44DC" w14:textId="77777777" w:rsidR="006D70F3" w:rsidRPr="006D70F3" w:rsidRDefault="006D70F3" w:rsidP="006D70F3">
      <w:pPr>
        <w:pStyle w:val="ListParagraph"/>
        <w:spacing w:after="0" w:line="240" w:lineRule="auto"/>
        <w:rPr>
          <w:rFonts w:ascii="Times New Roman" w:hAnsi="Times New Roman" w:cs="Times New Roman"/>
          <w:sz w:val="24"/>
          <w:szCs w:val="24"/>
        </w:rPr>
      </w:pPr>
    </w:p>
    <w:p w14:paraId="42F039EC" w14:textId="77777777" w:rsidR="002F6A43" w:rsidRDefault="002F6A43" w:rsidP="006D70F3">
      <w:pPr>
        <w:pStyle w:val="ListParagraph"/>
        <w:numPr>
          <w:ilvl w:val="0"/>
          <w:numId w:val="14"/>
        </w:numPr>
        <w:tabs>
          <w:tab w:val="left" w:pos="567"/>
        </w:tabs>
        <w:spacing w:after="0" w:line="240" w:lineRule="auto"/>
        <w:ind w:left="851" w:hanging="281"/>
        <w:jc w:val="both"/>
        <w:rPr>
          <w:rFonts w:ascii="Times New Roman" w:hAnsi="Times New Roman" w:cs="Times New Roman"/>
          <w:sz w:val="24"/>
          <w:szCs w:val="24"/>
        </w:rPr>
      </w:pPr>
      <w:r>
        <w:rPr>
          <w:rFonts w:ascii="Times New Roman" w:hAnsi="Times New Roman" w:cs="Times New Roman"/>
          <w:sz w:val="24"/>
          <w:szCs w:val="24"/>
        </w:rPr>
        <w:t>Whether the Children`s Court erred in not granting an order for the variation of the access rights.</w:t>
      </w:r>
    </w:p>
    <w:p w14:paraId="7F9AF669" w14:textId="77777777" w:rsidR="003C644E" w:rsidRPr="003C644E" w:rsidRDefault="003C644E" w:rsidP="003C644E">
      <w:pPr>
        <w:pStyle w:val="ListParagraph"/>
        <w:rPr>
          <w:rFonts w:ascii="Times New Roman" w:hAnsi="Times New Roman" w:cs="Times New Roman"/>
          <w:sz w:val="24"/>
          <w:szCs w:val="24"/>
        </w:rPr>
      </w:pPr>
    </w:p>
    <w:p w14:paraId="598C8A1A" w14:textId="77777777" w:rsidR="003C644E" w:rsidRDefault="003C644E" w:rsidP="003C644E">
      <w:pPr>
        <w:pStyle w:val="ListParagraph"/>
        <w:tabs>
          <w:tab w:val="left" w:pos="567"/>
        </w:tabs>
        <w:spacing w:after="0" w:line="240" w:lineRule="auto"/>
        <w:ind w:left="851"/>
        <w:jc w:val="both"/>
        <w:rPr>
          <w:rFonts w:ascii="Times New Roman" w:hAnsi="Times New Roman" w:cs="Times New Roman"/>
          <w:sz w:val="24"/>
          <w:szCs w:val="24"/>
        </w:rPr>
      </w:pPr>
    </w:p>
    <w:p w14:paraId="14EAFAD0" w14:textId="77777777" w:rsidR="002F6A43" w:rsidRDefault="002F6A43" w:rsidP="002F6A43">
      <w:pPr>
        <w:tabs>
          <w:tab w:val="left" w:pos="1134"/>
        </w:tabs>
        <w:spacing w:after="0" w:line="240" w:lineRule="auto"/>
        <w:jc w:val="both"/>
        <w:rPr>
          <w:rFonts w:ascii="Times New Roman" w:hAnsi="Times New Roman" w:cs="Times New Roman"/>
          <w:sz w:val="24"/>
          <w:szCs w:val="24"/>
        </w:rPr>
      </w:pPr>
    </w:p>
    <w:p w14:paraId="15A4BC81" w14:textId="68F0FAC7" w:rsidR="002F6A43" w:rsidRDefault="002F6A43" w:rsidP="003C644E">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Following </w:t>
      </w:r>
      <w:r w:rsidR="0085688C">
        <w:rPr>
          <w:rFonts w:ascii="Times New Roman" w:hAnsi="Times New Roman" w:cs="Times New Roman"/>
          <w:sz w:val="24"/>
          <w:szCs w:val="24"/>
        </w:rPr>
        <w:t>submissions</w:t>
      </w:r>
      <w:r>
        <w:rPr>
          <w:rFonts w:ascii="Times New Roman" w:hAnsi="Times New Roman" w:cs="Times New Roman"/>
          <w:sz w:val="24"/>
          <w:szCs w:val="24"/>
        </w:rPr>
        <w:t xml:space="preserve"> by counsel on the issues</w:t>
      </w:r>
      <w:r w:rsidR="007B0E54">
        <w:rPr>
          <w:rFonts w:ascii="Times New Roman" w:hAnsi="Times New Roman" w:cs="Times New Roman"/>
          <w:sz w:val="24"/>
          <w:szCs w:val="24"/>
        </w:rPr>
        <w:t>,</w:t>
      </w:r>
      <w:r>
        <w:rPr>
          <w:rFonts w:ascii="Times New Roman" w:hAnsi="Times New Roman" w:cs="Times New Roman"/>
          <w:sz w:val="24"/>
          <w:szCs w:val="24"/>
        </w:rPr>
        <w:t xml:space="preserve"> the court </w:t>
      </w:r>
      <w:r w:rsidRPr="0001324E">
        <w:rPr>
          <w:rFonts w:ascii="Times New Roman" w:hAnsi="Times New Roman" w:cs="Times New Roman"/>
          <w:i/>
          <w:sz w:val="24"/>
          <w:szCs w:val="24"/>
        </w:rPr>
        <w:t>a quo</w:t>
      </w:r>
      <w:r>
        <w:rPr>
          <w:rFonts w:ascii="Times New Roman" w:hAnsi="Times New Roman" w:cs="Times New Roman"/>
          <w:sz w:val="24"/>
          <w:szCs w:val="24"/>
        </w:rPr>
        <w:t xml:space="preserve"> drew the conclusion that the appellant had not challenged the factual finding made by the Children`s Court that he had exposed the minor child to vaping.  It found that although the appellant sought to argue that vaping is not illegal, exposing the child to vaping/smoking posed a danger to the minor child.</w:t>
      </w:r>
    </w:p>
    <w:p w14:paraId="6BE06A84" w14:textId="77777777" w:rsidR="002F6A43" w:rsidRDefault="002F6A43" w:rsidP="002F6A43">
      <w:pPr>
        <w:tabs>
          <w:tab w:val="left" w:pos="1134"/>
        </w:tabs>
        <w:spacing w:after="0" w:line="240" w:lineRule="auto"/>
        <w:jc w:val="both"/>
        <w:rPr>
          <w:rFonts w:ascii="Times New Roman" w:hAnsi="Times New Roman" w:cs="Times New Roman"/>
          <w:sz w:val="24"/>
          <w:szCs w:val="24"/>
        </w:rPr>
      </w:pPr>
    </w:p>
    <w:p w14:paraId="1B633900" w14:textId="15D2DC98" w:rsidR="002F6A43" w:rsidRDefault="002F6A43" w:rsidP="002F6A43">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3C644E">
        <w:rPr>
          <w:rFonts w:ascii="Times New Roman" w:hAnsi="Times New Roman" w:cs="Times New Roman"/>
          <w:sz w:val="24"/>
          <w:szCs w:val="24"/>
        </w:rPr>
        <w:tab/>
      </w:r>
      <w:r>
        <w:rPr>
          <w:rFonts w:ascii="Times New Roman" w:hAnsi="Times New Roman" w:cs="Times New Roman"/>
          <w:sz w:val="24"/>
          <w:szCs w:val="24"/>
        </w:rPr>
        <w:t xml:space="preserve">In the court </w:t>
      </w:r>
      <w:r>
        <w:rPr>
          <w:rFonts w:ascii="Times New Roman" w:hAnsi="Times New Roman" w:cs="Times New Roman"/>
          <w:i/>
          <w:sz w:val="24"/>
          <w:szCs w:val="24"/>
        </w:rPr>
        <w:t>a quo</w:t>
      </w:r>
      <w:r w:rsidRPr="0001324E">
        <w:rPr>
          <w:rFonts w:ascii="Times New Roman" w:hAnsi="Times New Roman" w:cs="Times New Roman"/>
          <w:i/>
          <w:sz w:val="24"/>
          <w:szCs w:val="24"/>
        </w:rPr>
        <w:t>`s</w:t>
      </w:r>
      <w:r>
        <w:rPr>
          <w:rFonts w:ascii="Times New Roman" w:hAnsi="Times New Roman" w:cs="Times New Roman"/>
          <w:sz w:val="24"/>
          <w:szCs w:val="24"/>
        </w:rPr>
        <w:t xml:space="preserve"> view the factual finding by the Children`s Court that the appellant gave the child vap</w:t>
      </w:r>
      <w:r w:rsidR="00EE26BC">
        <w:rPr>
          <w:rFonts w:ascii="Times New Roman" w:hAnsi="Times New Roman" w:cs="Times New Roman"/>
          <w:sz w:val="24"/>
          <w:szCs w:val="24"/>
        </w:rPr>
        <w:t>e</w:t>
      </w:r>
      <w:r>
        <w:rPr>
          <w:rFonts w:ascii="Times New Roman" w:hAnsi="Times New Roman" w:cs="Times New Roman"/>
          <w:sz w:val="24"/>
          <w:szCs w:val="24"/>
        </w:rPr>
        <w:t xml:space="preserve"> and his failure to give an assurance that he would not do it again in future meant that the minor child had to be protected from the harmful practice.  It then concluded that the appellant posed a danger to the life, health and morals of the child</w:t>
      </w:r>
      <w:r w:rsidR="007B0E54">
        <w:rPr>
          <w:rFonts w:ascii="Times New Roman" w:hAnsi="Times New Roman" w:cs="Times New Roman"/>
          <w:sz w:val="24"/>
          <w:szCs w:val="24"/>
        </w:rPr>
        <w:t xml:space="preserve"> and</w:t>
      </w:r>
      <w:r>
        <w:rPr>
          <w:rFonts w:ascii="Times New Roman" w:hAnsi="Times New Roman" w:cs="Times New Roman"/>
          <w:sz w:val="24"/>
          <w:szCs w:val="24"/>
        </w:rPr>
        <w:t xml:space="preserve"> took the view that the appellant`s access to the child had to be supervised.</w:t>
      </w:r>
    </w:p>
    <w:p w14:paraId="488E6FF8" w14:textId="77777777" w:rsidR="002F6A43" w:rsidRDefault="002F6A43" w:rsidP="002F6A43">
      <w:pPr>
        <w:tabs>
          <w:tab w:val="left" w:pos="1134"/>
        </w:tabs>
        <w:spacing w:after="0" w:line="240" w:lineRule="auto"/>
        <w:jc w:val="both"/>
        <w:rPr>
          <w:rFonts w:ascii="Times New Roman" w:hAnsi="Times New Roman" w:cs="Times New Roman"/>
          <w:sz w:val="24"/>
          <w:szCs w:val="24"/>
        </w:rPr>
      </w:pPr>
    </w:p>
    <w:p w14:paraId="1B6A5510" w14:textId="17FC97DD" w:rsidR="002F6A43" w:rsidRDefault="002F6A43" w:rsidP="002F6A43">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435060">
        <w:rPr>
          <w:rFonts w:ascii="Times New Roman" w:hAnsi="Times New Roman" w:cs="Times New Roman"/>
          <w:sz w:val="24"/>
          <w:szCs w:val="24"/>
        </w:rPr>
        <w:tab/>
      </w:r>
      <w:r>
        <w:rPr>
          <w:rFonts w:ascii="Times New Roman" w:hAnsi="Times New Roman" w:cs="Times New Roman"/>
          <w:sz w:val="24"/>
          <w:szCs w:val="24"/>
        </w:rPr>
        <w:t xml:space="preserve">The court </w:t>
      </w:r>
      <w:r w:rsidRPr="00811A9D">
        <w:rPr>
          <w:rFonts w:ascii="Times New Roman" w:hAnsi="Times New Roman" w:cs="Times New Roman"/>
          <w:i/>
          <w:sz w:val="24"/>
          <w:szCs w:val="24"/>
        </w:rPr>
        <w:t>a quo</w:t>
      </w:r>
      <w:r>
        <w:rPr>
          <w:rFonts w:ascii="Times New Roman" w:hAnsi="Times New Roman" w:cs="Times New Roman"/>
          <w:sz w:val="24"/>
          <w:szCs w:val="24"/>
        </w:rPr>
        <w:t xml:space="preserve"> conclude</w:t>
      </w:r>
      <w:r w:rsidR="00B4007A">
        <w:rPr>
          <w:rFonts w:ascii="Times New Roman" w:hAnsi="Times New Roman" w:cs="Times New Roman"/>
          <w:sz w:val="24"/>
          <w:szCs w:val="24"/>
        </w:rPr>
        <w:t>d</w:t>
      </w:r>
      <w:r>
        <w:rPr>
          <w:rFonts w:ascii="Times New Roman" w:hAnsi="Times New Roman" w:cs="Times New Roman"/>
          <w:sz w:val="24"/>
          <w:szCs w:val="24"/>
        </w:rPr>
        <w:t xml:space="preserve"> that the Magistrate erred in declining to order supervised access notwithstanding the finding that the elder child was exposed to harmful practice.   In its view, once it was found that the elder child was exposed it followed that the finding also extended to the younger child who also had to be accorded similar protection.  It allowed the appeal</w:t>
      </w:r>
      <w:r w:rsidR="000C58FE">
        <w:rPr>
          <w:rFonts w:ascii="Times New Roman" w:hAnsi="Times New Roman" w:cs="Times New Roman"/>
          <w:sz w:val="24"/>
          <w:szCs w:val="24"/>
        </w:rPr>
        <w:t>,</w:t>
      </w:r>
      <w:r>
        <w:rPr>
          <w:rFonts w:ascii="Times New Roman" w:hAnsi="Times New Roman" w:cs="Times New Roman"/>
          <w:sz w:val="24"/>
          <w:szCs w:val="24"/>
        </w:rPr>
        <w:t xml:space="preserve"> setting aside the judgment of the Children`s Court and substituting an order granting the application for variation.  It directed that the appellant`s access to the children be supervised.</w:t>
      </w:r>
    </w:p>
    <w:p w14:paraId="594E03BA" w14:textId="77777777" w:rsidR="002F6A43" w:rsidRDefault="002F6A43" w:rsidP="002F6A43">
      <w:pPr>
        <w:tabs>
          <w:tab w:val="left" w:pos="1134"/>
        </w:tabs>
        <w:spacing w:after="0" w:line="240" w:lineRule="auto"/>
        <w:jc w:val="both"/>
        <w:rPr>
          <w:rFonts w:ascii="Times New Roman" w:hAnsi="Times New Roman" w:cs="Times New Roman"/>
          <w:sz w:val="24"/>
          <w:szCs w:val="24"/>
        </w:rPr>
      </w:pPr>
    </w:p>
    <w:p w14:paraId="20F1EA43" w14:textId="3899FD1C" w:rsidR="002F6A43" w:rsidRDefault="002F6A43" w:rsidP="00435060">
      <w:pPr>
        <w:tabs>
          <w:tab w:val="left" w:pos="1080"/>
          <w:tab w:val="left" w:pos="14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435060">
        <w:rPr>
          <w:rFonts w:ascii="Times New Roman" w:hAnsi="Times New Roman" w:cs="Times New Roman"/>
          <w:sz w:val="24"/>
          <w:szCs w:val="24"/>
        </w:rPr>
        <w:tab/>
      </w:r>
      <w:r>
        <w:rPr>
          <w:rFonts w:ascii="Times New Roman" w:hAnsi="Times New Roman" w:cs="Times New Roman"/>
          <w:sz w:val="24"/>
          <w:szCs w:val="24"/>
        </w:rPr>
        <w:t xml:space="preserve">In its own words, the court </w:t>
      </w:r>
      <w:r w:rsidRPr="00F40109">
        <w:rPr>
          <w:rFonts w:ascii="Times New Roman" w:hAnsi="Times New Roman" w:cs="Times New Roman"/>
          <w:i/>
          <w:sz w:val="24"/>
          <w:szCs w:val="24"/>
        </w:rPr>
        <w:t>a quo</w:t>
      </w:r>
      <w:r>
        <w:rPr>
          <w:rFonts w:ascii="Times New Roman" w:hAnsi="Times New Roman" w:cs="Times New Roman"/>
          <w:sz w:val="24"/>
          <w:szCs w:val="24"/>
        </w:rPr>
        <w:t xml:space="preserve"> stated at pp 4-5 of the judgment:</w:t>
      </w:r>
    </w:p>
    <w:p w14:paraId="7BB4D132" w14:textId="058D8E0C" w:rsidR="002F6A43" w:rsidRDefault="002F6A43" w:rsidP="00435060">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“The respondent did not challenge the factual finding by the court </w:t>
      </w:r>
      <w:r w:rsidRPr="003573A4">
        <w:rPr>
          <w:rFonts w:ascii="Times New Roman" w:hAnsi="Times New Roman" w:cs="Times New Roman"/>
          <w:i/>
          <w:sz w:val="24"/>
          <w:szCs w:val="24"/>
        </w:rPr>
        <w:t>a quo</w:t>
      </w:r>
      <w:r>
        <w:rPr>
          <w:rFonts w:ascii="Times New Roman" w:hAnsi="Times New Roman" w:cs="Times New Roman"/>
          <w:sz w:val="24"/>
          <w:szCs w:val="24"/>
        </w:rPr>
        <w:t xml:space="preserve"> that he indeed exposed the child to vaping.  He only sought to dispute it in argument by counsel at the hearing.  His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that vaping is not illegal shows that he does not see anything wrong with teaching a minor child vaping.  Vaping is essentially an electronic cigarette and exposing a child of that age to it is certainly not in his best interests.  It may not be illegal if partaken by an adult but it is a danger to the interest of a minor child to expose him to smoking at that age.  The fact that the child said it only happened </w:t>
      </w:r>
      <w:r w:rsidR="00A82300">
        <w:rPr>
          <w:rFonts w:ascii="Times New Roman" w:hAnsi="Times New Roman" w:cs="Times New Roman"/>
          <w:sz w:val="24"/>
          <w:szCs w:val="24"/>
        </w:rPr>
        <w:t>(</w:t>
      </w:r>
      <w:r>
        <w:rPr>
          <w:rFonts w:ascii="Times New Roman" w:hAnsi="Times New Roman" w:cs="Times New Roman"/>
          <w:sz w:val="24"/>
          <w:szCs w:val="24"/>
        </w:rPr>
        <w:t>t</w:t>
      </w:r>
      <w:r w:rsidR="00A82300">
        <w:rPr>
          <w:rFonts w:ascii="Times New Roman" w:hAnsi="Times New Roman" w:cs="Times New Roman"/>
          <w:sz w:val="24"/>
          <w:szCs w:val="24"/>
        </w:rPr>
        <w:t>hrice)</w:t>
      </w:r>
      <w:r>
        <w:rPr>
          <w:rFonts w:ascii="Times New Roman" w:hAnsi="Times New Roman" w:cs="Times New Roman"/>
          <w:sz w:val="24"/>
          <w:szCs w:val="24"/>
        </w:rPr>
        <w:t xml:space="preserve"> in August 2024 does not make the practice good for a minor child.  Further, it is not without significance that the respondent did not undertake not to do it again, because he denied ever doing it.  In light of the factual finding that he actually gave the child the </w:t>
      </w:r>
      <w:proofErr w:type="spellStart"/>
      <w:r>
        <w:rPr>
          <w:rFonts w:ascii="Times New Roman" w:hAnsi="Times New Roman" w:cs="Times New Roman"/>
          <w:sz w:val="24"/>
          <w:szCs w:val="24"/>
        </w:rPr>
        <w:t>vapour</w:t>
      </w:r>
      <w:proofErr w:type="spellEnd"/>
      <w:r>
        <w:rPr>
          <w:rFonts w:ascii="Times New Roman" w:hAnsi="Times New Roman" w:cs="Times New Roman"/>
          <w:sz w:val="24"/>
          <w:szCs w:val="24"/>
        </w:rPr>
        <w:t>, his failure to give an assurance that he will not repeat it in future justifies protection of the minor children from the harmful practice.</w:t>
      </w:r>
    </w:p>
    <w:p w14:paraId="62CA6898" w14:textId="77777777" w:rsidR="002F6A43" w:rsidRDefault="002F6A43" w:rsidP="002F6A43">
      <w:pPr>
        <w:tabs>
          <w:tab w:val="left" w:pos="1134"/>
        </w:tabs>
        <w:spacing w:after="0" w:line="240" w:lineRule="auto"/>
        <w:jc w:val="both"/>
        <w:rPr>
          <w:rFonts w:ascii="Times New Roman" w:hAnsi="Times New Roman" w:cs="Times New Roman"/>
          <w:sz w:val="24"/>
          <w:szCs w:val="24"/>
        </w:rPr>
      </w:pPr>
    </w:p>
    <w:p w14:paraId="0A1B6BC2" w14:textId="77777777" w:rsidR="002F6A43" w:rsidRDefault="002F6A43" w:rsidP="0043506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t>In the circumstances, it is this Court`s conclusion that the plaintiff (</w:t>
      </w:r>
      <w:r w:rsidRPr="00746E04">
        <w:rPr>
          <w:rFonts w:ascii="Times New Roman" w:hAnsi="Times New Roman" w:cs="Times New Roman"/>
          <w:i/>
          <w:sz w:val="24"/>
          <w:szCs w:val="24"/>
        </w:rPr>
        <w:t>sic</w:t>
      </w:r>
      <w:r>
        <w:rPr>
          <w:rFonts w:ascii="Times New Roman" w:hAnsi="Times New Roman" w:cs="Times New Roman"/>
          <w:sz w:val="24"/>
          <w:szCs w:val="24"/>
        </w:rPr>
        <w:t xml:space="preserve">) poses danger to  the life, health or morals of the minor child and as such, his access to the minor children ought to be  supervised.  The court </w:t>
      </w:r>
      <w:r w:rsidRPr="0001324E">
        <w:rPr>
          <w:rFonts w:ascii="Times New Roman" w:hAnsi="Times New Roman" w:cs="Times New Roman"/>
          <w:i/>
          <w:sz w:val="24"/>
          <w:szCs w:val="24"/>
        </w:rPr>
        <w:t>a quo</w:t>
      </w:r>
      <w:r>
        <w:rPr>
          <w:rFonts w:ascii="Times New Roman" w:hAnsi="Times New Roman" w:cs="Times New Roman"/>
          <w:sz w:val="24"/>
          <w:szCs w:val="24"/>
        </w:rPr>
        <w:t xml:space="preserve"> therefore fell into error when it declined to order supervised access notwithstanding its finding that the elder child was exposed to the harmful practice.  The fact that the appellant also partakes of the </w:t>
      </w:r>
      <w:proofErr w:type="spellStart"/>
      <w:r>
        <w:rPr>
          <w:rFonts w:ascii="Times New Roman" w:hAnsi="Times New Roman" w:cs="Times New Roman"/>
          <w:sz w:val="24"/>
          <w:szCs w:val="24"/>
        </w:rPr>
        <w:t>vapour</w:t>
      </w:r>
      <w:proofErr w:type="spellEnd"/>
      <w:r>
        <w:rPr>
          <w:rFonts w:ascii="Times New Roman" w:hAnsi="Times New Roman" w:cs="Times New Roman"/>
          <w:sz w:val="24"/>
          <w:szCs w:val="24"/>
        </w:rPr>
        <w:t xml:space="preserve"> is irrelevant as no finding was made that she exposed the children to the practice.  The danger to the interests </w:t>
      </w:r>
      <w:r>
        <w:rPr>
          <w:rFonts w:ascii="Times New Roman" w:hAnsi="Times New Roman" w:cs="Times New Roman"/>
          <w:sz w:val="24"/>
          <w:szCs w:val="24"/>
        </w:rPr>
        <w:lastRenderedPageBreak/>
        <w:t>of the children does not arise from the fact of the respondent or the appellant smoking the electronic cigarette, but from giving the children access to it.</w:t>
      </w:r>
    </w:p>
    <w:p w14:paraId="5901B177" w14:textId="6BAB070B" w:rsidR="002F6A43" w:rsidRDefault="002F6A43" w:rsidP="00435060">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As regards the younger child, once this Court finds that exposure of the elder child to vaping was a danger to the child, that finding extends to the younger child.  The fact that the younger child was not found vaping does not mean that she is not exposed to the practice.  She needs protection as well.  Given this conclusion, it is unnecessary to determine the disputed fact of the younger child being unkempt each time that she returned from being with the respondent.”</w:t>
      </w:r>
    </w:p>
    <w:p w14:paraId="310200B7" w14:textId="77777777" w:rsidR="002F6A43" w:rsidRDefault="002F6A43" w:rsidP="002F6A43">
      <w:pPr>
        <w:tabs>
          <w:tab w:val="left" w:pos="1134"/>
        </w:tabs>
        <w:spacing w:line="240" w:lineRule="auto"/>
        <w:jc w:val="both"/>
        <w:rPr>
          <w:rFonts w:ascii="Times New Roman" w:hAnsi="Times New Roman" w:cs="Times New Roman"/>
          <w:sz w:val="24"/>
          <w:szCs w:val="24"/>
        </w:rPr>
      </w:pPr>
      <w:r>
        <w:rPr>
          <w:rFonts w:ascii="Times New Roman" w:hAnsi="Times New Roman" w:cs="Times New Roman"/>
          <w:sz w:val="24"/>
          <w:szCs w:val="24"/>
        </w:rPr>
        <w:tab/>
      </w:r>
    </w:p>
    <w:p w14:paraId="34E24832" w14:textId="49E3B959" w:rsidR="002F6A43" w:rsidRDefault="002F6A43" w:rsidP="00D91E30">
      <w:pPr>
        <w:tabs>
          <w:tab w:val="left" w:pos="1134"/>
          <w:tab w:val="left" w:pos="1440"/>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D91E30">
        <w:rPr>
          <w:rFonts w:ascii="Times New Roman" w:hAnsi="Times New Roman" w:cs="Times New Roman"/>
          <w:sz w:val="24"/>
          <w:szCs w:val="24"/>
        </w:rPr>
        <w:tab/>
      </w:r>
      <w:r>
        <w:rPr>
          <w:rFonts w:ascii="Times New Roman" w:hAnsi="Times New Roman" w:cs="Times New Roman"/>
          <w:sz w:val="24"/>
          <w:szCs w:val="24"/>
        </w:rPr>
        <w:t xml:space="preserve">The court </w:t>
      </w:r>
      <w:r w:rsidRPr="0001324E">
        <w:rPr>
          <w:rFonts w:ascii="Times New Roman" w:hAnsi="Times New Roman" w:cs="Times New Roman"/>
          <w:i/>
          <w:sz w:val="24"/>
          <w:szCs w:val="24"/>
        </w:rPr>
        <w:t>a quo</w:t>
      </w:r>
      <w:r>
        <w:rPr>
          <w:rFonts w:ascii="Times New Roman" w:hAnsi="Times New Roman" w:cs="Times New Roman"/>
          <w:sz w:val="24"/>
          <w:szCs w:val="24"/>
        </w:rPr>
        <w:t xml:space="preserve"> proceeded to issue the following order:</w:t>
      </w:r>
    </w:p>
    <w:p w14:paraId="67F8663A" w14:textId="54E4040C" w:rsidR="002F6A43" w:rsidRDefault="002F6A43" w:rsidP="00D124AD">
      <w:pPr>
        <w:tabs>
          <w:tab w:val="left" w:pos="1134"/>
        </w:tabs>
        <w:spacing w:line="240" w:lineRule="auto"/>
        <w:ind w:left="720"/>
        <w:jc w:val="both"/>
        <w:rPr>
          <w:rFonts w:ascii="Times New Roman" w:hAnsi="Times New Roman" w:cs="Times New Roman"/>
          <w:b/>
          <w:sz w:val="24"/>
          <w:szCs w:val="24"/>
        </w:rPr>
      </w:pPr>
      <w:r>
        <w:rPr>
          <w:rFonts w:ascii="Times New Roman" w:hAnsi="Times New Roman" w:cs="Times New Roman"/>
          <w:sz w:val="24"/>
          <w:szCs w:val="24"/>
        </w:rPr>
        <w:t xml:space="preserve">“In the result </w:t>
      </w:r>
      <w:r w:rsidRPr="0070492D">
        <w:rPr>
          <w:rFonts w:ascii="Times New Roman" w:hAnsi="Times New Roman" w:cs="Times New Roman"/>
          <w:b/>
          <w:sz w:val="24"/>
          <w:szCs w:val="24"/>
        </w:rPr>
        <w:t>IT IS ORDERED THAT:</w:t>
      </w:r>
    </w:p>
    <w:p w14:paraId="3F76A486" w14:textId="77777777" w:rsidR="002F6A43" w:rsidRDefault="002F6A43" w:rsidP="00C54F87">
      <w:pPr>
        <w:pStyle w:val="ListParagraph"/>
        <w:numPr>
          <w:ilvl w:val="0"/>
          <w:numId w:val="15"/>
        </w:numPr>
        <w:tabs>
          <w:tab w:val="left" w:pos="1134"/>
        </w:tabs>
        <w:spacing w:line="240" w:lineRule="auto"/>
        <w:ind w:left="1710" w:hanging="270"/>
        <w:jc w:val="both"/>
        <w:rPr>
          <w:rFonts w:ascii="Times New Roman" w:hAnsi="Times New Roman" w:cs="Times New Roman"/>
          <w:sz w:val="24"/>
          <w:szCs w:val="24"/>
        </w:rPr>
      </w:pPr>
      <w:r>
        <w:rPr>
          <w:rFonts w:ascii="Times New Roman" w:hAnsi="Times New Roman" w:cs="Times New Roman"/>
          <w:sz w:val="24"/>
          <w:szCs w:val="24"/>
        </w:rPr>
        <w:t>The appeal succeeds with costs.</w:t>
      </w:r>
    </w:p>
    <w:p w14:paraId="04A4AE4F" w14:textId="77777777" w:rsidR="00BF28D1" w:rsidRDefault="00BF28D1" w:rsidP="00BF28D1">
      <w:pPr>
        <w:pStyle w:val="ListParagraph"/>
        <w:tabs>
          <w:tab w:val="left" w:pos="1134"/>
        </w:tabs>
        <w:spacing w:after="0" w:line="240" w:lineRule="auto"/>
        <w:ind w:left="1843"/>
        <w:jc w:val="both"/>
        <w:rPr>
          <w:rFonts w:ascii="Times New Roman" w:hAnsi="Times New Roman" w:cs="Times New Roman"/>
          <w:sz w:val="24"/>
          <w:szCs w:val="24"/>
        </w:rPr>
      </w:pPr>
    </w:p>
    <w:p w14:paraId="45928045" w14:textId="77777777" w:rsidR="002F6A43" w:rsidRDefault="002F6A43" w:rsidP="00C54F87">
      <w:pPr>
        <w:pStyle w:val="ListParagraph"/>
        <w:numPr>
          <w:ilvl w:val="0"/>
          <w:numId w:val="15"/>
        </w:numPr>
        <w:tabs>
          <w:tab w:val="left" w:pos="1134"/>
        </w:tabs>
        <w:spacing w:after="0" w:line="240" w:lineRule="auto"/>
        <w:ind w:left="1710" w:hanging="270"/>
        <w:jc w:val="both"/>
        <w:rPr>
          <w:rFonts w:ascii="Times New Roman" w:hAnsi="Times New Roman" w:cs="Times New Roman"/>
          <w:sz w:val="24"/>
          <w:szCs w:val="24"/>
        </w:rPr>
      </w:pPr>
      <w:r>
        <w:rPr>
          <w:rFonts w:ascii="Times New Roman" w:hAnsi="Times New Roman" w:cs="Times New Roman"/>
          <w:sz w:val="24"/>
          <w:szCs w:val="24"/>
        </w:rPr>
        <w:t>The judgment of the Magistrates Court sitting at Harare  in case Harare-CCC 1075/23 be and is set aside and substituted with  the following:</w:t>
      </w:r>
    </w:p>
    <w:p w14:paraId="204FBDDF" w14:textId="77777777" w:rsidR="002F6A43" w:rsidRDefault="002F6A43" w:rsidP="002F6A43">
      <w:pPr>
        <w:pStyle w:val="ListParagraph"/>
        <w:tabs>
          <w:tab w:val="left" w:pos="1134"/>
        </w:tabs>
        <w:spacing w:after="0" w:line="240" w:lineRule="auto"/>
        <w:ind w:left="1500"/>
        <w:jc w:val="both"/>
        <w:rPr>
          <w:rFonts w:ascii="Times New Roman" w:hAnsi="Times New Roman" w:cs="Times New Roman"/>
          <w:sz w:val="24"/>
          <w:szCs w:val="24"/>
        </w:rPr>
      </w:pPr>
    </w:p>
    <w:p w14:paraId="2E33CF95" w14:textId="77777777" w:rsidR="002F6A43" w:rsidRDefault="002F6A43" w:rsidP="002F6A43">
      <w:pPr>
        <w:pStyle w:val="ListParagraph"/>
        <w:tabs>
          <w:tab w:val="left" w:pos="1134"/>
        </w:tabs>
        <w:spacing w:line="240" w:lineRule="auto"/>
        <w:ind w:left="2552" w:hanging="425"/>
        <w:jc w:val="both"/>
        <w:rPr>
          <w:rFonts w:ascii="Times New Roman" w:hAnsi="Times New Roman" w:cs="Times New Roman"/>
          <w:sz w:val="24"/>
          <w:szCs w:val="24"/>
        </w:rPr>
      </w:pPr>
      <w:r>
        <w:rPr>
          <w:rFonts w:ascii="Times New Roman" w:hAnsi="Times New Roman" w:cs="Times New Roman"/>
          <w:sz w:val="24"/>
          <w:szCs w:val="24"/>
        </w:rPr>
        <w:t>‘1. The application for variation of the order granted by the court on                 17 December 2023 be and is hereby granted with no order as to costs.</w:t>
      </w:r>
    </w:p>
    <w:p w14:paraId="14AF4A1E" w14:textId="77777777" w:rsidR="002F6A43" w:rsidRDefault="002F6A43" w:rsidP="002F6A43">
      <w:pPr>
        <w:pStyle w:val="ListParagraph"/>
        <w:tabs>
          <w:tab w:val="left" w:pos="1134"/>
        </w:tabs>
        <w:spacing w:line="240" w:lineRule="auto"/>
        <w:ind w:left="1500"/>
        <w:jc w:val="both"/>
        <w:rPr>
          <w:rFonts w:ascii="Times New Roman" w:hAnsi="Times New Roman" w:cs="Times New Roman"/>
          <w:sz w:val="24"/>
          <w:szCs w:val="24"/>
        </w:rPr>
      </w:pPr>
    </w:p>
    <w:p w14:paraId="23BB2336" w14:textId="0D6A2B04" w:rsidR="002F6A43" w:rsidRDefault="002F6A43" w:rsidP="00AB3162">
      <w:pPr>
        <w:pStyle w:val="ListParagraph"/>
        <w:numPr>
          <w:ilvl w:val="0"/>
          <w:numId w:val="19"/>
        </w:numPr>
        <w:tabs>
          <w:tab w:val="left" w:pos="1134"/>
        </w:tabs>
        <w:spacing w:line="240" w:lineRule="auto"/>
        <w:ind w:left="2520" w:hanging="270"/>
        <w:jc w:val="both"/>
        <w:rPr>
          <w:rFonts w:ascii="Times New Roman" w:hAnsi="Times New Roman" w:cs="Times New Roman"/>
          <w:sz w:val="24"/>
          <w:szCs w:val="24"/>
        </w:rPr>
      </w:pPr>
      <w:r>
        <w:rPr>
          <w:rFonts w:ascii="Times New Roman" w:hAnsi="Times New Roman" w:cs="Times New Roman"/>
          <w:sz w:val="24"/>
          <w:szCs w:val="24"/>
        </w:rPr>
        <w:t>Consequently, the above order be and is hereby varied so that it reads as follows:</w:t>
      </w:r>
    </w:p>
    <w:p w14:paraId="5D429EF0" w14:textId="77777777" w:rsidR="002F6A43" w:rsidRDefault="002F6A43" w:rsidP="002F6A43">
      <w:pPr>
        <w:pStyle w:val="ListParagraph"/>
        <w:tabs>
          <w:tab w:val="left" w:pos="1134"/>
        </w:tabs>
        <w:spacing w:after="0" w:line="240" w:lineRule="auto"/>
        <w:ind w:left="1843"/>
        <w:jc w:val="both"/>
        <w:rPr>
          <w:rFonts w:ascii="Times New Roman" w:hAnsi="Times New Roman" w:cs="Times New Roman"/>
          <w:sz w:val="24"/>
          <w:szCs w:val="24"/>
        </w:rPr>
      </w:pPr>
    </w:p>
    <w:p w14:paraId="5FD85299" w14:textId="689B6983" w:rsidR="002F6A43" w:rsidRDefault="002F6A43" w:rsidP="00F54B9E">
      <w:pPr>
        <w:pStyle w:val="ListParagraph"/>
        <w:numPr>
          <w:ilvl w:val="0"/>
          <w:numId w:val="16"/>
        </w:numPr>
        <w:tabs>
          <w:tab w:val="left" w:pos="1134"/>
        </w:tabs>
        <w:spacing w:after="0" w:line="240" w:lineRule="auto"/>
        <w:ind w:left="3060"/>
        <w:jc w:val="both"/>
        <w:rPr>
          <w:rFonts w:ascii="Times New Roman" w:hAnsi="Times New Roman" w:cs="Times New Roman"/>
          <w:sz w:val="24"/>
          <w:szCs w:val="24"/>
        </w:rPr>
      </w:pPr>
      <w:r>
        <w:rPr>
          <w:rFonts w:ascii="Times New Roman" w:hAnsi="Times New Roman" w:cs="Times New Roman"/>
          <w:sz w:val="24"/>
          <w:szCs w:val="24"/>
        </w:rPr>
        <w:t xml:space="preserve">The applicant is awarded the custody of the minor children namely </w:t>
      </w:r>
      <w:proofErr w:type="spellStart"/>
      <w:r>
        <w:rPr>
          <w:rFonts w:ascii="Times New Roman" w:hAnsi="Times New Roman" w:cs="Times New Roman"/>
          <w:sz w:val="24"/>
          <w:szCs w:val="24"/>
        </w:rPr>
        <w:t>Mandl</w:t>
      </w:r>
      <w:r w:rsidR="00B978EF">
        <w:rPr>
          <w:rFonts w:ascii="Times New Roman" w:hAnsi="Times New Roman" w:cs="Times New Roman"/>
          <w:sz w:val="24"/>
          <w:szCs w:val="24"/>
        </w:rPr>
        <w: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Sizwe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Chingwena</w:t>
      </w:r>
      <w:proofErr w:type="spellEnd"/>
      <w:r>
        <w:rPr>
          <w:rFonts w:ascii="Times New Roman" w:hAnsi="Times New Roman" w:cs="Times New Roman"/>
          <w:sz w:val="24"/>
          <w:szCs w:val="24"/>
        </w:rPr>
        <w:t xml:space="preserve"> born on 06 June 2009 and </w:t>
      </w:r>
      <w:proofErr w:type="spellStart"/>
      <w:r>
        <w:rPr>
          <w:rFonts w:ascii="Times New Roman" w:hAnsi="Times New Roman" w:cs="Times New Roman"/>
          <w:sz w:val="24"/>
          <w:szCs w:val="24"/>
        </w:rPr>
        <w:t>Naledi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w:t>
      </w:r>
      <w:r w:rsidR="00A82300">
        <w:rPr>
          <w:rFonts w:ascii="Times New Roman" w:hAnsi="Times New Roman" w:cs="Times New Roman"/>
          <w:sz w:val="24"/>
          <w:szCs w:val="24"/>
        </w:rPr>
        <w:t>i</w:t>
      </w:r>
      <w:r>
        <w:rPr>
          <w:rFonts w:ascii="Times New Roman" w:hAnsi="Times New Roman" w:cs="Times New Roman"/>
          <w:sz w:val="24"/>
          <w:szCs w:val="24"/>
        </w:rPr>
        <w: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Chingwena</w:t>
      </w:r>
      <w:proofErr w:type="spellEnd"/>
      <w:r>
        <w:rPr>
          <w:rFonts w:ascii="Times New Roman" w:hAnsi="Times New Roman" w:cs="Times New Roman"/>
          <w:sz w:val="24"/>
          <w:szCs w:val="24"/>
        </w:rPr>
        <w:t xml:space="preserve"> born on 19 July 2016.</w:t>
      </w:r>
    </w:p>
    <w:p w14:paraId="08E5A9A0" w14:textId="77777777" w:rsidR="002F6A43" w:rsidRDefault="002F6A43" w:rsidP="002F6A43">
      <w:pPr>
        <w:pStyle w:val="ListParagraph"/>
        <w:tabs>
          <w:tab w:val="left" w:pos="1134"/>
        </w:tabs>
        <w:spacing w:after="0" w:line="240" w:lineRule="auto"/>
        <w:ind w:left="2100"/>
        <w:jc w:val="both"/>
        <w:rPr>
          <w:rFonts w:ascii="Times New Roman" w:hAnsi="Times New Roman" w:cs="Times New Roman"/>
          <w:sz w:val="24"/>
          <w:szCs w:val="24"/>
        </w:rPr>
      </w:pPr>
    </w:p>
    <w:p w14:paraId="6DA92422" w14:textId="77777777" w:rsidR="002F6A43" w:rsidRPr="00DF5FCA" w:rsidRDefault="002F6A43" w:rsidP="00F54B9E">
      <w:pPr>
        <w:pStyle w:val="ListParagraph"/>
        <w:numPr>
          <w:ilvl w:val="0"/>
          <w:numId w:val="16"/>
        </w:numPr>
        <w:tabs>
          <w:tab w:val="left" w:pos="1134"/>
        </w:tabs>
        <w:spacing w:after="0" w:line="240" w:lineRule="auto"/>
        <w:ind w:left="3060"/>
        <w:jc w:val="both"/>
        <w:rPr>
          <w:rFonts w:ascii="Times New Roman" w:hAnsi="Times New Roman" w:cs="Times New Roman"/>
          <w:sz w:val="24"/>
          <w:szCs w:val="24"/>
        </w:rPr>
      </w:pPr>
      <w:r>
        <w:rPr>
          <w:rFonts w:ascii="Times New Roman" w:hAnsi="Times New Roman" w:cs="Times New Roman"/>
          <w:sz w:val="24"/>
          <w:szCs w:val="24"/>
        </w:rPr>
        <w:t>The respondent is granted access to the minor children on alternate weekends that is on Saturdays and Sundays from 09:00 hours to 18:00 hours on each day.</w:t>
      </w:r>
    </w:p>
    <w:p w14:paraId="0CDC115C" w14:textId="77777777" w:rsidR="002F6A43" w:rsidRDefault="002F6A43" w:rsidP="002F6A43">
      <w:pPr>
        <w:pStyle w:val="ListParagraph"/>
        <w:tabs>
          <w:tab w:val="left" w:pos="1134"/>
        </w:tabs>
        <w:spacing w:after="0" w:line="240" w:lineRule="auto"/>
        <w:ind w:left="2100"/>
        <w:jc w:val="both"/>
        <w:rPr>
          <w:rFonts w:ascii="Times New Roman" w:hAnsi="Times New Roman" w:cs="Times New Roman"/>
          <w:sz w:val="24"/>
          <w:szCs w:val="24"/>
        </w:rPr>
      </w:pPr>
    </w:p>
    <w:p w14:paraId="7192A433" w14:textId="77777777" w:rsidR="002F6A43" w:rsidRDefault="002F6A43" w:rsidP="005935FA">
      <w:pPr>
        <w:pStyle w:val="ListParagraph"/>
        <w:numPr>
          <w:ilvl w:val="0"/>
          <w:numId w:val="16"/>
        </w:numPr>
        <w:tabs>
          <w:tab w:val="left" w:pos="1134"/>
        </w:tabs>
        <w:spacing w:after="0" w:line="240" w:lineRule="auto"/>
        <w:ind w:left="3060"/>
        <w:jc w:val="both"/>
        <w:rPr>
          <w:rFonts w:ascii="Times New Roman" w:hAnsi="Times New Roman" w:cs="Times New Roman"/>
          <w:sz w:val="24"/>
          <w:szCs w:val="24"/>
        </w:rPr>
      </w:pPr>
      <w:r>
        <w:rPr>
          <w:rFonts w:ascii="Times New Roman" w:hAnsi="Times New Roman" w:cs="Times New Roman"/>
          <w:sz w:val="24"/>
          <w:szCs w:val="24"/>
        </w:rPr>
        <w:t>The respondent`s access to the children shall be supervised by the applicant in that the  respondent shall only have access to and be with the children in the continual presence of the applicant or her nominee.</w:t>
      </w:r>
    </w:p>
    <w:p w14:paraId="21B2380F" w14:textId="77777777" w:rsidR="002F6A43" w:rsidRPr="00DF5FCA" w:rsidRDefault="002F6A43" w:rsidP="002F6A43">
      <w:pPr>
        <w:tabs>
          <w:tab w:val="left" w:pos="1134"/>
        </w:tabs>
        <w:spacing w:after="0" w:line="240" w:lineRule="auto"/>
        <w:jc w:val="both"/>
        <w:rPr>
          <w:rFonts w:ascii="Times New Roman" w:hAnsi="Times New Roman" w:cs="Times New Roman"/>
          <w:sz w:val="24"/>
          <w:szCs w:val="24"/>
        </w:rPr>
      </w:pPr>
    </w:p>
    <w:p w14:paraId="4D1D50EB" w14:textId="77777777" w:rsidR="002F6A43" w:rsidRDefault="002F6A43" w:rsidP="005935FA">
      <w:pPr>
        <w:pStyle w:val="ListParagraph"/>
        <w:numPr>
          <w:ilvl w:val="0"/>
          <w:numId w:val="16"/>
        </w:numPr>
        <w:tabs>
          <w:tab w:val="left" w:pos="1134"/>
        </w:tabs>
        <w:spacing w:after="0" w:line="240" w:lineRule="auto"/>
        <w:ind w:left="2552" w:hanging="32"/>
        <w:jc w:val="both"/>
        <w:rPr>
          <w:rFonts w:ascii="Times New Roman" w:hAnsi="Times New Roman" w:cs="Times New Roman"/>
          <w:sz w:val="24"/>
          <w:szCs w:val="24"/>
        </w:rPr>
      </w:pPr>
      <w:r>
        <w:rPr>
          <w:rFonts w:ascii="Times New Roman" w:hAnsi="Times New Roman" w:cs="Times New Roman"/>
          <w:sz w:val="24"/>
          <w:szCs w:val="24"/>
        </w:rPr>
        <w:t xml:space="preserve">Each party shall bear its costs.’”  </w:t>
      </w:r>
    </w:p>
    <w:p w14:paraId="78B62D6C" w14:textId="77777777" w:rsidR="002F6A43" w:rsidRPr="00DF5FCA" w:rsidRDefault="002F6A43" w:rsidP="002F6A43">
      <w:pPr>
        <w:pStyle w:val="ListParagraph"/>
        <w:spacing w:after="0"/>
        <w:rPr>
          <w:rFonts w:ascii="Times New Roman" w:hAnsi="Times New Roman" w:cs="Times New Roman"/>
          <w:sz w:val="24"/>
          <w:szCs w:val="24"/>
        </w:rPr>
      </w:pPr>
    </w:p>
    <w:p w14:paraId="7FF97135" w14:textId="77777777" w:rsidR="002F6A43" w:rsidRDefault="002F6A43" w:rsidP="002F6A43">
      <w:pPr>
        <w:tabs>
          <w:tab w:val="left" w:pos="1134"/>
        </w:tabs>
        <w:spacing w:after="0" w:line="240" w:lineRule="auto"/>
        <w:jc w:val="both"/>
        <w:rPr>
          <w:rFonts w:ascii="Times New Roman" w:hAnsi="Times New Roman" w:cs="Times New Roman"/>
          <w:sz w:val="24"/>
          <w:szCs w:val="24"/>
        </w:rPr>
      </w:pPr>
    </w:p>
    <w:p w14:paraId="1F78EA87" w14:textId="77777777" w:rsidR="002F6A43" w:rsidRDefault="002F6A43" w:rsidP="002F6A43">
      <w:pPr>
        <w:tabs>
          <w:tab w:val="left" w:pos="1134"/>
        </w:tabs>
        <w:spacing w:line="240" w:lineRule="auto"/>
        <w:ind w:firstLine="1134"/>
        <w:jc w:val="both"/>
        <w:rPr>
          <w:rFonts w:ascii="Times New Roman" w:hAnsi="Times New Roman" w:cs="Times New Roman"/>
          <w:sz w:val="24"/>
          <w:szCs w:val="24"/>
        </w:rPr>
      </w:pPr>
      <w:r>
        <w:rPr>
          <w:rFonts w:ascii="Times New Roman" w:hAnsi="Times New Roman" w:cs="Times New Roman"/>
          <w:sz w:val="24"/>
          <w:szCs w:val="24"/>
        </w:rPr>
        <w:t>The respondent`s victory on appeal became the appellant`s source of agitation.</w:t>
      </w:r>
    </w:p>
    <w:p w14:paraId="7CCA02A6" w14:textId="77777777" w:rsidR="002F6A43" w:rsidRPr="00DF5FCA" w:rsidRDefault="002F6A43" w:rsidP="002F6A43">
      <w:pPr>
        <w:tabs>
          <w:tab w:val="left" w:pos="1134"/>
        </w:tabs>
        <w:spacing w:line="240" w:lineRule="auto"/>
        <w:jc w:val="both"/>
        <w:rPr>
          <w:rFonts w:ascii="Times New Roman" w:hAnsi="Times New Roman" w:cs="Times New Roman"/>
          <w:sz w:val="24"/>
          <w:szCs w:val="24"/>
        </w:rPr>
      </w:pPr>
    </w:p>
    <w:p w14:paraId="6CD490B0" w14:textId="77777777" w:rsidR="002F6A43" w:rsidRPr="00151572" w:rsidRDefault="002F6A43" w:rsidP="002F6A43">
      <w:pPr>
        <w:tabs>
          <w:tab w:val="left" w:pos="1134"/>
        </w:tabs>
        <w:spacing w:line="240" w:lineRule="auto"/>
        <w:jc w:val="both"/>
        <w:rPr>
          <w:rFonts w:ascii="Times New Roman" w:hAnsi="Times New Roman" w:cs="Times New Roman"/>
          <w:b/>
          <w:sz w:val="24"/>
          <w:szCs w:val="24"/>
          <w:u w:val="thick"/>
        </w:rPr>
      </w:pPr>
      <w:r w:rsidRPr="00151572">
        <w:rPr>
          <w:rFonts w:ascii="Times New Roman" w:hAnsi="Times New Roman" w:cs="Times New Roman"/>
          <w:b/>
          <w:sz w:val="24"/>
          <w:szCs w:val="24"/>
          <w:u w:val="thick"/>
        </w:rPr>
        <w:t>THE APPEAL TO THIS COURT</w:t>
      </w:r>
    </w:p>
    <w:p w14:paraId="31BFAFD7" w14:textId="77777777" w:rsidR="002F6A43" w:rsidRDefault="002F6A43" w:rsidP="002F6A43">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Being grievously hurt by the judgment of the court </w:t>
      </w:r>
      <w:r w:rsidRPr="0001324E">
        <w:rPr>
          <w:rFonts w:ascii="Times New Roman" w:hAnsi="Times New Roman" w:cs="Times New Roman"/>
          <w:i/>
          <w:sz w:val="24"/>
          <w:szCs w:val="24"/>
        </w:rPr>
        <w:t>a quo</w:t>
      </w:r>
      <w:r>
        <w:rPr>
          <w:rFonts w:ascii="Times New Roman" w:hAnsi="Times New Roman" w:cs="Times New Roman"/>
          <w:sz w:val="24"/>
          <w:szCs w:val="24"/>
        </w:rPr>
        <w:t>, the appellant lodged the present appeal to this Court on the following six grounds of appeal:</w:t>
      </w:r>
    </w:p>
    <w:p w14:paraId="21C9A758" w14:textId="77777777" w:rsidR="002F6A43" w:rsidRDefault="002F6A43" w:rsidP="00B978EF">
      <w:pPr>
        <w:spacing w:after="0" w:line="276"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“1. The court </w:t>
      </w:r>
      <w:r w:rsidRPr="008C3E66">
        <w:rPr>
          <w:rFonts w:ascii="Times New Roman" w:hAnsi="Times New Roman" w:cs="Times New Roman"/>
          <w:i/>
          <w:sz w:val="24"/>
          <w:szCs w:val="24"/>
        </w:rPr>
        <w:t>a quo</w:t>
      </w:r>
      <w:r>
        <w:rPr>
          <w:rFonts w:ascii="Times New Roman" w:hAnsi="Times New Roman" w:cs="Times New Roman"/>
          <w:sz w:val="24"/>
          <w:szCs w:val="24"/>
        </w:rPr>
        <w:t xml:space="preserve"> erred in resolving the matter on an incorrect factual basis as the allegation that the appellant had taught the minor child vaping had, contrary to the premise on which it proceeded been disputed in the affidavit and objective evidence assigned in aid of such disputation.</w:t>
      </w:r>
    </w:p>
    <w:p w14:paraId="7C2F5060" w14:textId="77777777" w:rsidR="00FD1287" w:rsidRDefault="00FD1287" w:rsidP="00B978EF">
      <w:pPr>
        <w:spacing w:after="0" w:line="276" w:lineRule="auto"/>
        <w:ind w:left="993" w:hanging="426"/>
        <w:jc w:val="both"/>
        <w:rPr>
          <w:rFonts w:ascii="Times New Roman" w:hAnsi="Times New Roman" w:cs="Times New Roman"/>
          <w:sz w:val="24"/>
          <w:szCs w:val="24"/>
        </w:rPr>
      </w:pPr>
    </w:p>
    <w:p w14:paraId="5025A572" w14:textId="77777777" w:rsidR="002F6A43" w:rsidRDefault="002F6A43" w:rsidP="00B978EF">
      <w:pPr>
        <w:spacing w:after="0" w:line="276"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2. The court </w:t>
      </w:r>
      <w:r w:rsidRPr="008C3E66">
        <w:rPr>
          <w:rFonts w:ascii="Times New Roman" w:hAnsi="Times New Roman" w:cs="Times New Roman"/>
          <w:i/>
          <w:sz w:val="24"/>
          <w:szCs w:val="24"/>
        </w:rPr>
        <w:t>a quo</w:t>
      </w:r>
      <w:r>
        <w:rPr>
          <w:rFonts w:ascii="Times New Roman" w:hAnsi="Times New Roman" w:cs="Times New Roman"/>
          <w:sz w:val="24"/>
          <w:szCs w:val="24"/>
        </w:rPr>
        <w:t xml:space="preserve"> erred at any rate in making a finding as to the veracity of the allegation had (sic) taught the minor child the practice of vaping the issue having been fully argued before it has required by law and respondent`s main contention having been that there had been no full inquiry before the Children`s Court.</w:t>
      </w:r>
    </w:p>
    <w:p w14:paraId="3E2B7A1F" w14:textId="77777777" w:rsidR="00FD1287" w:rsidRDefault="00FD1287" w:rsidP="00B978EF">
      <w:pPr>
        <w:spacing w:after="0" w:line="276" w:lineRule="auto"/>
        <w:ind w:left="993" w:hanging="284"/>
        <w:jc w:val="both"/>
        <w:rPr>
          <w:rFonts w:ascii="Times New Roman" w:hAnsi="Times New Roman" w:cs="Times New Roman"/>
          <w:sz w:val="24"/>
          <w:szCs w:val="24"/>
        </w:rPr>
      </w:pPr>
    </w:p>
    <w:p w14:paraId="4F48F562" w14:textId="77777777" w:rsidR="002F6A43" w:rsidRDefault="002F6A43" w:rsidP="00B978EF">
      <w:pPr>
        <w:spacing w:after="0" w:line="276"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3. The court </w:t>
      </w:r>
      <w:r w:rsidRPr="00B82CB6">
        <w:rPr>
          <w:rFonts w:ascii="Times New Roman" w:hAnsi="Times New Roman" w:cs="Times New Roman"/>
          <w:i/>
          <w:sz w:val="24"/>
          <w:szCs w:val="24"/>
        </w:rPr>
        <w:t>a quo</w:t>
      </w:r>
      <w:r>
        <w:rPr>
          <w:rFonts w:ascii="Times New Roman" w:hAnsi="Times New Roman" w:cs="Times New Roman"/>
          <w:sz w:val="24"/>
          <w:szCs w:val="24"/>
        </w:rPr>
        <w:t xml:space="preserve"> erred in not concluding that the vaping allegations were false, had been concocted by the respondent who does not wish for the children to have a normal relationship with their father and who had consistently done everything to ensure that such a relationship does not take root including blocking all attempts to have the issue inquired into and addressed.</w:t>
      </w:r>
    </w:p>
    <w:p w14:paraId="3CFA8AD1" w14:textId="77777777" w:rsidR="002F6A43" w:rsidRDefault="002F6A43" w:rsidP="00B978EF">
      <w:pPr>
        <w:spacing w:after="0" w:line="276"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4. The court </w:t>
      </w:r>
      <w:r w:rsidRPr="008F1F1E">
        <w:rPr>
          <w:rFonts w:ascii="Times New Roman" w:hAnsi="Times New Roman" w:cs="Times New Roman"/>
          <w:i/>
          <w:sz w:val="24"/>
          <w:szCs w:val="24"/>
        </w:rPr>
        <w:t>a quo</w:t>
      </w:r>
      <w:r>
        <w:rPr>
          <w:rFonts w:ascii="Times New Roman" w:hAnsi="Times New Roman" w:cs="Times New Roman"/>
          <w:sz w:val="24"/>
          <w:szCs w:val="24"/>
        </w:rPr>
        <w:t xml:space="preserve"> erred in </w:t>
      </w:r>
      <w:proofErr w:type="spellStart"/>
      <w:r w:rsidRPr="00CA7258">
        <w:rPr>
          <w:rFonts w:ascii="Times New Roman" w:hAnsi="Times New Roman" w:cs="Times New Roman"/>
          <w:i/>
          <w:sz w:val="24"/>
          <w:szCs w:val="24"/>
        </w:rPr>
        <w:t>mero</w:t>
      </w:r>
      <w:proofErr w:type="spellEnd"/>
      <w:r w:rsidRPr="00CA7258">
        <w:rPr>
          <w:rFonts w:ascii="Times New Roman" w:hAnsi="Times New Roman" w:cs="Times New Roman"/>
          <w:i/>
          <w:sz w:val="24"/>
          <w:szCs w:val="24"/>
        </w:rPr>
        <w:t xml:space="preserve"> </w:t>
      </w:r>
      <w:proofErr w:type="spellStart"/>
      <w:r w:rsidRPr="00CA7258">
        <w:rPr>
          <w:rFonts w:ascii="Times New Roman" w:hAnsi="Times New Roman" w:cs="Times New Roman"/>
          <w:i/>
          <w:sz w:val="24"/>
          <w:szCs w:val="24"/>
        </w:rPr>
        <w:t>motu</w:t>
      </w:r>
      <w:proofErr w:type="spellEnd"/>
      <w:r>
        <w:rPr>
          <w:rFonts w:ascii="Times New Roman" w:hAnsi="Times New Roman" w:cs="Times New Roman"/>
          <w:sz w:val="24"/>
          <w:szCs w:val="24"/>
        </w:rPr>
        <w:t xml:space="preserve"> extending the false vaping allegations to the younger of the minor children when that was never the case placed before it by respondent and so erred in deciding its own case and not that of the parties and in doing so without hearing them on it.</w:t>
      </w:r>
    </w:p>
    <w:p w14:paraId="2ECC5953" w14:textId="77777777" w:rsidR="00FD1287" w:rsidRDefault="00FD1287" w:rsidP="00B978EF">
      <w:pPr>
        <w:spacing w:after="0" w:line="276" w:lineRule="auto"/>
        <w:ind w:left="851" w:hanging="284"/>
        <w:jc w:val="both"/>
        <w:rPr>
          <w:rFonts w:ascii="Times New Roman" w:hAnsi="Times New Roman" w:cs="Times New Roman"/>
          <w:sz w:val="24"/>
          <w:szCs w:val="24"/>
        </w:rPr>
      </w:pPr>
    </w:p>
    <w:p w14:paraId="72AC4213" w14:textId="37878623" w:rsidR="002F6A43" w:rsidRPr="00FD1287" w:rsidRDefault="002F6A43" w:rsidP="00FD1287">
      <w:pPr>
        <w:pStyle w:val="ListParagraph"/>
        <w:numPr>
          <w:ilvl w:val="0"/>
          <w:numId w:val="14"/>
        </w:numPr>
        <w:spacing w:after="0" w:line="276" w:lineRule="auto"/>
        <w:jc w:val="both"/>
        <w:rPr>
          <w:rFonts w:ascii="Times New Roman" w:hAnsi="Times New Roman" w:cs="Times New Roman"/>
          <w:sz w:val="24"/>
          <w:szCs w:val="24"/>
        </w:rPr>
      </w:pPr>
      <w:r w:rsidRPr="00FD1287">
        <w:rPr>
          <w:rFonts w:ascii="Times New Roman" w:hAnsi="Times New Roman" w:cs="Times New Roman"/>
          <w:sz w:val="24"/>
          <w:szCs w:val="24"/>
        </w:rPr>
        <w:t xml:space="preserve">The court </w:t>
      </w:r>
      <w:r w:rsidRPr="00FD1287">
        <w:rPr>
          <w:rFonts w:ascii="Times New Roman" w:hAnsi="Times New Roman" w:cs="Times New Roman"/>
          <w:i/>
          <w:sz w:val="24"/>
          <w:szCs w:val="24"/>
        </w:rPr>
        <w:t>a quo</w:t>
      </w:r>
      <w:r w:rsidRPr="00FD1287">
        <w:rPr>
          <w:rFonts w:ascii="Times New Roman" w:hAnsi="Times New Roman" w:cs="Times New Roman"/>
          <w:sz w:val="24"/>
          <w:szCs w:val="24"/>
        </w:rPr>
        <w:t xml:space="preserve"> erred in resolving the matter before i</w:t>
      </w:r>
      <w:r w:rsidR="00886CAC" w:rsidRPr="00FD1287">
        <w:rPr>
          <w:rFonts w:ascii="Times New Roman" w:hAnsi="Times New Roman" w:cs="Times New Roman"/>
          <w:sz w:val="24"/>
          <w:szCs w:val="24"/>
        </w:rPr>
        <w:t>t</w:t>
      </w:r>
      <w:r w:rsidRPr="00FD1287">
        <w:rPr>
          <w:rFonts w:ascii="Times New Roman" w:hAnsi="Times New Roman" w:cs="Times New Roman"/>
          <w:sz w:val="24"/>
          <w:szCs w:val="24"/>
        </w:rPr>
        <w:t xml:space="preserve"> on a</w:t>
      </w:r>
      <w:r w:rsidR="001C69C0" w:rsidRPr="00FD1287">
        <w:rPr>
          <w:rFonts w:ascii="Times New Roman" w:hAnsi="Times New Roman" w:cs="Times New Roman"/>
          <w:sz w:val="24"/>
          <w:szCs w:val="24"/>
        </w:rPr>
        <w:t xml:space="preserve"> technical basis and in not</w:t>
      </w:r>
      <w:r w:rsidRPr="00FD1287">
        <w:rPr>
          <w:rFonts w:ascii="Times New Roman" w:hAnsi="Times New Roman" w:cs="Times New Roman"/>
          <w:sz w:val="24"/>
          <w:szCs w:val="24"/>
        </w:rPr>
        <w:t xml:space="preserve"> considering the best interest</w:t>
      </w:r>
      <w:r w:rsidR="001C69C0" w:rsidRPr="00FD1287">
        <w:rPr>
          <w:rFonts w:ascii="Times New Roman" w:hAnsi="Times New Roman" w:cs="Times New Roman"/>
          <w:sz w:val="24"/>
          <w:szCs w:val="24"/>
        </w:rPr>
        <w:t>s</w:t>
      </w:r>
      <w:r w:rsidRPr="00FD1287">
        <w:rPr>
          <w:rFonts w:ascii="Times New Roman" w:hAnsi="Times New Roman" w:cs="Times New Roman"/>
          <w:sz w:val="24"/>
          <w:szCs w:val="24"/>
        </w:rPr>
        <w:t xml:space="preserve"> of the minor child</w:t>
      </w:r>
      <w:r w:rsidR="001C69C0" w:rsidRPr="00FD1287">
        <w:rPr>
          <w:rFonts w:ascii="Times New Roman" w:hAnsi="Times New Roman" w:cs="Times New Roman"/>
          <w:sz w:val="24"/>
          <w:szCs w:val="24"/>
        </w:rPr>
        <w:t>ren</w:t>
      </w:r>
      <w:r w:rsidRPr="00FD1287">
        <w:rPr>
          <w:rFonts w:ascii="Times New Roman" w:hAnsi="Times New Roman" w:cs="Times New Roman"/>
          <w:sz w:val="24"/>
          <w:szCs w:val="24"/>
        </w:rPr>
        <w:t xml:space="preserve"> involved as mandated by law.</w:t>
      </w:r>
    </w:p>
    <w:p w14:paraId="708BA00A" w14:textId="77777777" w:rsidR="00FD1287" w:rsidRPr="00FD1287" w:rsidRDefault="00FD1287" w:rsidP="00FD1287">
      <w:pPr>
        <w:pStyle w:val="ListParagraph"/>
        <w:spacing w:after="0" w:line="276" w:lineRule="auto"/>
        <w:ind w:left="930"/>
        <w:jc w:val="both"/>
        <w:rPr>
          <w:rFonts w:ascii="Times New Roman" w:hAnsi="Times New Roman" w:cs="Times New Roman"/>
          <w:sz w:val="24"/>
          <w:szCs w:val="24"/>
        </w:rPr>
      </w:pPr>
    </w:p>
    <w:p w14:paraId="556FBE0D" w14:textId="295562E4" w:rsidR="002F6A43" w:rsidRPr="004B595E" w:rsidRDefault="002F6A43" w:rsidP="004B595E">
      <w:pPr>
        <w:pStyle w:val="ListParagraph"/>
        <w:numPr>
          <w:ilvl w:val="0"/>
          <w:numId w:val="14"/>
        </w:numPr>
        <w:spacing w:after="0" w:line="276" w:lineRule="auto"/>
        <w:jc w:val="both"/>
        <w:rPr>
          <w:rFonts w:ascii="Times New Roman" w:hAnsi="Times New Roman" w:cs="Times New Roman"/>
          <w:sz w:val="24"/>
          <w:szCs w:val="24"/>
        </w:rPr>
      </w:pPr>
      <w:r w:rsidRPr="004B595E">
        <w:rPr>
          <w:rFonts w:ascii="Times New Roman" w:hAnsi="Times New Roman" w:cs="Times New Roman"/>
          <w:sz w:val="24"/>
          <w:szCs w:val="24"/>
        </w:rPr>
        <w:t xml:space="preserve">The court </w:t>
      </w:r>
      <w:r w:rsidRPr="004B595E">
        <w:rPr>
          <w:rFonts w:ascii="Times New Roman" w:hAnsi="Times New Roman" w:cs="Times New Roman"/>
          <w:i/>
          <w:sz w:val="24"/>
          <w:szCs w:val="24"/>
        </w:rPr>
        <w:t>a quo</w:t>
      </w:r>
      <w:r w:rsidRPr="004B595E">
        <w:rPr>
          <w:rFonts w:ascii="Times New Roman" w:hAnsi="Times New Roman" w:cs="Times New Roman"/>
          <w:sz w:val="24"/>
          <w:szCs w:val="24"/>
        </w:rPr>
        <w:t xml:space="preserve"> erred in issuing an impracticable order which presents a danger to the interest of the minor children in its implementation and is a sure source of conflict and so erred in not explaining how its order would be given practical effect.</w:t>
      </w:r>
    </w:p>
    <w:p w14:paraId="551BA57C" w14:textId="77777777" w:rsidR="004B595E" w:rsidRPr="004B595E" w:rsidRDefault="004B595E" w:rsidP="004B595E">
      <w:pPr>
        <w:pStyle w:val="ListParagraph"/>
        <w:rPr>
          <w:rFonts w:ascii="Times New Roman" w:hAnsi="Times New Roman" w:cs="Times New Roman"/>
          <w:sz w:val="24"/>
          <w:szCs w:val="24"/>
        </w:rPr>
      </w:pPr>
    </w:p>
    <w:p w14:paraId="765CC089" w14:textId="77777777" w:rsidR="002F6A43" w:rsidRDefault="002F6A43" w:rsidP="00B805F8">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Prior to the hearing of the appeal, the appellant filed a notice of amendment in terms of r 48 of the Supreme Court Rules, 2025 indicating that he intended to amend his grounds of appeal by the introduction  of a new ground of appeal and also to amend the relief sought in the notice of appeal.  The additional ground reads:</w:t>
      </w:r>
    </w:p>
    <w:p w14:paraId="5F533DEE" w14:textId="77777777" w:rsidR="002F6A43" w:rsidRDefault="002F6A43" w:rsidP="00B805F8">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Children`s Court having found respondent in contempt of court for not complying with its two judgments and such order of contempt of court not having been disturbed, the court </w:t>
      </w:r>
      <w:r w:rsidRPr="00534C26">
        <w:rPr>
          <w:rFonts w:ascii="Times New Roman" w:hAnsi="Times New Roman" w:cs="Times New Roman"/>
          <w:i/>
          <w:sz w:val="24"/>
          <w:szCs w:val="24"/>
        </w:rPr>
        <w:t>a quo</w:t>
      </w:r>
      <w:r>
        <w:rPr>
          <w:rFonts w:ascii="Times New Roman" w:hAnsi="Times New Roman" w:cs="Times New Roman"/>
          <w:sz w:val="24"/>
          <w:szCs w:val="24"/>
        </w:rPr>
        <w:t xml:space="preserve"> erred in not taking respondent`s contempt into account in its determination of </w:t>
      </w:r>
      <w:r>
        <w:rPr>
          <w:rFonts w:ascii="Times New Roman" w:hAnsi="Times New Roman" w:cs="Times New Roman"/>
          <w:sz w:val="24"/>
          <w:szCs w:val="24"/>
        </w:rPr>
        <w:lastRenderedPageBreak/>
        <w:t>the matter and also erred in making an order for supervised access in the face of such contempt.”</w:t>
      </w:r>
    </w:p>
    <w:p w14:paraId="177BBE89" w14:textId="77777777" w:rsidR="002F6A43" w:rsidRDefault="002F6A43" w:rsidP="002F6A43">
      <w:pPr>
        <w:spacing w:line="240" w:lineRule="auto"/>
        <w:jc w:val="both"/>
        <w:rPr>
          <w:rFonts w:ascii="Times New Roman" w:hAnsi="Times New Roman" w:cs="Times New Roman"/>
          <w:sz w:val="24"/>
          <w:szCs w:val="24"/>
        </w:rPr>
      </w:pPr>
    </w:p>
    <w:p w14:paraId="014956E7" w14:textId="31EF65AC" w:rsidR="002F6A43" w:rsidRDefault="002F6A43" w:rsidP="002B5881">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Regarding the amendment to the relief, the appellant intends to introduce an alternative pra</w:t>
      </w:r>
      <w:r w:rsidR="002B1377">
        <w:rPr>
          <w:rFonts w:ascii="Times New Roman" w:hAnsi="Times New Roman" w:cs="Times New Roman"/>
          <w:sz w:val="24"/>
          <w:szCs w:val="24"/>
        </w:rPr>
        <w:t>y</w:t>
      </w:r>
      <w:r>
        <w:rPr>
          <w:rFonts w:ascii="Times New Roman" w:hAnsi="Times New Roman" w:cs="Times New Roman"/>
          <w:sz w:val="24"/>
          <w:szCs w:val="24"/>
        </w:rPr>
        <w:t xml:space="preserve">er for the remittal of the matter to the court </w:t>
      </w:r>
      <w:r w:rsidRPr="0001324E">
        <w:rPr>
          <w:rFonts w:ascii="Times New Roman" w:hAnsi="Times New Roman" w:cs="Times New Roman"/>
          <w:i/>
          <w:sz w:val="24"/>
          <w:szCs w:val="24"/>
        </w:rPr>
        <w:t>a quo</w:t>
      </w:r>
      <w:r>
        <w:rPr>
          <w:rFonts w:ascii="Times New Roman" w:hAnsi="Times New Roman" w:cs="Times New Roman"/>
          <w:sz w:val="24"/>
          <w:szCs w:val="24"/>
        </w:rPr>
        <w:t xml:space="preserve"> for a hearing </w:t>
      </w:r>
      <w:r w:rsidRPr="0038676E">
        <w:rPr>
          <w:rFonts w:ascii="Times New Roman" w:hAnsi="Times New Roman" w:cs="Times New Roman"/>
          <w:i/>
          <w:sz w:val="24"/>
          <w:szCs w:val="24"/>
        </w:rPr>
        <w:t>de novo</w:t>
      </w:r>
      <w:r>
        <w:rPr>
          <w:rFonts w:ascii="Times New Roman" w:hAnsi="Times New Roman" w:cs="Times New Roman"/>
          <w:sz w:val="24"/>
          <w:szCs w:val="24"/>
        </w:rPr>
        <w:t xml:space="preserve"> together with the respondent`s appeal against the Magistrates Court judgment holding her to be in contempt of court.  Although he had given notice that an amendment would be sought at the hearing of the appeal,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53330C">
        <w:rPr>
          <w:rFonts w:ascii="Times New Roman" w:hAnsi="Times New Roman" w:cs="Times New Roman"/>
          <w:i/>
          <w:sz w:val="24"/>
          <w:szCs w:val="24"/>
        </w:rPr>
        <w:t>Mpofu</w:t>
      </w:r>
      <w:proofErr w:type="spellEnd"/>
      <w:r w:rsidRPr="0053330C">
        <w:rPr>
          <w:rFonts w:ascii="Times New Roman" w:hAnsi="Times New Roman" w:cs="Times New Roman"/>
          <w:i/>
          <w:sz w:val="24"/>
          <w:szCs w:val="24"/>
        </w:rPr>
        <w:t>,</w:t>
      </w:r>
      <w:r>
        <w:rPr>
          <w:rFonts w:ascii="Times New Roman" w:hAnsi="Times New Roman" w:cs="Times New Roman"/>
          <w:sz w:val="24"/>
          <w:szCs w:val="24"/>
        </w:rPr>
        <w:t xml:space="preserve"> for the appellant, went straight to submissions on the main appeal.  The court had to inquire from counsel if the amendment had been abandoned</w:t>
      </w:r>
      <w:r w:rsidR="002B1377">
        <w:rPr>
          <w:rFonts w:ascii="Times New Roman" w:hAnsi="Times New Roman" w:cs="Times New Roman"/>
          <w:sz w:val="24"/>
          <w:szCs w:val="24"/>
        </w:rPr>
        <w:t>,</w:t>
      </w:r>
      <w:r>
        <w:rPr>
          <w:rFonts w:ascii="Times New Roman" w:hAnsi="Times New Roman" w:cs="Times New Roman"/>
          <w:sz w:val="24"/>
          <w:szCs w:val="24"/>
        </w:rPr>
        <w:t xml:space="preserve"> to which he responded in the negative.</w:t>
      </w:r>
    </w:p>
    <w:p w14:paraId="5402D4BE" w14:textId="5264C6BF" w:rsidR="002F6A43" w:rsidRDefault="002F6A43" w:rsidP="00D13C1A">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When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F4778A">
        <w:rPr>
          <w:rFonts w:ascii="Times New Roman" w:hAnsi="Times New Roman" w:cs="Times New Roman"/>
          <w:i/>
          <w:sz w:val="24"/>
          <w:szCs w:val="24"/>
        </w:rPr>
        <w:t>Mpofu</w:t>
      </w:r>
      <w:proofErr w:type="spellEnd"/>
      <w:r w:rsidRPr="00F4778A">
        <w:rPr>
          <w:rFonts w:ascii="Times New Roman" w:hAnsi="Times New Roman" w:cs="Times New Roman"/>
          <w:i/>
          <w:sz w:val="24"/>
          <w:szCs w:val="24"/>
        </w:rPr>
        <w:t xml:space="preserve"> </w:t>
      </w:r>
      <w:r>
        <w:rPr>
          <w:rFonts w:ascii="Times New Roman" w:hAnsi="Times New Roman" w:cs="Times New Roman"/>
          <w:sz w:val="24"/>
          <w:szCs w:val="24"/>
        </w:rPr>
        <w:t>eventually sought to amen</w:t>
      </w:r>
      <w:r w:rsidR="002B1377">
        <w:rPr>
          <w:rFonts w:ascii="Times New Roman" w:hAnsi="Times New Roman" w:cs="Times New Roman"/>
          <w:sz w:val="24"/>
          <w:szCs w:val="24"/>
        </w:rPr>
        <w:t>d</w:t>
      </w:r>
      <w:r>
        <w:rPr>
          <w:rFonts w:ascii="Times New Roman" w:hAnsi="Times New Roman" w:cs="Times New Roman"/>
          <w:sz w:val="24"/>
          <w:szCs w:val="24"/>
        </w:rPr>
        <w:t xml:space="preserve"> the notice of appeal, he submitted that   the amendment was premised on the fact that there is a judgment of the Magistrates Court which found the respondent in contempt of court for failure to afford the appellant access to the children in terms of the custody and access judgment.  The judgment in question was appealed and the court </w:t>
      </w:r>
      <w:r w:rsidRPr="0001324E">
        <w:rPr>
          <w:rFonts w:ascii="Times New Roman" w:hAnsi="Times New Roman" w:cs="Times New Roman"/>
          <w:i/>
          <w:sz w:val="24"/>
          <w:szCs w:val="24"/>
        </w:rPr>
        <w:t>a quo</w:t>
      </w:r>
      <w:r>
        <w:rPr>
          <w:rFonts w:ascii="Times New Roman" w:hAnsi="Times New Roman" w:cs="Times New Roman"/>
          <w:sz w:val="24"/>
          <w:szCs w:val="24"/>
        </w:rPr>
        <w:t xml:space="preserve"> is yet to determine that appeal.  In his view, the amendment should be allowed in order to introduce that aspect.  Should the new ground </w:t>
      </w:r>
      <w:r w:rsidR="002B1377">
        <w:rPr>
          <w:rFonts w:ascii="Times New Roman" w:hAnsi="Times New Roman" w:cs="Times New Roman"/>
          <w:sz w:val="24"/>
          <w:szCs w:val="24"/>
        </w:rPr>
        <w:t>be</w:t>
      </w:r>
      <w:r>
        <w:rPr>
          <w:rFonts w:ascii="Times New Roman" w:hAnsi="Times New Roman" w:cs="Times New Roman"/>
          <w:sz w:val="24"/>
          <w:szCs w:val="24"/>
        </w:rPr>
        <w:t xml:space="preserve"> uph</w:t>
      </w:r>
      <w:r w:rsidR="002B1377">
        <w:rPr>
          <w:rFonts w:ascii="Times New Roman" w:hAnsi="Times New Roman" w:cs="Times New Roman"/>
          <w:sz w:val="24"/>
          <w:szCs w:val="24"/>
        </w:rPr>
        <w:t>e</w:t>
      </w:r>
      <w:r>
        <w:rPr>
          <w:rFonts w:ascii="Times New Roman" w:hAnsi="Times New Roman" w:cs="Times New Roman"/>
          <w:sz w:val="24"/>
          <w:szCs w:val="24"/>
        </w:rPr>
        <w:t>ld</w:t>
      </w:r>
      <w:r w:rsidR="002B1377">
        <w:rPr>
          <w:rFonts w:ascii="Times New Roman" w:hAnsi="Times New Roman" w:cs="Times New Roman"/>
          <w:sz w:val="24"/>
          <w:szCs w:val="24"/>
        </w:rPr>
        <w:t>,</w:t>
      </w:r>
      <w:r>
        <w:rPr>
          <w:rFonts w:ascii="Times New Roman" w:hAnsi="Times New Roman" w:cs="Times New Roman"/>
          <w:sz w:val="24"/>
          <w:szCs w:val="24"/>
        </w:rPr>
        <w:t xml:space="preserve"> its </w:t>
      </w:r>
      <w:r w:rsidR="002B1377">
        <w:rPr>
          <w:rFonts w:ascii="Times New Roman" w:hAnsi="Times New Roman" w:cs="Times New Roman"/>
          <w:sz w:val="24"/>
          <w:szCs w:val="24"/>
        </w:rPr>
        <w:t>e</w:t>
      </w:r>
      <w:r>
        <w:rPr>
          <w:rFonts w:ascii="Times New Roman" w:hAnsi="Times New Roman" w:cs="Times New Roman"/>
          <w:sz w:val="24"/>
          <w:szCs w:val="24"/>
        </w:rPr>
        <w:t xml:space="preserve">ffect would be a remittal of the present matter to the court </w:t>
      </w:r>
      <w:r w:rsidRPr="0001324E">
        <w:rPr>
          <w:rFonts w:ascii="Times New Roman" w:hAnsi="Times New Roman" w:cs="Times New Roman"/>
          <w:i/>
          <w:sz w:val="24"/>
          <w:szCs w:val="24"/>
        </w:rPr>
        <w:t>a quo</w:t>
      </w:r>
      <w:r>
        <w:rPr>
          <w:rFonts w:ascii="Times New Roman" w:hAnsi="Times New Roman" w:cs="Times New Roman"/>
          <w:sz w:val="24"/>
          <w:szCs w:val="24"/>
        </w:rPr>
        <w:t xml:space="preserve"> for determination together with the respondent`s appeal against the contempt of court judgment.</w:t>
      </w:r>
    </w:p>
    <w:p w14:paraId="0BA84FF9" w14:textId="77777777" w:rsidR="002F6A43" w:rsidRDefault="002F6A43" w:rsidP="002F6A43">
      <w:pPr>
        <w:spacing w:after="0" w:line="240" w:lineRule="auto"/>
        <w:ind w:firstLine="1134"/>
        <w:jc w:val="both"/>
        <w:rPr>
          <w:rFonts w:ascii="Times New Roman" w:hAnsi="Times New Roman" w:cs="Times New Roman"/>
          <w:sz w:val="24"/>
          <w:szCs w:val="24"/>
        </w:rPr>
      </w:pPr>
    </w:p>
    <w:p w14:paraId="5310B9DB" w14:textId="796968F7" w:rsidR="002F6A43" w:rsidRDefault="002F6A43" w:rsidP="00D13C1A">
      <w:pPr>
        <w:spacing w:line="480" w:lineRule="auto"/>
        <w:ind w:firstLine="1440"/>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C05E3C">
        <w:rPr>
          <w:rFonts w:ascii="Times New Roman" w:hAnsi="Times New Roman" w:cs="Times New Roman"/>
          <w:i/>
          <w:sz w:val="24"/>
          <w:szCs w:val="24"/>
        </w:rPr>
        <w:t>Nkomo</w:t>
      </w:r>
      <w:proofErr w:type="spellEnd"/>
      <w:r>
        <w:rPr>
          <w:rFonts w:ascii="Times New Roman" w:hAnsi="Times New Roman" w:cs="Times New Roman"/>
          <w:sz w:val="24"/>
          <w:szCs w:val="24"/>
        </w:rPr>
        <w:t xml:space="preserve">, for the respondent, vehemently opposed the application for amendment.  He submitted that the court </w:t>
      </w:r>
      <w:r w:rsidRPr="0001324E">
        <w:rPr>
          <w:rFonts w:ascii="Times New Roman" w:hAnsi="Times New Roman" w:cs="Times New Roman"/>
          <w:i/>
          <w:sz w:val="24"/>
          <w:szCs w:val="24"/>
        </w:rPr>
        <w:t>a quo</w:t>
      </w:r>
      <w:r>
        <w:rPr>
          <w:rFonts w:ascii="Times New Roman" w:hAnsi="Times New Roman" w:cs="Times New Roman"/>
          <w:sz w:val="24"/>
          <w:szCs w:val="24"/>
        </w:rPr>
        <w:t xml:space="preserve"> is yet to hear the appeal against the contempt of court judgment because the parties agreed to defer the matter, which they considered to be less important, until after the present matter was finali</w:t>
      </w:r>
      <w:r w:rsidR="00137D56">
        <w:rPr>
          <w:rFonts w:ascii="Times New Roman" w:hAnsi="Times New Roman" w:cs="Times New Roman"/>
          <w:sz w:val="24"/>
          <w:szCs w:val="24"/>
        </w:rPr>
        <w:t>z</w:t>
      </w:r>
      <w:r>
        <w:rPr>
          <w:rFonts w:ascii="Times New Roman" w:hAnsi="Times New Roman" w:cs="Times New Roman"/>
          <w:sz w:val="24"/>
          <w:szCs w:val="24"/>
        </w:rPr>
        <w:t xml:space="preserve">ed.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137D56">
        <w:rPr>
          <w:rFonts w:ascii="Times New Roman" w:hAnsi="Times New Roman" w:cs="Times New Roman"/>
          <w:i/>
          <w:iCs/>
          <w:sz w:val="24"/>
          <w:szCs w:val="24"/>
        </w:rPr>
        <w:t>Nkomo</w:t>
      </w:r>
      <w:proofErr w:type="spellEnd"/>
      <w:r>
        <w:rPr>
          <w:rFonts w:ascii="Times New Roman" w:hAnsi="Times New Roman" w:cs="Times New Roman"/>
          <w:sz w:val="24"/>
          <w:szCs w:val="24"/>
        </w:rPr>
        <w:t xml:space="preserve"> took the view that there was no basis, either in </w:t>
      </w:r>
      <w:r>
        <w:rPr>
          <w:rFonts w:ascii="Times New Roman" w:hAnsi="Times New Roman" w:cs="Times New Roman"/>
          <w:sz w:val="24"/>
          <w:szCs w:val="24"/>
        </w:rPr>
        <w:lastRenderedPageBreak/>
        <w:t xml:space="preserve">law or in the agreement of the parties, to seek to introduce the issue of contempt of court in these proceedings when it was not placed before the court </w:t>
      </w:r>
      <w:r w:rsidRPr="00C05E3C">
        <w:rPr>
          <w:rFonts w:ascii="Times New Roman" w:hAnsi="Times New Roman" w:cs="Times New Roman"/>
          <w:i/>
          <w:sz w:val="24"/>
          <w:szCs w:val="24"/>
        </w:rPr>
        <w:t>a quo</w:t>
      </w:r>
      <w:r>
        <w:rPr>
          <w:rFonts w:ascii="Times New Roman" w:hAnsi="Times New Roman" w:cs="Times New Roman"/>
          <w:sz w:val="24"/>
          <w:szCs w:val="24"/>
        </w:rPr>
        <w:t>.</w:t>
      </w:r>
    </w:p>
    <w:p w14:paraId="43B6DB74" w14:textId="77777777" w:rsidR="002F6A43" w:rsidRDefault="002F6A43" w:rsidP="002F6A43">
      <w:pPr>
        <w:spacing w:after="0" w:line="240" w:lineRule="auto"/>
        <w:ind w:firstLine="1134"/>
        <w:jc w:val="both"/>
        <w:rPr>
          <w:rFonts w:ascii="Times New Roman" w:hAnsi="Times New Roman" w:cs="Times New Roman"/>
          <w:sz w:val="24"/>
          <w:szCs w:val="24"/>
        </w:rPr>
      </w:pPr>
    </w:p>
    <w:p w14:paraId="590DC343" w14:textId="3DC067B9" w:rsidR="002F6A43" w:rsidRDefault="002F6A43" w:rsidP="00D13C1A">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The </w:t>
      </w:r>
      <w:r w:rsidR="00137D56">
        <w:rPr>
          <w:rFonts w:ascii="Times New Roman" w:hAnsi="Times New Roman" w:cs="Times New Roman"/>
          <w:sz w:val="24"/>
          <w:szCs w:val="24"/>
        </w:rPr>
        <w:t>C</w:t>
      </w:r>
      <w:r>
        <w:rPr>
          <w:rFonts w:ascii="Times New Roman" w:hAnsi="Times New Roman" w:cs="Times New Roman"/>
          <w:sz w:val="24"/>
          <w:szCs w:val="24"/>
        </w:rPr>
        <w:t xml:space="preserve">ourt will not be detained by the application for amendment, which, for all intents and purposes, was half-heartedly prosecuted given that counsel for the appellant did not even prioritize it.  While r 48 of the Supreme Court Rules, 2025 provides that the </w:t>
      </w:r>
      <w:r w:rsidR="00137D56">
        <w:rPr>
          <w:rFonts w:ascii="Times New Roman" w:hAnsi="Times New Roman" w:cs="Times New Roman"/>
          <w:sz w:val="24"/>
          <w:szCs w:val="24"/>
        </w:rPr>
        <w:t>C</w:t>
      </w:r>
      <w:r>
        <w:rPr>
          <w:rFonts w:ascii="Times New Roman" w:hAnsi="Times New Roman" w:cs="Times New Roman"/>
          <w:sz w:val="24"/>
          <w:szCs w:val="24"/>
        </w:rPr>
        <w:t>ourt may, upon application by notice or upon oral application by Counsel, allow an amendment of the grounds of appeal or of any pleadings or other document, there are established common law principles that regulate the grant of an amendment.</w:t>
      </w:r>
    </w:p>
    <w:p w14:paraId="0008BE2E" w14:textId="77777777" w:rsidR="002F6A43" w:rsidRDefault="002F6A43" w:rsidP="002F6A43">
      <w:pPr>
        <w:spacing w:after="0" w:line="240" w:lineRule="auto"/>
        <w:ind w:firstLine="1134"/>
        <w:jc w:val="both"/>
        <w:rPr>
          <w:rFonts w:ascii="Times New Roman" w:hAnsi="Times New Roman" w:cs="Times New Roman"/>
          <w:sz w:val="24"/>
          <w:szCs w:val="24"/>
        </w:rPr>
      </w:pPr>
    </w:p>
    <w:p w14:paraId="6A74A035" w14:textId="3B1A3410" w:rsidR="002F6A43" w:rsidRDefault="002F6A43" w:rsidP="00D13C1A">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The general rule is that amendments will be allowed at any stage</w:t>
      </w:r>
      <w:r w:rsidR="00CD2CA6">
        <w:rPr>
          <w:rFonts w:ascii="Times New Roman" w:hAnsi="Times New Roman" w:cs="Times New Roman"/>
          <w:sz w:val="24"/>
          <w:szCs w:val="24"/>
        </w:rPr>
        <w:t xml:space="preserve"> before</w:t>
      </w:r>
      <w:r>
        <w:rPr>
          <w:rFonts w:ascii="Times New Roman" w:hAnsi="Times New Roman" w:cs="Times New Roman"/>
          <w:sz w:val="24"/>
          <w:szCs w:val="24"/>
        </w:rPr>
        <w:t xml:space="preserve"> judgment provided they do not cause prejudice or injustice to the other party that cannot be cured by an order of costs.  In addition, it is trite that the issue sought to be addressed in the amendment must have been pleaded.  Where the amendment is sought in bad faith or will cause incurable prejudice to the other party, its will be refused.</w:t>
      </w:r>
    </w:p>
    <w:p w14:paraId="1733059F" w14:textId="77777777" w:rsidR="002F6A43" w:rsidRDefault="002F6A43" w:rsidP="002F6A43">
      <w:pPr>
        <w:spacing w:after="0" w:line="240" w:lineRule="auto"/>
        <w:ind w:firstLine="1134"/>
        <w:jc w:val="both"/>
        <w:rPr>
          <w:rFonts w:ascii="Times New Roman" w:hAnsi="Times New Roman" w:cs="Times New Roman"/>
          <w:sz w:val="24"/>
          <w:szCs w:val="24"/>
        </w:rPr>
      </w:pPr>
    </w:p>
    <w:p w14:paraId="1B6B6940" w14:textId="3C574DFE" w:rsidR="002F6A43" w:rsidRDefault="002F6A43" w:rsidP="00D13C1A">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In this case the appeal is determined within the four corners of the appeal record.  There is no record of the contempt of court proceedings before the court.  It was no</w:t>
      </w:r>
      <w:r w:rsidR="00CD2CA6">
        <w:rPr>
          <w:rFonts w:ascii="Times New Roman" w:hAnsi="Times New Roman" w:cs="Times New Roman"/>
          <w:sz w:val="24"/>
          <w:szCs w:val="24"/>
        </w:rPr>
        <w:t>t</w:t>
      </w:r>
      <w:r>
        <w:rPr>
          <w:rFonts w:ascii="Times New Roman" w:hAnsi="Times New Roman" w:cs="Times New Roman"/>
          <w:sz w:val="24"/>
          <w:szCs w:val="24"/>
        </w:rPr>
        <w:t xml:space="preserve"> before the court </w:t>
      </w:r>
      <w:r w:rsidRPr="0001324E">
        <w:rPr>
          <w:rFonts w:ascii="Times New Roman" w:hAnsi="Times New Roman" w:cs="Times New Roman"/>
          <w:i/>
          <w:sz w:val="24"/>
          <w:szCs w:val="24"/>
        </w:rPr>
        <w:t>a quo</w:t>
      </w:r>
      <w:r>
        <w:rPr>
          <w:rFonts w:ascii="Times New Roman" w:hAnsi="Times New Roman" w:cs="Times New Roman"/>
          <w:sz w:val="24"/>
          <w:szCs w:val="24"/>
        </w:rPr>
        <w:t xml:space="preserve"> when it rendered the judgment sought to be impugned.  There was no attempt by any of the parties to consolidate the two matters.  In fact, the primary court deliberately chose to deal with the matters separately and by two different magistrates.  It was not challenged in that aspect.  </w:t>
      </w:r>
    </w:p>
    <w:p w14:paraId="02B1707B" w14:textId="77777777" w:rsidR="002F6A43" w:rsidRDefault="002F6A43" w:rsidP="002F6A43">
      <w:pPr>
        <w:spacing w:after="0" w:line="240" w:lineRule="auto"/>
        <w:ind w:firstLine="1134"/>
        <w:jc w:val="both"/>
        <w:rPr>
          <w:rFonts w:ascii="Times New Roman" w:hAnsi="Times New Roman" w:cs="Times New Roman"/>
          <w:sz w:val="24"/>
          <w:szCs w:val="24"/>
        </w:rPr>
      </w:pPr>
    </w:p>
    <w:p w14:paraId="6C34C2F2" w14:textId="4F8605AD" w:rsidR="002F6A43" w:rsidRDefault="002F6A43" w:rsidP="00D13C1A">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There is no doubt that the proposed amendment is not only uns</w:t>
      </w:r>
      <w:r w:rsidR="00CD2CA6">
        <w:rPr>
          <w:rFonts w:ascii="Times New Roman" w:hAnsi="Times New Roman" w:cs="Times New Roman"/>
          <w:sz w:val="24"/>
          <w:szCs w:val="24"/>
        </w:rPr>
        <w:t>us</w:t>
      </w:r>
      <w:r>
        <w:rPr>
          <w:rFonts w:ascii="Times New Roman" w:hAnsi="Times New Roman" w:cs="Times New Roman"/>
          <w:sz w:val="24"/>
          <w:szCs w:val="24"/>
        </w:rPr>
        <w:t xml:space="preserve">tainable at law, it will cause prejudice to the respondent given that the issue of contempt was not addressed at all </w:t>
      </w:r>
      <w:r w:rsidRPr="00756918">
        <w:rPr>
          <w:rFonts w:ascii="Times New Roman" w:hAnsi="Times New Roman" w:cs="Times New Roman"/>
          <w:i/>
          <w:sz w:val="24"/>
          <w:szCs w:val="24"/>
        </w:rPr>
        <w:t xml:space="preserve">a </w:t>
      </w:r>
      <w:r w:rsidRPr="00756918">
        <w:rPr>
          <w:rFonts w:ascii="Times New Roman" w:hAnsi="Times New Roman" w:cs="Times New Roman"/>
          <w:i/>
          <w:sz w:val="24"/>
          <w:szCs w:val="24"/>
        </w:rPr>
        <w:lastRenderedPageBreak/>
        <w:t>quo</w:t>
      </w:r>
      <w:r>
        <w:rPr>
          <w:rFonts w:ascii="Times New Roman" w:hAnsi="Times New Roman" w:cs="Times New Roman"/>
          <w:sz w:val="24"/>
          <w:szCs w:val="24"/>
        </w:rPr>
        <w:t>.  Accordingly, the application to amend the grounds of appeal and the prayer is dismissed.  From the original grounds of appeal, the following issues commend themselves for resolution in this appeal:</w:t>
      </w:r>
    </w:p>
    <w:p w14:paraId="3F27BAD2" w14:textId="77777777" w:rsidR="002F6A43" w:rsidRDefault="002F6A43" w:rsidP="009E52E5">
      <w:pPr>
        <w:pStyle w:val="ListParagraph"/>
        <w:numPr>
          <w:ilvl w:val="0"/>
          <w:numId w:val="17"/>
        </w:numPr>
        <w:spacing w:line="240" w:lineRule="auto"/>
        <w:ind w:left="990" w:hanging="270"/>
        <w:jc w:val="both"/>
        <w:rPr>
          <w:rFonts w:ascii="Times New Roman" w:hAnsi="Times New Roman" w:cs="Times New Roman"/>
          <w:sz w:val="24"/>
          <w:szCs w:val="24"/>
        </w:rPr>
      </w:pPr>
      <w:r>
        <w:rPr>
          <w:rFonts w:ascii="Times New Roman" w:hAnsi="Times New Roman" w:cs="Times New Roman"/>
          <w:sz w:val="24"/>
          <w:szCs w:val="24"/>
        </w:rPr>
        <w:t xml:space="preserve">Whether the court </w:t>
      </w:r>
      <w:r w:rsidRPr="0001324E">
        <w:rPr>
          <w:rFonts w:ascii="Times New Roman" w:hAnsi="Times New Roman" w:cs="Times New Roman"/>
          <w:i/>
          <w:sz w:val="24"/>
          <w:szCs w:val="24"/>
        </w:rPr>
        <w:t>a quo</w:t>
      </w:r>
      <w:r>
        <w:rPr>
          <w:rFonts w:ascii="Times New Roman" w:hAnsi="Times New Roman" w:cs="Times New Roman"/>
          <w:sz w:val="24"/>
          <w:szCs w:val="24"/>
        </w:rPr>
        <w:t xml:space="preserve"> erred in finding that the appellant exposed the elder child to harmful substances.</w:t>
      </w:r>
    </w:p>
    <w:p w14:paraId="7236F343" w14:textId="5FFEBC47" w:rsidR="002F6A43" w:rsidRPr="009E52E5" w:rsidRDefault="009E52E5" w:rsidP="009E52E5">
      <w:pPr>
        <w:spacing w:after="0" w:line="480" w:lineRule="auto"/>
        <w:ind w:firstLine="720"/>
        <w:jc w:val="both"/>
        <w:rPr>
          <w:rFonts w:ascii="Times New Roman" w:hAnsi="Times New Roman" w:cs="Times New Roman"/>
          <w:sz w:val="24"/>
          <w:szCs w:val="24"/>
        </w:rPr>
      </w:pPr>
      <w:r w:rsidRPr="009E52E5">
        <w:rPr>
          <w:rFonts w:ascii="Times New Roman" w:hAnsi="Times New Roman" w:cs="Times New Roman"/>
          <w:sz w:val="24"/>
          <w:szCs w:val="24"/>
        </w:rPr>
        <w:t xml:space="preserve">2. </w:t>
      </w:r>
      <w:r w:rsidR="002F6A43" w:rsidRPr="009E52E5">
        <w:rPr>
          <w:rFonts w:ascii="Times New Roman" w:hAnsi="Times New Roman" w:cs="Times New Roman"/>
          <w:sz w:val="24"/>
          <w:szCs w:val="24"/>
        </w:rPr>
        <w:t xml:space="preserve">Whether the court </w:t>
      </w:r>
      <w:r w:rsidR="002F6A43" w:rsidRPr="009E52E5">
        <w:rPr>
          <w:rFonts w:ascii="Times New Roman" w:hAnsi="Times New Roman" w:cs="Times New Roman"/>
          <w:i/>
          <w:sz w:val="24"/>
          <w:szCs w:val="24"/>
        </w:rPr>
        <w:t>a quo</w:t>
      </w:r>
      <w:r w:rsidR="002F6A43" w:rsidRPr="009E52E5">
        <w:rPr>
          <w:rFonts w:ascii="Times New Roman" w:hAnsi="Times New Roman" w:cs="Times New Roman"/>
          <w:sz w:val="24"/>
          <w:szCs w:val="24"/>
        </w:rPr>
        <w:t xml:space="preserve"> erred in extending supervised access to the younger child.</w:t>
      </w:r>
    </w:p>
    <w:p w14:paraId="411F3D89" w14:textId="6AB3CE8B" w:rsidR="002F6A43" w:rsidRDefault="009E52E5" w:rsidP="009E52E5">
      <w:pPr>
        <w:tabs>
          <w:tab w:val="left" w:pos="1170"/>
          <w:tab w:val="left" w:pos="1350"/>
        </w:tabs>
        <w:spacing w:after="0" w:line="24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3.  </w:t>
      </w:r>
      <w:r w:rsidR="002F6A43" w:rsidRPr="009E52E5">
        <w:rPr>
          <w:rFonts w:ascii="Times New Roman" w:hAnsi="Times New Roman" w:cs="Times New Roman"/>
          <w:sz w:val="24"/>
          <w:szCs w:val="24"/>
        </w:rPr>
        <w:t xml:space="preserve">Whether the court </w:t>
      </w:r>
      <w:r w:rsidR="002F6A43" w:rsidRPr="009E52E5">
        <w:rPr>
          <w:rFonts w:ascii="Times New Roman" w:hAnsi="Times New Roman" w:cs="Times New Roman"/>
          <w:i/>
          <w:sz w:val="24"/>
          <w:szCs w:val="24"/>
        </w:rPr>
        <w:t>a quo</w:t>
      </w:r>
      <w:r w:rsidR="002F6A43" w:rsidRPr="009E52E5">
        <w:rPr>
          <w:rFonts w:ascii="Times New Roman" w:hAnsi="Times New Roman" w:cs="Times New Roman"/>
          <w:sz w:val="24"/>
          <w:szCs w:val="24"/>
        </w:rPr>
        <w:t xml:space="preserve"> issued a</w:t>
      </w:r>
      <w:r w:rsidR="00CD2CA6">
        <w:rPr>
          <w:rFonts w:ascii="Times New Roman" w:hAnsi="Times New Roman" w:cs="Times New Roman"/>
          <w:sz w:val="24"/>
          <w:szCs w:val="24"/>
        </w:rPr>
        <w:t>n</w:t>
      </w:r>
      <w:r w:rsidR="002F6A43" w:rsidRPr="009E52E5">
        <w:rPr>
          <w:rFonts w:ascii="Times New Roman" w:hAnsi="Times New Roman" w:cs="Times New Roman"/>
          <w:sz w:val="24"/>
          <w:szCs w:val="24"/>
        </w:rPr>
        <w:t xml:space="preserve"> </w:t>
      </w:r>
      <w:r w:rsidR="00CD2CA6">
        <w:rPr>
          <w:rFonts w:ascii="Times New Roman" w:hAnsi="Times New Roman" w:cs="Times New Roman"/>
          <w:sz w:val="24"/>
          <w:szCs w:val="24"/>
        </w:rPr>
        <w:t>im</w:t>
      </w:r>
      <w:r w:rsidR="002F6A43" w:rsidRPr="009E52E5">
        <w:rPr>
          <w:rFonts w:ascii="Times New Roman" w:hAnsi="Times New Roman" w:cs="Times New Roman"/>
          <w:sz w:val="24"/>
          <w:szCs w:val="24"/>
        </w:rPr>
        <w:t>practical order that was</w:t>
      </w:r>
      <w:r w:rsidR="00CD2CA6">
        <w:rPr>
          <w:rFonts w:ascii="Times New Roman" w:hAnsi="Times New Roman" w:cs="Times New Roman"/>
          <w:sz w:val="24"/>
          <w:szCs w:val="24"/>
        </w:rPr>
        <w:t xml:space="preserve"> not</w:t>
      </w:r>
      <w:r w:rsidR="002F6A43" w:rsidRPr="009E52E5">
        <w:rPr>
          <w:rFonts w:ascii="Times New Roman" w:hAnsi="Times New Roman" w:cs="Times New Roman"/>
          <w:sz w:val="24"/>
          <w:szCs w:val="24"/>
        </w:rPr>
        <w:t xml:space="preserve"> in the best interests of the minor children.</w:t>
      </w:r>
    </w:p>
    <w:p w14:paraId="56780888" w14:textId="77777777" w:rsidR="00455B1E" w:rsidRPr="009E52E5" w:rsidRDefault="00455B1E" w:rsidP="009E52E5">
      <w:pPr>
        <w:tabs>
          <w:tab w:val="left" w:pos="1170"/>
          <w:tab w:val="left" w:pos="1350"/>
        </w:tabs>
        <w:spacing w:after="0" w:line="240" w:lineRule="auto"/>
        <w:ind w:left="1080" w:hanging="360"/>
        <w:jc w:val="both"/>
        <w:rPr>
          <w:rFonts w:ascii="Times New Roman" w:hAnsi="Times New Roman" w:cs="Times New Roman"/>
          <w:sz w:val="24"/>
          <w:szCs w:val="24"/>
        </w:rPr>
      </w:pPr>
    </w:p>
    <w:p w14:paraId="668895B2" w14:textId="77777777" w:rsidR="002F6A43" w:rsidRDefault="002F6A43" w:rsidP="002F6A43">
      <w:pPr>
        <w:pStyle w:val="ListParagraph"/>
        <w:spacing w:after="0" w:line="240" w:lineRule="auto"/>
        <w:ind w:left="1494"/>
        <w:jc w:val="both"/>
        <w:rPr>
          <w:rFonts w:ascii="Times New Roman" w:hAnsi="Times New Roman" w:cs="Times New Roman"/>
          <w:sz w:val="24"/>
          <w:szCs w:val="24"/>
        </w:rPr>
      </w:pPr>
    </w:p>
    <w:p w14:paraId="20E3C135" w14:textId="611C3306" w:rsidR="002F6A43" w:rsidRDefault="002F6A43" w:rsidP="0098384B">
      <w:pPr>
        <w:spacing w:line="480" w:lineRule="auto"/>
        <w:ind w:firstLine="1440"/>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756918">
        <w:rPr>
          <w:rFonts w:ascii="Times New Roman" w:hAnsi="Times New Roman" w:cs="Times New Roman"/>
          <w:i/>
          <w:sz w:val="24"/>
          <w:szCs w:val="24"/>
        </w:rPr>
        <w:t>Mpofu</w:t>
      </w:r>
      <w:proofErr w:type="spellEnd"/>
      <w:r w:rsidR="00590D1B">
        <w:rPr>
          <w:rFonts w:ascii="Times New Roman" w:hAnsi="Times New Roman" w:cs="Times New Roman"/>
          <w:i/>
          <w:sz w:val="24"/>
          <w:szCs w:val="24"/>
        </w:rPr>
        <w:t>,</w:t>
      </w:r>
      <w:r>
        <w:rPr>
          <w:rFonts w:ascii="Times New Roman" w:hAnsi="Times New Roman" w:cs="Times New Roman"/>
          <w:sz w:val="24"/>
          <w:szCs w:val="24"/>
        </w:rPr>
        <w:t xml:space="preserve"> for the appellant</w:t>
      </w:r>
      <w:r w:rsidR="00590D1B">
        <w:rPr>
          <w:rFonts w:ascii="Times New Roman" w:hAnsi="Times New Roman" w:cs="Times New Roman"/>
          <w:sz w:val="24"/>
          <w:szCs w:val="24"/>
        </w:rPr>
        <w:t>,</w:t>
      </w:r>
      <w:r>
        <w:rPr>
          <w:rFonts w:ascii="Times New Roman" w:hAnsi="Times New Roman" w:cs="Times New Roman"/>
          <w:sz w:val="24"/>
          <w:szCs w:val="24"/>
        </w:rPr>
        <w:t xml:space="preserve"> submitted that the court </w:t>
      </w:r>
      <w:r w:rsidRPr="0001324E">
        <w:rPr>
          <w:rFonts w:ascii="Times New Roman" w:hAnsi="Times New Roman" w:cs="Times New Roman"/>
          <w:i/>
          <w:sz w:val="24"/>
          <w:szCs w:val="24"/>
        </w:rPr>
        <w:t>a quo</w:t>
      </w:r>
      <w:r>
        <w:rPr>
          <w:rFonts w:ascii="Times New Roman" w:hAnsi="Times New Roman" w:cs="Times New Roman"/>
          <w:sz w:val="24"/>
          <w:szCs w:val="24"/>
        </w:rPr>
        <w:t xml:space="preserve"> misdirected itself by making findings which did not arise from the arguments that were placed before it.  In this regard, counsel made reference to the court </w:t>
      </w:r>
      <w:r w:rsidRPr="00756918">
        <w:rPr>
          <w:rFonts w:ascii="Times New Roman" w:hAnsi="Times New Roman" w:cs="Times New Roman"/>
          <w:i/>
          <w:sz w:val="24"/>
          <w:szCs w:val="24"/>
        </w:rPr>
        <w:t>a quo`s</w:t>
      </w:r>
      <w:r>
        <w:rPr>
          <w:rFonts w:ascii="Times New Roman" w:hAnsi="Times New Roman" w:cs="Times New Roman"/>
          <w:sz w:val="24"/>
          <w:szCs w:val="24"/>
        </w:rPr>
        <w:t xml:space="preserve"> findings that the appellant did not challenge the factual finding made by the primary court that he exposed the child to vaping.  Counsel also made reference to the finding that the appellant did not undertake not to expose the child in a similar manner in the future and that he is a danger to the life, health or morals of the minor children.  Counsel also questioned the basis for extending protection to the younger child in respect of whom there were no complaints.</w:t>
      </w:r>
    </w:p>
    <w:p w14:paraId="5C77C52D" w14:textId="77777777" w:rsidR="002F6A43" w:rsidRDefault="002F6A43" w:rsidP="002F6A43">
      <w:pPr>
        <w:spacing w:after="0" w:line="240" w:lineRule="auto"/>
        <w:ind w:firstLine="1134"/>
        <w:jc w:val="both"/>
        <w:rPr>
          <w:rFonts w:ascii="Times New Roman" w:hAnsi="Times New Roman" w:cs="Times New Roman"/>
          <w:sz w:val="24"/>
          <w:szCs w:val="24"/>
        </w:rPr>
      </w:pPr>
    </w:p>
    <w:p w14:paraId="79D42EA7" w14:textId="016B02F6" w:rsidR="002F6A43" w:rsidRDefault="002F6A43" w:rsidP="00D00135">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It was strongly argued on behalf of the appellant that while there is evidence on record from the then 15 year old boy that his father had given him drugs in August 2024, the appellant could not contest that evidence in any way, neither could he seek to have it corrected, because ultimately the judgment of the primary court was in his favour.   Reliance was placed on the cases o</w:t>
      </w:r>
      <w:r w:rsidR="00A82300">
        <w:rPr>
          <w:rFonts w:ascii="Times New Roman" w:hAnsi="Times New Roman" w:cs="Times New Roman"/>
          <w:sz w:val="24"/>
          <w:szCs w:val="24"/>
        </w:rPr>
        <w:t>f</w:t>
      </w:r>
      <w:r>
        <w:rPr>
          <w:rFonts w:ascii="Times New Roman" w:hAnsi="Times New Roman" w:cs="Times New Roman"/>
          <w:sz w:val="24"/>
          <w:szCs w:val="24"/>
        </w:rPr>
        <w:t xml:space="preserve"> </w:t>
      </w:r>
      <w:r w:rsidRPr="00A708B1">
        <w:rPr>
          <w:rFonts w:ascii="Times New Roman" w:hAnsi="Times New Roman" w:cs="Times New Roman"/>
          <w:i/>
          <w:sz w:val="24"/>
          <w:szCs w:val="24"/>
        </w:rPr>
        <w:t>Blue Ribbon</w:t>
      </w:r>
      <w:r w:rsidR="004C4A05">
        <w:rPr>
          <w:rFonts w:ascii="Times New Roman" w:hAnsi="Times New Roman" w:cs="Times New Roman"/>
          <w:i/>
          <w:sz w:val="24"/>
          <w:szCs w:val="24"/>
        </w:rPr>
        <w:t xml:space="preserve"> Foods Ltd</w:t>
      </w:r>
      <w:r>
        <w:rPr>
          <w:rFonts w:ascii="Times New Roman" w:hAnsi="Times New Roman" w:cs="Times New Roman"/>
          <w:sz w:val="24"/>
          <w:szCs w:val="24"/>
        </w:rPr>
        <w:t xml:space="preserve"> v </w:t>
      </w:r>
      <w:r w:rsidRPr="00A708B1">
        <w:rPr>
          <w:rFonts w:ascii="Times New Roman" w:hAnsi="Times New Roman" w:cs="Times New Roman"/>
          <w:i/>
          <w:sz w:val="24"/>
          <w:szCs w:val="24"/>
        </w:rPr>
        <w:t>Dube</w:t>
      </w:r>
      <w:r w:rsidR="004C4A05">
        <w:rPr>
          <w:rFonts w:ascii="Times New Roman" w:hAnsi="Times New Roman" w:cs="Times New Roman"/>
          <w:i/>
          <w:sz w:val="24"/>
          <w:szCs w:val="24"/>
        </w:rPr>
        <w:t xml:space="preserve"> &amp; Anor</w:t>
      </w:r>
      <w:r>
        <w:rPr>
          <w:rFonts w:ascii="Times New Roman" w:hAnsi="Times New Roman" w:cs="Times New Roman"/>
          <w:sz w:val="24"/>
          <w:szCs w:val="24"/>
        </w:rPr>
        <w:t xml:space="preserve"> 1993</w:t>
      </w:r>
      <w:r w:rsidR="004C4A05">
        <w:rPr>
          <w:rFonts w:ascii="Times New Roman" w:hAnsi="Times New Roman" w:cs="Times New Roman"/>
          <w:sz w:val="24"/>
          <w:szCs w:val="24"/>
        </w:rPr>
        <w:t xml:space="preserve"> </w:t>
      </w:r>
      <w:r>
        <w:rPr>
          <w:rFonts w:ascii="Times New Roman" w:hAnsi="Times New Roman" w:cs="Times New Roman"/>
          <w:sz w:val="24"/>
          <w:szCs w:val="24"/>
        </w:rPr>
        <w:t>(2) ZLR 146 (S) at 148</w:t>
      </w:r>
      <w:r w:rsidR="004C4A05">
        <w:rPr>
          <w:rFonts w:ascii="Times New Roman" w:hAnsi="Times New Roman" w:cs="Times New Roman"/>
          <w:sz w:val="24"/>
          <w:szCs w:val="24"/>
        </w:rPr>
        <w:t>E</w:t>
      </w:r>
      <w:r>
        <w:rPr>
          <w:rFonts w:ascii="Times New Roman" w:hAnsi="Times New Roman" w:cs="Times New Roman"/>
          <w:sz w:val="24"/>
          <w:szCs w:val="24"/>
        </w:rPr>
        <w:t xml:space="preserve">; </w:t>
      </w:r>
      <w:r w:rsidRPr="003E37C8">
        <w:rPr>
          <w:rFonts w:ascii="Times New Roman" w:hAnsi="Times New Roman" w:cs="Times New Roman"/>
          <w:i/>
          <w:sz w:val="24"/>
          <w:szCs w:val="24"/>
        </w:rPr>
        <w:t>Econet Wireless (Pvt) Ltd</w:t>
      </w:r>
      <w:r>
        <w:rPr>
          <w:rFonts w:ascii="Times New Roman" w:hAnsi="Times New Roman" w:cs="Times New Roman"/>
          <w:sz w:val="24"/>
          <w:szCs w:val="24"/>
        </w:rPr>
        <w:t xml:space="preserve"> v </w:t>
      </w:r>
      <w:r w:rsidRPr="003E37C8">
        <w:rPr>
          <w:rFonts w:ascii="Times New Roman" w:hAnsi="Times New Roman" w:cs="Times New Roman"/>
          <w:i/>
          <w:sz w:val="24"/>
          <w:szCs w:val="24"/>
        </w:rPr>
        <w:t>Trustco Mobile (Pty) Ltd &amp; Anor</w:t>
      </w:r>
      <w:r>
        <w:rPr>
          <w:rFonts w:ascii="Times New Roman" w:hAnsi="Times New Roman" w:cs="Times New Roman"/>
          <w:sz w:val="24"/>
          <w:szCs w:val="24"/>
        </w:rPr>
        <w:t xml:space="preserve"> </w:t>
      </w:r>
      <w:r w:rsidR="004C4A05">
        <w:rPr>
          <w:rFonts w:ascii="Times New Roman" w:hAnsi="Times New Roman" w:cs="Times New Roman"/>
          <w:sz w:val="24"/>
          <w:szCs w:val="24"/>
        </w:rPr>
        <w:t>2013 (2) ZLR 309 (S)</w:t>
      </w:r>
      <w:r>
        <w:rPr>
          <w:rFonts w:ascii="Times New Roman" w:hAnsi="Times New Roman" w:cs="Times New Roman"/>
          <w:sz w:val="24"/>
          <w:szCs w:val="24"/>
        </w:rPr>
        <w:t>.</w:t>
      </w:r>
    </w:p>
    <w:p w14:paraId="5C0EBEAB" w14:textId="77777777" w:rsidR="002F6A43" w:rsidRDefault="002F6A43" w:rsidP="002F6A43">
      <w:pPr>
        <w:spacing w:after="0" w:line="240" w:lineRule="auto"/>
        <w:ind w:firstLine="1134"/>
        <w:jc w:val="both"/>
        <w:rPr>
          <w:rFonts w:ascii="Times New Roman" w:hAnsi="Times New Roman" w:cs="Times New Roman"/>
          <w:sz w:val="24"/>
          <w:szCs w:val="24"/>
        </w:rPr>
      </w:pPr>
    </w:p>
    <w:p w14:paraId="3CB585A8" w14:textId="43F3543F" w:rsidR="002F6A43" w:rsidRDefault="002F6A43" w:rsidP="00D00135">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lastRenderedPageBreak/>
        <w:t xml:space="preserve">Relying on the authority of </w:t>
      </w:r>
      <w:proofErr w:type="spellStart"/>
      <w:r w:rsidRPr="00AC40AA">
        <w:rPr>
          <w:rFonts w:ascii="Times New Roman" w:hAnsi="Times New Roman" w:cs="Times New Roman"/>
          <w:i/>
          <w:sz w:val="24"/>
          <w:szCs w:val="24"/>
        </w:rPr>
        <w:t>Chidyausiku</w:t>
      </w:r>
      <w:proofErr w:type="spellEnd"/>
      <w:r>
        <w:rPr>
          <w:rFonts w:ascii="Times New Roman" w:hAnsi="Times New Roman" w:cs="Times New Roman"/>
          <w:sz w:val="24"/>
          <w:szCs w:val="24"/>
        </w:rPr>
        <w:t xml:space="preserve"> v </w:t>
      </w:r>
      <w:proofErr w:type="spellStart"/>
      <w:r w:rsidRPr="00AC40AA">
        <w:rPr>
          <w:rFonts w:ascii="Times New Roman" w:hAnsi="Times New Roman" w:cs="Times New Roman"/>
          <w:i/>
          <w:sz w:val="24"/>
          <w:szCs w:val="24"/>
        </w:rPr>
        <w:t>Nyakabambo</w:t>
      </w:r>
      <w:proofErr w:type="spellEnd"/>
      <w:r w:rsidRPr="00AC40AA">
        <w:rPr>
          <w:rFonts w:ascii="Times New Roman" w:hAnsi="Times New Roman" w:cs="Times New Roman"/>
          <w:i/>
          <w:sz w:val="24"/>
          <w:szCs w:val="24"/>
        </w:rPr>
        <w:t xml:space="preserve"> </w:t>
      </w:r>
      <w:r>
        <w:rPr>
          <w:rFonts w:ascii="Times New Roman" w:hAnsi="Times New Roman" w:cs="Times New Roman"/>
          <w:sz w:val="24"/>
          <w:szCs w:val="24"/>
        </w:rPr>
        <w:t>1987 (2) ZLR 119 (S) counsel argued that the appellant was at liberty, while defending the judgment of the primary court, to challenge the finding that he had exposed the child to vaping.  In his view, the court</w:t>
      </w:r>
      <w:r w:rsidR="00133012">
        <w:rPr>
          <w:rFonts w:ascii="Times New Roman" w:hAnsi="Times New Roman" w:cs="Times New Roman"/>
          <w:sz w:val="24"/>
          <w:szCs w:val="24"/>
        </w:rPr>
        <w:t xml:space="preserve"> </w:t>
      </w:r>
      <w:r w:rsidRPr="0001324E">
        <w:rPr>
          <w:rFonts w:ascii="Times New Roman" w:hAnsi="Times New Roman" w:cs="Times New Roman"/>
          <w:i/>
          <w:sz w:val="24"/>
          <w:szCs w:val="24"/>
        </w:rPr>
        <w:t>a quo</w:t>
      </w:r>
      <w:r w:rsidR="00590D1B">
        <w:rPr>
          <w:rFonts w:ascii="Times New Roman" w:hAnsi="Times New Roman" w:cs="Times New Roman"/>
          <w:i/>
          <w:sz w:val="24"/>
          <w:szCs w:val="24"/>
        </w:rPr>
        <w:t>,</w:t>
      </w:r>
      <w:r>
        <w:rPr>
          <w:rFonts w:ascii="Times New Roman" w:hAnsi="Times New Roman" w:cs="Times New Roman"/>
          <w:sz w:val="24"/>
          <w:szCs w:val="24"/>
        </w:rPr>
        <w:t xml:space="preserve"> sitting as the upper guardian of minor children, was not “hamstrung by formality” and should have rejected the child`s evidence notwithstanding that it was not challenged.</w:t>
      </w:r>
    </w:p>
    <w:p w14:paraId="1AD54836" w14:textId="77777777" w:rsidR="002F6A43" w:rsidRDefault="002F6A43" w:rsidP="002F6A43">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 </w:t>
      </w:r>
    </w:p>
    <w:p w14:paraId="034012B7" w14:textId="17335097" w:rsidR="002F6A43" w:rsidRDefault="002F6A43" w:rsidP="00D00135">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The </w:t>
      </w:r>
      <w:r w:rsidR="009B7D93">
        <w:rPr>
          <w:rFonts w:ascii="Times New Roman" w:hAnsi="Times New Roman" w:cs="Times New Roman"/>
          <w:sz w:val="24"/>
          <w:szCs w:val="24"/>
        </w:rPr>
        <w:t>C</w:t>
      </w:r>
      <w:r>
        <w:rPr>
          <w:rFonts w:ascii="Times New Roman" w:hAnsi="Times New Roman" w:cs="Times New Roman"/>
          <w:sz w:val="24"/>
          <w:szCs w:val="24"/>
        </w:rPr>
        <w:t xml:space="preserve">ourt desired to know from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AC40AA">
        <w:rPr>
          <w:rFonts w:ascii="Times New Roman" w:hAnsi="Times New Roman" w:cs="Times New Roman"/>
          <w:i/>
          <w:sz w:val="24"/>
          <w:szCs w:val="24"/>
        </w:rPr>
        <w:t>Mpofu</w:t>
      </w:r>
      <w:proofErr w:type="spellEnd"/>
      <w:r w:rsidRPr="00AC40AA">
        <w:rPr>
          <w:rFonts w:ascii="Times New Roman" w:hAnsi="Times New Roman" w:cs="Times New Roman"/>
          <w:i/>
          <w:sz w:val="24"/>
          <w:szCs w:val="24"/>
        </w:rPr>
        <w:t xml:space="preserve"> </w:t>
      </w:r>
      <w:r>
        <w:rPr>
          <w:rFonts w:ascii="Times New Roman" w:hAnsi="Times New Roman" w:cs="Times New Roman"/>
          <w:sz w:val="24"/>
          <w:szCs w:val="24"/>
        </w:rPr>
        <w:t xml:space="preserve">why the appellant allowed the evidence of the minor child to remain unchallenged either by way of a review or an application before the court </w:t>
      </w:r>
      <w:r w:rsidRPr="00AC40AA">
        <w:rPr>
          <w:rFonts w:ascii="Times New Roman" w:hAnsi="Times New Roman" w:cs="Times New Roman"/>
          <w:i/>
          <w:sz w:val="24"/>
          <w:szCs w:val="24"/>
        </w:rPr>
        <w:t>a quo</w:t>
      </w:r>
      <w:r>
        <w:rPr>
          <w:rFonts w:ascii="Times New Roman" w:hAnsi="Times New Roman" w:cs="Times New Roman"/>
          <w:sz w:val="24"/>
          <w:szCs w:val="24"/>
        </w:rPr>
        <w:t xml:space="preserve"> to lead contrary evidence on appeal.  His view was that the manner in which the trial Magistrate took the evidence of the child was irregular and as such it was enough for the appellant to point this out to the court </w:t>
      </w:r>
      <w:r w:rsidRPr="0001324E">
        <w:rPr>
          <w:rFonts w:ascii="Times New Roman" w:hAnsi="Times New Roman" w:cs="Times New Roman"/>
          <w:i/>
          <w:sz w:val="24"/>
          <w:szCs w:val="24"/>
        </w:rPr>
        <w:t xml:space="preserve">a quo </w:t>
      </w:r>
      <w:r>
        <w:rPr>
          <w:rFonts w:ascii="Times New Roman" w:hAnsi="Times New Roman" w:cs="Times New Roman"/>
          <w:sz w:val="24"/>
          <w:szCs w:val="24"/>
        </w:rPr>
        <w:t>together with other factors which pointed to the fact that he did not expose the child to vaping.  Counsel argued that it was the respondent who influenced the child to give false evidence because she was ben</w:t>
      </w:r>
      <w:r w:rsidR="009B7D93">
        <w:rPr>
          <w:rFonts w:ascii="Times New Roman" w:hAnsi="Times New Roman" w:cs="Times New Roman"/>
          <w:sz w:val="24"/>
          <w:szCs w:val="24"/>
        </w:rPr>
        <w:t>t</w:t>
      </w:r>
      <w:r>
        <w:rPr>
          <w:rFonts w:ascii="Times New Roman" w:hAnsi="Times New Roman" w:cs="Times New Roman"/>
          <w:sz w:val="24"/>
          <w:szCs w:val="24"/>
        </w:rPr>
        <w:t xml:space="preserve"> on destroying the appellant`s parental relationship with the children.</w:t>
      </w:r>
    </w:p>
    <w:p w14:paraId="4C1ABAD1" w14:textId="77777777" w:rsidR="002F6A43" w:rsidRDefault="002F6A43" w:rsidP="002F6A43">
      <w:pPr>
        <w:spacing w:after="0" w:line="240" w:lineRule="auto"/>
        <w:ind w:firstLine="1134"/>
        <w:jc w:val="both"/>
        <w:rPr>
          <w:rFonts w:ascii="Times New Roman" w:hAnsi="Times New Roman" w:cs="Times New Roman"/>
          <w:sz w:val="24"/>
          <w:szCs w:val="24"/>
        </w:rPr>
      </w:pPr>
    </w:p>
    <w:p w14:paraId="387DB095" w14:textId="72F4E2DD" w:rsidR="002F6A43" w:rsidRDefault="002F6A43" w:rsidP="00D00135">
      <w:pPr>
        <w:spacing w:line="480" w:lineRule="auto"/>
        <w:ind w:firstLine="1440"/>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756918">
        <w:rPr>
          <w:rFonts w:ascii="Times New Roman" w:hAnsi="Times New Roman" w:cs="Times New Roman"/>
          <w:i/>
          <w:sz w:val="24"/>
          <w:szCs w:val="24"/>
        </w:rPr>
        <w:t>Mpofu</w:t>
      </w:r>
      <w:proofErr w:type="spellEnd"/>
      <w:r w:rsidRPr="00756918">
        <w:rPr>
          <w:rFonts w:ascii="Times New Roman" w:hAnsi="Times New Roman" w:cs="Times New Roman"/>
          <w:i/>
          <w:sz w:val="24"/>
          <w:szCs w:val="24"/>
        </w:rPr>
        <w:t xml:space="preserve"> </w:t>
      </w:r>
      <w:r>
        <w:rPr>
          <w:rFonts w:ascii="Times New Roman" w:hAnsi="Times New Roman" w:cs="Times New Roman"/>
          <w:sz w:val="24"/>
          <w:szCs w:val="24"/>
        </w:rPr>
        <w:t>emphasi</w:t>
      </w:r>
      <w:r w:rsidR="009B7D93">
        <w:rPr>
          <w:rFonts w:ascii="Times New Roman" w:hAnsi="Times New Roman" w:cs="Times New Roman"/>
          <w:sz w:val="24"/>
          <w:szCs w:val="24"/>
        </w:rPr>
        <w:t>z</w:t>
      </w:r>
      <w:r>
        <w:rPr>
          <w:rFonts w:ascii="Times New Roman" w:hAnsi="Times New Roman" w:cs="Times New Roman"/>
          <w:sz w:val="24"/>
          <w:szCs w:val="24"/>
        </w:rPr>
        <w:t xml:space="preserve">ed, relying on correspondence between the parties` legal representatives, that the appellant disputed the allegations levelled against him and showed that the boy`s vaping was taking place at the respondent`s house and not his house.  According to counsel, the appellant argued before the court </w:t>
      </w:r>
      <w:r w:rsidRPr="0001324E">
        <w:rPr>
          <w:rFonts w:ascii="Times New Roman" w:hAnsi="Times New Roman" w:cs="Times New Roman"/>
          <w:i/>
          <w:sz w:val="24"/>
          <w:szCs w:val="24"/>
        </w:rPr>
        <w:t>a quo</w:t>
      </w:r>
      <w:r>
        <w:rPr>
          <w:rFonts w:ascii="Times New Roman" w:hAnsi="Times New Roman" w:cs="Times New Roman"/>
          <w:sz w:val="24"/>
          <w:szCs w:val="24"/>
        </w:rPr>
        <w:t xml:space="preserve"> that the respondent was making false claims that the children did not want to spend time with their father in order to deny him access but the court </w:t>
      </w:r>
      <w:r w:rsidRPr="00A32B78">
        <w:rPr>
          <w:rFonts w:ascii="Times New Roman" w:hAnsi="Times New Roman" w:cs="Times New Roman"/>
          <w:i/>
          <w:sz w:val="24"/>
          <w:szCs w:val="24"/>
        </w:rPr>
        <w:t>a quo</w:t>
      </w:r>
      <w:r>
        <w:rPr>
          <w:rFonts w:ascii="Times New Roman" w:hAnsi="Times New Roman" w:cs="Times New Roman"/>
          <w:sz w:val="24"/>
          <w:szCs w:val="24"/>
        </w:rPr>
        <w:t xml:space="preserve"> failed to pronounce itself on the issue.</w:t>
      </w:r>
    </w:p>
    <w:p w14:paraId="48EC07A4" w14:textId="77777777" w:rsidR="002F6A43" w:rsidRDefault="002F6A43" w:rsidP="002F6A43">
      <w:pPr>
        <w:spacing w:after="0" w:line="240" w:lineRule="auto"/>
        <w:ind w:firstLine="1134"/>
        <w:jc w:val="both"/>
        <w:rPr>
          <w:rFonts w:ascii="Times New Roman" w:hAnsi="Times New Roman" w:cs="Times New Roman"/>
          <w:sz w:val="24"/>
          <w:szCs w:val="24"/>
        </w:rPr>
      </w:pPr>
    </w:p>
    <w:p w14:paraId="21EDEB4F" w14:textId="7066B0A9" w:rsidR="002F6A43" w:rsidRDefault="002F6A43" w:rsidP="00D00135">
      <w:pPr>
        <w:spacing w:line="480" w:lineRule="auto"/>
        <w:ind w:firstLine="1440"/>
        <w:jc w:val="both"/>
        <w:rPr>
          <w:rFonts w:ascii="Times New Roman" w:hAnsi="Times New Roman" w:cs="Times New Roman"/>
          <w:i/>
          <w:sz w:val="24"/>
          <w:szCs w:val="24"/>
        </w:rPr>
      </w:pPr>
      <w:r>
        <w:rPr>
          <w:rFonts w:ascii="Times New Roman" w:hAnsi="Times New Roman" w:cs="Times New Roman"/>
          <w:sz w:val="24"/>
          <w:szCs w:val="24"/>
        </w:rPr>
        <w:t xml:space="preserve">It was further submitted on behalf of the appellant that he has never been afforded an opportunity to be heard in rebuttal of the evidence given irregularly by the child at the first </w:t>
      </w:r>
      <w:r>
        <w:rPr>
          <w:rFonts w:ascii="Times New Roman" w:hAnsi="Times New Roman" w:cs="Times New Roman"/>
          <w:sz w:val="24"/>
          <w:szCs w:val="24"/>
        </w:rPr>
        <w:lastRenderedPageBreak/>
        <w:t xml:space="preserve">instance.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A708B1">
        <w:rPr>
          <w:rFonts w:ascii="Times New Roman" w:hAnsi="Times New Roman" w:cs="Times New Roman"/>
          <w:i/>
          <w:sz w:val="24"/>
          <w:szCs w:val="24"/>
        </w:rPr>
        <w:t>Mpofu</w:t>
      </w:r>
      <w:proofErr w:type="spellEnd"/>
      <w:r>
        <w:rPr>
          <w:rFonts w:ascii="Times New Roman" w:hAnsi="Times New Roman" w:cs="Times New Roman"/>
          <w:sz w:val="24"/>
          <w:szCs w:val="24"/>
        </w:rPr>
        <w:t xml:space="preserve"> submitted that it was a misdirection on the part of the court </w:t>
      </w:r>
      <w:r w:rsidRPr="00A708B1">
        <w:rPr>
          <w:rFonts w:ascii="Times New Roman" w:hAnsi="Times New Roman" w:cs="Times New Roman"/>
          <w:i/>
          <w:sz w:val="24"/>
          <w:szCs w:val="24"/>
        </w:rPr>
        <w:t>a quo</w:t>
      </w:r>
      <w:r>
        <w:rPr>
          <w:rFonts w:ascii="Times New Roman" w:hAnsi="Times New Roman" w:cs="Times New Roman"/>
          <w:sz w:val="24"/>
          <w:szCs w:val="24"/>
        </w:rPr>
        <w:t xml:space="preserve"> to                   </w:t>
      </w:r>
      <w:proofErr w:type="spellStart"/>
      <w:r w:rsidRPr="00A708B1">
        <w:rPr>
          <w:rFonts w:ascii="Times New Roman" w:hAnsi="Times New Roman" w:cs="Times New Roman"/>
          <w:i/>
          <w:sz w:val="24"/>
          <w:szCs w:val="24"/>
        </w:rPr>
        <w:t>mer</w:t>
      </w:r>
      <w:r w:rsidR="00A82300">
        <w:rPr>
          <w:rFonts w:ascii="Times New Roman" w:hAnsi="Times New Roman" w:cs="Times New Roman"/>
          <w:i/>
          <w:sz w:val="24"/>
          <w:szCs w:val="24"/>
        </w:rPr>
        <w:t>o</w:t>
      </w:r>
      <w:proofErr w:type="spellEnd"/>
      <w:r w:rsidRPr="00A708B1">
        <w:rPr>
          <w:rFonts w:ascii="Times New Roman" w:hAnsi="Times New Roman" w:cs="Times New Roman"/>
          <w:i/>
          <w:sz w:val="24"/>
          <w:szCs w:val="24"/>
        </w:rPr>
        <w:t xml:space="preserve"> </w:t>
      </w:r>
      <w:proofErr w:type="spellStart"/>
      <w:r w:rsidRPr="00A708B1">
        <w:rPr>
          <w:rFonts w:ascii="Times New Roman" w:hAnsi="Times New Roman" w:cs="Times New Roman"/>
          <w:i/>
          <w:sz w:val="24"/>
          <w:szCs w:val="24"/>
        </w:rPr>
        <w:t>motu</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extend the allegations of vaping to the younger child because no one asked for such relief and the appellant was not heard on that issue.  In his view, this violated the </w:t>
      </w:r>
      <w:proofErr w:type="spellStart"/>
      <w:r w:rsidRPr="005346B0">
        <w:rPr>
          <w:rFonts w:ascii="Times New Roman" w:hAnsi="Times New Roman" w:cs="Times New Roman"/>
          <w:i/>
          <w:sz w:val="24"/>
          <w:szCs w:val="24"/>
        </w:rPr>
        <w:t>audi</w:t>
      </w:r>
      <w:proofErr w:type="spellEnd"/>
      <w:r w:rsidRPr="005346B0">
        <w:rPr>
          <w:rFonts w:ascii="Times New Roman" w:hAnsi="Times New Roman" w:cs="Times New Roman"/>
          <w:i/>
          <w:sz w:val="24"/>
          <w:szCs w:val="24"/>
        </w:rPr>
        <w:t xml:space="preserve"> a</w:t>
      </w:r>
      <w:r w:rsidR="005968EA">
        <w:rPr>
          <w:rFonts w:ascii="Times New Roman" w:hAnsi="Times New Roman" w:cs="Times New Roman"/>
          <w:i/>
          <w:sz w:val="24"/>
          <w:szCs w:val="24"/>
        </w:rPr>
        <w:t>l</w:t>
      </w:r>
      <w:r w:rsidRPr="005346B0">
        <w:rPr>
          <w:rFonts w:ascii="Times New Roman" w:hAnsi="Times New Roman" w:cs="Times New Roman"/>
          <w:i/>
          <w:sz w:val="24"/>
          <w:szCs w:val="24"/>
        </w:rPr>
        <w:t>teram</w:t>
      </w:r>
      <w:r>
        <w:rPr>
          <w:rFonts w:ascii="Times New Roman" w:hAnsi="Times New Roman" w:cs="Times New Roman"/>
          <w:sz w:val="24"/>
          <w:szCs w:val="24"/>
        </w:rPr>
        <w:t xml:space="preserve"> </w:t>
      </w:r>
      <w:r w:rsidRPr="005346B0">
        <w:rPr>
          <w:rFonts w:ascii="Times New Roman" w:hAnsi="Times New Roman" w:cs="Times New Roman"/>
          <w:i/>
          <w:sz w:val="24"/>
          <w:szCs w:val="24"/>
        </w:rPr>
        <w:t>partem rule</w:t>
      </w:r>
      <w:r>
        <w:rPr>
          <w:rFonts w:ascii="Times New Roman" w:hAnsi="Times New Roman" w:cs="Times New Roman"/>
          <w:i/>
          <w:sz w:val="24"/>
          <w:szCs w:val="24"/>
        </w:rPr>
        <w:t>.</w:t>
      </w:r>
    </w:p>
    <w:p w14:paraId="3F68E92D" w14:textId="77777777" w:rsidR="002F6A43" w:rsidRDefault="002F6A43" w:rsidP="00D00135">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Counsel rounded off by urging the court to allow the appeal and remit the matter to the court </w:t>
      </w:r>
      <w:r w:rsidRPr="005346B0">
        <w:rPr>
          <w:rFonts w:ascii="Times New Roman" w:hAnsi="Times New Roman" w:cs="Times New Roman"/>
          <w:i/>
          <w:sz w:val="24"/>
          <w:szCs w:val="24"/>
        </w:rPr>
        <w:t xml:space="preserve">a quo </w:t>
      </w:r>
      <w:r>
        <w:rPr>
          <w:rFonts w:ascii="Times New Roman" w:hAnsi="Times New Roman" w:cs="Times New Roman"/>
          <w:sz w:val="24"/>
          <w:szCs w:val="24"/>
        </w:rPr>
        <w:t xml:space="preserve">for a full inquiry in light of the alleged impropriety of the proceedings in both the court </w:t>
      </w:r>
      <w:r w:rsidRPr="00A644A2">
        <w:rPr>
          <w:rFonts w:ascii="Times New Roman" w:hAnsi="Times New Roman" w:cs="Times New Roman"/>
          <w:i/>
          <w:sz w:val="24"/>
          <w:szCs w:val="24"/>
        </w:rPr>
        <w:t>a quo</w:t>
      </w:r>
      <w:r>
        <w:rPr>
          <w:rFonts w:ascii="Times New Roman" w:hAnsi="Times New Roman" w:cs="Times New Roman"/>
          <w:sz w:val="24"/>
          <w:szCs w:val="24"/>
        </w:rPr>
        <w:t xml:space="preserve"> and the primary court.</w:t>
      </w:r>
    </w:p>
    <w:p w14:paraId="36C63505" w14:textId="77777777" w:rsidR="002F6A43" w:rsidRDefault="002F6A43" w:rsidP="002F6A43">
      <w:pPr>
        <w:spacing w:after="0" w:line="240" w:lineRule="auto"/>
        <w:ind w:firstLine="1134"/>
        <w:jc w:val="both"/>
        <w:rPr>
          <w:rFonts w:ascii="Times New Roman" w:hAnsi="Times New Roman" w:cs="Times New Roman"/>
          <w:i/>
          <w:sz w:val="24"/>
          <w:szCs w:val="24"/>
        </w:rPr>
      </w:pPr>
    </w:p>
    <w:p w14:paraId="6CECDA34" w14:textId="73C056C3" w:rsidR="002F6A43" w:rsidRDefault="002F6A43" w:rsidP="00D00135">
      <w:pPr>
        <w:spacing w:line="480" w:lineRule="auto"/>
        <w:ind w:firstLine="1440"/>
        <w:jc w:val="both"/>
        <w:rPr>
          <w:rFonts w:ascii="Times New Roman" w:hAnsi="Times New Roman" w:cs="Times New Roman"/>
          <w:sz w:val="24"/>
          <w:szCs w:val="24"/>
        </w:rPr>
      </w:pPr>
      <w:r w:rsidRPr="005346B0">
        <w:rPr>
          <w:rFonts w:ascii="Times New Roman" w:hAnsi="Times New Roman" w:cs="Times New Roman"/>
          <w:i/>
          <w:sz w:val="24"/>
          <w:szCs w:val="24"/>
        </w:rPr>
        <w:t>Per contra</w:t>
      </w:r>
      <w:r>
        <w:rPr>
          <w:rFonts w:ascii="Times New Roman" w:hAnsi="Times New Roman" w:cs="Times New Roman"/>
          <w:sz w:val="24"/>
          <w:szCs w:val="24"/>
        </w:rPr>
        <w:t xml:space="preserve">,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5346B0">
        <w:rPr>
          <w:rFonts w:ascii="Times New Roman" w:hAnsi="Times New Roman" w:cs="Times New Roman"/>
          <w:i/>
          <w:sz w:val="24"/>
          <w:szCs w:val="24"/>
        </w:rPr>
        <w:t>Nkomo</w:t>
      </w:r>
      <w:proofErr w:type="spellEnd"/>
      <w:r>
        <w:rPr>
          <w:rFonts w:ascii="Times New Roman" w:hAnsi="Times New Roman" w:cs="Times New Roman"/>
          <w:i/>
          <w:sz w:val="24"/>
          <w:szCs w:val="24"/>
        </w:rPr>
        <w:t xml:space="preserve">, </w:t>
      </w:r>
      <w:r>
        <w:rPr>
          <w:rFonts w:ascii="Times New Roman" w:hAnsi="Times New Roman" w:cs="Times New Roman"/>
          <w:sz w:val="24"/>
          <w:szCs w:val="24"/>
        </w:rPr>
        <w:t>who appeared for the respondent</w:t>
      </w:r>
      <w:r w:rsidR="00712595">
        <w:rPr>
          <w:rFonts w:ascii="Times New Roman" w:hAnsi="Times New Roman" w:cs="Times New Roman"/>
          <w:sz w:val="24"/>
          <w:szCs w:val="24"/>
        </w:rPr>
        <w:t>,</w:t>
      </w:r>
      <w:r>
        <w:rPr>
          <w:rFonts w:ascii="Times New Roman" w:hAnsi="Times New Roman" w:cs="Times New Roman"/>
          <w:sz w:val="24"/>
          <w:szCs w:val="24"/>
        </w:rPr>
        <w:t xml:space="preserve"> defended the judgment of the court a</w:t>
      </w:r>
      <w:r w:rsidRPr="00A644A2">
        <w:rPr>
          <w:rFonts w:ascii="Times New Roman" w:hAnsi="Times New Roman" w:cs="Times New Roman"/>
          <w:i/>
          <w:sz w:val="24"/>
          <w:szCs w:val="24"/>
        </w:rPr>
        <w:t xml:space="preserve"> quo</w:t>
      </w:r>
      <w:r>
        <w:rPr>
          <w:rFonts w:ascii="Times New Roman" w:hAnsi="Times New Roman" w:cs="Times New Roman"/>
          <w:sz w:val="24"/>
          <w:szCs w:val="24"/>
        </w:rPr>
        <w:t xml:space="preserve">.  He took off from the premise that the court </w:t>
      </w:r>
      <w:r w:rsidRPr="005346B0">
        <w:rPr>
          <w:rFonts w:ascii="Times New Roman" w:hAnsi="Times New Roman" w:cs="Times New Roman"/>
          <w:i/>
          <w:sz w:val="24"/>
          <w:szCs w:val="24"/>
        </w:rPr>
        <w:t>a quo</w:t>
      </w:r>
      <w:r>
        <w:rPr>
          <w:rFonts w:ascii="Times New Roman" w:hAnsi="Times New Roman" w:cs="Times New Roman"/>
          <w:sz w:val="24"/>
          <w:szCs w:val="24"/>
        </w:rPr>
        <w:t xml:space="preserve"> dealt with the appeal  before it as the upper guardian of minor children as provided for in s 81(2) and (3) of the Constitution.  As such, it was guided by the best interests of the children to ensure that it gave adequate protection to them regardless of the selfish interests of their parents.</w:t>
      </w:r>
    </w:p>
    <w:p w14:paraId="557BF17A" w14:textId="6BCACA17" w:rsidR="002F6A43" w:rsidRDefault="002F6A43" w:rsidP="00D00135">
      <w:pPr>
        <w:spacing w:line="480" w:lineRule="auto"/>
        <w:ind w:firstLine="1440"/>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4A44AD">
        <w:rPr>
          <w:rFonts w:ascii="Times New Roman" w:hAnsi="Times New Roman" w:cs="Times New Roman"/>
          <w:i/>
          <w:sz w:val="24"/>
          <w:szCs w:val="24"/>
        </w:rPr>
        <w:t>Nkomo</w:t>
      </w:r>
      <w:proofErr w:type="spellEnd"/>
      <w:r>
        <w:rPr>
          <w:rFonts w:ascii="Times New Roman" w:hAnsi="Times New Roman" w:cs="Times New Roman"/>
          <w:sz w:val="24"/>
          <w:szCs w:val="24"/>
        </w:rPr>
        <w:t xml:space="preserve"> submitted that, faced with the evidence of the child that his father introduced him to drugs, as upper guardian the court </w:t>
      </w:r>
      <w:r w:rsidRPr="00BD3B42">
        <w:rPr>
          <w:rFonts w:ascii="Times New Roman" w:hAnsi="Times New Roman" w:cs="Times New Roman"/>
          <w:i/>
          <w:sz w:val="24"/>
          <w:szCs w:val="24"/>
        </w:rPr>
        <w:t>a quo</w:t>
      </w:r>
      <w:r>
        <w:rPr>
          <w:rFonts w:ascii="Times New Roman" w:hAnsi="Times New Roman" w:cs="Times New Roman"/>
          <w:sz w:val="24"/>
          <w:szCs w:val="24"/>
        </w:rPr>
        <w:t xml:space="preserve"> had no option but to protect the children by issuing an order for supervised access by the fath</w:t>
      </w:r>
      <w:r w:rsidR="000408C6">
        <w:rPr>
          <w:rFonts w:ascii="Times New Roman" w:hAnsi="Times New Roman" w:cs="Times New Roman"/>
          <w:sz w:val="24"/>
          <w:szCs w:val="24"/>
        </w:rPr>
        <w:t xml:space="preserve">er even for the younger child.  </w:t>
      </w:r>
      <w:r>
        <w:rPr>
          <w:rFonts w:ascii="Times New Roman" w:hAnsi="Times New Roman" w:cs="Times New Roman"/>
          <w:sz w:val="24"/>
          <w:szCs w:val="24"/>
        </w:rPr>
        <w:t xml:space="preserve">He queried why the appellant chose to leave the evidence of the child in the record while expecting the court </w:t>
      </w:r>
      <w:r w:rsidRPr="0001324E">
        <w:rPr>
          <w:rFonts w:ascii="Times New Roman" w:hAnsi="Times New Roman" w:cs="Times New Roman"/>
          <w:i/>
          <w:sz w:val="24"/>
          <w:szCs w:val="24"/>
        </w:rPr>
        <w:t>a quo</w:t>
      </w:r>
      <w:r>
        <w:rPr>
          <w:rFonts w:ascii="Times New Roman" w:hAnsi="Times New Roman" w:cs="Times New Roman"/>
          <w:sz w:val="24"/>
          <w:szCs w:val="24"/>
        </w:rPr>
        <w:t xml:space="preserve"> to turn a blind eye to it.  In his view, even though the order of the primary court was in the appellant`s favour, it was </w:t>
      </w:r>
      <w:r w:rsidR="000408C6">
        <w:rPr>
          <w:rFonts w:ascii="Times New Roman" w:hAnsi="Times New Roman" w:cs="Times New Roman"/>
          <w:sz w:val="24"/>
          <w:szCs w:val="24"/>
        </w:rPr>
        <w:t>incumbent</w:t>
      </w:r>
      <w:r>
        <w:rPr>
          <w:rFonts w:ascii="Times New Roman" w:hAnsi="Times New Roman" w:cs="Times New Roman"/>
          <w:sz w:val="24"/>
          <w:szCs w:val="24"/>
        </w:rPr>
        <w:t xml:space="preserve"> </w:t>
      </w:r>
      <w:r w:rsidR="00712595">
        <w:rPr>
          <w:rFonts w:ascii="Times New Roman" w:hAnsi="Times New Roman" w:cs="Times New Roman"/>
          <w:sz w:val="24"/>
          <w:szCs w:val="24"/>
        </w:rPr>
        <w:t>upon</w:t>
      </w:r>
      <w:r>
        <w:rPr>
          <w:rFonts w:ascii="Times New Roman" w:hAnsi="Times New Roman" w:cs="Times New Roman"/>
          <w:sz w:val="24"/>
          <w:szCs w:val="24"/>
        </w:rPr>
        <w:t xml:space="preserve"> him to seek a correction of the record by way of review or by leading evidence on appeal.</w:t>
      </w:r>
    </w:p>
    <w:p w14:paraId="0EEBC770" w14:textId="77777777" w:rsidR="002F6A43" w:rsidRDefault="002F6A43" w:rsidP="002F6A43">
      <w:pPr>
        <w:spacing w:after="0" w:line="240" w:lineRule="auto"/>
        <w:ind w:firstLine="1134"/>
        <w:jc w:val="both"/>
        <w:rPr>
          <w:rFonts w:ascii="Times New Roman" w:hAnsi="Times New Roman" w:cs="Times New Roman"/>
          <w:sz w:val="24"/>
          <w:szCs w:val="24"/>
        </w:rPr>
      </w:pPr>
    </w:p>
    <w:p w14:paraId="064EDFAB" w14:textId="20DE6D90" w:rsidR="002F6A43" w:rsidRDefault="002F6A43" w:rsidP="004A44AD">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Regarding the appellant`s challenge of the order allowing the respondent to appoint a nominee to supervise the appellant`s access to the children in her absence, it was submitted on </w:t>
      </w:r>
      <w:r>
        <w:rPr>
          <w:rFonts w:ascii="Times New Roman" w:hAnsi="Times New Roman" w:cs="Times New Roman"/>
          <w:sz w:val="24"/>
          <w:szCs w:val="24"/>
        </w:rPr>
        <w:lastRenderedPageBreak/>
        <w:t xml:space="preserve">behalf of the respondent that the argument was improperly being raised for the first time in this appeal.  According to the respondent, the appellant said nothing about the relief when it was raised in the application made to the primary court.  He said nothing about it when it was sought before the court </w:t>
      </w:r>
      <w:r w:rsidRPr="00B977E1">
        <w:rPr>
          <w:rFonts w:ascii="Times New Roman" w:hAnsi="Times New Roman" w:cs="Times New Roman"/>
          <w:i/>
          <w:sz w:val="24"/>
          <w:szCs w:val="24"/>
        </w:rPr>
        <w:t>a quo</w:t>
      </w:r>
      <w:r>
        <w:rPr>
          <w:rFonts w:ascii="Times New Roman" w:hAnsi="Times New Roman" w:cs="Times New Roman"/>
          <w:sz w:val="24"/>
          <w:szCs w:val="24"/>
        </w:rPr>
        <w:t xml:space="preserve">.  The respondent’s position is that this is a question of fact </w:t>
      </w:r>
      <w:r w:rsidR="00712595">
        <w:rPr>
          <w:rFonts w:ascii="Times New Roman" w:hAnsi="Times New Roman" w:cs="Times New Roman"/>
          <w:sz w:val="24"/>
          <w:szCs w:val="24"/>
        </w:rPr>
        <w:t>unlike one</w:t>
      </w:r>
      <w:r>
        <w:rPr>
          <w:rFonts w:ascii="Times New Roman" w:hAnsi="Times New Roman" w:cs="Times New Roman"/>
          <w:sz w:val="24"/>
          <w:szCs w:val="24"/>
        </w:rPr>
        <w:t xml:space="preserve"> of law which can be raised for the first time on appeal and raising it is incompetent.</w:t>
      </w:r>
    </w:p>
    <w:p w14:paraId="39003119" w14:textId="06DFA727" w:rsidR="002F6A43" w:rsidRDefault="002F6A43" w:rsidP="003E4ECC">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In addition to that, it was submitted, drawing an analogy from the rights conferred on a sole custodian parent by s 4 (3) as read with s 4 (5) (a) of the </w:t>
      </w:r>
      <w:r w:rsidR="005E4D99">
        <w:rPr>
          <w:rFonts w:ascii="Times New Roman" w:hAnsi="Times New Roman" w:cs="Times New Roman"/>
          <w:sz w:val="24"/>
          <w:szCs w:val="24"/>
        </w:rPr>
        <w:t>G</w:t>
      </w:r>
      <w:r>
        <w:rPr>
          <w:rFonts w:ascii="Times New Roman" w:hAnsi="Times New Roman" w:cs="Times New Roman"/>
          <w:sz w:val="24"/>
          <w:szCs w:val="24"/>
        </w:rPr>
        <w:t>uardianship of Minors Act to vest the custody rights in any person of his or her choosing, that the respondent, as the custodian parent is entitled to do the same.  She can nominate someone of her choosing to supervise the appellant`s exercise of his access rights.</w:t>
      </w:r>
    </w:p>
    <w:p w14:paraId="576861B9" w14:textId="77777777" w:rsidR="002F6A43" w:rsidRDefault="002F6A43" w:rsidP="003E4ECC">
      <w:pPr>
        <w:spacing w:after="0" w:line="240" w:lineRule="auto"/>
        <w:jc w:val="both"/>
        <w:rPr>
          <w:rFonts w:ascii="Times New Roman" w:hAnsi="Times New Roman" w:cs="Times New Roman"/>
          <w:sz w:val="24"/>
          <w:szCs w:val="24"/>
        </w:rPr>
      </w:pPr>
    </w:p>
    <w:p w14:paraId="5A79E7A6" w14:textId="77777777" w:rsidR="002F6A43" w:rsidRDefault="002F6A43" w:rsidP="002F6A43">
      <w:pPr>
        <w:spacing w:after="0" w:line="480" w:lineRule="auto"/>
        <w:jc w:val="both"/>
        <w:rPr>
          <w:rFonts w:ascii="Times New Roman" w:hAnsi="Times New Roman" w:cs="Times New Roman"/>
          <w:b/>
          <w:sz w:val="24"/>
          <w:szCs w:val="24"/>
          <w:u w:val="single"/>
        </w:rPr>
      </w:pPr>
      <w:r w:rsidRPr="00B977E1">
        <w:rPr>
          <w:rFonts w:ascii="Times New Roman" w:hAnsi="Times New Roman" w:cs="Times New Roman"/>
          <w:b/>
          <w:sz w:val="24"/>
          <w:szCs w:val="24"/>
          <w:u w:val="single"/>
        </w:rPr>
        <w:t>THE LAW</w:t>
      </w:r>
    </w:p>
    <w:p w14:paraId="11B8A54C" w14:textId="5FA11C4A" w:rsidR="002F6A43" w:rsidRDefault="002F6A43" w:rsidP="002F6A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E4ECC">
        <w:rPr>
          <w:rFonts w:ascii="Times New Roman" w:hAnsi="Times New Roman" w:cs="Times New Roman"/>
          <w:sz w:val="24"/>
          <w:szCs w:val="24"/>
        </w:rPr>
        <w:tab/>
      </w:r>
      <w:r>
        <w:rPr>
          <w:rFonts w:ascii="Times New Roman" w:hAnsi="Times New Roman" w:cs="Times New Roman"/>
          <w:sz w:val="24"/>
          <w:szCs w:val="24"/>
        </w:rPr>
        <w:t>It is necessary to put the law on custody, guardianship and access to minor children in i</w:t>
      </w:r>
      <w:r w:rsidR="005E4D99">
        <w:rPr>
          <w:rFonts w:ascii="Times New Roman" w:hAnsi="Times New Roman" w:cs="Times New Roman"/>
          <w:sz w:val="24"/>
          <w:szCs w:val="24"/>
        </w:rPr>
        <w:t>ts</w:t>
      </w:r>
      <w:r>
        <w:rPr>
          <w:rFonts w:ascii="Times New Roman" w:hAnsi="Times New Roman" w:cs="Times New Roman"/>
          <w:sz w:val="24"/>
          <w:szCs w:val="24"/>
        </w:rPr>
        <w:t xml:space="preserve"> proper historical context.  Historically, under Roman Dutch law, children born out of wedlock belonged to the mother who enjoyed sole guardianship and control of the children.  Courts of law could not lightly interfere with the rights of the mother and would only do so where it was shown that the mother was improperly exercising those rights or was exposing the children to harm and prejudice.  The father had no automatic right over children born out of wedlock. </w:t>
      </w:r>
    </w:p>
    <w:p w14:paraId="73AA0DDA" w14:textId="77777777" w:rsidR="002F6A43" w:rsidRDefault="002F6A43" w:rsidP="002F6A43">
      <w:pPr>
        <w:spacing w:after="0" w:line="240" w:lineRule="auto"/>
        <w:jc w:val="both"/>
        <w:rPr>
          <w:rFonts w:ascii="Times New Roman" w:hAnsi="Times New Roman" w:cs="Times New Roman"/>
          <w:sz w:val="24"/>
          <w:szCs w:val="24"/>
        </w:rPr>
      </w:pPr>
    </w:p>
    <w:p w14:paraId="5DE25BB4" w14:textId="09AB372A" w:rsidR="002F6A43" w:rsidRDefault="002F6A43" w:rsidP="003E4ECC">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The earlier legal position was succinctly captured in the case of </w:t>
      </w:r>
      <w:proofErr w:type="spellStart"/>
      <w:r w:rsidRPr="00913E66">
        <w:rPr>
          <w:rFonts w:ascii="Times New Roman" w:hAnsi="Times New Roman" w:cs="Times New Roman"/>
          <w:i/>
          <w:sz w:val="24"/>
          <w:szCs w:val="24"/>
        </w:rPr>
        <w:t>Cruth</w:t>
      </w:r>
      <w:proofErr w:type="spellEnd"/>
      <w:r w:rsidRPr="00913E66">
        <w:rPr>
          <w:rFonts w:ascii="Times New Roman" w:hAnsi="Times New Roman" w:cs="Times New Roman"/>
          <w:i/>
          <w:sz w:val="24"/>
          <w:szCs w:val="24"/>
        </w:rPr>
        <w:t xml:space="preserve"> </w:t>
      </w:r>
      <w:r>
        <w:rPr>
          <w:rFonts w:ascii="Times New Roman" w:hAnsi="Times New Roman" w:cs="Times New Roman"/>
          <w:sz w:val="24"/>
          <w:szCs w:val="24"/>
        </w:rPr>
        <w:t xml:space="preserve">v </w:t>
      </w:r>
      <w:r w:rsidRPr="00913E66">
        <w:rPr>
          <w:rFonts w:ascii="Times New Roman" w:hAnsi="Times New Roman" w:cs="Times New Roman"/>
          <w:i/>
          <w:sz w:val="24"/>
          <w:szCs w:val="24"/>
        </w:rPr>
        <w:t>Manuel</w:t>
      </w:r>
      <w:r>
        <w:rPr>
          <w:rFonts w:ascii="Times New Roman" w:hAnsi="Times New Roman" w:cs="Times New Roman"/>
          <w:sz w:val="24"/>
          <w:szCs w:val="24"/>
        </w:rPr>
        <w:t xml:space="preserve"> 1999 (1) ZLR 7 (S)</w:t>
      </w:r>
      <w:r w:rsidR="005E4D99">
        <w:rPr>
          <w:rFonts w:ascii="Times New Roman" w:hAnsi="Times New Roman" w:cs="Times New Roman"/>
          <w:sz w:val="24"/>
          <w:szCs w:val="24"/>
        </w:rPr>
        <w:t>,</w:t>
      </w:r>
      <w:r>
        <w:rPr>
          <w:rFonts w:ascii="Times New Roman" w:hAnsi="Times New Roman" w:cs="Times New Roman"/>
          <w:sz w:val="24"/>
          <w:szCs w:val="24"/>
        </w:rPr>
        <w:t xml:space="preserve"> a case in which the mother of a child born out of wedlock had allowed the father only limited access to his child.  The father had applied for an order allowing him greater access rights to the child</w:t>
      </w:r>
      <w:r w:rsidR="005E4D99">
        <w:rPr>
          <w:rFonts w:ascii="Times New Roman" w:hAnsi="Times New Roman" w:cs="Times New Roman"/>
          <w:sz w:val="24"/>
          <w:szCs w:val="24"/>
        </w:rPr>
        <w:t>.</w:t>
      </w:r>
      <w:r>
        <w:rPr>
          <w:rFonts w:ascii="Times New Roman" w:hAnsi="Times New Roman" w:cs="Times New Roman"/>
          <w:sz w:val="24"/>
          <w:szCs w:val="24"/>
        </w:rPr>
        <w:t xml:space="preserve"> </w:t>
      </w:r>
      <w:r w:rsidR="005E4D99">
        <w:rPr>
          <w:rFonts w:ascii="Times New Roman" w:hAnsi="Times New Roman" w:cs="Times New Roman"/>
          <w:sz w:val="24"/>
          <w:szCs w:val="24"/>
        </w:rPr>
        <w:t>W</w:t>
      </w:r>
      <w:r>
        <w:rPr>
          <w:rFonts w:ascii="Times New Roman" w:hAnsi="Times New Roman" w:cs="Times New Roman"/>
          <w:sz w:val="24"/>
          <w:szCs w:val="24"/>
        </w:rPr>
        <w:t xml:space="preserve">hen the High Court dismissed the application, the father appealed to this Court.  The majority judgment of the </w:t>
      </w:r>
      <w:r w:rsidR="005E4D99">
        <w:rPr>
          <w:rFonts w:ascii="Times New Roman" w:hAnsi="Times New Roman" w:cs="Times New Roman"/>
          <w:sz w:val="24"/>
          <w:szCs w:val="24"/>
        </w:rPr>
        <w:t>C</w:t>
      </w:r>
      <w:r>
        <w:rPr>
          <w:rFonts w:ascii="Times New Roman" w:hAnsi="Times New Roman" w:cs="Times New Roman"/>
          <w:sz w:val="24"/>
          <w:szCs w:val="24"/>
        </w:rPr>
        <w:t xml:space="preserve">ourt dismissed the appeal on the basis that under the </w:t>
      </w:r>
      <w:r>
        <w:rPr>
          <w:rFonts w:ascii="Times New Roman" w:hAnsi="Times New Roman" w:cs="Times New Roman"/>
          <w:sz w:val="24"/>
          <w:szCs w:val="24"/>
        </w:rPr>
        <w:lastRenderedPageBreak/>
        <w:t>common law all rights in respect of a child born out of wedlock were vested in the mother who had the same rights as those of the parent of a legitimate child.</w:t>
      </w:r>
    </w:p>
    <w:p w14:paraId="4FE4FDCD" w14:textId="77777777" w:rsidR="002F6A43" w:rsidRDefault="002F6A43" w:rsidP="002F6A43">
      <w:pPr>
        <w:spacing w:after="0" w:line="240" w:lineRule="auto"/>
        <w:jc w:val="both"/>
        <w:rPr>
          <w:rFonts w:ascii="Times New Roman" w:hAnsi="Times New Roman" w:cs="Times New Roman"/>
          <w:sz w:val="24"/>
          <w:szCs w:val="24"/>
        </w:rPr>
      </w:pPr>
    </w:p>
    <w:p w14:paraId="1EE99384" w14:textId="4ADD7114" w:rsidR="002F6A43" w:rsidRDefault="002F6A43" w:rsidP="003E4ECC">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The </w:t>
      </w:r>
      <w:r w:rsidR="002A61BD">
        <w:rPr>
          <w:rFonts w:ascii="Times New Roman" w:hAnsi="Times New Roman" w:cs="Times New Roman"/>
          <w:sz w:val="24"/>
          <w:szCs w:val="24"/>
        </w:rPr>
        <w:t>C</w:t>
      </w:r>
      <w:r>
        <w:rPr>
          <w:rFonts w:ascii="Times New Roman" w:hAnsi="Times New Roman" w:cs="Times New Roman"/>
          <w:sz w:val="24"/>
          <w:szCs w:val="24"/>
        </w:rPr>
        <w:t xml:space="preserve">ourt reasoned that the father had no rights at all in relation to the child and that such a father was in the same position as a third party in relation to the child.  The </w:t>
      </w:r>
      <w:r w:rsidR="002A61BD">
        <w:rPr>
          <w:rFonts w:ascii="Times New Roman" w:hAnsi="Times New Roman" w:cs="Times New Roman"/>
          <w:sz w:val="24"/>
          <w:szCs w:val="24"/>
        </w:rPr>
        <w:t>C</w:t>
      </w:r>
      <w:r>
        <w:rPr>
          <w:rFonts w:ascii="Times New Roman" w:hAnsi="Times New Roman" w:cs="Times New Roman"/>
          <w:sz w:val="24"/>
          <w:szCs w:val="24"/>
        </w:rPr>
        <w:t>ourt was unwilling to elevate the status of the father to that of a spouse in a divorce as it took the view that it would allow unwarranted interference in the mother`s rights over the child.</w:t>
      </w:r>
    </w:p>
    <w:p w14:paraId="01CCF3F7" w14:textId="77777777" w:rsidR="002F6A43" w:rsidRDefault="002F6A43" w:rsidP="002F6A43">
      <w:pPr>
        <w:spacing w:after="0" w:line="240" w:lineRule="auto"/>
        <w:ind w:firstLine="1134"/>
        <w:jc w:val="both"/>
        <w:rPr>
          <w:rFonts w:ascii="Times New Roman" w:hAnsi="Times New Roman" w:cs="Times New Roman"/>
          <w:sz w:val="24"/>
          <w:szCs w:val="24"/>
        </w:rPr>
      </w:pPr>
    </w:p>
    <w:p w14:paraId="2EB8095F" w14:textId="13CB6E04" w:rsidR="002F6A43" w:rsidRDefault="002F6A43" w:rsidP="003E4ECC">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It is the dissenting judgment of </w:t>
      </w:r>
      <w:proofErr w:type="spellStart"/>
      <w:r>
        <w:rPr>
          <w:rFonts w:ascii="Times New Roman" w:hAnsi="Times New Roman" w:cs="Times New Roman"/>
          <w:sz w:val="24"/>
          <w:szCs w:val="24"/>
        </w:rPr>
        <w:t>S</w:t>
      </w:r>
      <w:r w:rsidRPr="00E16A3B">
        <w:rPr>
          <w:rFonts w:ascii="Times New Roman" w:hAnsi="Times New Roman" w:cs="Times New Roman"/>
          <w:smallCaps/>
          <w:sz w:val="24"/>
          <w:szCs w:val="24"/>
        </w:rPr>
        <w:t>andura</w:t>
      </w:r>
      <w:proofErr w:type="spellEnd"/>
      <w:r w:rsidRPr="00E16A3B">
        <w:rPr>
          <w:rFonts w:ascii="Times New Roman" w:hAnsi="Times New Roman" w:cs="Times New Roman"/>
          <w:smallCaps/>
          <w:sz w:val="24"/>
          <w:szCs w:val="24"/>
        </w:rPr>
        <w:t xml:space="preserve"> </w:t>
      </w:r>
      <w:r>
        <w:rPr>
          <w:rFonts w:ascii="Times New Roman" w:hAnsi="Times New Roman" w:cs="Times New Roman"/>
          <w:sz w:val="24"/>
          <w:szCs w:val="24"/>
        </w:rPr>
        <w:t>JA which was for the future.  The learned judge</w:t>
      </w:r>
      <w:r w:rsidR="004C4A05">
        <w:rPr>
          <w:rFonts w:ascii="Times New Roman" w:hAnsi="Times New Roman" w:cs="Times New Roman"/>
          <w:sz w:val="24"/>
          <w:szCs w:val="24"/>
        </w:rPr>
        <w:t xml:space="preserve"> of appeal</w:t>
      </w:r>
      <w:r>
        <w:rPr>
          <w:rFonts w:ascii="Times New Roman" w:hAnsi="Times New Roman" w:cs="Times New Roman"/>
          <w:sz w:val="24"/>
          <w:szCs w:val="24"/>
        </w:rPr>
        <w:t xml:space="preserve"> held that although at common law the father of a child  born out of wedlock  had no inherent right of custody or access, the difference between the two fathers (of a child born out of wedlock and one born in a marriage) is not of real substance in practice.  In his view, in modern law, whether or not access to a minor child is granted to its non-custodian father depended on consideration of the child`s welfare and that the litigation really involves a judicial investigation in which the court can call evidence </w:t>
      </w:r>
      <w:proofErr w:type="spellStart"/>
      <w:r w:rsidRPr="00CE5B1D">
        <w:rPr>
          <w:rFonts w:ascii="Times New Roman" w:hAnsi="Times New Roman" w:cs="Times New Roman"/>
          <w:i/>
          <w:sz w:val="24"/>
          <w:szCs w:val="24"/>
        </w:rPr>
        <w:t>mero</w:t>
      </w:r>
      <w:proofErr w:type="spellEnd"/>
      <w:r w:rsidRPr="00CE5B1D">
        <w:rPr>
          <w:rFonts w:ascii="Times New Roman" w:hAnsi="Times New Roman" w:cs="Times New Roman"/>
          <w:i/>
          <w:sz w:val="24"/>
          <w:szCs w:val="24"/>
        </w:rPr>
        <w:t xml:space="preserve"> </w:t>
      </w:r>
      <w:proofErr w:type="spellStart"/>
      <w:r w:rsidRPr="00CE5B1D">
        <w:rPr>
          <w:rFonts w:ascii="Times New Roman" w:hAnsi="Times New Roman" w:cs="Times New Roman"/>
          <w:i/>
          <w:sz w:val="24"/>
          <w:szCs w:val="24"/>
        </w:rPr>
        <w:t>motu</w:t>
      </w:r>
      <w:proofErr w:type="spellEnd"/>
      <w:r>
        <w:rPr>
          <w:rFonts w:ascii="Times New Roman" w:hAnsi="Times New Roman" w:cs="Times New Roman"/>
          <w:i/>
          <w:sz w:val="24"/>
          <w:szCs w:val="24"/>
        </w:rPr>
        <w:t xml:space="preserve"> </w:t>
      </w:r>
      <w:r>
        <w:rPr>
          <w:rFonts w:ascii="Times New Roman" w:hAnsi="Times New Roman" w:cs="Times New Roman"/>
          <w:sz w:val="24"/>
          <w:szCs w:val="24"/>
        </w:rPr>
        <w:t>and the proceedings are not adversarial in nature.</w:t>
      </w:r>
    </w:p>
    <w:p w14:paraId="654C55A8" w14:textId="77777777" w:rsidR="002F6A43" w:rsidRDefault="002F6A43" w:rsidP="002F6A43">
      <w:pPr>
        <w:spacing w:after="0" w:line="240" w:lineRule="auto"/>
        <w:ind w:firstLine="1134"/>
        <w:jc w:val="both"/>
        <w:rPr>
          <w:rFonts w:ascii="Times New Roman" w:hAnsi="Times New Roman" w:cs="Times New Roman"/>
          <w:sz w:val="24"/>
          <w:szCs w:val="24"/>
        </w:rPr>
      </w:pPr>
    </w:p>
    <w:p w14:paraId="3C7EFE33" w14:textId="77777777" w:rsidR="002F6A43" w:rsidRDefault="002F6A43" w:rsidP="00EE4645">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The take-home from that judgment is that the Court recognized that the law could be changed by the legislature.  At p 16 C of the concurring judgment of E</w:t>
      </w:r>
      <w:r w:rsidRPr="00A64ACB">
        <w:rPr>
          <w:rFonts w:ascii="Times New Roman" w:hAnsi="Times New Roman" w:cs="Times New Roman"/>
          <w:smallCaps/>
          <w:sz w:val="24"/>
          <w:szCs w:val="24"/>
        </w:rPr>
        <w:t>brahim</w:t>
      </w:r>
      <w:r>
        <w:rPr>
          <w:rFonts w:ascii="Times New Roman" w:hAnsi="Times New Roman" w:cs="Times New Roman"/>
          <w:sz w:val="24"/>
          <w:szCs w:val="24"/>
        </w:rPr>
        <w:t xml:space="preserve"> JA, it was stated: </w:t>
      </w:r>
    </w:p>
    <w:p w14:paraId="6EEAC124" w14:textId="694BBF11" w:rsidR="002F6A43" w:rsidRDefault="002F6A43" w:rsidP="00134B7C">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“If the law is to be changed with regard to such fathers, the decision must be that of the legislature, not the court.”</w:t>
      </w:r>
    </w:p>
    <w:p w14:paraId="3F008162" w14:textId="77777777" w:rsidR="002F6A43" w:rsidRDefault="002F6A43" w:rsidP="002F6A43">
      <w:pPr>
        <w:spacing w:line="240" w:lineRule="auto"/>
        <w:jc w:val="both"/>
        <w:rPr>
          <w:rFonts w:ascii="Times New Roman" w:hAnsi="Times New Roman" w:cs="Times New Roman"/>
          <w:sz w:val="24"/>
          <w:szCs w:val="24"/>
        </w:rPr>
      </w:pPr>
    </w:p>
    <w:p w14:paraId="11705775" w14:textId="75F5990B" w:rsidR="002F6A43" w:rsidRDefault="002F6A43" w:rsidP="00EE4645">
      <w:pPr>
        <w:spacing w:after="0" w:line="480" w:lineRule="auto"/>
        <w:ind w:firstLine="1530"/>
        <w:jc w:val="both"/>
        <w:rPr>
          <w:rFonts w:ascii="Times New Roman" w:hAnsi="Times New Roman" w:cs="Times New Roman"/>
          <w:sz w:val="24"/>
          <w:szCs w:val="24"/>
        </w:rPr>
      </w:pPr>
      <w:r>
        <w:rPr>
          <w:rFonts w:ascii="Times New Roman" w:hAnsi="Times New Roman" w:cs="Times New Roman"/>
          <w:sz w:val="24"/>
          <w:szCs w:val="24"/>
        </w:rPr>
        <w:t>Indeed</w:t>
      </w:r>
      <w:r w:rsidR="0074377E">
        <w:rPr>
          <w:rFonts w:ascii="Times New Roman" w:hAnsi="Times New Roman" w:cs="Times New Roman"/>
          <w:sz w:val="24"/>
          <w:szCs w:val="24"/>
        </w:rPr>
        <w:t>,</w:t>
      </w:r>
      <w:r>
        <w:rPr>
          <w:rFonts w:ascii="Times New Roman" w:hAnsi="Times New Roman" w:cs="Times New Roman"/>
          <w:sz w:val="24"/>
          <w:szCs w:val="24"/>
        </w:rPr>
        <w:t xml:space="preserve"> the legislature did intervene through the introduction of two key provisions in ss 56 and 81 of the Constitution of Zimbabwe</w:t>
      </w:r>
      <w:r w:rsidR="0074377E">
        <w:rPr>
          <w:rFonts w:ascii="Times New Roman" w:hAnsi="Times New Roman" w:cs="Times New Roman"/>
          <w:sz w:val="24"/>
          <w:szCs w:val="24"/>
        </w:rPr>
        <w:t>,</w:t>
      </w:r>
      <w:r>
        <w:rPr>
          <w:rFonts w:ascii="Times New Roman" w:hAnsi="Times New Roman" w:cs="Times New Roman"/>
          <w:sz w:val="24"/>
          <w:szCs w:val="24"/>
        </w:rPr>
        <w:t xml:space="preserve"> 2013.  Now the law governing children and their parents is ti</w:t>
      </w:r>
      <w:r w:rsidR="0074377E">
        <w:rPr>
          <w:rFonts w:ascii="Times New Roman" w:hAnsi="Times New Roman" w:cs="Times New Roman"/>
          <w:sz w:val="24"/>
          <w:szCs w:val="24"/>
        </w:rPr>
        <w:t>lt</w:t>
      </w:r>
      <w:r>
        <w:rPr>
          <w:rFonts w:ascii="Times New Roman" w:hAnsi="Times New Roman" w:cs="Times New Roman"/>
          <w:sz w:val="24"/>
          <w:szCs w:val="24"/>
        </w:rPr>
        <w:t>ed in favour of the children because of their vulnerability as human</w:t>
      </w:r>
      <w:r w:rsidR="004C4A05">
        <w:rPr>
          <w:rFonts w:ascii="Times New Roman" w:hAnsi="Times New Roman" w:cs="Times New Roman"/>
          <w:sz w:val="24"/>
          <w:szCs w:val="24"/>
        </w:rPr>
        <w:t xml:space="preserve"> beings</w:t>
      </w:r>
      <w:r>
        <w:rPr>
          <w:rFonts w:ascii="Times New Roman" w:hAnsi="Times New Roman" w:cs="Times New Roman"/>
          <w:sz w:val="24"/>
          <w:szCs w:val="24"/>
        </w:rPr>
        <w:t xml:space="preserve"> who are </w:t>
      </w:r>
      <w:r>
        <w:rPr>
          <w:rFonts w:ascii="Times New Roman" w:hAnsi="Times New Roman" w:cs="Times New Roman"/>
          <w:sz w:val="24"/>
          <w:szCs w:val="24"/>
        </w:rPr>
        <w:lastRenderedPageBreak/>
        <w:t>in the formative stage of their development.  They depend on adults for their wellbeing</w:t>
      </w:r>
      <w:r w:rsidR="0074377E">
        <w:rPr>
          <w:rFonts w:ascii="Times New Roman" w:hAnsi="Times New Roman" w:cs="Times New Roman"/>
          <w:sz w:val="24"/>
          <w:szCs w:val="24"/>
        </w:rPr>
        <w:t>,</w:t>
      </w:r>
      <w:r>
        <w:rPr>
          <w:rFonts w:ascii="Times New Roman" w:hAnsi="Times New Roman" w:cs="Times New Roman"/>
          <w:sz w:val="24"/>
          <w:szCs w:val="24"/>
        </w:rPr>
        <w:t xml:space="preserve"> safety and security.</w:t>
      </w:r>
    </w:p>
    <w:p w14:paraId="1DD7E897" w14:textId="77777777" w:rsidR="002F6A43" w:rsidRDefault="002F6A43" w:rsidP="00217CB4">
      <w:pPr>
        <w:spacing w:after="0" w:line="240" w:lineRule="auto"/>
        <w:ind w:firstLine="1134"/>
        <w:jc w:val="both"/>
        <w:rPr>
          <w:rFonts w:ascii="Times New Roman" w:hAnsi="Times New Roman" w:cs="Times New Roman"/>
          <w:sz w:val="24"/>
          <w:szCs w:val="24"/>
        </w:rPr>
      </w:pPr>
    </w:p>
    <w:p w14:paraId="7F02AE76" w14:textId="7BAE50A4" w:rsidR="002F6A43" w:rsidRDefault="002F6A43" w:rsidP="00210D72">
      <w:pPr>
        <w:tabs>
          <w:tab w:val="left" w:pos="1440"/>
        </w:tabs>
        <w:spacing w:after="0" w:line="48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 </w:t>
      </w:r>
      <w:r w:rsidR="00210D72">
        <w:rPr>
          <w:rFonts w:ascii="Times New Roman" w:hAnsi="Times New Roman" w:cs="Times New Roman"/>
          <w:sz w:val="24"/>
          <w:szCs w:val="24"/>
        </w:rPr>
        <w:tab/>
      </w:r>
      <w:r>
        <w:rPr>
          <w:rFonts w:ascii="Times New Roman" w:hAnsi="Times New Roman" w:cs="Times New Roman"/>
          <w:sz w:val="24"/>
          <w:szCs w:val="24"/>
        </w:rPr>
        <w:t>The starting point is s 56 (1) and (3) of the Constitution which reads:</w:t>
      </w:r>
    </w:p>
    <w:p w14:paraId="24EBDB42" w14:textId="73F9803A" w:rsidR="002F6A43" w:rsidRDefault="002F6A43" w:rsidP="0094151F">
      <w:pPr>
        <w:spacing w:line="240" w:lineRule="auto"/>
        <w:ind w:left="1260" w:hanging="540"/>
        <w:jc w:val="both"/>
        <w:rPr>
          <w:rFonts w:ascii="Times New Roman" w:hAnsi="Times New Roman" w:cs="Times New Roman"/>
          <w:sz w:val="24"/>
          <w:szCs w:val="24"/>
        </w:rPr>
      </w:pPr>
      <w:r>
        <w:rPr>
          <w:rFonts w:ascii="Times New Roman" w:hAnsi="Times New Roman" w:cs="Times New Roman"/>
          <w:sz w:val="24"/>
          <w:szCs w:val="24"/>
        </w:rPr>
        <w:t xml:space="preserve">“(1) </w:t>
      </w:r>
      <w:r w:rsidR="0094151F">
        <w:rPr>
          <w:rFonts w:ascii="Times New Roman" w:hAnsi="Times New Roman" w:cs="Times New Roman"/>
          <w:sz w:val="24"/>
          <w:szCs w:val="24"/>
        </w:rPr>
        <w:t xml:space="preserve">  </w:t>
      </w:r>
      <w:r>
        <w:rPr>
          <w:rFonts w:ascii="Times New Roman" w:hAnsi="Times New Roman" w:cs="Times New Roman"/>
          <w:sz w:val="24"/>
          <w:szCs w:val="24"/>
        </w:rPr>
        <w:t>All persons are equal before the law and have rights to equal protection and benefits of the law.</w:t>
      </w:r>
    </w:p>
    <w:p w14:paraId="07472628" w14:textId="77AD7670" w:rsidR="002F6A43" w:rsidRDefault="0094151F" w:rsidP="0094151F">
      <w:pPr>
        <w:spacing w:line="240" w:lineRule="auto"/>
        <w:ind w:left="1701" w:hanging="981"/>
        <w:jc w:val="both"/>
        <w:rPr>
          <w:rFonts w:ascii="Times New Roman" w:hAnsi="Times New Roman" w:cs="Times New Roman"/>
          <w:sz w:val="24"/>
          <w:szCs w:val="24"/>
        </w:rPr>
      </w:pPr>
      <w:r>
        <w:rPr>
          <w:rFonts w:ascii="Times New Roman" w:hAnsi="Times New Roman" w:cs="Times New Roman"/>
          <w:sz w:val="24"/>
          <w:szCs w:val="24"/>
        </w:rPr>
        <w:t>(2)    …</w:t>
      </w:r>
    </w:p>
    <w:p w14:paraId="4F8F8254" w14:textId="723CA7C8" w:rsidR="002F6A43" w:rsidRDefault="002F6A43" w:rsidP="0094151F">
      <w:pPr>
        <w:spacing w:line="240" w:lineRule="auto"/>
        <w:ind w:left="1418" w:hanging="698"/>
        <w:jc w:val="both"/>
        <w:rPr>
          <w:rFonts w:ascii="Times New Roman" w:hAnsi="Times New Roman" w:cs="Times New Roman"/>
          <w:sz w:val="24"/>
          <w:szCs w:val="24"/>
        </w:rPr>
      </w:pPr>
      <w:r>
        <w:rPr>
          <w:rFonts w:ascii="Times New Roman" w:hAnsi="Times New Roman" w:cs="Times New Roman"/>
          <w:sz w:val="24"/>
          <w:szCs w:val="24"/>
        </w:rPr>
        <w:t xml:space="preserve">(3) </w:t>
      </w:r>
      <w:r w:rsidR="0094151F">
        <w:rPr>
          <w:rFonts w:ascii="Times New Roman" w:hAnsi="Times New Roman" w:cs="Times New Roman"/>
          <w:sz w:val="24"/>
          <w:szCs w:val="24"/>
        </w:rPr>
        <w:t xml:space="preserve">    </w:t>
      </w:r>
      <w:r>
        <w:rPr>
          <w:rFonts w:ascii="Times New Roman" w:hAnsi="Times New Roman" w:cs="Times New Roman"/>
          <w:sz w:val="24"/>
          <w:szCs w:val="24"/>
        </w:rPr>
        <w:t xml:space="preserve">Every person has the right not to be treated in an unfairly discriminatory manner on such grounds as their nationality, race, colour, tribe, place of birth, social origin, language, class, religious belief, political affiliation, opinion, custom, culture, sex, gender, </w:t>
      </w:r>
      <w:r w:rsidRPr="00245BB3">
        <w:rPr>
          <w:rFonts w:ascii="Times New Roman" w:hAnsi="Times New Roman" w:cs="Times New Roman"/>
          <w:sz w:val="24"/>
          <w:szCs w:val="24"/>
          <w:u w:val="single"/>
        </w:rPr>
        <w:t>marital status</w:t>
      </w:r>
      <w:r>
        <w:rPr>
          <w:rFonts w:ascii="Times New Roman" w:hAnsi="Times New Roman" w:cs="Times New Roman"/>
          <w:sz w:val="24"/>
          <w:szCs w:val="24"/>
        </w:rPr>
        <w:t xml:space="preserve">, age, pregnancy, disability or economic or social status, </w:t>
      </w:r>
      <w:r w:rsidRPr="00245BB3">
        <w:rPr>
          <w:rFonts w:ascii="Times New Roman" w:hAnsi="Times New Roman" w:cs="Times New Roman"/>
          <w:sz w:val="24"/>
          <w:szCs w:val="24"/>
          <w:u w:val="single"/>
        </w:rPr>
        <w:t>or whether they were born in or out of wedlock.”</w:t>
      </w:r>
      <w:r>
        <w:rPr>
          <w:rFonts w:ascii="Times New Roman" w:hAnsi="Times New Roman" w:cs="Times New Roman"/>
          <w:sz w:val="24"/>
          <w:szCs w:val="24"/>
        </w:rPr>
        <w:t xml:space="preserve">  (The underlining is mine).</w:t>
      </w:r>
    </w:p>
    <w:p w14:paraId="4F87BA64" w14:textId="77777777" w:rsidR="002F6A43" w:rsidRDefault="002F6A43" w:rsidP="002F6A43">
      <w:pPr>
        <w:spacing w:line="240" w:lineRule="auto"/>
        <w:jc w:val="both"/>
        <w:rPr>
          <w:rFonts w:ascii="Times New Roman" w:hAnsi="Times New Roman" w:cs="Times New Roman"/>
          <w:sz w:val="24"/>
          <w:szCs w:val="24"/>
        </w:rPr>
      </w:pPr>
    </w:p>
    <w:p w14:paraId="25065B0F" w14:textId="642C2CC3" w:rsidR="002F6A43" w:rsidRDefault="002F6A43" w:rsidP="0094151F">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The above provision completely removed discrimination on the basis, </w:t>
      </w:r>
      <w:r w:rsidRPr="00200878">
        <w:rPr>
          <w:rFonts w:ascii="Times New Roman" w:hAnsi="Times New Roman" w:cs="Times New Roman"/>
          <w:i/>
          <w:sz w:val="24"/>
          <w:szCs w:val="24"/>
        </w:rPr>
        <w:t>inter alia</w:t>
      </w:r>
      <w:r>
        <w:rPr>
          <w:rFonts w:ascii="Times New Roman" w:hAnsi="Times New Roman" w:cs="Times New Roman"/>
          <w:i/>
          <w:sz w:val="24"/>
          <w:szCs w:val="24"/>
        </w:rPr>
        <w:t xml:space="preserve">, </w:t>
      </w:r>
      <w:r>
        <w:rPr>
          <w:rFonts w:ascii="Times New Roman" w:hAnsi="Times New Roman" w:cs="Times New Roman"/>
          <w:sz w:val="24"/>
          <w:szCs w:val="24"/>
        </w:rPr>
        <w:t>of marital status and, more importantly, on whether one is born in or out of wedlock.  All persons are equal before the law.  In terms of s 81 (1) (a) of the Constitution</w:t>
      </w:r>
      <w:r w:rsidR="0074377E">
        <w:rPr>
          <w:rFonts w:ascii="Times New Roman" w:hAnsi="Times New Roman" w:cs="Times New Roman"/>
          <w:sz w:val="24"/>
          <w:szCs w:val="24"/>
        </w:rPr>
        <w:t>:</w:t>
      </w:r>
    </w:p>
    <w:p w14:paraId="7FE001EC" w14:textId="77777777" w:rsidR="002F6A43" w:rsidRDefault="002F6A43" w:rsidP="002F6A43">
      <w:pPr>
        <w:spacing w:after="0" w:line="240" w:lineRule="auto"/>
        <w:jc w:val="both"/>
        <w:rPr>
          <w:rFonts w:ascii="Times New Roman" w:hAnsi="Times New Roman" w:cs="Times New Roman"/>
          <w:sz w:val="24"/>
          <w:szCs w:val="24"/>
        </w:rPr>
      </w:pPr>
    </w:p>
    <w:p w14:paraId="4FB6B2C5" w14:textId="6B45A329" w:rsidR="002F6A43" w:rsidRDefault="002F6A43" w:rsidP="00210D72">
      <w:pPr>
        <w:spacing w:line="240" w:lineRule="auto"/>
        <w:ind w:left="1260" w:hanging="540"/>
        <w:jc w:val="both"/>
        <w:rPr>
          <w:rFonts w:ascii="Times New Roman" w:hAnsi="Times New Roman" w:cs="Times New Roman"/>
          <w:sz w:val="24"/>
          <w:szCs w:val="24"/>
        </w:rPr>
      </w:pPr>
      <w:r>
        <w:rPr>
          <w:rFonts w:ascii="Times New Roman" w:hAnsi="Times New Roman" w:cs="Times New Roman"/>
          <w:sz w:val="24"/>
          <w:szCs w:val="24"/>
        </w:rPr>
        <w:t xml:space="preserve">“(1) </w:t>
      </w:r>
      <w:r w:rsidR="0094151F">
        <w:rPr>
          <w:rFonts w:ascii="Times New Roman" w:hAnsi="Times New Roman" w:cs="Times New Roman"/>
          <w:sz w:val="24"/>
          <w:szCs w:val="24"/>
        </w:rPr>
        <w:t xml:space="preserve"> </w:t>
      </w:r>
      <w:r w:rsidR="00210D72">
        <w:rPr>
          <w:rFonts w:ascii="Times New Roman" w:hAnsi="Times New Roman" w:cs="Times New Roman"/>
          <w:sz w:val="24"/>
          <w:szCs w:val="24"/>
        </w:rPr>
        <w:t xml:space="preserve"> </w:t>
      </w:r>
      <w:r>
        <w:rPr>
          <w:rFonts w:ascii="Times New Roman" w:hAnsi="Times New Roman" w:cs="Times New Roman"/>
          <w:sz w:val="24"/>
          <w:szCs w:val="24"/>
        </w:rPr>
        <w:t>Every child, that is to say every boy and girl under the age of</w:t>
      </w:r>
      <w:r w:rsidR="0094151F">
        <w:rPr>
          <w:rFonts w:ascii="Times New Roman" w:hAnsi="Times New Roman" w:cs="Times New Roman"/>
          <w:sz w:val="24"/>
          <w:szCs w:val="24"/>
        </w:rPr>
        <w:t xml:space="preserve"> eighteen years   has a right -</w:t>
      </w:r>
    </w:p>
    <w:p w14:paraId="2EF5091B" w14:textId="52DAF1A1" w:rsidR="002F6A43" w:rsidRDefault="0074377E" w:rsidP="002F6A43">
      <w:pPr>
        <w:pStyle w:val="ListParagraph"/>
        <w:numPr>
          <w:ilvl w:val="0"/>
          <w:numId w:val="18"/>
        </w:numPr>
        <w:spacing w:line="240" w:lineRule="auto"/>
        <w:ind w:firstLine="1123"/>
        <w:jc w:val="both"/>
        <w:rPr>
          <w:rFonts w:ascii="Times New Roman" w:hAnsi="Times New Roman" w:cs="Times New Roman"/>
          <w:sz w:val="24"/>
          <w:szCs w:val="24"/>
        </w:rPr>
      </w:pPr>
      <w:r>
        <w:rPr>
          <w:rFonts w:ascii="Times New Roman" w:hAnsi="Times New Roman" w:cs="Times New Roman"/>
          <w:sz w:val="24"/>
          <w:szCs w:val="24"/>
        </w:rPr>
        <w:t>t</w:t>
      </w:r>
      <w:r w:rsidR="002F6A43">
        <w:rPr>
          <w:rFonts w:ascii="Times New Roman" w:hAnsi="Times New Roman" w:cs="Times New Roman"/>
          <w:sz w:val="24"/>
          <w:szCs w:val="24"/>
        </w:rPr>
        <w:t>o equal treatment before the law including the right to be heard.”</w:t>
      </w:r>
    </w:p>
    <w:p w14:paraId="096B2CF9" w14:textId="77777777" w:rsidR="002F6A43" w:rsidRDefault="002F6A43" w:rsidP="00214595">
      <w:pPr>
        <w:pStyle w:val="ListParagraph"/>
        <w:spacing w:after="0" w:line="480" w:lineRule="auto"/>
        <w:jc w:val="both"/>
        <w:rPr>
          <w:rFonts w:ascii="Times New Roman" w:hAnsi="Times New Roman" w:cs="Times New Roman"/>
          <w:sz w:val="24"/>
          <w:szCs w:val="24"/>
        </w:rPr>
      </w:pPr>
    </w:p>
    <w:p w14:paraId="6FA90FF7" w14:textId="77777777" w:rsidR="002F6A43" w:rsidRPr="00225D02" w:rsidRDefault="002F6A43" w:rsidP="00210D72">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Section 81(2) and (3) of the Constitution provide:</w:t>
      </w:r>
    </w:p>
    <w:p w14:paraId="3826BA47" w14:textId="5F661D12" w:rsidR="00EC2930" w:rsidRDefault="00EC2930" w:rsidP="0074377E">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00D00135">
        <w:rPr>
          <w:rFonts w:ascii="Times New Roman" w:hAnsi="Times New Roman" w:cs="Times New Roman"/>
          <w:sz w:val="24"/>
          <w:szCs w:val="24"/>
        </w:rPr>
        <w:t xml:space="preserve">  </w:t>
      </w:r>
      <w:r>
        <w:rPr>
          <w:rFonts w:ascii="Times New Roman" w:hAnsi="Times New Roman" w:cs="Times New Roman"/>
          <w:sz w:val="24"/>
          <w:szCs w:val="24"/>
        </w:rPr>
        <w:t xml:space="preserve">A child’s best interests are paramount in every matter concerning the child. </w:t>
      </w:r>
    </w:p>
    <w:p w14:paraId="40C5055E" w14:textId="77777777" w:rsidR="00EC2930" w:rsidRDefault="00EC2930" w:rsidP="0074377E">
      <w:pPr>
        <w:spacing w:after="0" w:line="276" w:lineRule="auto"/>
        <w:ind w:left="1418" w:hanging="284"/>
        <w:jc w:val="both"/>
        <w:rPr>
          <w:rFonts w:ascii="Times New Roman" w:hAnsi="Times New Roman" w:cs="Times New Roman"/>
          <w:sz w:val="24"/>
          <w:szCs w:val="24"/>
        </w:rPr>
      </w:pPr>
    </w:p>
    <w:p w14:paraId="616BBD3D" w14:textId="52F0B1CD" w:rsidR="00EC2930" w:rsidRDefault="00191896" w:rsidP="0074377E">
      <w:pPr>
        <w:spacing w:after="0" w:line="276" w:lineRule="auto"/>
        <w:ind w:left="1350" w:hanging="630"/>
        <w:jc w:val="both"/>
        <w:rPr>
          <w:rFonts w:ascii="Times New Roman" w:hAnsi="Times New Roman" w:cs="Times New Roman"/>
          <w:sz w:val="24"/>
          <w:szCs w:val="24"/>
        </w:rPr>
      </w:pPr>
      <w:r>
        <w:rPr>
          <w:rFonts w:ascii="Times New Roman" w:hAnsi="Times New Roman" w:cs="Times New Roman"/>
          <w:sz w:val="24"/>
          <w:szCs w:val="24"/>
        </w:rPr>
        <w:t xml:space="preserve">  </w:t>
      </w:r>
      <w:r w:rsidR="00EC2930">
        <w:rPr>
          <w:rFonts w:ascii="Times New Roman" w:hAnsi="Times New Roman" w:cs="Times New Roman"/>
          <w:sz w:val="24"/>
          <w:szCs w:val="24"/>
        </w:rPr>
        <w:t>(3</w:t>
      </w:r>
      <w:r>
        <w:rPr>
          <w:rFonts w:ascii="Times New Roman" w:hAnsi="Times New Roman" w:cs="Times New Roman"/>
          <w:sz w:val="24"/>
          <w:szCs w:val="24"/>
        </w:rPr>
        <w:t xml:space="preserve">) </w:t>
      </w:r>
      <w:r w:rsidR="00D00135">
        <w:rPr>
          <w:rFonts w:ascii="Times New Roman" w:hAnsi="Times New Roman" w:cs="Times New Roman"/>
          <w:sz w:val="24"/>
          <w:szCs w:val="24"/>
        </w:rPr>
        <w:t xml:space="preserve">  </w:t>
      </w:r>
      <w:r>
        <w:rPr>
          <w:rFonts w:ascii="Times New Roman" w:hAnsi="Times New Roman" w:cs="Times New Roman"/>
          <w:sz w:val="24"/>
          <w:szCs w:val="24"/>
        </w:rPr>
        <w:t>Children</w:t>
      </w:r>
      <w:r w:rsidR="00EC2930">
        <w:rPr>
          <w:rFonts w:ascii="Times New Roman" w:hAnsi="Times New Roman" w:cs="Times New Roman"/>
          <w:sz w:val="24"/>
          <w:szCs w:val="24"/>
        </w:rPr>
        <w:t xml:space="preserve"> are entitled to adequate protection by the courts in particular by the High    Court as their upper guardian.”</w:t>
      </w:r>
    </w:p>
    <w:p w14:paraId="7D47C20B" w14:textId="77777777" w:rsidR="00EC2930" w:rsidRDefault="00EC2930" w:rsidP="00EC2930">
      <w:pPr>
        <w:spacing w:after="0" w:line="240" w:lineRule="auto"/>
        <w:ind w:left="1418" w:hanging="284"/>
        <w:jc w:val="both"/>
        <w:rPr>
          <w:rFonts w:ascii="Times New Roman" w:hAnsi="Times New Roman" w:cs="Times New Roman"/>
          <w:sz w:val="24"/>
          <w:szCs w:val="24"/>
        </w:rPr>
      </w:pPr>
    </w:p>
    <w:p w14:paraId="44EC2DFC" w14:textId="77777777" w:rsidR="00EC2930" w:rsidRDefault="00EC2930" w:rsidP="00EC2930">
      <w:pPr>
        <w:spacing w:after="0" w:line="240" w:lineRule="auto"/>
        <w:ind w:firstLine="1134"/>
        <w:jc w:val="both"/>
        <w:rPr>
          <w:rFonts w:ascii="Times New Roman" w:hAnsi="Times New Roman" w:cs="Times New Roman"/>
          <w:sz w:val="24"/>
          <w:szCs w:val="24"/>
        </w:rPr>
      </w:pPr>
    </w:p>
    <w:p w14:paraId="33ACFE7B" w14:textId="556574C8" w:rsidR="00EC2930" w:rsidRDefault="00EC2930" w:rsidP="00191896">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The fundamental rights of children enshrined in the Constitution led to wholesale amendments of the </w:t>
      </w:r>
      <w:r w:rsidR="00472E2D">
        <w:rPr>
          <w:rFonts w:ascii="Times New Roman" w:hAnsi="Times New Roman" w:cs="Times New Roman"/>
          <w:sz w:val="24"/>
          <w:szCs w:val="24"/>
        </w:rPr>
        <w:t>C</w:t>
      </w:r>
      <w:r>
        <w:rPr>
          <w:rFonts w:ascii="Times New Roman" w:hAnsi="Times New Roman" w:cs="Times New Roman"/>
          <w:sz w:val="24"/>
          <w:szCs w:val="24"/>
        </w:rPr>
        <w:t>hildren’s Act, [</w:t>
      </w:r>
      <w:r>
        <w:rPr>
          <w:rFonts w:ascii="Times New Roman" w:hAnsi="Times New Roman" w:cs="Times New Roman"/>
          <w:i/>
          <w:sz w:val="24"/>
          <w:szCs w:val="24"/>
        </w:rPr>
        <w:t>Chapter 5:06</w:t>
      </w:r>
      <w:r>
        <w:rPr>
          <w:rFonts w:ascii="Times New Roman" w:hAnsi="Times New Roman" w:cs="Times New Roman"/>
          <w:sz w:val="24"/>
          <w:szCs w:val="24"/>
        </w:rPr>
        <w:t>] through Act 8 of 2023</w:t>
      </w:r>
      <w:r w:rsidR="00157824">
        <w:rPr>
          <w:rFonts w:ascii="Times New Roman" w:hAnsi="Times New Roman" w:cs="Times New Roman"/>
          <w:sz w:val="24"/>
          <w:szCs w:val="24"/>
        </w:rPr>
        <w:t xml:space="preserve">, which was </w:t>
      </w:r>
      <w:proofErr w:type="spellStart"/>
      <w:r w:rsidR="00157824">
        <w:rPr>
          <w:rFonts w:ascii="Times New Roman" w:hAnsi="Times New Roman" w:cs="Times New Roman"/>
          <w:sz w:val="24"/>
          <w:szCs w:val="24"/>
        </w:rPr>
        <w:t>gazette</w:t>
      </w:r>
      <w:r w:rsidR="00EE26BC">
        <w:rPr>
          <w:rFonts w:ascii="Times New Roman" w:hAnsi="Times New Roman" w:cs="Times New Roman"/>
          <w:sz w:val="24"/>
          <w:szCs w:val="24"/>
        </w:rPr>
        <w:t>d</w:t>
      </w:r>
      <w:proofErr w:type="spellEnd"/>
      <w:r w:rsidR="00157824">
        <w:rPr>
          <w:rFonts w:ascii="Times New Roman" w:hAnsi="Times New Roman" w:cs="Times New Roman"/>
          <w:sz w:val="24"/>
          <w:szCs w:val="24"/>
        </w:rPr>
        <w:t xml:space="preserve"> and came into effect on 19 July 2023,</w:t>
      </w:r>
      <w:r>
        <w:rPr>
          <w:rFonts w:ascii="Times New Roman" w:hAnsi="Times New Roman" w:cs="Times New Roman"/>
          <w:sz w:val="24"/>
          <w:szCs w:val="24"/>
        </w:rPr>
        <w:t xml:space="preserve"> in order to give effect to those fundamental rights.  Significantly, </w:t>
      </w:r>
      <w:r>
        <w:rPr>
          <w:rFonts w:ascii="Times New Roman" w:hAnsi="Times New Roman" w:cs="Times New Roman"/>
          <w:sz w:val="24"/>
          <w:szCs w:val="24"/>
        </w:rPr>
        <w:lastRenderedPageBreak/>
        <w:t xml:space="preserve">the amendment </w:t>
      </w:r>
      <w:r w:rsidR="00273D5F">
        <w:rPr>
          <w:rFonts w:ascii="Times New Roman" w:hAnsi="Times New Roman" w:cs="Times New Roman"/>
          <w:sz w:val="24"/>
          <w:szCs w:val="24"/>
        </w:rPr>
        <w:t>also tinkered with</w:t>
      </w:r>
      <w:r>
        <w:rPr>
          <w:rFonts w:ascii="Times New Roman" w:hAnsi="Times New Roman" w:cs="Times New Roman"/>
          <w:sz w:val="24"/>
          <w:szCs w:val="24"/>
        </w:rPr>
        <w:t xml:space="preserve"> s 5</w:t>
      </w:r>
      <w:r w:rsidR="00A34B16">
        <w:rPr>
          <w:rFonts w:ascii="Times New Roman" w:hAnsi="Times New Roman" w:cs="Times New Roman"/>
          <w:sz w:val="24"/>
          <w:szCs w:val="24"/>
        </w:rPr>
        <w:t xml:space="preserve"> by the deletion of the phrase “young person” and its substitution with the word “child” and it</w:t>
      </w:r>
      <w:r>
        <w:rPr>
          <w:rFonts w:ascii="Times New Roman" w:hAnsi="Times New Roman" w:cs="Times New Roman"/>
          <w:sz w:val="24"/>
          <w:szCs w:val="24"/>
        </w:rPr>
        <w:t xml:space="preserve"> reads, in relevant part, thus:</w:t>
      </w:r>
    </w:p>
    <w:p w14:paraId="0EAB77AC" w14:textId="71FB3E65" w:rsidR="00EC2930" w:rsidRDefault="00EC2930" w:rsidP="0019189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6F0864">
        <w:rPr>
          <w:rFonts w:ascii="Times New Roman" w:hAnsi="Times New Roman" w:cs="Times New Roman"/>
          <w:b/>
          <w:sz w:val="24"/>
          <w:szCs w:val="24"/>
        </w:rPr>
        <w:t>5</w:t>
      </w:r>
      <w:r>
        <w:rPr>
          <w:rFonts w:ascii="Times New Roman" w:hAnsi="Times New Roman" w:cs="Times New Roman"/>
          <w:sz w:val="24"/>
          <w:szCs w:val="24"/>
        </w:rPr>
        <w:t xml:space="preserve">. </w:t>
      </w:r>
      <w:r w:rsidRPr="003E0C75">
        <w:rPr>
          <w:rFonts w:ascii="Times New Roman" w:hAnsi="Times New Roman" w:cs="Times New Roman"/>
          <w:b/>
          <w:sz w:val="24"/>
          <w:szCs w:val="24"/>
          <w:u w:val="single"/>
        </w:rPr>
        <w:t>Proc</w:t>
      </w:r>
      <w:r w:rsidR="00CF734A">
        <w:rPr>
          <w:rFonts w:ascii="Times New Roman" w:hAnsi="Times New Roman" w:cs="Times New Roman"/>
          <w:b/>
          <w:sz w:val="24"/>
          <w:szCs w:val="24"/>
          <w:u w:val="single"/>
        </w:rPr>
        <w:t>edure of Children’s C</w:t>
      </w:r>
      <w:r w:rsidRPr="003E0C75">
        <w:rPr>
          <w:rFonts w:ascii="Times New Roman" w:hAnsi="Times New Roman" w:cs="Times New Roman"/>
          <w:b/>
          <w:sz w:val="24"/>
          <w:szCs w:val="24"/>
          <w:u w:val="single"/>
        </w:rPr>
        <w:t>ourts</w:t>
      </w:r>
      <w:r>
        <w:rPr>
          <w:rFonts w:ascii="Times New Roman" w:hAnsi="Times New Roman" w:cs="Times New Roman"/>
          <w:sz w:val="24"/>
          <w:szCs w:val="24"/>
        </w:rPr>
        <w:t xml:space="preserve"> </w:t>
      </w:r>
    </w:p>
    <w:p w14:paraId="631AC3CB" w14:textId="77777777" w:rsidR="00EC2930" w:rsidRDefault="00EC2930" w:rsidP="00EC2930">
      <w:pPr>
        <w:pStyle w:val="ListParagraph"/>
        <w:spacing w:after="0" w:line="240" w:lineRule="auto"/>
        <w:ind w:left="1494"/>
        <w:jc w:val="both"/>
        <w:rPr>
          <w:rFonts w:ascii="Times New Roman" w:hAnsi="Times New Roman" w:cs="Times New Roman"/>
          <w:sz w:val="24"/>
          <w:szCs w:val="24"/>
        </w:rPr>
      </w:pPr>
    </w:p>
    <w:p w14:paraId="14D6396F" w14:textId="77777777" w:rsidR="00EC2930" w:rsidRDefault="00EC2930" w:rsidP="00191896">
      <w:pPr>
        <w:pStyle w:val="ListParagraph"/>
        <w:numPr>
          <w:ilvl w:val="0"/>
          <w:numId w:val="13"/>
        </w:numPr>
        <w:spacing w:after="0"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 xml:space="preserve">A children’s court shall not be bound by any rules relating to civil or criminal proceedings and, in any case not provided for in this Act or in rules, the proceedings of a children’s court shall be conducted in such manner as to the officer presiding over the children’s court seems best fitted to do substantial justice. </w:t>
      </w:r>
      <w:r w:rsidRPr="003E0C75">
        <w:rPr>
          <w:rFonts w:ascii="Times New Roman" w:hAnsi="Times New Roman" w:cs="Times New Roman"/>
          <w:sz w:val="24"/>
          <w:szCs w:val="24"/>
        </w:rPr>
        <w:t xml:space="preserve"> </w:t>
      </w:r>
    </w:p>
    <w:p w14:paraId="359558AF" w14:textId="77777777" w:rsidR="00FB69D1" w:rsidRDefault="00FB69D1" w:rsidP="00FB69D1">
      <w:pPr>
        <w:pStyle w:val="ListParagraph"/>
        <w:spacing w:after="0" w:line="240" w:lineRule="auto"/>
        <w:ind w:left="1170"/>
        <w:jc w:val="both"/>
        <w:rPr>
          <w:rFonts w:ascii="Times New Roman" w:hAnsi="Times New Roman" w:cs="Times New Roman"/>
          <w:sz w:val="24"/>
          <w:szCs w:val="24"/>
        </w:rPr>
      </w:pPr>
    </w:p>
    <w:p w14:paraId="5EDAFC8D" w14:textId="77777777" w:rsidR="00EC2930" w:rsidRDefault="00EC2930" w:rsidP="00191896">
      <w:pPr>
        <w:pStyle w:val="ListParagraph"/>
        <w:numPr>
          <w:ilvl w:val="0"/>
          <w:numId w:val="13"/>
        </w:numPr>
        <w:spacing w:after="0"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The officer presiding over a children’s court may in his discretion permit evidence to be given to the court by way of affidavit or report and may permit the child to express his views or opinion on the matter before the children’s court.”</w:t>
      </w:r>
    </w:p>
    <w:p w14:paraId="121798BF" w14:textId="77777777" w:rsidR="00EC2930" w:rsidRPr="000F78B9" w:rsidRDefault="00EC2930" w:rsidP="00EC2930">
      <w:pPr>
        <w:pStyle w:val="ListParagraph"/>
        <w:jc w:val="both"/>
        <w:rPr>
          <w:rFonts w:ascii="Times New Roman" w:hAnsi="Times New Roman" w:cs="Times New Roman"/>
          <w:sz w:val="24"/>
          <w:szCs w:val="24"/>
        </w:rPr>
      </w:pPr>
    </w:p>
    <w:p w14:paraId="2E4BA3F7" w14:textId="77777777" w:rsidR="00EC2930" w:rsidRDefault="00EC2930" w:rsidP="00B44110">
      <w:pPr>
        <w:pStyle w:val="ListParagraph"/>
        <w:spacing w:after="0" w:line="240" w:lineRule="auto"/>
        <w:ind w:left="1260" w:firstLine="540"/>
        <w:jc w:val="both"/>
        <w:rPr>
          <w:rFonts w:ascii="Times New Roman" w:hAnsi="Times New Roman" w:cs="Times New Roman"/>
          <w:sz w:val="24"/>
          <w:szCs w:val="24"/>
        </w:rPr>
      </w:pPr>
      <w:r>
        <w:rPr>
          <w:rFonts w:ascii="Times New Roman" w:hAnsi="Times New Roman" w:cs="Times New Roman"/>
          <w:sz w:val="24"/>
          <w:szCs w:val="24"/>
        </w:rPr>
        <w:t xml:space="preserve">Provided that the officer presiding over the children’s court shall, upon the request by or on behalf of any person who in his opinion is a properly interested person, require the appearance before the court of the maker of such affidavit or report and shall afford that person an opportunity to cross examine the maker of the affidavit or report upon oath.” </w:t>
      </w:r>
    </w:p>
    <w:p w14:paraId="26DE06A2" w14:textId="77777777" w:rsidR="00EC2930" w:rsidRDefault="00EC2930" w:rsidP="00EC2930">
      <w:pPr>
        <w:pStyle w:val="ListParagraph"/>
        <w:spacing w:after="0" w:line="240" w:lineRule="auto"/>
        <w:ind w:left="993"/>
        <w:jc w:val="both"/>
        <w:rPr>
          <w:rFonts w:ascii="Times New Roman" w:hAnsi="Times New Roman" w:cs="Times New Roman"/>
          <w:sz w:val="24"/>
          <w:szCs w:val="24"/>
        </w:rPr>
      </w:pPr>
    </w:p>
    <w:p w14:paraId="2EB14EC4" w14:textId="037EA1A5" w:rsidR="00EC2930" w:rsidRDefault="00191896" w:rsidP="00EC2930">
      <w:pPr>
        <w:pStyle w:val="ListParagraph"/>
        <w:spacing w:after="0" w:line="240" w:lineRule="auto"/>
        <w:ind w:left="0" w:firstLine="1134"/>
        <w:jc w:val="both"/>
        <w:rPr>
          <w:rFonts w:ascii="Times New Roman" w:hAnsi="Times New Roman" w:cs="Times New Roman"/>
          <w:sz w:val="24"/>
          <w:szCs w:val="24"/>
        </w:rPr>
      </w:pPr>
      <w:r>
        <w:rPr>
          <w:rFonts w:ascii="Times New Roman" w:hAnsi="Times New Roman" w:cs="Times New Roman"/>
          <w:sz w:val="24"/>
          <w:szCs w:val="24"/>
        </w:rPr>
        <w:tab/>
      </w:r>
    </w:p>
    <w:p w14:paraId="63278DD7" w14:textId="53897CDE" w:rsidR="00EC2930" w:rsidRDefault="00EC2930" w:rsidP="00D73578">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Section 7 (1) of the </w:t>
      </w:r>
      <w:r w:rsidR="005E131C">
        <w:rPr>
          <w:rFonts w:ascii="Times New Roman" w:hAnsi="Times New Roman" w:cs="Times New Roman"/>
          <w:sz w:val="24"/>
          <w:szCs w:val="24"/>
        </w:rPr>
        <w:t>C</w:t>
      </w:r>
      <w:r>
        <w:rPr>
          <w:rFonts w:ascii="Times New Roman" w:hAnsi="Times New Roman" w:cs="Times New Roman"/>
          <w:sz w:val="24"/>
          <w:szCs w:val="24"/>
        </w:rPr>
        <w:t xml:space="preserve">hildren’s Act criminalizes, </w:t>
      </w:r>
      <w:r w:rsidRPr="000F78B9">
        <w:rPr>
          <w:rFonts w:ascii="Times New Roman" w:hAnsi="Times New Roman" w:cs="Times New Roman"/>
          <w:i/>
          <w:sz w:val="24"/>
          <w:szCs w:val="24"/>
        </w:rPr>
        <w:t>inter alia</w:t>
      </w:r>
      <w:r>
        <w:rPr>
          <w:rFonts w:ascii="Times New Roman" w:hAnsi="Times New Roman" w:cs="Times New Roman"/>
          <w:sz w:val="24"/>
          <w:szCs w:val="24"/>
        </w:rPr>
        <w:t xml:space="preserve">, exposing a child in a manner likely to cause unnecessary suffering or to injure or detrimentally affect the child’s health or morals or any part or function of the child’s mind or body by a parent or guardian. </w:t>
      </w:r>
    </w:p>
    <w:p w14:paraId="7F796CBC"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704D5D42" w14:textId="532C8AA6" w:rsidR="00EC2930" w:rsidRDefault="00EC2930" w:rsidP="004D75CD">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These provisions have already attracted the attention of this Court which has underscored the centrality of the best interests of the minor children in resolving litigation brought to court by parents who, at times may be driven by self-interests</w:t>
      </w:r>
      <w:r w:rsidR="005E131C">
        <w:rPr>
          <w:rFonts w:ascii="Times New Roman" w:hAnsi="Times New Roman" w:cs="Times New Roman"/>
          <w:sz w:val="24"/>
          <w:szCs w:val="24"/>
        </w:rPr>
        <w:t>,</w:t>
      </w:r>
      <w:r>
        <w:rPr>
          <w:rFonts w:ascii="Times New Roman" w:hAnsi="Times New Roman" w:cs="Times New Roman"/>
          <w:sz w:val="24"/>
          <w:szCs w:val="24"/>
        </w:rPr>
        <w:t xml:space="preserve"> to weaponize the children.  In </w:t>
      </w:r>
      <w:r w:rsidRPr="00224A98">
        <w:rPr>
          <w:rFonts w:ascii="Times New Roman" w:hAnsi="Times New Roman" w:cs="Times New Roman"/>
          <w:i/>
          <w:sz w:val="24"/>
          <w:szCs w:val="24"/>
        </w:rPr>
        <w:t>Mackintosh</w:t>
      </w:r>
      <w:r>
        <w:rPr>
          <w:rFonts w:ascii="Times New Roman" w:hAnsi="Times New Roman" w:cs="Times New Roman"/>
          <w:sz w:val="24"/>
          <w:szCs w:val="24"/>
        </w:rPr>
        <w:t xml:space="preserve"> v </w:t>
      </w:r>
      <w:r w:rsidRPr="00224A98">
        <w:rPr>
          <w:rFonts w:ascii="Times New Roman" w:hAnsi="Times New Roman" w:cs="Times New Roman"/>
          <w:i/>
          <w:sz w:val="24"/>
          <w:szCs w:val="24"/>
        </w:rPr>
        <w:t>Mackintosh</w:t>
      </w:r>
      <w:r>
        <w:rPr>
          <w:rFonts w:ascii="Times New Roman" w:hAnsi="Times New Roman" w:cs="Times New Roman"/>
          <w:sz w:val="24"/>
          <w:szCs w:val="24"/>
        </w:rPr>
        <w:t xml:space="preserve"> </w:t>
      </w:r>
      <w:r w:rsidR="00D616AF">
        <w:rPr>
          <w:rFonts w:ascii="Times New Roman" w:hAnsi="Times New Roman" w:cs="Times New Roman"/>
          <w:sz w:val="24"/>
          <w:szCs w:val="24"/>
        </w:rPr>
        <w:t>2018 (1) ZLR 636</w:t>
      </w:r>
      <w:r w:rsidR="00B30B34">
        <w:rPr>
          <w:rFonts w:ascii="Times New Roman" w:hAnsi="Times New Roman" w:cs="Times New Roman"/>
          <w:sz w:val="24"/>
          <w:szCs w:val="24"/>
        </w:rPr>
        <w:t xml:space="preserve"> (S)</w:t>
      </w:r>
      <w:r>
        <w:rPr>
          <w:rFonts w:ascii="Times New Roman" w:hAnsi="Times New Roman" w:cs="Times New Roman"/>
          <w:sz w:val="24"/>
          <w:szCs w:val="24"/>
        </w:rPr>
        <w:t xml:space="preserve">, a case which involved an application for an upward variation of a maintenance order regulated by the terms of a consent paper signed by the parties and confirmed by the court at divorce, the court </w:t>
      </w:r>
      <w:r w:rsidRPr="00224A98">
        <w:rPr>
          <w:rFonts w:ascii="Times New Roman" w:hAnsi="Times New Roman" w:cs="Times New Roman"/>
          <w:i/>
          <w:sz w:val="24"/>
          <w:szCs w:val="24"/>
        </w:rPr>
        <w:t>a quo</w:t>
      </w:r>
      <w:r>
        <w:rPr>
          <w:rFonts w:ascii="Times New Roman" w:hAnsi="Times New Roman" w:cs="Times New Roman"/>
          <w:sz w:val="24"/>
          <w:szCs w:val="24"/>
        </w:rPr>
        <w:t xml:space="preserve"> had dismissed the application on the basis that the application for variation was attempting to revisit a settlement agreement the parties had entered into a</w:t>
      </w:r>
      <w:r w:rsidR="005E131C">
        <w:rPr>
          <w:rFonts w:ascii="Times New Roman" w:hAnsi="Times New Roman" w:cs="Times New Roman"/>
          <w:sz w:val="24"/>
          <w:szCs w:val="24"/>
        </w:rPr>
        <w:t>t</w:t>
      </w:r>
      <w:r>
        <w:rPr>
          <w:rFonts w:ascii="Times New Roman" w:hAnsi="Times New Roman" w:cs="Times New Roman"/>
          <w:sz w:val="24"/>
          <w:szCs w:val="24"/>
        </w:rPr>
        <w:t xml:space="preserve"> divorce.  For that reason, it took the view that no good cause for a variation had been shown. </w:t>
      </w:r>
    </w:p>
    <w:p w14:paraId="62FF9BA5"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0302EDB9" w14:textId="6C66B119" w:rsidR="00EC2930" w:rsidRDefault="00EC2930" w:rsidP="004D75CD">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Commenting on the failure by the court </w:t>
      </w:r>
      <w:r w:rsidRPr="00224A98">
        <w:rPr>
          <w:rFonts w:ascii="Times New Roman" w:hAnsi="Times New Roman" w:cs="Times New Roman"/>
          <w:i/>
          <w:sz w:val="24"/>
          <w:szCs w:val="24"/>
        </w:rPr>
        <w:t>a quo</w:t>
      </w:r>
      <w:r>
        <w:rPr>
          <w:rFonts w:ascii="Times New Roman" w:hAnsi="Times New Roman" w:cs="Times New Roman"/>
          <w:sz w:val="24"/>
          <w:szCs w:val="24"/>
        </w:rPr>
        <w:t xml:space="preserve"> to address the best interests of the minor children before dismissing the application for variation, </w:t>
      </w:r>
      <w:proofErr w:type="spellStart"/>
      <w:r>
        <w:rPr>
          <w:rFonts w:ascii="Times New Roman" w:hAnsi="Times New Roman" w:cs="Times New Roman"/>
          <w:sz w:val="24"/>
          <w:szCs w:val="24"/>
        </w:rPr>
        <w:t>G</w:t>
      </w:r>
      <w:r w:rsidRPr="00224A98">
        <w:rPr>
          <w:rFonts w:ascii="Times New Roman" w:hAnsi="Times New Roman" w:cs="Times New Roman"/>
          <w:smallCaps/>
          <w:sz w:val="24"/>
          <w:szCs w:val="24"/>
        </w:rPr>
        <w:t>arwe</w:t>
      </w:r>
      <w:proofErr w:type="spellEnd"/>
      <w:r>
        <w:rPr>
          <w:rFonts w:ascii="Times New Roman" w:hAnsi="Times New Roman" w:cs="Times New Roman"/>
          <w:sz w:val="24"/>
          <w:szCs w:val="24"/>
        </w:rPr>
        <w:t xml:space="preserve"> JA, as he then was, writing for the Court, stated at</w:t>
      </w:r>
      <w:r w:rsidR="00B30B34">
        <w:rPr>
          <w:rFonts w:ascii="Times New Roman" w:hAnsi="Times New Roman" w:cs="Times New Roman"/>
          <w:sz w:val="24"/>
          <w:szCs w:val="24"/>
        </w:rPr>
        <w:t xml:space="preserve"> p 642 A-C</w:t>
      </w:r>
      <w:r>
        <w:rPr>
          <w:rFonts w:ascii="Times New Roman" w:hAnsi="Times New Roman" w:cs="Times New Roman"/>
          <w:sz w:val="24"/>
          <w:szCs w:val="24"/>
        </w:rPr>
        <w:t xml:space="preserve"> para</w:t>
      </w:r>
      <w:r w:rsidR="005E131C">
        <w:rPr>
          <w:rFonts w:ascii="Times New Roman" w:hAnsi="Times New Roman" w:cs="Times New Roman"/>
          <w:sz w:val="24"/>
          <w:szCs w:val="24"/>
        </w:rPr>
        <w:t>s</w:t>
      </w:r>
      <w:r>
        <w:rPr>
          <w:rFonts w:ascii="Times New Roman" w:hAnsi="Times New Roman" w:cs="Times New Roman"/>
          <w:sz w:val="24"/>
          <w:szCs w:val="24"/>
        </w:rPr>
        <w:t xml:space="preserve"> 33</w:t>
      </w:r>
      <w:r w:rsidR="005E131C">
        <w:rPr>
          <w:rFonts w:ascii="Times New Roman" w:hAnsi="Times New Roman" w:cs="Times New Roman"/>
          <w:sz w:val="24"/>
          <w:szCs w:val="24"/>
        </w:rPr>
        <w:t xml:space="preserve"> and 34</w:t>
      </w:r>
      <w:r>
        <w:rPr>
          <w:rFonts w:ascii="Times New Roman" w:hAnsi="Times New Roman" w:cs="Times New Roman"/>
          <w:sz w:val="24"/>
          <w:szCs w:val="24"/>
        </w:rPr>
        <w:t xml:space="preserve">:  </w:t>
      </w:r>
    </w:p>
    <w:p w14:paraId="22669173" w14:textId="26F54A43" w:rsidR="00EC2930" w:rsidRDefault="00EC2930" w:rsidP="00536360">
      <w:pPr>
        <w:pStyle w:val="ListParagraph"/>
        <w:spacing w:after="0" w:line="240" w:lineRule="auto"/>
        <w:ind w:left="1350" w:hanging="630"/>
        <w:jc w:val="both"/>
        <w:rPr>
          <w:rFonts w:ascii="Times New Roman" w:hAnsi="Times New Roman" w:cs="Times New Roman"/>
          <w:sz w:val="24"/>
          <w:szCs w:val="24"/>
        </w:rPr>
      </w:pPr>
      <w:r>
        <w:rPr>
          <w:rFonts w:ascii="Times New Roman" w:hAnsi="Times New Roman" w:cs="Times New Roman"/>
          <w:sz w:val="24"/>
          <w:szCs w:val="24"/>
        </w:rPr>
        <w:t xml:space="preserve">“[33] </w:t>
      </w:r>
      <w:r w:rsidR="00536360">
        <w:rPr>
          <w:rFonts w:ascii="Times New Roman" w:hAnsi="Times New Roman" w:cs="Times New Roman"/>
          <w:sz w:val="24"/>
          <w:szCs w:val="24"/>
        </w:rPr>
        <w:t xml:space="preserve">  </w:t>
      </w:r>
      <w:r>
        <w:rPr>
          <w:rFonts w:ascii="Times New Roman" w:hAnsi="Times New Roman" w:cs="Times New Roman"/>
          <w:sz w:val="24"/>
          <w:szCs w:val="24"/>
        </w:rPr>
        <w:t xml:space="preserve">A court, such as the court </w:t>
      </w:r>
      <w:r w:rsidRPr="00224A98">
        <w:rPr>
          <w:rFonts w:ascii="Times New Roman" w:hAnsi="Times New Roman" w:cs="Times New Roman"/>
          <w:i/>
          <w:sz w:val="24"/>
          <w:szCs w:val="24"/>
        </w:rPr>
        <w:t>a quo</w:t>
      </w:r>
      <w:r>
        <w:rPr>
          <w:rFonts w:ascii="Times New Roman" w:hAnsi="Times New Roman" w:cs="Times New Roman"/>
          <w:sz w:val="24"/>
          <w:szCs w:val="24"/>
        </w:rPr>
        <w:t xml:space="preserve">, must always keep in mind that the interests of the minor children are always paramount.  In considering those interests, the court should not allow itself to be misled by the appearances that the parties give.  It must, in addition to any evidence given, be guided by its own experiences and sense of what is fair.  It must take a pragmatic view </w:t>
      </w:r>
      <w:r w:rsidR="005E131C">
        <w:rPr>
          <w:rFonts w:ascii="Times New Roman" w:hAnsi="Times New Roman" w:cs="Times New Roman"/>
          <w:sz w:val="24"/>
          <w:szCs w:val="24"/>
        </w:rPr>
        <w:t>of</w:t>
      </w:r>
      <w:r>
        <w:rPr>
          <w:rFonts w:ascii="Times New Roman" w:hAnsi="Times New Roman" w:cs="Times New Roman"/>
          <w:sz w:val="24"/>
          <w:szCs w:val="24"/>
        </w:rPr>
        <w:t xml:space="preserve"> the means of the respondent- </w:t>
      </w:r>
      <w:r w:rsidRPr="0083275F">
        <w:rPr>
          <w:rFonts w:ascii="Times New Roman" w:hAnsi="Times New Roman" w:cs="Times New Roman"/>
          <w:i/>
          <w:sz w:val="24"/>
          <w:szCs w:val="24"/>
        </w:rPr>
        <w:t>Lindsay</w:t>
      </w:r>
      <w:r>
        <w:rPr>
          <w:rFonts w:ascii="Times New Roman" w:hAnsi="Times New Roman" w:cs="Times New Roman"/>
          <w:sz w:val="24"/>
          <w:szCs w:val="24"/>
        </w:rPr>
        <w:t xml:space="preserve"> v </w:t>
      </w:r>
      <w:r w:rsidRPr="0083275F">
        <w:rPr>
          <w:rFonts w:ascii="Times New Roman" w:hAnsi="Times New Roman" w:cs="Times New Roman"/>
          <w:i/>
          <w:sz w:val="24"/>
          <w:szCs w:val="24"/>
        </w:rPr>
        <w:t>Lindsay</w:t>
      </w:r>
      <w:r>
        <w:rPr>
          <w:rFonts w:ascii="Times New Roman" w:hAnsi="Times New Roman" w:cs="Times New Roman"/>
          <w:sz w:val="24"/>
          <w:szCs w:val="24"/>
        </w:rPr>
        <w:t xml:space="preserve"> 1993 (1) ZLR 195 (S), 199 A-B, 202 B. </w:t>
      </w:r>
    </w:p>
    <w:p w14:paraId="53E6A7F1" w14:textId="77777777" w:rsidR="00EC2930" w:rsidRDefault="00EC2930" w:rsidP="00EC2930">
      <w:pPr>
        <w:pStyle w:val="ListParagraph"/>
        <w:spacing w:after="0" w:line="240" w:lineRule="auto"/>
        <w:ind w:left="1134" w:hanging="567"/>
        <w:jc w:val="both"/>
        <w:rPr>
          <w:rFonts w:ascii="Times New Roman" w:hAnsi="Times New Roman" w:cs="Times New Roman"/>
          <w:sz w:val="24"/>
          <w:szCs w:val="24"/>
        </w:rPr>
      </w:pPr>
    </w:p>
    <w:p w14:paraId="52C5BE1D" w14:textId="77777777" w:rsidR="00EC2930" w:rsidRDefault="00EC2930" w:rsidP="003B6F47">
      <w:pPr>
        <w:pStyle w:val="ListParagraph"/>
        <w:spacing w:after="0" w:line="240" w:lineRule="auto"/>
        <w:ind w:left="1260" w:hanging="540"/>
        <w:jc w:val="both"/>
        <w:rPr>
          <w:rFonts w:ascii="Times New Roman" w:hAnsi="Times New Roman" w:cs="Times New Roman"/>
          <w:sz w:val="24"/>
          <w:szCs w:val="24"/>
        </w:rPr>
      </w:pPr>
      <w:r>
        <w:rPr>
          <w:rFonts w:ascii="Times New Roman" w:hAnsi="Times New Roman" w:cs="Times New Roman"/>
          <w:sz w:val="24"/>
          <w:szCs w:val="24"/>
        </w:rPr>
        <w:t xml:space="preserve">[34]  </w:t>
      </w:r>
      <w:r>
        <w:rPr>
          <w:rFonts w:ascii="Times New Roman" w:hAnsi="Times New Roman" w:cs="Times New Roman"/>
          <w:sz w:val="24"/>
          <w:szCs w:val="24"/>
        </w:rPr>
        <w:tab/>
        <w:t xml:space="preserve">The need to have due regard to the best interests of the minor children has been part of our law for some time now.  Indeed, with the advent of the new Constitution, s 81 (2) thereof has codified this position and provides that in every matter concerning a child, it is the child’s best interests that are paramount and that minor children are entitled to protection, particularly by the High Court as the upper guardian of the rights of children.”   </w:t>
      </w:r>
    </w:p>
    <w:p w14:paraId="071B3827" w14:textId="77777777" w:rsidR="00EC2930" w:rsidRDefault="00EC2930" w:rsidP="00EC2930">
      <w:pPr>
        <w:pStyle w:val="ListParagraph"/>
        <w:spacing w:after="0" w:line="240" w:lineRule="auto"/>
        <w:ind w:left="1134" w:hanging="567"/>
        <w:jc w:val="both"/>
        <w:rPr>
          <w:rFonts w:ascii="Times New Roman" w:hAnsi="Times New Roman" w:cs="Times New Roman"/>
          <w:sz w:val="24"/>
          <w:szCs w:val="24"/>
        </w:rPr>
      </w:pPr>
    </w:p>
    <w:p w14:paraId="3A45ECEF"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279F7294" w14:textId="7A7D1E9C" w:rsidR="00EC2930" w:rsidRDefault="00EC2930" w:rsidP="00630316">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w:t>
      </w:r>
      <w:r w:rsidR="002A7C4A">
        <w:rPr>
          <w:rFonts w:ascii="Times New Roman" w:hAnsi="Times New Roman" w:cs="Times New Roman"/>
          <w:sz w:val="24"/>
          <w:szCs w:val="24"/>
        </w:rPr>
        <w:t>C</w:t>
      </w:r>
      <w:r>
        <w:rPr>
          <w:rFonts w:ascii="Times New Roman" w:hAnsi="Times New Roman" w:cs="Times New Roman"/>
          <w:sz w:val="24"/>
          <w:szCs w:val="24"/>
        </w:rPr>
        <w:t xml:space="preserve">ourt went on, in making the point that the children’s interests are a primary consideration, to cite with approval what was stated by the UN High Commissioner for Refugees in the UNHCR </w:t>
      </w:r>
      <w:r w:rsidR="002A7C4A">
        <w:rPr>
          <w:rFonts w:ascii="Times New Roman" w:hAnsi="Times New Roman" w:cs="Times New Roman"/>
          <w:sz w:val="24"/>
          <w:szCs w:val="24"/>
        </w:rPr>
        <w:t>G</w:t>
      </w:r>
      <w:r>
        <w:rPr>
          <w:rFonts w:ascii="Times New Roman" w:hAnsi="Times New Roman" w:cs="Times New Roman"/>
          <w:sz w:val="24"/>
          <w:szCs w:val="24"/>
        </w:rPr>
        <w:t xml:space="preserve">uidelines on </w:t>
      </w:r>
      <w:r w:rsidR="002A7C4A">
        <w:rPr>
          <w:rFonts w:ascii="Times New Roman" w:hAnsi="Times New Roman" w:cs="Times New Roman"/>
          <w:sz w:val="24"/>
          <w:szCs w:val="24"/>
        </w:rPr>
        <w:t>D</w:t>
      </w:r>
      <w:r>
        <w:rPr>
          <w:rFonts w:ascii="Times New Roman" w:hAnsi="Times New Roman" w:cs="Times New Roman"/>
          <w:sz w:val="24"/>
          <w:szCs w:val="24"/>
        </w:rPr>
        <w:t xml:space="preserve">etermining the </w:t>
      </w:r>
      <w:r w:rsidR="002A7C4A">
        <w:rPr>
          <w:rFonts w:ascii="Times New Roman" w:hAnsi="Times New Roman" w:cs="Times New Roman"/>
          <w:sz w:val="24"/>
          <w:szCs w:val="24"/>
        </w:rPr>
        <w:t>B</w:t>
      </w:r>
      <w:r>
        <w:rPr>
          <w:rFonts w:ascii="Times New Roman" w:hAnsi="Times New Roman" w:cs="Times New Roman"/>
          <w:sz w:val="24"/>
          <w:szCs w:val="24"/>
        </w:rPr>
        <w:t xml:space="preserve">est </w:t>
      </w:r>
      <w:r w:rsidR="002A7C4A">
        <w:rPr>
          <w:rFonts w:ascii="Times New Roman" w:hAnsi="Times New Roman" w:cs="Times New Roman"/>
          <w:sz w:val="24"/>
          <w:szCs w:val="24"/>
        </w:rPr>
        <w:t>I</w:t>
      </w:r>
      <w:r>
        <w:rPr>
          <w:rFonts w:ascii="Times New Roman" w:hAnsi="Times New Roman" w:cs="Times New Roman"/>
          <w:sz w:val="24"/>
          <w:szCs w:val="24"/>
        </w:rPr>
        <w:t xml:space="preserve">nterests of the Child, May 2008:  </w:t>
      </w:r>
    </w:p>
    <w:p w14:paraId="2AFB64DE" w14:textId="2D0C4095" w:rsidR="00EC2930" w:rsidRDefault="00EC2930" w:rsidP="003D0F84">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term ‘best interests’ broadly describes the well-being of a child.  Such well-being is determined by a variety of individual circumstances, such as the age, the level of maturity of the child, the presence or absence of parents, the child’s environment and experiences… neither offers a precise definition, nor explicitly outlines common factors of the best interests of the child, but stipulates that … the best interests must be a primary (but not the sole) consideration for all other actions affecting children, whether undertaken by public or private social welfare institutions, courts of law, administrative authorities or legislative bodies (Article 3).”   </w:t>
      </w:r>
    </w:p>
    <w:p w14:paraId="09596EF8" w14:textId="77777777" w:rsidR="00EC2930" w:rsidRDefault="00EC2930" w:rsidP="00EC2930">
      <w:pPr>
        <w:pStyle w:val="ListParagraph"/>
        <w:spacing w:after="0" w:line="240" w:lineRule="auto"/>
        <w:ind w:left="567"/>
        <w:jc w:val="both"/>
        <w:rPr>
          <w:rFonts w:ascii="Times New Roman" w:hAnsi="Times New Roman" w:cs="Times New Roman"/>
          <w:sz w:val="24"/>
          <w:szCs w:val="24"/>
        </w:rPr>
      </w:pPr>
    </w:p>
    <w:p w14:paraId="4702DD29" w14:textId="7A63F0C7" w:rsidR="00EC2930" w:rsidRDefault="00EC2930" w:rsidP="00EC2930">
      <w:pPr>
        <w:pStyle w:val="ListParagraph"/>
        <w:spacing w:after="0" w:line="480" w:lineRule="auto"/>
        <w:ind w:left="0" w:firstLine="1134"/>
        <w:jc w:val="both"/>
        <w:rPr>
          <w:rFonts w:ascii="Times New Roman" w:hAnsi="Times New Roman" w:cs="Times New Roman"/>
          <w:sz w:val="24"/>
          <w:szCs w:val="24"/>
        </w:rPr>
      </w:pPr>
      <w:r>
        <w:rPr>
          <w:rFonts w:ascii="Times New Roman" w:hAnsi="Times New Roman" w:cs="Times New Roman"/>
          <w:sz w:val="24"/>
          <w:szCs w:val="24"/>
        </w:rPr>
        <w:t xml:space="preserve">See also </w:t>
      </w:r>
      <w:r w:rsidRPr="00D01A03">
        <w:rPr>
          <w:rFonts w:ascii="Times New Roman" w:hAnsi="Times New Roman" w:cs="Times New Roman"/>
          <w:i/>
          <w:sz w:val="24"/>
          <w:szCs w:val="24"/>
        </w:rPr>
        <w:t>S</w:t>
      </w:r>
      <w:r>
        <w:rPr>
          <w:rFonts w:ascii="Times New Roman" w:hAnsi="Times New Roman" w:cs="Times New Roman"/>
          <w:sz w:val="24"/>
          <w:szCs w:val="24"/>
        </w:rPr>
        <w:t xml:space="preserve"> v </w:t>
      </w:r>
      <w:r w:rsidRPr="00D01A03">
        <w:rPr>
          <w:rFonts w:ascii="Times New Roman" w:hAnsi="Times New Roman" w:cs="Times New Roman"/>
          <w:i/>
          <w:sz w:val="24"/>
          <w:szCs w:val="24"/>
        </w:rPr>
        <w:t>M</w:t>
      </w:r>
      <w:r>
        <w:rPr>
          <w:rFonts w:ascii="Times New Roman" w:hAnsi="Times New Roman" w:cs="Times New Roman"/>
          <w:sz w:val="24"/>
          <w:szCs w:val="24"/>
        </w:rPr>
        <w:t xml:space="preserve"> (</w:t>
      </w:r>
      <w:r w:rsidRPr="002A7C4A">
        <w:rPr>
          <w:rFonts w:ascii="Times New Roman" w:hAnsi="Times New Roman" w:cs="Times New Roman"/>
          <w:i/>
          <w:iCs/>
          <w:sz w:val="24"/>
          <w:szCs w:val="24"/>
        </w:rPr>
        <w:t xml:space="preserve">Centre for </w:t>
      </w:r>
      <w:r w:rsidR="002A7C4A" w:rsidRPr="002A7C4A">
        <w:rPr>
          <w:rFonts w:ascii="Times New Roman" w:hAnsi="Times New Roman" w:cs="Times New Roman"/>
          <w:i/>
          <w:iCs/>
          <w:sz w:val="24"/>
          <w:szCs w:val="24"/>
        </w:rPr>
        <w:t>C</w:t>
      </w:r>
      <w:r w:rsidRPr="002A7C4A">
        <w:rPr>
          <w:rFonts w:ascii="Times New Roman" w:hAnsi="Times New Roman" w:cs="Times New Roman"/>
          <w:i/>
          <w:iCs/>
          <w:sz w:val="24"/>
          <w:szCs w:val="24"/>
        </w:rPr>
        <w:t xml:space="preserve">hild </w:t>
      </w:r>
      <w:r w:rsidR="002A7C4A" w:rsidRPr="002A7C4A">
        <w:rPr>
          <w:rFonts w:ascii="Times New Roman" w:hAnsi="Times New Roman" w:cs="Times New Roman"/>
          <w:i/>
          <w:iCs/>
          <w:sz w:val="24"/>
          <w:szCs w:val="24"/>
        </w:rPr>
        <w:t>L</w:t>
      </w:r>
      <w:r w:rsidRPr="002A7C4A">
        <w:rPr>
          <w:rFonts w:ascii="Times New Roman" w:hAnsi="Times New Roman" w:cs="Times New Roman"/>
          <w:i/>
          <w:iCs/>
          <w:sz w:val="24"/>
          <w:szCs w:val="24"/>
        </w:rPr>
        <w:t>aw as</w:t>
      </w:r>
      <w:r>
        <w:rPr>
          <w:rFonts w:ascii="Times New Roman" w:hAnsi="Times New Roman" w:cs="Times New Roman"/>
          <w:sz w:val="24"/>
          <w:szCs w:val="24"/>
        </w:rPr>
        <w:t xml:space="preserve"> </w:t>
      </w:r>
      <w:r w:rsidRPr="00677F68">
        <w:rPr>
          <w:rFonts w:ascii="Times New Roman" w:hAnsi="Times New Roman" w:cs="Times New Roman"/>
          <w:i/>
          <w:sz w:val="24"/>
          <w:szCs w:val="24"/>
        </w:rPr>
        <w:t>Amicus curiae</w:t>
      </w:r>
      <w:r>
        <w:rPr>
          <w:rFonts w:ascii="Times New Roman" w:hAnsi="Times New Roman" w:cs="Times New Roman"/>
          <w:sz w:val="24"/>
          <w:szCs w:val="24"/>
        </w:rPr>
        <w:t xml:space="preserve">) 2008 (3) SA 232 (CC).  </w:t>
      </w:r>
    </w:p>
    <w:p w14:paraId="53EB4928" w14:textId="77777777" w:rsidR="00EC2930" w:rsidRPr="00677F68" w:rsidRDefault="00EC2930" w:rsidP="00EC2930">
      <w:pPr>
        <w:pStyle w:val="ListParagraph"/>
        <w:spacing w:after="0" w:line="240" w:lineRule="auto"/>
        <w:ind w:left="0" w:firstLine="1134"/>
        <w:jc w:val="both"/>
        <w:rPr>
          <w:rFonts w:ascii="Times New Roman" w:hAnsi="Times New Roman" w:cs="Times New Roman"/>
          <w:sz w:val="24"/>
          <w:szCs w:val="24"/>
        </w:rPr>
      </w:pPr>
    </w:p>
    <w:p w14:paraId="04626684" w14:textId="43932A21" w:rsidR="00EC2930" w:rsidRDefault="00EC2930" w:rsidP="009250E6">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In that case, of its own volition, the </w:t>
      </w:r>
      <w:r w:rsidR="002A7C4A">
        <w:rPr>
          <w:rFonts w:ascii="Times New Roman" w:hAnsi="Times New Roman" w:cs="Times New Roman"/>
          <w:sz w:val="24"/>
          <w:szCs w:val="24"/>
        </w:rPr>
        <w:t>C</w:t>
      </w:r>
      <w:r>
        <w:rPr>
          <w:rFonts w:ascii="Times New Roman" w:hAnsi="Times New Roman" w:cs="Times New Roman"/>
          <w:sz w:val="24"/>
          <w:szCs w:val="24"/>
        </w:rPr>
        <w:t xml:space="preserve">ourt proceeded to issue an order for interim maintenance for the children as it remitted the matter to the court </w:t>
      </w:r>
      <w:r w:rsidRPr="00163D6E">
        <w:rPr>
          <w:rFonts w:ascii="Times New Roman" w:hAnsi="Times New Roman" w:cs="Times New Roman"/>
          <w:i/>
          <w:sz w:val="24"/>
          <w:szCs w:val="24"/>
        </w:rPr>
        <w:t>a quo</w:t>
      </w:r>
      <w:r>
        <w:rPr>
          <w:rFonts w:ascii="Times New Roman" w:hAnsi="Times New Roman" w:cs="Times New Roman"/>
          <w:sz w:val="24"/>
          <w:szCs w:val="24"/>
        </w:rPr>
        <w:t xml:space="preserve"> for full determination.  It </w:t>
      </w:r>
      <w:r>
        <w:rPr>
          <w:rFonts w:ascii="Times New Roman" w:hAnsi="Times New Roman" w:cs="Times New Roman"/>
          <w:sz w:val="24"/>
          <w:szCs w:val="24"/>
        </w:rPr>
        <w:lastRenderedPageBreak/>
        <w:t xml:space="preserve">did so upon a consideration that the children’s interests were paramount and had to be taken care of pending resolution of the dispute. </w:t>
      </w:r>
    </w:p>
    <w:p w14:paraId="4E038768"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786E761F" w14:textId="51E76A4F" w:rsidR="00EC2930" w:rsidRDefault="00EC2930" w:rsidP="008B4F88">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case of </w:t>
      </w:r>
      <w:r>
        <w:rPr>
          <w:rFonts w:ascii="Times New Roman" w:hAnsi="Times New Roman" w:cs="Times New Roman"/>
          <w:i/>
          <w:sz w:val="24"/>
          <w:szCs w:val="24"/>
        </w:rPr>
        <w:t>Sadiq</w:t>
      </w:r>
      <w:r w:rsidRPr="00163D6E">
        <w:rPr>
          <w:rFonts w:ascii="Times New Roman" w:hAnsi="Times New Roman" w:cs="Times New Roman"/>
          <w:i/>
          <w:sz w:val="24"/>
          <w:szCs w:val="24"/>
        </w:rPr>
        <w:t>i</w:t>
      </w:r>
      <w:r>
        <w:rPr>
          <w:rFonts w:ascii="Times New Roman" w:hAnsi="Times New Roman" w:cs="Times New Roman"/>
          <w:sz w:val="24"/>
          <w:szCs w:val="24"/>
        </w:rPr>
        <w:t xml:space="preserve"> v </w:t>
      </w:r>
      <w:proofErr w:type="spellStart"/>
      <w:r w:rsidRPr="00163D6E">
        <w:rPr>
          <w:rFonts w:ascii="Times New Roman" w:hAnsi="Times New Roman" w:cs="Times New Roman"/>
          <w:i/>
          <w:sz w:val="24"/>
          <w:szCs w:val="24"/>
        </w:rPr>
        <w:t>Muteswa</w:t>
      </w:r>
      <w:proofErr w:type="spellEnd"/>
      <w:r>
        <w:rPr>
          <w:rFonts w:ascii="Times New Roman" w:hAnsi="Times New Roman" w:cs="Times New Roman"/>
          <w:i/>
          <w:sz w:val="24"/>
          <w:szCs w:val="24"/>
        </w:rPr>
        <w:t xml:space="preserve"> </w:t>
      </w:r>
      <w:r>
        <w:rPr>
          <w:rFonts w:ascii="Times New Roman" w:hAnsi="Times New Roman" w:cs="Times New Roman"/>
          <w:sz w:val="24"/>
          <w:szCs w:val="24"/>
        </w:rPr>
        <w:t>20</w:t>
      </w:r>
      <w:r w:rsidR="00C56CF5">
        <w:rPr>
          <w:rFonts w:ascii="Times New Roman" w:hAnsi="Times New Roman" w:cs="Times New Roman"/>
          <w:sz w:val="24"/>
          <w:szCs w:val="24"/>
        </w:rPr>
        <w:t>20 (1) ZLR 704 (H)</w:t>
      </w:r>
      <w:r>
        <w:rPr>
          <w:rFonts w:ascii="Times New Roman" w:hAnsi="Times New Roman" w:cs="Times New Roman"/>
          <w:sz w:val="24"/>
          <w:szCs w:val="24"/>
        </w:rPr>
        <w:t xml:space="preserve"> was a direct challenge to the common law position that the mother of a child born out of wedlock has exclusive rights over the child.  The court took the view that the adoption of the best interests of the child as the paramount consideration in all matters concerning, </w:t>
      </w:r>
      <w:r w:rsidRPr="00163D6E">
        <w:rPr>
          <w:rFonts w:ascii="Times New Roman" w:hAnsi="Times New Roman" w:cs="Times New Roman"/>
          <w:i/>
          <w:sz w:val="24"/>
          <w:szCs w:val="24"/>
        </w:rPr>
        <w:t>inter alia</w:t>
      </w:r>
      <w:r>
        <w:rPr>
          <w:rFonts w:ascii="Times New Roman" w:hAnsi="Times New Roman" w:cs="Times New Roman"/>
          <w:sz w:val="24"/>
          <w:szCs w:val="24"/>
        </w:rPr>
        <w:t xml:space="preserve">, access had changed the approach to these rights.  At </w:t>
      </w:r>
      <w:r w:rsidR="00C56CF5">
        <w:rPr>
          <w:rFonts w:ascii="Times New Roman" w:hAnsi="Times New Roman" w:cs="Times New Roman"/>
          <w:sz w:val="24"/>
          <w:szCs w:val="24"/>
        </w:rPr>
        <w:t>711 F</w:t>
      </w:r>
      <w:r>
        <w:rPr>
          <w:rFonts w:ascii="Times New Roman" w:hAnsi="Times New Roman" w:cs="Times New Roman"/>
          <w:sz w:val="24"/>
          <w:szCs w:val="24"/>
        </w:rPr>
        <w:t xml:space="preserve"> </w:t>
      </w:r>
      <w:r w:rsidRPr="008426E0">
        <w:rPr>
          <w:rFonts w:ascii="Times New Roman" w:hAnsi="Times New Roman" w:cs="Times New Roman"/>
          <w:smallCaps/>
          <w:sz w:val="24"/>
          <w:szCs w:val="24"/>
        </w:rPr>
        <w:t>Zhou</w:t>
      </w:r>
      <w:r>
        <w:rPr>
          <w:rFonts w:ascii="Times New Roman" w:hAnsi="Times New Roman" w:cs="Times New Roman"/>
          <w:sz w:val="24"/>
          <w:szCs w:val="24"/>
        </w:rPr>
        <w:t xml:space="preserve"> J, as he then was, stated:</w:t>
      </w:r>
    </w:p>
    <w:p w14:paraId="40B67F32" w14:textId="77777777" w:rsidR="00EC2930" w:rsidRDefault="00EC2930" w:rsidP="008B4F88">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unfair discrimination to deny a child the benefits of associating with his or her biological father, which is an aspect of parental care, on the mere ground of the marital status of the parents at the time that he or she was born.  The principle of the common law in this respect is inconsistent with s 81 (1) (a) and s 56 (1) and (3) of the Constitution of Zimbabwe.”  </w:t>
      </w:r>
    </w:p>
    <w:p w14:paraId="343A656D" w14:textId="77777777" w:rsidR="00EC2930" w:rsidRDefault="00EC2930" w:rsidP="00EC2930">
      <w:pPr>
        <w:pStyle w:val="ListParagraph"/>
        <w:spacing w:after="0" w:line="240" w:lineRule="auto"/>
        <w:ind w:left="567"/>
        <w:jc w:val="both"/>
        <w:rPr>
          <w:rFonts w:ascii="Times New Roman" w:hAnsi="Times New Roman" w:cs="Times New Roman"/>
          <w:sz w:val="24"/>
          <w:szCs w:val="24"/>
        </w:rPr>
      </w:pPr>
    </w:p>
    <w:p w14:paraId="3F51CC48"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4016BD26" w14:textId="2F734183" w:rsidR="00EC2930" w:rsidRDefault="00EC2930" w:rsidP="00D25232">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Pr="008426E0">
        <w:rPr>
          <w:rFonts w:ascii="Times New Roman" w:hAnsi="Times New Roman" w:cs="Times New Roman"/>
          <w:i/>
          <w:sz w:val="24"/>
          <w:szCs w:val="24"/>
        </w:rPr>
        <w:t>Coumbis</w:t>
      </w:r>
      <w:proofErr w:type="spellEnd"/>
      <w:r w:rsidRPr="008426E0">
        <w:rPr>
          <w:rFonts w:ascii="Times New Roman" w:hAnsi="Times New Roman" w:cs="Times New Roman"/>
          <w:i/>
          <w:sz w:val="24"/>
          <w:szCs w:val="24"/>
        </w:rPr>
        <w:t xml:space="preserve"> </w:t>
      </w:r>
      <w:r w:rsidRPr="008426E0">
        <w:rPr>
          <w:rFonts w:ascii="Times New Roman" w:hAnsi="Times New Roman" w:cs="Times New Roman"/>
          <w:sz w:val="24"/>
          <w:szCs w:val="24"/>
        </w:rPr>
        <w:t xml:space="preserve">v </w:t>
      </w:r>
      <w:proofErr w:type="spellStart"/>
      <w:r w:rsidRPr="008426E0">
        <w:rPr>
          <w:rFonts w:ascii="Times New Roman" w:hAnsi="Times New Roman" w:cs="Times New Roman"/>
          <w:i/>
          <w:sz w:val="24"/>
          <w:szCs w:val="24"/>
        </w:rPr>
        <w:t>Coumbis</w:t>
      </w:r>
      <w:proofErr w:type="spellEnd"/>
      <w:r>
        <w:rPr>
          <w:rFonts w:ascii="Times New Roman" w:hAnsi="Times New Roman" w:cs="Times New Roman"/>
          <w:sz w:val="24"/>
          <w:szCs w:val="24"/>
        </w:rPr>
        <w:t xml:space="preserve"> </w:t>
      </w:r>
      <w:r w:rsidRPr="00D01A03">
        <w:rPr>
          <w:rFonts w:ascii="Times New Roman" w:hAnsi="Times New Roman" w:cs="Times New Roman"/>
          <w:i/>
          <w:sz w:val="24"/>
          <w:szCs w:val="24"/>
        </w:rPr>
        <w:t>&amp; Anor</w:t>
      </w:r>
      <w:r w:rsidR="00C56CF5">
        <w:rPr>
          <w:rFonts w:ascii="Times New Roman" w:hAnsi="Times New Roman" w:cs="Times New Roman"/>
          <w:sz w:val="24"/>
          <w:szCs w:val="24"/>
        </w:rPr>
        <w:t xml:space="preserve"> 2021 (2) ZLR 308 (S)</w:t>
      </w:r>
      <w:r>
        <w:rPr>
          <w:rFonts w:ascii="Times New Roman" w:hAnsi="Times New Roman" w:cs="Times New Roman"/>
          <w:sz w:val="24"/>
          <w:szCs w:val="24"/>
        </w:rPr>
        <w:t>, at the divorce trial in which the custody of a</w:t>
      </w:r>
      <w:r w:rsidR="002A7C4A">
        <w:rPr>
          <w:rFonts w:ascii="Times New Roman" w:hAnsi="Times New Roman" w:cs="Times New Roman"/>
          <w:sz w:val="24"/>
          <w:szCs w:val="24"/>
        </w:rPr>
        <w:t xml:space="preserve"> perpetual</w:t>
      </w:r>
      <w:r>
        <w:rPr>
          <w:rFonts w:ascii="Times New Roman" w:hAnsi="Times New Roman" w:cs="Times New Roman"/>
          <w:sz w:val="24"/>
          <w:szCs w:val="24"/>
        </w:rPr>
        <w:t xml:space="preserve"> minor child was contested, the court </w:t>
      </w:r>
      <w:r w:rsidRPr="008426E0">
        <w:rPr>
          <w:rFonts w:ascii="Times New Roman" w:hAnsi="Times New Roman" w:cs="Times New Roman"/>
          <w:i/>
          <w:sz w:val="24"/>
          <w:szCs w:val="24"/>
        </w:rPr>
        <w:t>a quo</w:t>
      </w:r>
      <w:r>
        <w:rPr>
          <w:rFonts w:ascii="Times New Roman" w:hAnsi="Times New Roman" w:cs="Times New Roman"/>
          <w:sz w:val="24"/>
          <w:szCs w:val="24"/>
        </w:rPr>
        <w:t xml:space="preserve"> interviewed the minor in chambers.  It found that the child was closer to the father and took into account that the two had been staying together after the spouses separated and granted custody to him.  On appeal to this Court one of the key issues was the custody of the perpetual minor who had been removed from this jurisdiction by the father before the judgment of the court </w:t>
      </w:r>
      <w:r w:rsidRPr="008426E0">
        <w:rPr>
          <w:rFonts w:ascii="Times New Roman" w:hAnsi="Times New Roman" w:cs="Times New Roman"/>
          <w:i/>
          <w:sz w:val="24"/>
          <w:szCs w:val="24"/>
        </w:rPr>
        <w:t>a quo</w:t>
      </w:r>
      <w:r>
        <w:rPr>
          <w:rFonts w:ascii="Times New Roman" w:hAnsi="Times New Roman" w:cs="Times New Roman"/>
          <w:sz w:val="24"/>
          <w:szCs w:val="24"/>
        </w:rPr>
        <w:t xml:space="preserve"> was delivered.  The mother had raised the issue of contempt of court arising from the removal of the child which denied her access to the child and that the award of custody to the father was influenced by the alienation of the perpetual minor against the mother.  She prayed that custody be awarded to her.  </w:t>
      </w:r>
    </w:p>
    <w:p w14:paraId="49787897" w14:textId="77777777" w:rsidR="00D25232" w:rsidRDefault="00D25232" w:rsidP="00D25232">
      <w:pPr>
        <w:pStyle w:val="ListParagraph"/>
        <w:spacing w:after="0" w:line="240" w:lineRule="auto"/>
        <w:ind w:left="0" w:firstLine="1440"/>
        <w:jc w:val="both"/>
        <w:rPr>
          <w:rFonts w:ascii="Times New Roman" w:hAnsi="Times New Roman" w:cs="Times New Roman"/>
          <w:sz w:val="24"/>
          <w:szCs w:val="24"/>
        </w:rPr>
      </w:pPr>
    </w:p>
    <w:p w14:paraId="43633039" w14:textId="4201C653" w:rsidR="00EC2930" w:rsidRDefault="00EC2930" w:rsidP="00E602C1">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After making reference to s 81 (2) of the Constitution and the case of </w:t>
      </w:r>
      <w:r w:rsidRPr="009255D4">
        <w:rPr>
          <w:rFonts w:ascii="Times New Roman" w:hAnsi="Times New Roman" w:cs="Times New Roman"/>
          <w:i/>
          <w:sz w:val="24"/>
          <w:szCs w:val="24"/>
        </w:rPr>
        <w:t>Mackintosh</w:t>
      </w:r>
      <w:r w:rsidRPr="009255D4">
        <w:rPr>
          <w:rFonts w:ascii="Times New Roman" w:hAnsi="Times New Roman" w:cs="Times New Roman"/>
          <w:sz w:val="24"/>
          <w:szCs w:val="24"/>
        </w:rPr>
        <w:t xml:space="preserve">, </w:t>
      </w:r>
      <w:r w:rsidRPr="009255D4">
        <w:rPr>
          <w:rFonts w:ascii="Times New Roman" w:hAnsi="Times New Roman" w:cs="Times New Roman"/>
          <w:i/>
          <w:sz w:val="24"/>
          <w:szCs w:val="24"/>
        </w:rPr>
        <w:t>supra</w:t>
      </w:r>
      <w:r>
        <w:rPr>
          <w:rFonts w:ascii="Times New Roman" w:hAnsi="Times New Roman" w:cs="Times New Roman"/>
          <w:sz w:val="24"/>
          <w:szCs w:val="24"/>
        </w:rPr>
        <w:t>, an</w:t>
      </w:r>
      <w:r w:rsidR="00302127">
        <w:rPr>
          <w:rFonts w:ascii="Times New Roman" w:hAnsi="Times New Roman" w:cs="Times New Roman"/>
          <w:sz w:val="24"/>
          <w:szCs w:val="24"/>
        </w:rPr>
        <w:t>d</w:t>
      </w:r>
      <w:r>
        <w:rPr>
          <w:rFonts w:ascii="Times New Roman" w:hAnsi="Times New Roman" w:cs="Times New Roman"/>
          <w:sz w:val="24"/>
          <w:szCs w:val="24"/>
        </w:rPr>
        <w:t xml:space="preserve"> barring the father from being heard on the ground of the “dirty hands” principle – he had defied a court order by removing the perpetual minor from the court’s jurisdiction</w:t>
      </w:r>
      <w:r w:rsidR="00302127">
        <w:rPr>
          <w:rFonts w:ascii="Times New Roman" w:hAnsi="Times New Roman" w:cs="Times New Roman"/>
          <w:sz w:val="24"/>
          <w:szCs w:val="24"/>
        </w:rPr>
        <w:t xml:space="preserve"> -</w:t>
      </w:r>
      <w:r>
        <w:rPr>
          <w:rFonts w:ascii="Times New Roman" w:hAnsi="Times New Roman" w:cs="Times New Roman"/>
          <w:sz w:val="24"/>
          <w:szCs w:val="24"/>
        </w:rPr>
        <w:t xml:space="preserve"> the court </w:t>
      </w:r>
      <w:r>
        <w:rPr>
          <w:rFonts w:ascii="Times New Roman" w:hAnsi="Times New Roman" w:cs="Times New Roman"/>
          <w:sz w:val="24"/>
          <w:szCs w:val="24"/>
        </w:rPr>
        <w:lastRenderedPageBreak/>
        <w:t xml:space="preserve">was guided by what was in the minor’s best interests in determining that the father was better placed to serve the minor’s interests. </w:t>
      </w:r>
    </w:p>
    <w:p w14:paraId="4F3DD73E"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12774BE1" w14:textId="20E0E6B5" w:rsidR="00EC2930" w:rsidRDefault="00EC2930" w:rsidP="00E602C1">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In doing so, the court followed the guidelines to be used in determining the best interests of the child set out in </w:t>
      </w:r>
      <w:r w:rsidRPr="00CF7FCC">
        <w:rPr>
          <w:rFonts w:ascii="Times New Roman" w:hAnsi="Times New Roman" w:cs="Times New Roman"/>
          <w:i/>
          <w:sz w:val="24"/>
          <w:szCs w:val="24"/>
        </w:rPr>
        <w:t>McCall</w:t>
      </w:r>
      <w:r>
        <w:rPr>
          <w:rFonts w:ascii="Times New Roman" w:hAnsi="Times New Roman" w:cs="Times New Roman"/>
          <w:sz w:val="24"/>
          <w:szCs w:val="24"/>
        </w:rPr>
        <w:t xml:space="preserve"> v </w:t>
      </w:r>
      <w:r w:rsidRPr="00CF7FCC">
        <w:rPr>
          <w:rFonts w:ascii="Times New Roman" w:hAnsi="Times New Roman" w:cs="Times New Roman"/>
          <w:i/>
          <w:sz w:val="24"/>
          <w:szCs w:val="24"/>
        </w:rPr>
        <w:t>McCall</w:t>
      </w:r>
      <w:r>
        <w:rPr>
          <w:rFonts w:ascii="Times New Roman" w:hAnsi="Times New Roman" w:cs="Times New Roman"/>
          <w:sz w:val="24"/>
          <w:szCs w:val="24"/>
        </w:rPr>
        <w:t xml:space="preserve"> 1994 (3) SA 201 (C) at 204-205.  What was found to be in favour of the father was that the perpetual minor had a strained relationship with his mother, he was male and relied on the father and twin brother to dress up, the father had a good relationship with the minor and also the child preferred to be with his father.  At </w:t>
      </w:r>
      <w:r w:rsidR="00C56CF5">
        <w:rPr>
          <w:rFonts w:ascii="Times New Roman" w:hAnsi="Times New Roman" w:cs="Times New Roman"/>
          <w:sz w:val="24"/>
          <w:szCs w:val="24"/>
        </w:rPr>
        <w:t>320 E</w:t>
      </w:r>
      <w:r>
        <w:rPr>
          <w:rFonts w:ascii="Times New Roman" w:hAnsi="Times New Roman" w:cs="Times New Roman"/>
          <w:sz w:val="24"/>
          <w:szCs w:val="24"/>
        </w:rPr>
        <w:t xml:space="preserve">, the Court said: </w:t>
      </w:r>
    </w:p>
    <w:p w14:paraId="05A6AEDD" w14:textId="77777777" w:rsidR="00EC2930" w:rsidRDefault="00EC2930" w:rsidP="00E602C1">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court interviewed the perpetual minor after which it granted custody to the first respondent.  This indicates the minor’s preferences as a consideration to his best interests.” </w:t>
      </w:r>
    </w:p>
    <w:p w14:paraId="668F09A2" w14:textId="77777777" w:rsidR="00EC2930" w:rsidRDefault="00EC2930" w:rsidP="00EC2930">
      <w:pPr>
        <w:pStyle w:val="ListParagraph"/>
        <w:spacing w:after="0" w:line="240" w:lineRule="auto"/>
        <w:ind w:left="567"/>
        <w:jc w:val="both"/>
        <w:rPr>
          <w:rFonts w:ascii="Times New Roman" w:hAnsi="Times New Roman" w:cs="Times New Roman"/>
          <w:sz w:val="24"/>
          <w:szCs w:val="24"/>
        </w:rPr>
      </w:pPr>
    </w:p>
    <w:p w14:paraId="18717248"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5339F33F" w14:textId="77777777" w:rsidR="00EC2930" w:rsidRDefault="00EC2930" w:rsidP="00E602C1">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Clearly the resolution of a dispute over children by the court </w:t>
      </w:r>
      <w:r w:rsidRPr="000612A6">
        <w:rPr>
          <w:rFonts w:ascii="Times New Roman" w:hAnsi="Times New Roman" w:cs="Times New Roman"/>
          <w:i/>
          <w:sz w:val="24"/>
          <w:szCs w:val="24"/>
        </w:rPr>
        <w:t>a quo</w:t>
      </w:r>
      <w:r>
        <w:rPr>
          <w:rFonts w:ascii="Times New Roman" w:hAnsi="Times New Roman" w:cs="Times New Roman"/>
          <w:sz w:val="24"/>
          <w:szCs w:val="24"/>
        </w:rPr>
        <w:t xml:space="preserve"> involves the exercise of a very wide discretion which is judicially exercised having regard, essentially, to what is in the best interests of the children in question.  Where the court </w:t>
      </w:r>
      <w:r w:rsidRPr="000612A6">
        <w:rPr>
          <w:rFonts w:ascii="Times New Roman" w:hAnsi="Times New Roman" w:cs="Times New Roman"/>
          <w:i/>
          <w:sz w:val="24"/>
          <w:szCs w:val="24"/>
        </w:rPr>
        <w:t>a quo</w:t>
      </w:r>
      <w:r>
        <w:rPr>
          <w:rFonts w:ascii="Times New Roman" w:hAnsi="Times New Roman" w:cs="Times New Roman"/>
          <w:sz w:val="24"/>
          <w:szCs w:val="24"/>
        </w:rPr>
        <w:t xml:space="preserve"> has done so, an appellate court will only interfere with that discretion on principles which have long been settled in this jurisdiction.    </w:t>
      </w:r>
    </w:p>
    <w:p w14:paraId="71358F7A"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2ECE2220" w14:textId="698EEC1F" w:rsidR="00EC2930" w:rsidRDefault="00EC2930" w:rsidP="00E602C1">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remarks of this Court in </w:t>
      </w:r>
      <w:r w:rsidRPr="00D01A03">
        <w:rPr>
          <w:rFonts w:ascii="Times New Roman" w:hAnsi="Times New Roman" w:cs="Times New Roman"/>
          <w:i/>
          <w:sz w:val="24"/>
          <w:szCs w:val="24"/>
        </w:rPr>
        <w:t>Barros &amp; Anor</w:t>
      </w:r>
      <w:r>
        <w:rPr>
          <w:rFonts w:ascii="Times New Roman" w:hAnsi="Times New Roman" w:cs="Times New Roman"/>
          <w:sz w:val="24"/>
          <w:szCs w:val="24"/>
        </w:rPr>
        <w:t xml:space="preserve"> v </w:t>
      </w:r>
      <w:proofErr w:type="spellStart"/>
      <w:r w:rsidRPr="00D01A03">
        <w:rPr>
          <w:rFonts w:ascii="Times New Roman" w:hAnsi="Times New Roman" w:cs="Times New Roman"/>
          <w:i/>
          <w:sz w:val="24"/>
          <w:szCs w:val="24"/>
        </w:rPr>
        <w:t>Chimpondah</w:t>
      </w:r>
      <w:proofErr w:type="spellEnd"/>
      <w:r>
        <w:rPr>
          <w:rFonts w:ascii="Times New Roman" w:hAnsi="Times New Roman" w:cs="Times New Roman"/>
          <w:sz w:val="24"/>
          <w:szCs w:val="24"/>
        </w:rPr>
        <w:t xml:space="preserve"> 1999 (1) ZLR 58 (S) at 62 F-G, 63A, which have been hallowed by repetition in a number of other authorities, are </w:t>
      </w:r>
      <w:r w:rsidR="00C057E5">
        <w:rPr>
          <w:rFonts w:ascii="Times New Roman" w:hAnsi="Times New Roman" w:cs="Times New Roman"/>
          <w:sz w:val="24"/>
          <w:szCs w:val="24"/>
        </w:rPr>
        <w:t>a</w:t>
      </w:r>
      <w:r>
        <w:rPr>
          <w:rFonts w:ascii="Times New Roman" w:hAnsi="Times New Roman" w:cs="Times New Roman"/>
          <w:sz w:val="24"/>
          <w:szCs w:val="24"/>
        </w:rPr>
        <w:t xml:space="preserve">pposite: </w:t>
      </w:r>
    </w:p>
    <w:p w14:paraId="34FFE132" w14:textId="494E51C7" w:rsidR="00EC2930" w:rsidRDefault="00EC2930" w:rsidP="00EB4871">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“The attack upon the determination of the learned judge that there were no special circumstances for preferring the second purchaser above the first - one which clearly involved the exercise of a judicial discretion</w:t>
      </w:r>
      <w:r w:rsidR="00C057E5">
        <w:rPr>
          <w:rFonts w:ascii="Times New Roman" w:hAnsi="Times New Roman" w:cs="Times New Roman"/>
          <w:sz w:val="24"/>
          <w:szCs w:val="24"/>
        </w:rPr>
        <w:t xml:space="preserve"> </w:t>
      </w:r>
      <w:r>
        <w:rPr>
          <w:rFonts w:ascii="Times New Roman" w:hAnsi="Times New Roman" w:cs="Times New Roman"/>
          <w:sz w:val="24"/>
          <w:szCs w:val="24"/>
        </w:rPr>
        <w:t>-</w:t>
      </w:r>
      <w:r w:rsidR="00C057E5">
        <w:rPr>
          <w:rFonts w:ascii="Times New Roman" w:hAnsi="Times New Roman" w:cs="Times New Roman"/>
          <w:sz w:val="24"/>
          <w:szCs w:val="24"/>
        </w:rPr>
        <w:t xml:space="preserve"> </w:t>
      </w:r>
      <w:r>
        <w:rPr>
          <w:rFonts w:ascii="Times New Roman" w:hAnsi="Times New Roman" w:cs="Times New Roman"/>
          <w:sz w:val="24"/>
          <w:szCs w:val="24"/>
        </w:rPr>
        <w:t xml:space="preserve">may only be interfered with on limited grounds.  See </w:t>
      </w:r>
      <w:r w:rsidRPr="00D65D5A">
        <w:rPr>
          <w:rFonts w:ascii="Times New Roman" w:hAnsi="Times New Roman" w:cs="Times New Roman"/>
          <w:i/>
          <w:sz w:val="24"/>
          <w:szCs w:val="24"/>
        </w:rPr>
        <w:t>Farmers’ Co-operative Society (Reg)</w:t>
      </w:r>
      <w:r>
        <w:rPr>
          <w:rFonts w:ascii="Times New Roman" w:hAnsi="Times New Roman" w:cs="Times New Roman"/>
          <w:sz w:val="24"/>
          <w:szCs w:val="24"/>
        </w:rPr>
        <w:t xml:space="preserve"> v </w:t>
      </w:r>
      <w:r w:rsidRPr="00D65D5A">
        <w:rPr>
          <w:rFonts w:ascii="Times New Roman" w:hAnsi="Times New Roman" w:cs="Times New Roman"/>
          <w:i/>
          <w:sz w:val="24"/>
          <w:szCs w:val="24"/>
        </w:rPr>
        <w:t>Berry</w:t>
      </w:r>
      <w:r>
        <w:rPr>
          <w:rFonts w:ascii="Times New Roman" w:hAnsi="Times New Roman" w:cs="Times New Roman"/>
          <w:sz w:val="24"/>
          <w:szCs w:val="24"/>
        </w:rPr>
        <w:t xml:space="preserve"> 1912 AD 343 at 350.  These grounds are firmly entrenched.  It is not enough that the appella</w:t>
      </w:r>
      <w:r w:rsidR="00C057E5">
        <w:rPr>
          <w:rFonts w:ascii="Times New Roman" w:hAnsi="Times New Roman" w:cs="Times New Roman"/>
          <w:sz w:val="24"/>
          <w:szCs w:val="24"/>
        </w:rPr>
        <w:t>te</w:t>
      </w:r>
      <w:r>
        <w:rPr>
          <w:rFonts w:ascii="Times New Roman" w:hAnsi="Times New Roman" w:cs="Times New Roman"/>
          <w:sz w:val="24"/>
          <w:szCs w:val="24"/>
        </w:rPr>
        <w:t xml:space="preserve"> court considers that if it had been in the position of the primary court, it would have taken a different course.  It must appear that some error has been made in exercising the discretion.  If the primary court acts upon a wrong principle, if it allows extraneous or irrelevant matters to guide or </w:t>
      </w:r>
      <w:r>
        <w:rPr>
          <w:rFonts w:ascii="Times New Roman" w:hAnsi="Times New Roman" w:cs="Times New Roman"/>
          <w:sz w:val="24"/>
          <w:szCs w:val="24"/>
        </w:rPr>
        <w:lastRenderedPageBreak/>
        <w:t>affect it, if it m</w:t>
      </w:r>
      <w:r w:rsidR="00C057E5">
        <w:rPr>
          <w:rFonts w:ascii="Times New Roman" w:hAnsi="Times New Roman" w:cs="Times New Roman"/>
          <w:sz w:val="24"/>
          <w:szCs w:val="24"/>
        </w:rPr>
        <w:t>istakes</w:t>
      </w:r>
      <w:r>
        <w:rPr>
          <w:rFonts w:ascii="Times New Roman" w:hAnsi="Times New Roman" w:cs="Times New Roman"/>
          <w:sz w:val="24"/>
          <w:szCs w:val="24"/>
        </w:rPr>
        <w:t xml:space="preserve"> the facts, if it does not take into account (some) relevant consideration, then its determination should be reviewed and the appella</w:t>
      </w:r>
      <w:r w:rsidR="00C057E5">
        <w:rPr>
          <w:rFonts w:ascii="Times New Roman" w:hAnsi="Times New Roman" w:cs="Times New Roman"/>
          <w:sz w:val="24"/>
          <w:szCs w:val="24"/>
        </w:rPr>
        <w:t>te</w:t>
      </w:r>
      <w:r>
        <w:rPr>
          <w:rFonts w:ascii="Times New Roman" w:hAnsi="Times New Roman" w:cs="Times New Roman"/>
          <w:sz w:val="24"/>
          <w:szCs w:val="24"/>
        </w:rPr>
        <w:t xml:space="preserve"> court may exercise its own discretion in substitution, provided always (it) has the materials for doing so.  In short, this Court is not imbued with the same broad discretion as was enjoyed by the trial court.” </w:t>
      </w:r>
    </w:p>
    <w:p w14:paraId="576EFE26" w14:textId="77777777" w:rsidR="00EC2930" w:rsidRDefault="00EC2930" w:rsidP="00EC2930">
      <w:pPr>
        <w:pStyle w:val="ListParagraph"/>
        <w:spacing w:after="0" w:line="240" w:lineRule="auto"/>
        <w:ind w:left="567"/>
        <w:jc w:val="both"/>
        <w:rPr>
          <w:rFonts w:ascii="Times New Roman" w:hAnsi="Times New Roman" w:cs="Times New Roman"/>
          <w:sz w:val="24"/>
          <w:szCs w:val="24"/>
        </w:rPr>
      </w:pPr>
    </w:p>
    <w:p w14:paraId="5818E07A" w14:textId="77777777" w:rsidR="00EC2930" w:rsidRDefault="00EC2930" w:rsidP="00EC2930">
      <w:pPr>
        <w:pStyle w:val="ListParagraph"/>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p>
    <w:p w14:paraId="4D689F02" w14:textId="04D80E31"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It is only where the threshold set out above has been met that the appella</w:t>
      </w:r>
      <w:r w:rsidR="00C057E5">
        <w:rPr>
          <w:rFonts w:ascii="Times New Roman" w:hAnsi="Times New Roman" w:cs="Times New Roman"/>
          <w:sz w:val="24"/>
          <w:szCs w:val="24"/>
        </w:rPr>
        <w:t>te</w:t>
      </w:r>
      <w:r>
        <w:rPr>
          <w:rFonts w:ascii="Times New Roman" w:hAnsi="Times New Roman" w:cs="Times New Roman"/>
          <w:sz w:val="24"/>
          <w:szCs w:val="24"/>
        </w:rPr>
        <w:t xml:space="preserve"> court will interfere with the exercise of discretion.  </w:t>
      </w:r>
    </w:p>
    <w:p w14:paraId="41A8DEC7" w14:textId="77777777" w:rsidR="00EC2930" w:rsidRDefault="00EC2930" w:rsidP="00EC2930">
      <w:pPr>
        <w:pStyle w:val="ListParagraph"/>
        <w:spacing w:after="0" w:line="240" w:lineRule="auto"/>
        <w:ind w:left="0"/>
        <w:jc w:val="both"/>
        <w:rPr>
          <w:rFonts w:ascii="Times New Roman" w:hAnsi="Times New Roman" w:cs="Times New Roman"/>
          <w:b/>
          <w:sz w:val="24"/>
          <w:szCs w:val="24"/>
          <w:u w:val="single"/>
        </w:rPr>
      </w:pPr>
    </w:p>
    <w:p w14:paraId="067743F9" w14:textId="77777777" w:rsidR="00EC2930" w:rsidRDefault="00EC2930" w:rsidP="00EC2930">
      <w:pPr>
        <w:pStyle w:val="ListParagraph"/>
        <w:spacing w:after="0" w:line="480" w:lineRule="auto"/>
        <w:ind w:left="0"/>
        <w:jc w:val="both"/>
        <w:rPr>
          <w:rFonts w:ascii="Times New Roman" w:hAnsi="Times New Roman" w:cs="Times New Roman"/>
          <w:b/>
          <w:sz w:val="24"/>
          <w:szCs w:val="24"/>
          <w:u w:val="single"/>
        </w:rPr>
      </w:pPr>
      <w:r w:rsidRPr="006309B8">
        <w:rPr>
          <w:rFonts w:ascii="Times New Roman" w:hAnsi="Times New Roman" w:cs="Times New Roman"/>
          <w:b/>
          <w:sz w:val="24"/>
          <w:szCs w:val="24"/>
          <w:u w:val="single"/>
        </w:rPr>
        <w:t>APPLICATION</w:t>
      </w:r>
    </w:p>
    <w:p w14:paraId="28776C78" w14:textId="77777777"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746D82">
        <w:rPr>
          <w:rFonts w:ascii="Times New Roman" w:hAnsi="Times New Roman" w:cs="Times New Roman"/>
          <w:i/>
          <w:sz w:val="24"/>
          <w:szCs w:val="24"/>
        </w:rPr>
        <w:t>a quo</w:t>
      </w:r>
      <w:r>
        <w:rPr>
          <w:rFonts w:ascii="Times New Roman" w:hAnsi="Times New Roman" w:cs="Times New Roman"/>
          <w:sz w:val="24"/>
          <w:szCs w:val="24"/>
        </w:rPr>
        <w:t xml:space="preserve"> did not deny the appellant access to his children.  It took the view that, on the basis of the evidence led before the primary court, mainly the evidence of the elder child that his father exposed him to dangerous substances, a case was made for the appellant’s exercise of his right of access to the children to be supervised by their mother or her nominee.  The condition imposed by the court </w:t>
      </w:r>
      <w:r w:rsidRPr="00746D82">
        <w:rPr>
          <w:rFonts w:ascii="Times New Roman" w:hAnsi="Times New Roman" w:cs="Times New Roman"/>
          <w:i/>
          <w:sz w:val="24"/>
          <w:szCs w:val="24"/>
        </w:rPr>
        <w:t>a quo</w:t>
      </w:r>
      <w:r>
        <w:rPr>
          <w:rFonts w:ascii="Times New Roman" w:hAnsi="Times New Roman" w:cs="Times New Roman"/>
          <w:sz w:val="24"/>
          <w:szCs w:val="24"/>
        </w:rPr>
        <w:t xml:space="preserve"> for supervised access must have infinitely hurt the appellant’s feelings because it is the only issue that is sought to be impugned on appeal. </w:t>
      </w:r>
    </w:p>
    <w:p w14:paraId="0888F63D"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095B2FF2" w14:textId="65259C5D"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As a result of that condition, the appellant has gone quite some distance in this appeal to the extent of even seeking to tie the present proceedings to proceedings relating to contempt of court brought against the respondent which were dealt with separately and are pending on a separate appeal </w:t>
      </w:r>
      <w:r w:rsidR="00C56CF5">
        <w:rPr>
          <w:rFonts w:ascii="Times New Roman" w:hAnsi="Times New Roman" w:cs="Times New Roman"/>
          <w:sz w:val="24"/>
          <w:szCs w:val="24"/>
        </w:rPr>
        <w:t>record</w:t>
      </w:r>
      <w:r>
        <w:rPr>
          <w:rFonts w:ascii="Times New Roman" w:hAnsi="Times New Roman" w:cs="Times New Roman"/>
          <w:sz w:val="24"/>
          <w:szCs w:val="24"/>
        </w:rPr>
        <w:t xml:space="preserve">.  He also seeks, in the alternative, the setting aside of the judgment </w:t>
      </w:r>
      <w:r w:rsidRPr="00746D82">
        <w:rPr>
          <w:rFonts w:ascii="Times New Roman" w:hAnsi="Times New Roman" w:cs="Times New Roman"/>
          <w:i/>
          <w:sz w:val="24"/>
          <w:szCs w:val="24"/>
        </w:rPr>
        <w:t>a quo</w:t>
      </w:r>
      <w:r>
        <w:rPr>
          <w:rFonts w:ascii="Times New Roman" w:hAnsi="Times New Roman" w:cs="Times New Roman"/>
          <w:sz w:val="24"/>
          <w:szCs w:val="24"/>
        </w:rPr>
        <w:t xml:space="preserve"> and a remittal of the matter for a fresh hearing.  Presumably he hopes, by that, to obliterate the unfavorable evidence led against him which remains etched at the very heart of the record of proceedings. </w:t>
      </w:r>
    </w:p>
    <w:p w14:paraId="0A4B09B8"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7BC09129" w14:textId="77777777"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 A lot of time was spent by counsel seeking to discredit the evidence given by the elder child that the appellant gave him drugs.  This evidence was given during the interview </w:t>
      </w:r>
      <w:r>
        <w:rPr>
          <w:rFonts w:ascii="Times New Roman" w:hAnsi="Times New Roman" w:cs="Times New Roman"/>
          <w:sz w:val="24"/>
          <w:szCs w:val="24"/>
        </w:rPr>
        <w:lastRenderedPageBreak/>
        <w:t xml:space="preserve">conducted by the presiding magistrate.  Counsel asserted that the interview was “an irregular interview” during which she was suggestive, asked questions of a leading nature and did not warn herself of the dangers of the mother having influenced the then 15 years old on what to say.  It was however suggested, in a contradictory manner, that the magistrate was however correct in ignoring the child’s evidence and granting access to the appellant. </w:t>
      </w:r>
    </w:p>
    <w:p w14:paraId="258DD060"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4C7FBDBA" w14:textId="0AE730C3"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Section 5 (1) of the </w:t>
      </w:r>
      <w:r w:rsidR="00562767">
        <w:rPr>
          <w:rFonts w:ascii="Times New Roman" w:hAnsi="Times New Roman" w:cs="Times New Roman"/>
          <w:sz w:val="24"/>
          <w:szCs w:val="24"/>
        </w:rPr>
        <w:t>C</w:t>
      </w:r>
      <w:r>
        <w:rPr>
          <w:rFonts w:ascii="Times New Roman" w:hAnsi="Times New Roman" w:cs="Times New Roman"/>
          <w:sz w:val="24"/>
          <w:szCs w:val="24"/>
        </w:rPr>
        <w:t>hildren’s Act [</w:t>
      </w:r>
      <w:r w:rsidRPr="008F2151">
        <w:rPr>
          <w:rFonts w:ascii="Times New Roman" w:hAnsi="Times New Roman" w:cs="Times New Roman"/>
          <w:i/>
          <w:sz w:val="24"/>
          <w:szCs w:val="24"/>
        </w:rPr>
        <w:t>Chapter 5:06</w:t>
      </w:r>
      <w:r>
        <w:rPr>
          <w:rFonts w:ascii="Times New Roman" w:hAnsi="Times New Roman" w:cs="Times New Roman"/>
          <w:sz w:val="24"/>
          <w:szCs w:val="24"/>
        </w:rPr>
        <w:t xml:space="preserve">], which regulates the proceedings in the primary court, is very clear that the court is not bound by any rules relating to civil or criminal proceedings.  It makes it clear that the proceedings in that court are conducted in a manner which the presiding magistrate considers best fitted for the attainment of substantial justice.  Apart from that, s 5 (2) of the Act reposes on the presiding magistrate the power to permit the affected child to express his or her view or opinion on the matter before that court.   </w:t>
      </w:r>
    </w:p>
    <w:p w14:paraId="68D5A96C" w14:textId="624651D3"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In the circumstances, it was within the power of the primary court to summon and interview the affected child the way it did, to interview the child in chambers in the absence of the parties and their legal representatives and to have regard to the views and opinion expressed by the child during that interview.  Indeed, the procedure adopted by the magistrate in this case is the same as that adopted by the court </w:t>
      </w:r>
      <w:r w:rsidRPr="008F2151">
        <w:rPr>
          <w:rFonts w:ascii="Times New Roman" w:hAnsi="Times New Roman" w:cs="Times New Roman"/>
          <w:i/>
          <w:sz w:val="24"/>
          <w:szCs w:val="24"/>
        </w:rPr>
        <w:t>a quo</w:t>
      </w:r>
      <w:r>
        <w:rPr>
          <w:rFonts w:ascii="Times New Roman" w:hAnsi="Times New Roman" w:cs="Times New Roman"/>
          <w:sz w:val="24"/>
          <w:szCs w:val="24"/>
        </w:rPr>
        <w:t xml:space="preserve"> in </w:t>
      </w:r>
      <w:proofErr w:type="spellStart"/>
      <w:r w:rsidRPr="008F2151">
        <w:rPr>
          <w:rFonts w:ascii="Times New Roman" w:hAnsi="Times New Roman" w:cs="Times New Roman"/>
          <w:i/>
          <w:sz w:val="24"/>
          <w:szCs w:val="24"/>
        </w:rPr>
        <w:t>Coumbis</w:t>
      </w:r>
      <w:proofErr w:type="spellEnd"/>
      <w:r>
        <w:rPr>
          <w:rFonts w:ascii="Times New Roman" w:hAnsi="Times New Roman" w:cs="Times New Roman"/>
          <w:sz w:val="24"/>
          <w:szCs w:val="24"/>
        </w:rPr>
        <w:t xml:space="preserve">, </w:t>
      </w:r>
      <w:r w:rsidRPr="008F2151">
        <w:rPr>
          <w:rFonts w:ascii="Times New Roman" w:hAnsi="Times New Roman" w:cs="Times New Roman"/>
          <w:i/>
          <w:sz w:val="24"/>
          <w:szCs w:val="24"/>
        </w:rPr>
        <w:t>supra</w:t>
      </w:r>
      <w:r w:rsidR="00562767">
        <w:rPr>
          <w:rFonts w:ascii="Times New Roman" w:hAnsi="Times New Roman" w:cs="Times New Roman"/>
          <w:i/>
          <w:sz w:val="24"/>
          <w:szCs w:val="24"/>
        </w:rPr>
        <w:t>,</w:t>
      </w:r>
      <w:r>
        <w:rPr>
          <w:rFonts w:ascii="Times New Roman" w:hAnsi="Times New Roman" w:cs="Times New Roman"/>
          <w:sz w:val="24"/>
          <w:szCs w:val="24"/>
        </w:rPr>
        <w:t xml:space="preserve"> in which the presiding judge interviewed the affected perpetual minor in chambers and took his opinion into account in awarding custody to the father who was closer to the child.  </w:t>
      </w:r>
    </w:p>
    <w:p w14:paraId="67D18A9E"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6CBFCF4C" w14:textId="54465456"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As shown above, this Court approved of that procedure on appeal.  In doing so</w:t>
      </w:r>
      <w:r w:rsidR="00205B33">
        <w:rPr>
          <w:rFonts w:ascii="Times New Roman" w:hAnsi="Times New Roman" w:cs="Times New Roman"/>
          <w:sz w:val="24"/>
          <w:szCs w:val="24"/>
        </w:rPr>
        <w:t>,</w:t>
      </w:r>
      <w:r>
        <w:rPr>
          <w:rFonts w:ascii="Times New Roman" w:hAnsi="Times New Roman" w:cs="Times New Roman"/>
          <w:sz w:val="24"/>
          <w:szCs w:val="24"/>
        </w:rPr>
        <w:t xml:space="preserve"> the Court underscored the importance of the minor child’s preference in considering what is in the child’s best interests.  Clearly therefore, the primary</w:t>
      </w:r>
      <w:r w:rsidR="00205B33">
        <w:rPr>
          <w:rFonts w:ascii="Times New Roman" w:hAnsi="Times New Roman" w:cs="Times New Roman"/>
          <w:sz w:val="24"/>
          <w:szCs w:val="24"/>
        </w:rPr>
        <w:t xml:space="preserve"> court</w:t>
      </w:r>
      <w:r>
        <w:rPr>
          <w:rFonts w:ascii="Times New Roman" w:hAnsi="Times New Roman" w:cs="Times New Roman"/>
          <w:sz w:val="24"/>
          <w:szCs w:val="24"/>
        </w:rPr>
        <w:t xml:space="preserve"> cannot be faulted for the procedure it followed in conducting the interview.  However, having done so, certain consequences flowed </w:t>
      </w:r>
      <w:r>
        <w:rPr>
          <w:rFonts w:ascii="Times New Roman" w:hAnsi="Times New Roman" w:cs="Times New Roman"/>
          <w:sz w:val="24"/>
          <w:szCs w:val="24"/>
        </w:rPr>
        <w:lastRenderedPageBreak/>
        <w:t xml:space="preserve">from the interview.  It yielded evidence tending to show that the appellant had the potential of causing harm to the children.  In the best interests of the children, the court </w:t>
      </w:r>
      <w:r w:rsidRPr="00200921">
        <w:rPr>
          <w:rFonts w:ascii="Times New Roman" w:hAnsi="Times New Roman" w:cs="Times New Roman"/>
          <w:i/>
          <w:sz w:val="24"/>
          <w:szCs w:val="24"/>
        </w:rPr>
        <w:t>a quo</w:t>
      </w:r>
      <w:r>
        <w:rPr>
          <w:rFonts w:ascii="Times New Roman" w:hAnsi="Times New Roman" w:cs="Times New Roman"/>
          <w:sz w:val="24"/>
          <w:szCs w:val="24"/>
        </w:rPr>
        <w:t xml:space="preserve"> could not, faced with a “poisoned chalice” in its hands, pretend it did not exist or try to strike a balance between the parties using an imagined fact that the respondent also posed the same measure of harm to the children because she did not dispute an allegation that she also partakes in vaping.</w:t>
      </w:r>
    </w:p>
    <w:p w14:paraId="390C72E7" w14:textId="77777777" w:rsidR="000A1869" w:rsidRPr="003C10B3" w:rsidRDefault="000A1869" w:rsidP="000A1869">
      <w:pPr>
        <w:pStyle w:val="ListParagraph"/>
        <w:spacing w:after="0" w:line="240" w:lineRule="auto"/>
        <w:ind w:left="0" w:firstLine="1440"/>
        <w:jc w:val="both"/>
        <w:rPr>
          <w:rFonts w:ascii="Times New Roman" w:hAnsi="Times New Roman" w:cs="Times New Roman"/>
          <w:sz w:val="24"/>
          <w:szCs w:val="24"/>
        </w:rPr>
      </w:pPr>
    </w:p>
    <w:p w14:paraId="15809923" w14:textId="5B710E39"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I say imagined because, even assuming that the respondent also partakes in vaping, there was no shred of evidence that she gave the children the harmful substance.  There was only evidence that the appellant is the one who did</w:t>
      </w:r>
      <w:r w:rsidR="00933AE0">
        <w:rPr>
          <w:rFonts w:ascii="Times New Roman" w:hAnsi="Times New Roman" w:cs="Times New Roman"/>
          <w:sz w:val="24"/>
          <w:szCs w:val="24"/>
        </w:rPr>
        <w:t xml:space="preserve"> so</w:t>
      </w:r>
      <w:r>
        <w:rPr>
          <w:rFonts w:ascii="Times New Roman" w:hAnsi="Times New Roman" w:cs="Times New Roman"/>
          <w:sz w:val="24"/>
          <w:szCs w:val="24"/>
        </w:rPr>
        <w:t xml:space="preserve">.  It is that misdirection on the part of the primary court which was the subject of the appeal before the court </w:t>
      </w:r>
      <w:r w:rsidRPr="00200921">
        <w:rPr>
          <w:rFonts w:ascii="Times New Roman" w:hAnsi="Times New Roman" w:cs="Times New Roman"/>
          <w:i/>
          <w:sz w:val="24"/>
          <w:szCs w:val="24"/>
        </w:rPr>
        <w:t>a quo</w:t>
      </w:r>
      <w:r>
        <w:rPr>
          <w:rFonts w:ascii="Times New Roman" w:hAnsi="Times New Roman" w:cs="Times New Roman"/>
          <w:sz w:val="24"/>
          <w:szCs w:val="24"/>
        </w:rPr>
        <w:t xml:space="preserve">.  The court </w:t>
      </w:r>
      <w:r w:rsidRPr="00200921">
        <w:rPr>
          <w:rFonts w:ascii="Times New Roman" w:hAnsi="Times New Roman" w:cs="Times New Roman"/>
          <w:i/>
          <w:sz w:val="24"/>
          <w:szCs w:val="24"/>
        </w:rPr>
        <w:t>a quo</w:t>
      </w:r>
      <w:r>
        <w:rPr>
          <w:rFonts w:ascii="Times New Roman" w:hAnsi="Times New Roman" w:cs="Times New Roman"/>
          <w:sz w:val="24"/>
          <w:szCs w:val="24"/>
        </w:rPr>
        <w:t xml:space="preserve"> had a duty to correct it.  </w:t>
      </w:r>
    </w:p>
    <w:p w14:paraId="017F9761"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16DF188B" w14:textId="77777777"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It should be borne in mind, as already shown above, that in relating to the appeal before it, the court </w:t>
      </w:r>
      <w:r w:rsidRPr="000612A6">
        <w:rPr>
          <w:rFonts w:ascii="Times New Roman" w:hAnsi="Times New Roman" w:cs="Times New Roman"/>
          <w:i/>
          <w:sz w:val="24"/>
          <w:szCs w:val="24"/>
        </w:rPr>
        <w:t>a quo</w:t>
      </w:r>
      <w:r>
        <w:rPr>
          <w:rFonts w:ascii="Times New Roman" w:hAnsi="Times New Roman" w:cs="Times New Roman"/>
          <w:sz w:val="24"/>
          <w:szCs w:val="24"/>
        </w:rPr>
        <w:t xml:space="preserve"> was obligated by s 81 (2) and (3) of the Constitution to consider that the children’s interests were paramount and that the children are entitled to “adequate protection by the courts” especially by the court </w:t>
      </w:r>
      <w:r w:rsidRPr="00200921">
        <w:rPr>
          <w:rFonts w:ascii="Times New Roman" w:hAnsi="Times New Roman" w:cs="Times New Roman"/>
          <w:i/>
          <w:sz w:val="24"/>
          <w:szCs w:val="24"/>
        </w:rPr>
        <w:t>a quo</w:t>
      </w:r>
      <w:r>
        <w:rPr>
          <w:rFonts w:ascii="Times New Roman" w:hAnsi="Times New Roman" w:cs="Times New Roman"/>
          <w:sz w:val="24"/>
          <w:szCs w:val="24"/>
        </w:rPr>
        <w:t xml:space="preserve"> which is their upper guardian.  The importance of the role of the court </w:t>
      </w:r>
      <w:r w:rsidRPr="000612A6">
        <w:rPr>
          <w:rFonts w:ascii="Times New Roman" w:hAnsi="Times New Roman" w:cs="Times New Roman"/>
          <w:i/>
          <w:sz w:val="24"/>
          <w:szCs w:val="24"/>
        </w:rPr>
        <w:t>a quo</w:t>
      </w:r>
      <w:r>
        <w:rPr>
          <w:rFonts w:ascii="Times New Roman" w:hAnsi="Times New Roman" w:cs="Times New Roman"/>
          <w:sz w:val="24"/>
          <w:szCs w:val="24"/>
        </w:rPr>
        <w:t xml:space="preserve"> in the whole matrix of the dispute over children was massive.  The court is the last bastion in the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and protection of minor children, never mind what their parents, whether individually or collectively, wanted. </w:t>
      </w:r>
    </w:p>
    <w:p w14:paraId="07BD37BC"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010FDEDC" w14:textId="5B72C7EB"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In fulfilling its mandate, the court </w:t>
      </w:r>
      <w:r w:rsidRPr="00DF67B8">
        <w:rPr>
          <w:rFonts w:ascii="Times New Roman" w:hAnsi="Times New Roman" w:cs="Times New Roman"/>
          <w:i/>
          <w:sz w:val="24"/>
          <w:szCs w:val="24"/>
        </w:rPr>
        <w:t>a quo</w:t>
      </w:r>
      <w:r>
        <w:rPr>
          <w:rFonts w:ascii="Times New Roman" w:hAnsi="Times New Roman" w:cs="Times New Roman"/>
          <w:sz w:val="24"/>
          <w:szCs w:val="24"/>
        </w:rPr>
        <w:t xml:space="preserve"> was bound by the authority of </w:t>
      </w:r>
      <w:r w:rsidRPr="007132AD">
        <w:rPr>
          <w:rFonts w:ascii="Times New Roman" w:hAnsi="Times New Roman" w:cs="Times New Roman"/>
          <w:i/>
          <w:sz w:val="24"/>
          <w:szCs w:val="24"/>
        </w:rPr>
        <w:t>Mackintosh</w:t>
      </w:r>
      <w:r>
        <w:rPr>
          <w:rFonts w:ascii="Times New Roman" w:hAnsi="Times New Roman" w:cs="Times New Roman"/>
          <w:sz w:val="24"/>
          <w:szCs w:val="24"/>
        </w:rPr>
        <w:t xml:space="preserve">, </w:t>
      </w:r>
      <w:r w:rsidRPr="007132AD">
        <w:rPr>
          <w:rFonts w:ascii="Times New Roman" w:hAnsi="Times New Roman" w:cs="Times New Roman"/>
          <w:i/>
          <w:sz w:val="24"/>
          <w:szCs w:val="24"/>
        </w:rPr>
        <w:t>supra</w:t>
      </w:r>
      <w:r>
        <w:rPr>
          <w:rFonts w:ascii="Times New Roman" w:hAnsi="Times New Roman" w:cs="Times New Roman"/>
          <w:sz w:val="24"/>
          <w:szCs w:val="24"/>
        </w:rPr>
        <w:t xml:space="preserve">, in considering what was in the best interests of the children, not to be misled by what the parties threw at it, but in addition, to be guided by its own experience and sense of fairness.  In light of the evidence properly gathered by the primary court in terms of the </w:t>
      </w:r>
      <w:r w:rsidR="00205B33">
        <w:rPr>
          <w:rFonts w:ascii="Times New Roman" w:hAnsi="Times New Roman" w:cs="Times New Roman"/>
          <w:sz w:val="24"/>
          <w:szCs w:val="24"/>
        </w:rPr>
        <w:t>C</w:t>
      </w:r>
      <w:r>
        <w:rPr>
          <w:rFonts w:ascii="Times New Roman" w:hAnsi="Times New Roman" w:cs="Times New Roman"/>
          <w:sz w:val="24"/>
          <w:szCs w:val="24"/>
        </w:rPr>
        <w:t>hildren’s Act</w:t>
      </w:r>
      <w:r w:rsidR="00205B33">
        <w:rPr>
          <w:rFonts w:ascii="Times New Roman" w:hAnsi="Times New Roman" w:cs="Times New Roman"/>
          <w:sz w:val="24"/>
          <w:szCs w:val="24"/>
        </w:rPr>
        <w:t xml:space="preserve"> from the elder child,</w:t>
      </w:r>
      <w:r>
        <w:rPr>
          <w:rFonts w:ascii="Times New Roman" w:hAnsi="Times New Roman" w:cs="Times New Roman"/>
          <w:sz w:val="24"/>
          <w:szCs w:val="24"/>
        </w:rPr>
        <w:t xml:space="preserve"> which that court ignored when it dismissed the respondent’s application, and in the </w:t>
      </w:r>
      <w:r>
        <w:rPr>
          <w:rFonts w:ascii="Times New Roman" w:hAnsi="Times New Roman" w:cs="Times New Roman"/>
          <w:sz w:val="24"/>
          <w:szCs w:val="24"/>
        </w:rPr>
        <w:lastRenderedPageBreak/>
        <w:t xml:space="preserve">exercise of its onerous responsibility and discretion as the upper guardian of minor children by constitutional decree, the court </w:t>
      </w:r>
      <w:r w:rsidRPr="00DF67B8">
        <w:rPr>
          <w:rFonts w:ascii="Times New Roman" w:hAnsi="Times New Roman" w:cs="Times New Roman"/>
          <w:i/>
          <w:sz w:val="24"/>
          <w:szCs w:val="24"/>
        </w:rPr>
        <w:t>a quo</w:t>
      </w:r>
      <w:r>
        <w:rPr>
          <w:rFonts w:ascii="Times New Roman" w:hAnsi="Times New Roman" w:cs="Times New Roman"/>
          <w:sz w:val="24"/>
          <w:szCs w:val="24"/>
        </w:rPr>
        <w:t xml:space="preserve"> drew the conclusion that the appellant “poses danger to the life, health or morals of the minor child.”</w:t>
      </w:r>
    </w:p>
    <w:p w14:paraId="58E5588D"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71830B60" w14:textId="6D62CAC3"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It reasoned, while not denying the appellant access, that its exercise should be supervised.  My view is that, as long as the evidence of the elder child remained in the record unscathed, the court </w:t>
      </w:r>
      <w:r w:rsidRPr="000612A6">
        <w:rPr>
          <w:rFonts w:ascii="Times New Roman" w:hAnsi="Times New Roman" w:cs="Times New Roman"/>
          <w:i/>
          <w:sz w:val="24"/>
          <w:szCs w:val="24"/>
        </w:rPr>
        <w:t>a quo</w:t>
      </w:r>
      <w:r>
        <w:rPr>
          <w:rFonts w:ascii="Times New Roman" w:hAnsi="Times New Roman" w:cs="Times New Roman"/>
          <w:sz w:val="24"/>
          <w:szCs w:val="24"/>
        </w:rPr>
        <w:t>’s hands were tied.  It could not,</w:t>
      </w:r>
      <w:r w:rsidR="00933AE0">
        <w:rPr>
          <w:rFonts w:ascii="Times New Roman" w:hAnsi="Times New Roman" w:cs="Times New Roman"/>
          <w:sz w:val="24"/>
          <w:szCs w:val="24"/>
        </w:rPr>
        <w:t xml:space="preserve"> again as did</w:t>
      </w:r>
      <w:r>
        <w:rPr>
          <w:rFonts w:ascii="Times New Roman" w:hAnsi="Times New Roman" w:cs="Times New Roman"/>
          <w:sz w:val="24"/>
          <w:szCs w:val="24"/>
        </w:rPr>
        <w:t xml:space="preserve"> the primary court, ignore that evidence which tended to show that the appellant exposed one of the children to harmful substances.  It could not, again like</w:t>
      </w:r>
      <w:r w:rsidR="00547887">
        <w:rPr>
          <w:rFonts w:ascii="Times New Roman" w:hAnsi="Times New Roman" w:cs="Times New Roman"/>
          <w:sz w:val="24"/>
          <w:szCs w:val="24"/>
        </w:rPr>
        <w:t xml:space="preserve"> what</w:t>
      </w:r>
      <w:r>
        <w:rPr>
          <w:rFonts w:ascii="Times New Roman" w:hAnsi="Times New Roman" w:cs="Times New Roman"/>
          <w:sz w:val="24"/>
          <w:szCs w:val="24"/>
        </w:rPr>
        <w:t xml:space="preserve"> the primary court did, ignore the preferences and views of the minor child elicited during an interview conducted in accordance with the law, that the child was not averse to his father having supervised access to him.  It cannot be faulted for making the findings it made and ordering supervised access. </w:t>
      </w:r>
    </w:p>
    <w:p w14:paraId="4B585005"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1602AA42" w14:textId="77777777"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question whether that could be extended to the younger child who was not similarly exposed is one which should be considered having regard to the responsibilities thrust upon the court </w:t>
      </w:r>
      <w:r w:rsidRPr="005B10CF">
        <w:rPr>
          <w:rFonts w:ascii="Times New Roman" w:hAnsi="Times New Roman" w:cs="Times New Roman"/>
          <w:i/>
          <w:sz w:val="24"/>
          <w:szCs w:val="24"/>
        </w:rPr>
        <w:t>a quo</w:t>
      </w:r>
      <w:r>
        <w:rPr>
          <w:rFonts w:ascii="Times New Roman" w:hAnsi="Times New Roman" w:cs="Times New Roman"/>
          <w:sz w:val="24"/>
          <w:szCs w:val="24"/>
        </w:rPr>
        <w:t xml:space="preserve"> by the Constitution and the authorities I have adverted to above.  As I have said, s 81 (3) of the Constitution imposes a duty on the court </w:t>
      </w:r>
      <w:r w:rsidRPr="005B10CF">
        <w:rPr>
          <w:rFonts w:ascii="Times New Roman" w:hAnsi="Times New Roman" w:cs="Times New Roman"/>
          <w:i/>
          <w:sz w:val="24"/>
          <w:szCs w:val="24"/>
        </w:rPr>
        <w:t>a quo</w:t>
      </w:r>
      <w:r>
        <w:rPr>
          <w:rFonts w:ascii="Times New Roman" w:hAnsi="Times New Roman" w:cs="Times New Roman"/>
          <w:i/>
          <w:sz w:val="24"/>
          <w:szCs w:val="24"/>
        </w:rPr>
        <w:t>,</w:t>
      </w:r>
      <w:r>
        <w:rPr>
          <w:rFonts w:ascii="Times New Roman" w:hAnsi="Times New Roman" w:cs="Times New Roman"/>
          <w:sz w:val="24"/>
          <w:szCs w:val="24"/>
        </w:rPr>
        <w:t xml:space="preserve"> which it discharges as upper guardian of children, to ensure that children are adequately protected.  </w:t>
      </w:r>
    </w:p>
    <w:p w14:paraId="7F4A62AA"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63B818E7" w14:textId="48B5B1D7"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 do not agree with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7D164D">
        <w:rPr>
          <w:rFonts w:ascii="Times New Roman" w:hAnsi="Times New Roman" w:cs="Times New Roman"/>
          <w:i/>
          <w:sz w:val="24"/>
          <w:szCs w:val="24"/>
        </w:rPr>
        <w:t>Mpofu</w:t>
      </w:r>
      <w:proofErr w:type="spellEnd"/>
      <w:r>
        <w:rPr>
          <w:rFonts w:ascii="Times New Roman" w:hAnsi="Times New Roman" w:cs="Times New Roman"/>
          <w:sz w:val="24"/>
          <w:szCs w:val="24"/>
        </w:rPr>
        <w:t xml:space="preserve"> that the appellant did not have an opportunity to challenge the evidence of the child because the judgment of the primary court was in his favour.  This issue should be understood in its proper context</w:t>
      </w:r>
      <w:r w:rsidR="00547887">
        <w:rPr>
          <w:rFonts w:ascii="Times New Roman" w:hAnsi="Times New Roman" w:cs="Times New Roman"/>
          <w:sz w:val="24"/>
          <w:szCs w:val="24"/>
        </w:rPr>
        <w:t>.</w:t>
      </w:r>
      <w:r>
        <w:rPr>
          <w:rFonts w:ascii="Times New Roman" w:hAnsi="Times New Roman" w:cs="Times New Roman"/>
          <w:sz w:val="24"/>
          <w:szCs w:val="24"/>
        </w:rPr>
        <w:t xml:space="preserve"> </w:t>
      </w:r>
      <w:r w:rsidR="00547887">
        <w:rPr>
          <w:rFonts w:ascii="Times New Roman" w:hAnsi="Times New Roman" w:cs="Times New Roman"/>
          <w:sz w:val="24"/>
          <w:szCs w:val="24"/>
        </w:rPr>
        <w:t>W</w:t>
      </w:r>
      <w:r>
        <w:rPr>
          <w:rFonts w:ascii="Times New Roman" w:hAnsi="Times New Roman" w:cs="Times New Roman"/>
          <w:sz w:val="24"/>
          <w:szCs w:val="24"/>
        </w:rPr>
        <w:t xml:space="preserve">ell before the proceedings were completed, counsel for the appellant requested and was given the record of the evidence against him.  He elected not to challenge that evidence.  Instead he sought to argue that vaping does not involve the taking of drugs but was just smoking which is not illegal notwithstanding that s 5 (8) of the </w:t>
      </w:r>
      <w:r w:rsidR="00547887">
        <w:rPr>
          <w:rFonts w:ascii="Times New Roman" w:hAnsi="Times New Roman" w:cs="Times New Roman"/>
          <w:sz w:val="24"/>
          <w:szCs w:val="24"/>
        </w:rPr>
        <w:lastRenderedPageBreak/>
        <w:t>C</w:t>
      </w:r>
      <w:r>
        <w:rPr>
          <w:rFonts w:ascii="Times New Roman" w:hAnsi="Times New Roman" w:cs="Times New Roman"/>
          <w:sz w:val="24"/>
          <w:szCs w:val="24"/>
        </w:rPr>
        <w:t>hildren’s Act entitled him to apply to lead evidence.  Even after the primary court delivered judgment in his favour and the matter went on appeal, the appellant was happy to leave that evidence unchallenged.  No attempt was mad</w:t>
      </w:r>
      <w:r w:rsidR="00547887">
        <w:rPr>
          <w:rFonts w:ascii="Times New Roman" w:hAnsi="Times New Roman" w:cs="Times New Roman"/>
          <w:sz w:val="24"/>
          <w:szCs w:val="24"/>
        </w:rPr>
        <w:t>e</w:t>
      </w:r>
      <w:r>
        <w:rPr>
          <w:rFonts w:ascii="Times New Roman" w:hAnsi="Times New Roman" w:cs="Times New Roman"/>
          <w:sz w:val="24"/>
          <w:szCs w:val="24"/>
        </w:rPr>
        <w:t xml:space="preserve"> to seek leave to lead contrary evidence on appeal.  It was staggering, if not arrogant</w:t>
      </w:r>
      <w:r w:rsidR="00547887">
        <w:rPr>
          <w:rFonts w:ascii="Times New Roman" w:hAnsi="Times New Roman" w:cs="Times New Roman"/>
          <w:sz w:val="24"/>
          <w:szCs w:val="24"/>
        </w:rPr>
        <w:t>,</w:t>
      </w:r>
      <w:r>
        <w:rPr>
          <w:rFonts w:ascii="Times New Roman" w:hAnsi="Times New Roman" w:cs="Times New Roman"/>
          <w:sz w:val="24"/>
          <w:szCs w:val="24"/>
        </w:rPr>
        <w:t xml:space="preserve"> for the appellant to do nothing about that damning evidence </w:t>
      </w:r>
    </w:p>
    <w:p w14:paraId="28A04D95"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28CD03AE" w14:textId="752B19FE"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 should add that, notwithstanding the protestations of the parents, the court </w:t>
      </w:r>
      <w:r w:rsidRPr="000612A6">
        <w:rPr>
          <w:rFonts w:ascii="Times New Roman" w:hAnsi="Times New Roman" w:cs="Times New Roman"/>
          <w:i/>
          <w:sz w:val="24"/>
          <w:szCs w:val="24"/>
        </w:rPr>
        <w:t>a quo</w:t>
      </w:r>
      <w:r>
        <w:rPr>
          <w:rFonts w:ascii="Times New Roman" w:hAnsi="Times New Roman" w:cs="Times New Roman"/>
          <w:sz w:val="24"/>
          <w:szCs w:val="24"/>
        </w:rPr>
        <w:t xml:space="preserve"> was enjoined, on the authority of </w:t>
      </w:r>
      <w:r w:rsidRPr="008D2173">
        <w:rPr>
          <w:rFonts w:ascii="Times New Roman" w:hAnsi="Times New Roman" w:cs="Times New Roman"/>
          <w:i/>
          <w:sz w:val="24"/>
          <w:szCs w:val="24"/>
        </w:rPr>
        <w:t>Macintosh</w:t>
      </w:r>
      <w:r>
        <w:rPr>
          <w:rFonts w:ascii="Times New Roman" w:hAnsi="Times New Roman" w:cs="Times New Roman"/>
          <w:sz w:val="24"/>
          <w:szCs w:val="24"/>
        </w:rPr>
        <w:t xml:space="preserve">, </w:t>
      </w:r>
      <w:r w:rsidRPr="008D2173">
        <w:rPr>
          <w:rFonts w:ascii="Times New Roman" w:hAnsi="Times New Roman" w:cs="Times New Roman"/>
          <w:i/>
          <w:sz w:val="24"/>
          <w:szCs w:val="24"/>
        </w:rPr>
        <w:t>supra</w:t>
      </w:r>
      <w:r w:rsidRPr="008D2173">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to look beyond that and summon its own experiences and sense of what is fair where a parent has been shown to have once in a while handed over to his child a harmful substance in the name of vaping</w:t>
      </w:r>
      <w:r w:rsidR="00B51567">
        <w:rPr>
          <w:rFonts w:ascii="Times New Roman" w:hAnsi="Times New Roman" w:cs="Times New Roman"/>
          <w:sz w:val="24"/>
          <w:szCs w:val="24"/>
        </w:rPr>
        <w:t>.</w:t>
      </w:r>
      <w:r>
        <w:rPr>
          <w:rFonts w:ascii="Times New Roman" w:hAnsi="Times New Roman" w:cs="Times New Roman"/>
          <w:sz w:val="24"/>
          <w:szCs w:val="24"/>
        </w:rPr>
        <w:t xml:space="preserve"> </w:t>
      </w:r>
      <w:r w:rsidR="00B51567">
        <w:rPr>
          <w:rFonts w:ascii="Times New Roman" w:hAnsi="Times New Roman" w:cs="Times New Roman"/>
          <w:sz w:val="24"/>
          <w:szCs w:val="24"/>
        </w:rPr>
        <w:t>I</w:t>
      </w:r>
      <w:r>
        <w:rPr>
          <w:rFonts w:ascii="Times New Roman" w:hAnsi="Times New Roman" w:cs="Times New Roman"/>
          <w:sz w:val="24"/>
          <w:szCs w:val="24"/>
        </w:rPr>
        <w:t xml:space="preserve">t is not beyond human experience that it may not be beyond him to do the same to the girl as well.  Therefore, in the discharge of its mandate, the court </w:t>
      </w:r>
      <w:r w:rsidRPr="004C2252">
        <w:rPr>
          <w:rFonts w:ascii="Times New Roman" w:hAnsi="Times New Roman" w:cs="Times New Roman"/>
          <w:i/>
          <w:sz w:val="24"/>
          <w:szCs w:val="24"/>
        </w:rPr>
        <w:t>a quo</w:t>
      </w:r>
      <w:r>
        <w:rPr>
          <w:rFonts w:ascii="Times New Roman" w:hAnsi="Times New Roman" w:cs="Times New Roman"/>
          <w:sz w:val="24"/>
          <w:szCs w:val="24"/>
        </w:rPr>
        <w:t xml:space="preserve"> was within its rights and obligations to protect the younger child from any perceived future harm.  It therefore cannot be faulted for extending protection to the girl. </w:t>
      </w:r>
    </w:p>
    <w:p w14:paraId="5C12E6AD"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5C286B17" w14:textId="110857EB"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 must mention that, I also do not agree with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4C2252">
        <w:rPr>
          <w:rFonts w:ascii="Times New Roman" w:hAnsi="Times New Roman" w:cs="Times New Roman"/>
          <w:i/>
          <w:sz w:val="24"/>
          <w:szCs w:val="24"/>
        </w:rPr>
        <w:t>Mpofu</w:t>
      </w:r>
      <w:r w:rsidR="00B51567">
        <w:rPr>
          <w:rFonts w:ascii="Times New Roman" w:hAnsi="Times New Roman" w:cs="Times New Roman"/>
          <w:i/>
          <w:sz w:val="24"/>
          <w:szCs w:val="24"/>
        </w:rPr>
        <w:t>’s</w:t>
      </w:r>
      <w:proofErr w:type="spellEnd"/>
      <w:r>
        <w:rPr>
          <w:rFonts w:ascii="Times New Roman" w:hAnsi="Times New Roman" w:cs="Times New Roman"/>
          <w:sz w:val="24"/>
          <w:szCs w:val="24"/>
        </w:rPr>
        <w:t xml:space="preserve"> submission that, by extending supervised access to the younger child</w:t>
      </w:r>
      <w:r w:rsidR="00B51567">
        <w:rPr>
          <w:rFonts w:ascii="Times New Roman" w:hAnsi="Times New Roman" w:cs="Times New Roman"/>
          <w:sz w:val="24"/>
          <w:szCs w:val="24"/>
        </w:rPr>
        <w:t>,</w:t>
      </w:r>
      <w:r>
        <w:rPr>
          <w:rFonts w:ascii="Times New Roman" w:hAnsi="Times New Roman" w:cs="Times New Roman"/>
          <w:sz w:val="24"/>
          <w:szCs w:val="24"/>
        </w:rPr>
        <w:t xml:space="preserve"> the court </w:t>
      </w:r>
      <w:r w:rsidRPr="004C2252">
        <w:rPr>
          <w:rFonts w:ascii="Times New Roman" w:hAnsi="Times New Roman" w:cs="Times New Roman"/>
          <w:i/>
          <w:sz w:val="24"/>
          <w:szCs w:val="24"/>
        </w:rPr>
        <w:t>a quo</w:t>
      </w:r>
      <w:r>
        <w:rPr>
          <w:rFonts w:ascii="Times New Roman" w:hAnsi="Times New Roman" w:cs="Times New Roman"/>
          <w:sz w:val="24"/>
          <w:szCs w:val="24"/>
        </w:rPr>
        <w:t xml:space="preserve"> acted </w:t>
      </w:r>
      <w:proofErr w:type="spellStart"/>
      <w:r w:rsidRPr="004C2252">
        <w:rPr>
          <w:rFonts w:ascii="Times New Roman" w:hAnsi="Times New Roman" w:cs="Times New Roman"/>
          <w:i/>
          <w:sz w:val="24"/>
          <w:szCs w:val="24"/>
        </w:rPr>
        <w:t>mero</w:t>
      </w:r>
      <w:proofErr w:type="spellEnd"/>
      <w:r w:rsidRPr="004C2252">
        <w:rPr>
          <w:rFonts w:ascii="Times New Roman" w:hAnsi="Times New Roman" w:cs="Times New Roman"/>
          <w:i/>
          <w:sz w:val="24"/>
          <w:szCs w:val="24"/>
        </w:rPr>
        <w:t xml:space="preserve"> </w:t>
      </w:r>
      <w:proofErr w:type="spellStart"/>
      <w:r w:rsidRPr="004C2252">
        <w:rPr>
          <w:rFonts w:ascii="Times New Roman" w:hAnsi="Times New Roman" w:cs="Times New Roman"/>
          <w:i/>
          <w:sz w:val="24"/>
          <w:szCs w:val="24"/>
        </w:rPr>
        <w:t>motu</w:t>
      </w:r>
      <w:proofErr w:type="spellEnd"/>
      <w:r>
        <w:rPr>
          <w:rFonts w:ascii="Times New Roman" w:hAnsi="Times New Roman" w:cs="Times New Roman"/>
          <w:sz w:val="24"/>
          <w:szCs w:val="24"/>
        </w:rPr>
        <w:t xml:space="preserve"> and of its own accord.  The application before the primary court was for an order for supervised access in respect of both children.  This can be gleaned from the respondent’s founding affidavit and from para 3 of the draft order annexed to it.  On appeal, the court </w:t>
      </w:r>
      <w:r w:rsidRPr="00831ADB">
        <w:rPr>
          <w:rFonts w:ascii="Times New Roman" w:hAnsi="Times New Roman" w:cs="Times New Roman"/>
          <w:i/>
          <w:sz w:val="24"/>
          <w:szCs w:val="24"/>
        </w:rPr>
        <w:t>a quo</w:t>
      </w:r>
      <w:r>
        <w:rPr>
          <w:rFonts w:ascii="Times New Roman" w:hAnsi="Times New Roman" w:cs="Times New Roman"/>
          <w:sz w:val="24"/>
          <w:szCs w:val="24"/>
        </w:rPr>
        <w:t xml:space="preserve"> was therefore correct to deal with that aspect as it did especially as it was also motivated not only in the relief sought on appeal before the court </w:t>
      </w:r>
      <w:r w:rsidRPr="00831ADB">
        <w:rPr>
          <w:rFonts w:ascii="Times New Roman" w:hAnsi="Times New Roman" w:cs="Times New Roman"/>
          <w:i/>
          <w:sz w:val="24"/>
          <w:szCs w:val="24"/>
        </w:rPr>
        <w:t>a quo</w:t>
      </w:r>
      <w:r>
        <w:rPr>
          <w:rFonts w:ascii="Times New Roman" w:hAnsi="Times New Roman" w:cs="Times New Roman"/>
          <w:sz w:val="24"/>
          <w:szCs w:val="24"/>
        </w:rPr>
        <w:t xml:space="preserve"> but also in the respondent’s heads of argument. </w:t>
      </w:r>
    </w:p>
    <w:p w14:paraId="15A12EF2"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6392A85E" w14:textId="77777777"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This brings me finally to the issue of the appellant’s submission that granting an order directing the appellant to exercise his right of access in the presence of the respondent or her nominee is impractical in that it leaves the respondent to nominate even her boyfriend to supervise </w:t>
      </w:r>
      <w:r>
        <w:rPr>
          <w:rFonts w:ascii="Times New Roman" w:hAnsi="Times New Roman" w:cs="Times New Roman"/>
          <w:sz w:val="24"/>
          <w:szCs w:val="24"/>
        </w:rPr>
        <w:lastRenderedPageBreak/>
        <w:t xml:space="preserve">access.  It is important to note that the court </w:t>
      </w:r>
      <w:r w:rsidRPr="00B21BE1">
        <w:rPr>
          <w:rFonts w:ascii="Times New Roman" w:hAnsi="Times New Roman" w:cs="Times New Roman"/>
          <w:i/>
          <w:sz w:val="24"/>
          <w:szCs w:val="24"/>
        </w:rPr>
        <w:t>a quo</w:t>
      </w:r>
      <w:r>
        <w:rPr>
          <w:rFonts w:ascii="Times New Roman" w:hAnsi="Times New Roman" w:cs="Times New Roman"/>
          <w:sz w:val="24"/>
          <w:szCs w:val="24"/>
        </w:rPr>
        <w:t xml:space="preserve"> merely allowed the appeal and substituted an order which the primary court would have granted had it allowed the application. </w:t>
      </w:r>
    </w:p>
    <w:p w14:paraId="0C520FAB"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432FCDB7" w14:textId="4D1C3BD0"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Significantly, the draft order attached to the application for variation in the primary court had that provision for a nominee to be appointed by the respondent in her absence.  The appellant did not contest that prayer but got busy with other issues.  The notice of appeal to the court </w:t>
      </w:r>
      <w:r w:rsidRPr="00B21BE1">
        <w:rPr>
          <w:rFonts w:ascii="Times New Roman" w:hAnsi="Times New Roman" w:cs="Times New Roman"/>
          <w:i/>
          <w:sz w:val="24"/>
          <w:szCs w:val="24"/>
        </w:rPr>
        <w:t>a quo</w:t>
      </w:r>
      <w:r>
        <w:rPr>
          <w:rFonts w:ascii="Times New Roman" w:hAnsi="Times New Roman" w:cs="Times New Roman"/>
          <w:sz w:val="24"/>
          <w:szCs w:val="24"/>
        </w:rPr>
        <w:t xml:space="preserve"> a</w:t>
      </w:r>
      <w:r w:rsidR="00B51567">
        <w:rPr>
          <w:rFonts w:ascii="Times New Roman" w:hAnsi="Times New Roman" w:cs="Times New Roman"/>
          <w:sz w:val="24"/>
          <w:szCs w:val="24"/>
        </w:rPr>
        <w:t>lso</w:t>
      </w:r>
      <w:r>
        <w:rPr>
          <w:rFonts w:ascii="Times New Roman" w:hAnsi="Times New Roman" w:cs="Times New Roman"/>
          <w:sz w:val="24"/>
          <w:szCs w:val="24"/>
        </w:rPr>
        <w:t xml:space="preserve"> contained the same draft as a substitution order sought on appeal.  Again</w:t>
      </w:r>
      <w:r w:rsidR="00A82300">
        <w:rPr>
          <w:rFonts w:ascii="Times New Roman" w:hAnsi="Times New Roman" w:cs="Times New Roman"/>
          <w:sz w:val="24"/>
          <w:szCs w:val="24"/>
        </w:rPr>
        <w:t>,</w:t>
      </w:r>
      <w:r>
        <w:rPr>
          <w:rFonts w:ascii="Times New Roman" w:hAnsi="Times New Roman" w:cs="Times New Roman"/>
          <w:sz w:val="24"/>
          <w:szCs w:val="24"/>
        </w:rPr>
        <w:t xml:space="preserve"> the appellant </w:t>
      </w:r>
      <w:r w:rsidR="00933AE0">
        <w:rPr>
          <w:rFonts w:ascii="Times New Roman" w:hAnsi="Times New Roman" w:cs="Times New Roman"/>
          <w:sz w:val="24"/>
          <w:szCs w:val="24"/>
        </w:rPr>
        <w:t>preoccupied</w:t>
      </w:r>
      <w:r>
        <w:rPr>
          <w:rFonts w:ascii="Times New Roman" w:hAnsi="Times New Roman" w:cs="Times New Roman"/>
          <w:sz w:val="24"/>
          <w:szCs w:val="24"/>
        </w:rPr>
        <w:t xml:space="preserve"> himself with other things and did not even begin to contest it. </w:t>
      </w:r>
    </w:p>
    <w:p w14:paraId="1BF3C0F8"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713EBB9D" w14:textId="77777777"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In resisting the submission made on behalf of the appellant on that aspect, it was argued that it was improper for the appellant to introduce that issue for the first time on appeal.  In the respondent’s view, what arises from that argument is an issue of fact and not one of law which can be raised at any time even on appeal.  I agree. </w:t>
      </w:r>
    </w:p>
    <w:p w14:paraId="0EB067DB"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208CECBD" w14:textId="77777777" w:rsidR="00EC2930" w:rsidRPr="00791267"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791267">
        <w:rPr>
          <w:rFonts w:ascii="Times New Roman" w:hAnsi="Times New Roman" w:cs="Times New Roman"/>
          <w:i/>
          <w:sz w:val="24"/>
          <w:szCs w:val="24"/>
        </w:rPr>
        <w:t>a quo</w:t>
      </w:r>
      <w:r>
        <w:rPr>
          <w:rFonts w:ascii="Times New Roman" w:hAnsi="Times New Roman" w:cs="Times New Roman"/>
          <w:sz w:val="24"/>
          <w:szCs w:val="24"/>
        </w:rPr>
        <w:t xml:space="preserve"> was not addressed by counsel on that issue either in heads of argument or in oral submissions at the hearing.  It did not pronounce itself at all on that aspect having only granted relief based on the uncontested prayer of the respondent on that aspect.  The question which arises is whether it is competent to seek to impugn the judgment of the court </w:t>
      </w:r>
      <w:r w:rsidRPr="000612A6">
        <w:rPr>
          <w:rFonts w:ascii="Times New Roman" w:hAnsi="Times New Roman" w:cs="Times New Roman"/>
          <w:i/>
          <w:sz w:val="24"/>
          <w:szCs w:val="24"/>
        </w:rPr>
        <w:t>a quo</w:t>
      </w:r>
      <w:r>
        <w:rPr>
          <w:rFonts w:ascii="Times New Roman" w:hAnsi="Times New Roman" w:cs="Times New Roman"/>
          <w:sz w:val="24"/>
          <w:szCs w:val="24"/>
        </w:rPr>
        <w:t xml:space="preserve"> on the basis of an issue which it was not addressed on and did not pronounce on it.  I agree with counsel for the respondent that the appellant cannot contest the judgment </w:t>
      </w:r>
      <w:r w:rsidRPr="000612A6">
        <w:rPr>
          <w:rFonts w:ascii="Times New Roman" w:hAnsi="Times New Roman" w:cs="Times New Roman"/>
          <w:i/>
          <w:sz w:val="24"/>
          <w:szCs w:val="24"/>
        </w:rPr>
        <w:t>a quo</w:t>
      </w:r>
      <w:r>
        <w:rPr>
          <w:rFonts w:ascii="Times New Roman" w:hAnsi="Times New Roman" w:cs="Times New Roman"/>
          <w:sz w:val="24"/>
          <w:szCs w:val="24"/>
        </w:rPr>
        <w:t xml:space="preserve"> on a basis which he did not ask the court </w:t>
      </w:r>
      <w:r w:rsidRPr="00791267">
        <w:rPr>
          <w:rFonts w:ascii="Times New Roman" w:hAnsi="Times New Roman" w:cs="Times New Roman"/>
          <w:i/>
          <w:sz w:val="24"/>
          <w:szCs w:val="24"/>
        </w:rPr>
        <w:t>a quo</w:t>
      </w:r>
      <w:r>
        <w:rPr>
          <w:rFonts w:ascii="Times New Roman" w:hAnsi="Times New Roman" w:cs="Times New Roman"/>
          <w:sz w:val="24"/>
          <w:szCs w:val="24"/>
        </w:rPr>
        <w:t xml:space="preserve"> to consider as the court </w:t>
      </w:r>
      <w:r w:rsidRPr="00791267">
        <w:rPr>
          <w:rFonts w:ascii="Times New Roman" w:hAnsi="Times New Roman" w:cs="Times New Roman"/>
          <w:i/>
          <w:sz w:val="24"/>
          <w:szCs w:val="24"/>
        </w:rPr>
        <w:t>a quo</w:t>
      </w:r>
      <w:r>
        <w:rPr>
          <w:rFonts w:ascii="Times New Roman" w:hAnsi="Times New Roman" w:cs="Times New Roman"/>
          <w:sz w:val="24"/>
          <w:szCs w:val="24"/>
        </w:rPr>
        <w:t xml:space="preserve"> could not have erred in respect of an issue that was not contested before it and which it was not requested to determine. </w:t>
      </w:r>
    </w:p>
    <w:p w14:paraId="5962E0A1"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415075C0" w14:textId="77777777" w:rsidR="00EC2930" w:rsidRDefault="00EC2930" w:rsidP="000A1869">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view is expressed by the Constitutional Court in </w:t>
      </w:r>
      <w:proofErr w:type="spellStart"/>
      <w:r w:rsidRPr="00791267">
        <w:rPr>
          <w:rFonts w:ascii="Times New Roman" w:hAnsi="Times New Roman" w:cs="Times New Roman"/>
          <w:i/>
          <w:sz w:val="24"/>
          <w:szCs w:val="24"/>
        </w:rPr>
        <w:t>Ruvinga</w:t>
      </w:r>
      <w:proofErr w:type="spellEnd"/>
      <w:r w:rsidRPr="00791267">
        <w:rPr>
          <w:rFonts w:ascii="Times New Roman" w:hAnsi="Times New Roman" w:cs="Times New Roman"/>
          <w:i/>
          <w:sz w:val="24"/>
          <w:szCs w:val="24"/>
        </w:rPr>
        <w:t xml:space="preserve"> </w:t>
      </w:r>
      <w:r>
        <w:rPr>
          <w:rFonts w:ascii="Times New Roman" w:hAnsi="Times New Roman" w:cs="Times New Roman"/>
          <w:sz w:val="24"/>
          <w:szCs w:val="24"/>
        </w:rPr>
        <w:t xml:space="preserve">v </w:t>
      </w:r>
      <w:r w:rsidRPr="00791267">
        <w:rPr>
          <w:rFonts w:ascii="Times New Roman" w:hAnsi="Times New Roman" w:cs="Times New Roman"/>
          <w:i/>
          <w:sz w:val="24"/>
          <w:szCs w:val="24"/>
        </w:rPr>
        <w:t>Portcullis</w:t>
      </w:r>
      <w:r>
        <w:rPr>
          <w:rFonts w:ascii="Times New Roman" w:hAnsi="Times New Roman" w:cs="Times New Roman"/>
          <w:sz w:val="24"/>
          <w:szCs w:val="24"/>
        </w:rPr>
        <w:t xml:space="preserve"> </w:t>
      </w:r>
      <w:r w:rsidRPr="00791267">
        <w:rPr>
          <w:rFonts w:ascii="Times New Roman" w:hAnsi="Times New Roman" w:cs="Times New Roman"/>
          <w:i/>
          <w:sz w:val="24"/>
          <w:szCs w:val="24"/>
        </w:rPr>
        <w:t>(</w:t>
      </w:r>
      <w:proofErr w:type="spellStart"/>
      <w:r w:rsidRPr="00791267">
        <w:rPr>
          <w:rFonts w:ascii="Times New Roman" w:hAnsi="Times New Roman" w:cs="Times New Roman"/>
          <w:i/>
          <w:sz w:val="24"/>
          <w:szCs w:val="24"/>
        </w:rPr>
        <w:t>Pvt</w:t>
      </w:r>
      <w:proofErr w:type="spellEnd"/>
      <w:r w:rsidRPr="00791267">
        <w:rPr>
          <w:rFonts w:ascii="Times New Roman" w:hAnsi="Times New Roman" w:cs="Times New Roman"/>
          <w:i/>
          <w:sz w:val="24"/>
          <w:szCs w:val="24"/>
        </w:rPr>
        <w:t>)</w:t>
      </w:r>
      <w:r>
        <w:rPr>
          <w:rFonts w:ascii="Times New Roman" w:hAnsi="Times New Roman" w:cs="Times New Roman"/>
          <w:sz w:val="24"/>
          <w:szCs w:val="24"/>
        </w:rPr>
        <w:t xml:space="preserve"> </w:t>
      </w:r>
      <w:r w:rsidRPr="00791267">
        <w:rPr>
          <w:rFonts w:ascii="Times New Roman" w:hAnsi="Times New Roman" w:cs="Times New Roman"/>
          <w:i/>
          <w:sz w:val="24"/>
          <w:szCs w:val="24"/>
        </w:rPr>
        <w:t>Ltd</w:t>
      </w:r>
      <w:r>
        <w:rPr>
          <w:rFonts w:ascii="Times New Roman" w:hAnsi="Times New Roman" w:cs="Times New Roman"/>
          <w:sz w:val="24"/>
          <w:szCs w:val="24"/>
        </w:rPr>
        <w:t xml:space="preserve"> CCZ 21/17 at pp 3-4:</w:t>
      </w:r>
    </w:p>
    <w:p w14:paraId="46C22ADB" w14:textId="77777777" w:rsidR="00EC2930" w:rsidRDefault="00EC2930" w:rsidP="000A1869">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“It is not open to a litigant to change midstream the jurisdictional basis upon which he or she approaches the court.  Even if it was legally permissible to change the nature of the proceedings as vainly attempted by the applicant, this Court would, in any event, be handicapped to deal with the matter as an appeal for the reason that no grounds have been raised pointing to the alleged error or misdirection of the court </w:t>
      </w:r>
      <w:r w:rsidRPr="00D32F2A">
        <w:rPr>
          <w:rFonts w:ascii="Times New Roman" w:hAnsi="Times New Roman" w:cs="Times New Roman"/>
          <w:i/>
          <w:sz w:val="24"/>
          <w:szCs w:val="24"/>
        </w:rPr>
        <w:t>a quo</w:t>
      </w:r>
      <w:r>
        <w:rPr>
          <w:rFonts w:ascii="Times New Roman" w:hAnsi="Times New Roman" w:cs="Times New Roman"/>
          <w:sz w:val="24"/>
          <w:szCs w:val="24"/>
        </w:rPr>
        <w:t xml:space="preserve"> by reason of which this Court would interfere with the lower court’s order of costs. </w:t>
      </w:r>
    </w:p>
    <w:p w14:paraId="21F2E0D0" w14:textId="77777777" w:rsidR="00EC2930" w:rsidRDefault="00EC2930" w:rsidP="00EC2930">
      <w:pPr>
        <w:pStyle w:val="ListParagraph"/>
        <w:spacing w:after="0" w:line="240" w:lineRule="auto"/>
        <w:ind w:left="567"/>
        <w:jc w:val="both"/>
        <w:rPr>
          <w:rFonts w:ascii="Times New Roman" w:hAnsi="Times New Roman" w:cs="Times New Roman"/>
          <w:sz w:val="24"/>
          <w:szCs w:val="24"/>
        </w:rPr>
      </w:pPr>
    </w:p>
    <w:p w14:paraId="7DA74973" w14:textId="77777777" w:rsidR="00EC2930" w:rsidRDefault="00EC2930" w:rsidP="000A1869">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applicant’s request that his matter be treated as an appeal is further made untenable by the fact that the constitutional issue purported to be raised before this Court was not raised before the court </w:t>
      </w:r>
      <w:r w:rsidRPr="00D32F2A">
        <w:rPr>
          <w:rFonts w:ascii="Times New Roman" w:hAnsi="Times New Roman" w:cs="Times New Roman"/>
          <w:i/>
          <w:sz w:val="24"/>
          <w:szCs w:val="24"/>
        </w:rPr>
        <w:t>a quo</w:t>
      </w:r>
      <w:r>
        <w:rPr>
          <w:rFonts w:ascii="Times New Roman" w:hAnsi="Times New Roman" w:cs="Times New Roman"/>
          <w:sz w:val="24"/>
          <w:szCs w:val="24"/>
        </w:rPr>
        <w:t xml:space="preserve">.  </w:t>
      </w:r>
      <w:r w:rsidRPr="00A75C29">
        <w:rPr>
          <w:rFonts w:ascii="Times New Roman" w:hAnsi="Times New Roman" w:cs="Times New Roman"/>
          <w:sz w:val="24"/>
          <w:szCs w:val="24"/>
          <w:u w:val="single"/>
        </w:rPr>
        <w:t xml:space="preserve">An appeal by definition relates to a request being made to a higher tribunal or court for the alteration of the decision of a lower one.  </w:t>
      </w:r>
      <w:r w:rsidRPr="00A75C29">
        <w:rPr>
          <w:rFonts w:ascii="Times New Roman" w:hAnsi="Times New Roman" w:cs="Times New Roman"/>
          <w:i/>
          <w:sz w:val="24"/>
          <w:szCs w:val="24"/>
          <w:u w:val="single"/>
        </w:rPr>
        <w:t xml:space="preserve">In </w:t>
      </w:r>
      <w:proofErr w:type="spellStart"/>
      <w:r w:rsidRPr="00A75C29">
        <w:rPr>
          <w:rFonts w:ascii="Times New Roman" w:hAnsi="Times New Roman" w:cs="Times New Roman"/>
          <w:i/>
          <w:sz w:val="24"/>
          <w:szCs w:val="24"/>
          <w:u w:val="single"/>
        </w:rPr>
        <w:t>casu</w:t>
      </w:r>
      <w:proofErr w:type="spellEnd"/>
      <w:r w:rsidRPr="00A75C29">
        <w:rPr>
          <w:rFonts w:ascii="Times New Roman" w:hAnsi="Times New Roman" w:cs="Times New Roman"/>
          <w:sz w:val="24"/>
          <w:szCs w:val="24"/>
          <w:u w:val="single"/>
        </w:rPr>
        <w:t xml:space="preserve"> the court </w:t>
      </w:r>
      <w:r w:rsidRPr="00A75C29">
        <w:rPr>
          <w:rFonts w:ascii="Times New Roman" w:hAnsi="Times New Roman" w:cs="Times New Roman"/>
          <w:i/>
          <w:sz w:val="24"/>
          <w:szCs w:val="24"/>
          <w:u w:val="single"/>
        </w:rPr>
        <w:t>a quo</w:t>
      </w:r>
      <w:r w:rsidRPr="00A75C29">
        <w:rPr>
          <w:rFonts w:ascii="Times New Roman" w:hAnsi="Times New Roman" w:cs="Times New Roman"/>
          <w:sz w:val="24"/>
          <w:szCs w:val="24"/>
          <w:u w:val="single"/>
        </w:rPr>
        <w:t xml:space="preserve"> was not invited to and neither did it make a decision on the issue now sought to be determined by this Court.”</w:t>
      </w:r>
      <w:r>
        <w:rPr>
          <w:rFonts w:ascii="Times New Roman" w:hAnsi="Times New Roman" w:cs="Times New Roman"/>
          <w:sz w:val="24"/>
          <w:szCs w:val="24"/>
        </w:rPr>
        <w:t xml:space="preserve"> (The underlining is mine)</w:t>
      </w:r>
    </w:p>
    <w:p w14:paraId="7ACEDABE" w14:textId="77777777" w:rsidR="00592FBC" w:rsidRDefault="00592FBC" w:rsidP="000A1869">
      <w:pPr>
        <w:pStyle w:val="ListParagraph"/>
        <w:spacing w:after="0" w:line="240" w:lineRule="auto"/>
        <w:jc w:val="both"/>
        <w:rPr>
          <w:rFonts w:ascii="Times New Roman" w:hAnsi="Times New Roman" w:cs="Times New Roman"/>
          <w:sz w:val="24"/>
          <w:szCs w:val="24"/>
        </w:rPr>
      </w:pPr>
    </w:p>
    <w:p w14:paraId="15B9C255" w14:textId="77777777" w:rsidR="00EC2930" w:rsidRDefault="00EC2930" w:rsidP="00EC2930">
      <w:pPr>
        <w:pStyle w:val="ListParagraph"/>
        <w:spacing w:after="0" w:line="240" w:lineRule="auto"/>
        <w:ind w:left="567"/>
        <w:jc w:val="both"/>
        <w:rPr>
          <w:rFonts w:ascii="Times New Roman" w:hAnsi="Times New Roman" w:cs="Times New Roman"/>
          <w:sz w:val="24"/>
          <w:szCs w:val="24"/>
        </w:rPr>
      </w:pPr>
    </w:p>
    <w:p w14:paraId="1260EC9B" w14:textId="77777777" w:rsidR="00EC2930" w:rsidRDefault="00EC2930" w:rsidP="00592FBC">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same sentiments were expressed by this Court in </w:t>
      </w:r>
      <w:r w:rsidRPr="002059BB">
        <w:rPr>
          <w:rFonts w:ascii="Times New Roman" w:hAnsi="Times New Roman" w:cs="Times New Roman"/>
          <w:i/>
          <w:sz w:val="24"/>
          <w:szCs w:val="24"/>
        </w:rPr>
        <w:t>Tsvangirai</w:t>
      </w:r>
      <w:r>
        <w:rPr>
          <w:rFonts w:ascii="Times New Roman" w:hAnsi="Times New Roman" w:cs="Times New Roman"/>
          <w:sz w:val="24"/>
          <w:szCs w:val="24"/>
        </w:rPr>
        <w:t xml:space="preserve"> </w:t>
      </w:r>
      <w:r w:rsidRPr="002059BB">
        <w:rPr>
          <w:rFonts w:ascii="Times New Roman" w:hAnsi="Times New Roman" w:cs="Times New Roman"/>
          <w:i/>
          <w:sz w:val="24"/>
          <w:szCs w:val="24"/>
        </w:rPr>
        <w:t>&amp; Anor</w:t>
      </w:r>
      <w:r>
        <w:rPr>
          <w:rFonts w:ascii="Times New Roman" w:hAnsi="Times New Roman" w:cs="Times New Roman"/>
          <w:sz w:val="24"/>
          <w:szCs w:val="24"/>
        </w:rPr>
        <w:t xml:space="preserve"> v </w:t>
      </w:r>
      <w:r w:rsidRPr="002059BB">
        <w:rPr>
          <w:rFonts w:ascii="Times New Roman" w:hAnsi="Times New Roman" w:cs="Times New Roman"/>
          <w:i/>
          <w:sz w:val="24"/>
          <w:szCs w:val="24"/>
        </w:rPr>
        <w:t>Registrar General of Elections</w:t>
      </w:r>
      <w:r>
        <w:rPr>
          <w:rFonts w:ascii="Times New Roman" w:hAnsi="Times New Roman" w:cs="Times New Roman"/>
          <w:sz w:val="24"/>
          <w:szCs w:val="24"/>
        </w:rPr>
        <w:t xml:space="preserve"> SC 93/02 at pp 24-26:</w:t>
      </w:r>
    </w:p>
    <w:p w14:paraId="2B61B2DA" w14:textId="5139C857" w:rsidR="00EC2930" w:rsidRDefault="00EC2930" w:rsidP="00592FBC">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“The argument made for the appellant that the rights under the Access to Information and Protection of Privacy Act arises from the rights constitutional</w:t>
      </w:r>
      <w:r w:rsidR="00BA3EB1">
        <w:rPr>
          <w:rFonts w:ascii="Times New Roman" w:hAnsi="Times New Roman" w:cs="Times New Roman"/>
          <w:sz w:val="24"/>
          <w:szCs w:val="24"/>
        </w:rPr>
        <w:t>ly</w:t>
      </w:r>
      <w:r>
        <w:rPr>
          <w:rFonts w:ascii="Times New Roman" w:hAnsi="Times New Roman" w:cs="Times New Roman"/>
          <w:sz w:val="24"/>
          <w:szCs w:val="24"/>
        </w:rPr>
        <w:t xml:space="preserve"> guaranteed in s 20 (1) of the Constitution, while ingenious, does not, in my view, cure the defect, which is his failure to place before the High Court a proper application for relief under the Access to Information and Protection of the Privacy Act.  The result of this failure is that the court </w:t>
      </w:r>
      <w:r w:rsidRPr="000612A6">
        <w:rPr>
          <w:rFonts w:ascii="Times New Roman" w:hAnsi="Times New Roman" w:cs="Times New Roman"/>
          <w:i/>
          <w:sz w:val="24"/>
          <w:szCs w:val="24"/>
        </w:rPr>
        <w:t>a quo</w:t>
      </w:r>
      <w:r>
        <w:rPr>
          <w:rFonts w:ascii="Times New Roman" w:hAnsi="Times New Roman" w:cs="Times New Roman"/>
          <w:sz w:val="24"/>
          <w:szCs w:val="24"/>
        </w:rPr>
        <w:t xml:space="preserve"> did not consider that submission, whatever its merits or deme</w:t>
      </w:r>
      <w:r w:rsidR="00835018">
        <w:rPr>
          <w:rFonts w:ascii="Times New Roman" w:hAnsi="Times New Roman" w:cs="Times New Roman"/>
          <w:sz w:val="24"/>
          <w:szCs w:val="24"/>
        </w:rPr>
        <w:t xml:space="preserve">rits … the court </w:t>
      </w:r>
      <w:r w:rsidRPr="002059BB">
        <w:rPr>
          <w:rFonts w:ascii="Times New Roman" w:hAnsi="Times New Roman" w:cs="Times New Roman"/>
          <w:i/>
          <w:sz w:val="24"/>
          <w:szCs w:val="24"/>
        </w:rPr>
        <w:t>a quo</w:t>
      </w:r>
      <w:r>
        <w:rPr>
          <w:rFonts w:ascii="Times New Roman" w:hAnsi="Times New Roman" w:cs="Times New Roman"/>
          <w:sz w:val="24"/>
          <w:szCs w:val="24"/>
        </w:rPr>
        <w:t xml:space="preserve"> cannot be </w:t>
      </w:r>
      <w:proofErr w:type="spellStart"/>
      <w:r>
        <w:rPr>
          <w:rFonts w:ascii="Times New Roman" w:hAnsi="Times New Roman" w:cs="Times New Roman"/>
          <w:sz w:val="24"/>
          <w:szCs w:val="24"/>
        </w:rPr>
        <w:t>criticised</w:t>
      </w:r>
      <w:proofErr w:type="spellEnd"/>
      <w:r>
        <w:rPr>
          <w:rFonts w:ascii="Times New Roman" w:hAnsi="Times New Roman" w:cs="Times New Roman"/>
          <w:sz w:val="24"/>
          <w:szCs w:val="24"/>
        </w:rPr>
        <w:t xml:space="preserve">, as the appellant does in his grounds of appeal and heads of argument, for not addressing its mind to an issue that was not raised before it.  Since that argument was not placed before the court </w:t>
      </w:r>
      <w:r w:rsidRPr="005722C2">
        <w:rPr>
          <w:rFonts w:ascii="Times New Roman" w:hAnsi="Times New Roman" w:cs="Times New Roman"/>
          <w:i/>
          <w:sz w:val="24"/>
          <w:szCs w:val="24"/>
        </w:rPr>
        <w:t>a quo</w:t>
      </w:r>
      <w:r>
        <w:rPr>
          <w:rFonts w:ascii="Times New Roman" w:hAnsi="Times New Roman" w:cs="Times New Roman"/>
          <w:sz w:val="24"/>
          <w:szCs w:val="24"/>
        </w:rPr>
        <w:t xml:space="preserve">, and therefore not dealt with, the ground of appeal that charges that the learned judge </w:t>
      </w:r>
      <w:r w:rsidRPr="000612A6">
        <w:rPr>
          <w:rFonts w:ascii="Times New Roman" w:hAnsi="Times New Roman" w:cs="Times New Roman"/>
          <w:i/>
          <w:sz w:val="24"/>
          <w:szCs w:val="24"/>
        </w:rPr>
        <w:t>a quo</w:t>
      </w:r>
      <w:r>
        <w:rPr>
          <w:rFonts w:ascii="Times New Roman" w:hAnsi="Times New Roman" w:cs="Times New Roman"/>
          <w:sz w:val="24"/>
          <w:szCs w:val="24"/>
        </w:rPr>
        <w:t xml:space="preserve"> erred “in failing to appreciate that the appellants are in any event entitled to copies of the voters’ roll in an electronic format in terms of s 5, as read with s 8 of the Access to Information and Protectio</w:t>
      </w:r>
      <w:r w:rsidR="00FB6BB8">
        <w:rPr>
          <w:rFonts w:ascii="Times New Roman" w:hAnsi="Times New Roman" w:cs="Times New Roman"/>
          <w:sz w:val="24"/>
          <w:szCs w:val="24"/>
        </w:rPr>
        <w:t xml:space="preserve">n of Privacy Act </w:t>
      </w:r>
      <w:r>
        <w:rPr>
          <w:rFonts w:ascii="Times New Roman" w:hAnsi="Times New Roman" w:cs="Times New Roman"/>
          <w:sz w:val="24"/>
          <w:szCs w:val="24"/>
        </w:rPr>
        <w:t>[</w:t>
      </w:r>
      <w:r w:rsidRPr="005722C2">
        <w:rPr>
          <w:rFonts w:ascii="Times New Roman" w:hAnsi="Times New Roman" w:cs="Times New Roman"/>
          <w:i/>
          <w:sz w:val="24"/>
          <w:szCs w:val="24"/>
        </w:rPr>
        <w:t>Chapter 10:27</w:t>
      </w:r>
      <w:r>
        <w:rPr>
          <w:rFonts w:ascii="Times New Roman" w:hAnsi="Times New Roman" w:cs="Times New Roman"/>
          <w:sz w:val="24"/>
          <w:szCs w:val="24"/>
        </w:rPr>
        <w:t>] has neither foundation nor merit.</w:t>
      </w:r>
    </w:p>
    <w:p w14:paraId="5E17260B" w14:textId="77777777" w:rsidR="00EC2930" w:rsidRDefault="00EC2930" w:rsidP="00EC2930">
      <w:pPr>
        <w:pStyle w:val="ListParagraph"/>
        <w:spacing w:after="0" w:line="240" w:lineRule="auto"/>
        <w:ind w:left="567"/>
        <w:jc w:val="both"/>
        <w:rPr>
          <w:rFonts w:ascii="Times New Roman" w:hAnsi="Times New Roman" w:cs="Times New Roman"/>
          <w:sz w:val="24"/>
          <w:szCs w:val="24"/>
        </w:rPr>
      </w:pPr>
    </w:p>
    <w:p w14:paraId="391B4D76" w14:textId="1117E5A1" w:rsidR="00EC2930" w:rsidRDefault="00EC2930" w:rsidP="00FB6BB8">
      <w:pPr>
        <w:pStyle w:val="ListParagraph"/>
        <w:spacing w:after="0" w:line="240" w:lineRule="auto"/>
        <w:jc w:val="both"/>
        <w:rPr>
          <w:rFonts w:ascii="Times New Roman" w:hAnsi="Times New Roman" w:cs="Times New Roman"/>
          <w:sz w:val="24"/>
          <w:szCs w:val="24"/>
        </w:rPr>
      </w:pPr>
      <w:r w:rsidRPr="00CB5E6E">
        <w:rPr>
          <w:rFonts w:ascii="Times New Roman" w:hAnsi="Times New Roman" w:cs="Times New Roman"/>
          <w:sz w:val="24"/>
          <w:szCs w:val="24"/>
          <w:u w:val="single"/>
        </w:rPr>
        <w:t xml:space="preserve">It hardly needs mentioning that the matter in the court </w:t>
      </w:r>
      <w:r w:rsidRPr="00CB5E6E">
        <w:rPr>
          <w:rFonts w:ascii="Times New Roman" w:hAnsi="Times New Roman" w:cs="Times New Roman"/>
          <w:i/>
          <w:sz w:val="24"/>
          <w:szCs w:val="24"/>
          <w:u w:val="single"/>
        </w:rPr>
        <w:t>a quo</w:t>
      </w:r>
      <w:r w:rsidRPr="00CB5E6E">
        <w:rPr>
          <w:rFonts w:ascii="Times New Roman" w:hAnsi="Times New Roman" w:cs="Times New Roman"/>
          <w:sz w:val="24"/>
          <w:szCs w:val="24"/>
          <w:u w:val="single"/>
        </w:rPr>
        <w:t xml:space="preserve"> did not fall to be determined on unstated entitlements…  </w:t>
      </w:r>
      <w:r w:rsidR="00D616AF">
        <w:rPr>
          <w:rFonts w:ascii="Times New Roman" w:hAnsi="Times New Roman" w:cs="Times New Roman"/>
          <w:sz w:val="24"/>
          <w:szCs w:val="24"/>
          <w:u w:val="single"/>
        </w:rPr>
        <w:t>To</w:t>
      </w:r>
      <w:r w:rsidRPr="00CB5E6E">
        <w:rPr>
          <w:rFonts w:ascii="Times New Roman" w:hAnsi="Times New Roman" w:cs="Times New Roman"/>
          <w:sz w:val="24"/>
          <w:szCs w:val="24"/>
          <w:u w:val="single"/>
        </w:rPr>
        <w:t xml:space="preserve"> now call upon this Court, as the appellant does, to consider this appeal on the basis of information and arguments not placed before</w:t>
      </w:r>
      <w:r w:rsidR="00BA3EB1">
        <w:rPr>
          <w:rFonts w:ascii="Times New Roman" w:hAnsi="Times New Roman" w:cs="Times New Roman"/>
          <w:sz w:val="24"/>
          <w:szCs w:val="24"/>
          <w:u w:val="single"/>
        </w:rPr>
        <w:t>,</w:t>
      </w:r>
      <w:r w:rsidRPr="00CB5E6E">
        <w:rPr>
          <w:rFonts w:ascii="Times New Roman" w:hAnsi="Times New Roman" w:cs="Times New Roman"/>
          <w:sz w:val="24"/>
          <w:szCs w:val="24"/>
          <w:u w:val="single"/>
        </w:rPr>
        <w:t xml:space="preserve"> and therefore not considered by</w:t>
      </w:r>
      <w:r w:rsidR="00BA3EB1">
        <w:rPr>
          <w:rFonts w:ascii="Times New Roman" w:hAnsi="Times New Roman" w:cs="Times New Roman"/>
          <w:sz w:val="24"/>
          <w:szCs w:val="24"/>
          <w:u w:val="single"/>
        </w:rPr>
        <w:t>,</w:t>
      </w:r>
      <w:r w:rsidRPr="00CB5E6E">
        <w:rPr>
          <w:rFonts w:ascii="Times New Roman" w:hAnsi="Times New Roman" w:cs="Times New Roman"/>
          <w:sz w:val="24"/>
          <w:szCs w:val="24"/>
          <w:u w:val="single"/>
        </w:rPr>
        <w:t xml:space="preserve"> the court </w:t>
      </w:r>
      <w:r w:rsidRPr="00CB5E6E">
        <w:rPr>
          <w:rFonts w:ascii="Times New Roman" w:hAnsi="Times New Roman" w:cs="Times New Roman"/>
          <w:i/>
          <w:sz w:val="24"/>
          <w:szCs w:val="24"/>
          <w:u w:val="single"/>
        </w:rPr>
        <w:t>a quo</w:t>
      </w:r>
      <w:r w:rsidRPr="00CB5E6E">
        <w:rPr>
          <w:rFonts w:ascii="Times New Roman" w:hAnsi="Times New Roman" w:cs="Times New Roman"/>
          <w:sz w:val="24"/>
          <w:szCs w:val="24"/>
          <w:u w:val="single"/>
        </w:rPr>
        <w:t xml:space="preserve"> is both unprocedural and improper.”</w:t>
      </w:r>
      <w:r>
        <w:rPr>
          <w:rFonts w:ascii="Times New Roman" w:hAnsi="Times New Roman" w:cs="Times New Roman"/>
          <w:sz w:val="24"/>
          <w:szCs w:val="24"/>
        </w:rPr>
        <w:t xml:space="preserve"> (The underlining is mine)  </w:t>
      </w:r>
    </w:p>
    <w:p w14:paraId="35BE1AEA" w14:textId="77777777" w:rsidR="002E45A3" w:rsidRDefault="002E45A3" w:rsidP="00FB6BB8">
      <w:pPr>
        <w:pStyle w:val="ListParagraph"/>
        <w:spacing w:after="0" w:line="240" w:lineRule="auto"/>
        <w:jc w:val="both"/>
        <w:rPr>
          <w:rFonts w:ascii="Times New Roman" w:hAnsi="Times New Roman" w:cs="Times New Roman"/>
          <w:sz w:val="24"/>
          <w:szCs w:val="24"/>
        </w:rPr>
      </w:pPr>
    </w:p>
    <w:p w14:paraId="67777D0F" w14:textId="77777777" w:rsidR="00EC2930" w:rsidRDefault="00EC2930" w:rsidP="00EC2930">
      <w:pPr>
        <w:pStyle w:val="ListParagraph"/>
        <w:spacing w:after="0" w:line="240" w:lineRule="auto"/>
        <w:ind w:left="567"/>
        <w:jc w:val="both"/>
        <w:rPr>
          <w:rFonts w:ascii="Times New Roman" w:hAnsi="Times New Roman" w:cs="Times New Roman"/>
          <w:sz w:val="24"/>
          <w:szCs w:val="24"/>
        </w:rPr>
      </w:pPr>
    </w:p>
    <w:p w14:paraId="2338358E" w14:textId="4A2800F1" w:rsidR="00AD7777" w:rsidRDefault="00EC2930" w:rsidP="002E45A3">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See also </w:t>
      </w:r>
      <w:proofErr w:type="spellStart"/>
      <w:r w:rsidRPr="005722C2">
        <w:rPr>
          <w:rFonts w:ascii="Times New Roman" w:hAnsi="Times New Roman" w:cs="Times New Roman"/>
          <w:i/>
          <w:sz w:val="24"/>
          <w:szCs w:val="24"/>
        </w:rPr>
        <w:t>Mudyavanhu</w:t>
      </w:r>
      <w:proofErr w:type="spellEnd"/>
      <w:r>
        <w:rPr>
          <w:rFonts w:ascii="Times New Roman" w:hAnsi="Times New Roman" w:cs="Times New Roman"/>
          <w:sz w:val="24"/>
          <w:szCs w:val="24"/>
        </w:rPr>
        <w:t xml:space="preserve"> v </w:t>
      </w:r>
      <w:proofErr w:type="spellStart"/>
      <w:r w:rsidRPr="005722C2">
        <w:rPr>
          <w:rFonts w:ascii="Times New Roman" w:hAnsi="Times New Roman" w:cs="Times New Roman"/>
          <w:i/>
          <w:sz w:val="24"/>
          <w:szCs w:val="24"/>
        </w:rPr>
        <w:t>Saruche</w:t>
      </w:r>
      <w:r w:rsidR="00DA43C6">
        <w:rPr>
          <w:rFonts w:ascii="Times New Roman" w:hAnsi="Times New Roman" w:cs="Times New Roman"/>
          <w:i/>
          <w:sz w:val="24"/>
          <w:szCs w:val="24"/>
        </w:rPr>
        <w:t>r</w:t>
      </w:r>
      <w:r w:rsidRPr="005722C2">
        <w:rPr>
          <w:rFonts w:ascii="Times New Roman" w:hAnsi="Times New Roman" w:cs="Times New Roman"/>
          <w:i/>
          <w:sz w:val="24"/>
          <w:szCs w:val="24"/>
        </w:rPr>
        <w:t>a</w:t>
      </w:r>
      <w:proofErr w:type="spellEnd"/>
      <w:r>
        <w:rPr>
          <w:rFonts w:ascii="Times New Roman" w:hAnsi="Times New Roman" w:cs="Times New Roman"/>
          <w:sz w:val="24"/>
          <w:szCs w:val="24"/>
        </w:rPr>
        <w:t xml:space="preserve"> SC 75/17 at p 6.  </w:t>
      </w:r>
    </w:p>
    <w:p w14:paraId="6E059671" w14:textId="6A616BE0" w:rsidR="00EC2930" w:rsidRDefault="00EC2930" w:rsidP="002E45A3">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averment and argument that allowing the respondent to nominate someone to supervise the appellant’s exercise of his rights </w:t>
      </w:r>
      <w:r w:rsidR="00AD7777">
        <w:rPr>
          <w:rFonts w:ascii="Times New Roman" w:hAnsi="Times New Roman" w:cs="Times New Roman"/>
          <w:sz w:val="24"/>
          <w:szCs w:val="24"/>
        </w:rPr>
        <w:t>of</w:t>
      </w:r>
      <w:r>
        <w:rPr>
          <w:rFonts w:ascii="Times New Roman" w:hAnsi="Times New Roman" w:cs="Times New Roman"/>
          <w:sz w:val="24"/>
          <w:szCs w:val="24"/>
        </w:rPr>
        <w:t xml:space="preserve"> access is impractical were not placed before the </w:t>
      </w:r>
      <w:r>
        <w:rPr>
          <w:rFonts w:ascii="Times New Roman" w:hAnsi="Times New Roman" w:cs="Times New Roman"/>
          <w:sz w:val="24"/>
          <w:szCs w:val="24"/>
        </w:rPr>
        <w:lastRenderedPageBreak/>
        <w:t xml:space="preserve">primary court and the court </w:t>
      </w:r>
      <w:r w:rsidRPr="000612A6">
        <w:rPr>
          <w:rFonts w:ascii="Times New Roman" w:hAnsi="Times New Roman" w:cs="Times New Roman"/>
          <w:i/>
          <w:sz w:val="24"/>
          <w:szCs w:val="24"/>
        </w:rPr>
        <w:t>a quo</w:t>
      </w:r>
      <w:r>
        <w:rPr>
          <w:rFonts w:ascii="Times New Roman" w:hAnsi="Times New Roman" w:cs="Times New Roman"/>
          <w:sz w:val="24"/>
          <w:szCs w:val="24"/>
        </w:rPr>
        <w:t>.  The latter’s judgment cannot be impugned on the basis of that which was not before it.  Even more, the issue of the se</w:t>
      </w:r>
      <w:r w:rsidR="00AD7777">
        <w:rPr>
          <w:rFonts w:ascii="Times New Roman" w:hAnsi="Times New Roman" w:cs="Times New Roman"/>
          <w:sz w:val="24"/>
          <w:szCs w:val="24"/>
        </w:rPr>
        <w:t>lection</w:t>
      </w:r>
      <w:r>
        <w:rPr>
          <w:rFonts w:ascii="Times New Roman" w:hAnsi="Times New Roman" w:cs="Times New Roman"/>
          <w:sz w:val="24"/>
          <w:szCs w:val="24"/>
        </w:rPr>
        <w:t xml:space="preserve"> of the nominee was not pleaded anywhere.  </w:t>
      </w:r>
    </w:p>
    <w:p w14:paraId="67695FC4"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508BBFA3" w14:textId="77777777" w:rsidR="00EC2930" w:rsidRDefault="00EC2930" w:rsidP="00EC2930">
      <w:pPr>
        <w:pStyle w:val="ListParagraph"/>
        <w:spacing w:after="0" w:line="480" w:lineRule="auto"/>
        <w:ind w:left="0"/>
        <w:jc w:val="both"/>
        <w:rPr>
          <w:rFonts w:ascii="Times New Roman" w:hAnsi="Times New Roman" w:cs="Times New Roman"/>
          <w:b/>
          <w:sz w:val="24"/>
          <w:szCs w:val="24"/>
          <w:u w:val="single"/>
        </w:rPr>
      </w:pPr>
      <w:r w:rsidRPr="001966A1">
        <w:rPr>
          <w:rFonts w:ascii="Times New Roman" w:hAnsi="Times New Roman" w:cs="Times New Roman"/>
          <w:b/>
          <w:sz w:val="24"/>
          <w:szCs w:val="24"/>
          <w:u w:val="single"/>
        </w:rPr>
        <w:t>DISPOSITION</w:t>
      </w:r>
    </w:p>
    <w:p w14:paraId="1C43BD76" w14:textId="22243333" w:rsidR="00EC2930" w:rsidRDefault="00EC2930" w:rsidP="002E45A3">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There was undisturbed evidence in the record of appeal before the court </w:t>
      </w:r>
      <w:r w:rsidRPr="000612A6">
        <w:rPr>
          <w:rFonts w:ascii="Times New Roman" w:hAnsi="Times New Roman" w:cs="Times New Roman"/>
          <w:i/>
          <w:sz w:val="24"/>
          <w:szCs w:val="24"/>
        </w:rPr>
        <w:t>a quo</w:t>
      </w:r>
      <w:r>
        <w:rPr>
          <w:rFonts w:ascii="Times New Roman" w:hAnsi="Times New Roman" w:cs="Times New Roman"/>
          <w:sz w:val="24"/>
          <w:szCs w:val="24"/>
        </w:rPr>
        <w:t xml:space="preserve">, which evidence was lawfully gathered by the </w:t>
      </w:r>
      <w:r w:rsidR="00130657">
        <w:rPr>
          <w:rFonts w:ascii="Times New Roman" w:hAnsi="Times New Roman" w:cs="Times New Roman"/>
          <w:sz w:val="24"/>
          <w:szCs w:val="24"/>
        </w:rPr>
        <w:t>C</w:t>
      </w:r>
      <w:r>
        <w:rPr>
          <w:rFonts w:ascii="Times New Roman" w:hAnsi="Times New Roman" w:cs="Times New Roman"/>
          <w:sz w:val="24"/>
          <w:szCs w:val="24"/>
        </w:rPr>
        <w:t xml:space="preserve">hildren’s Court, to the effect that the appellant administered harmful substances </w:t>
      </w:r>
      <w:r w:rsidR="00130657">
        <w:rPr>
          <w:rFonts w:ascii="Times New Roman" w:hAnsi="Times New Roman" w:cs="Times New Roman"/>
          <w:sz w:val="24"/>
          <w:szCs w:val="24"/>
        </w:rPr>
        <w:t>on</w:t>
      </w:r>
      <w:r>
        <w:rPr>
          <w:rFonts w:ascii="Times New Roman" w:hAnsi="Times New Roman" w:cs="Times New Roman"/>
          <w:sz w:val="24"/>
          <w:szCs w:val="24"/>
        </w:rPr>
        <w:t xml:space="preserve"> one</w:t>
      </w:r>
      <w:r w:rsidR="00EE26BC">
        <w:rPr>
          <w:rFonts w:ascii="Times New Roman" w:hAnsi="Times New Roman" w:cs="Times New Roman"/>
          <w:sz w:val="24"/>
          <w:szCs w:val="24"/>
        </w:rPr>
        <w:t xml:space="preserve"> of</w:t>
      </w:r>
      <w:r>
        <w:rPr>
          <w:rFonts w:ascii="Times New Roman" w:hAnsi="Times New Roman" w:cs="Times New Roman"/>
          <w:sz w:val="24"/>
          <w:szCs w:val="24"/>
        </w:rPr>
        <w:t xml:space="preserve"> the minor children.  The court </w:t>
      </w:r>
      <w:r w:rsidRPr="000612A6">
        <w:rPr>
          <w:rFonts w:ascii="Times New Roman" w:hAnsi="Times New Roman" w:cs="Times New Roman"/>
          <w:i/>
          <w:sz w:val="24"/>
          <w:szCs w:val="24"/>
        </w:rPr>
        <w:t>a quo</w:t>
      </w:r>
      <w:r>
        <w:rPr>
          <w:rFonts w:ascii="Times New Roman" w:hAnsi="Times New Roman" w:cs="Times New Roman"/>
          <w:sz w:val="24"/>
          <w:szCs w:val="24"/>
        </w:rPr>
        <w:t xml:space="preserve"> was entitled, as it did, to have regard to that evidence in considering what was in the best interests of the children.</w:t>
      </w:r>
    </w:p>
    <w:p w14:paraId="3330898D" w14:textId="78FCD8F3" w:rsidR="00EC2930" w:rsidRDefault="00EC2930" w:rsidP="002E45A3">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As upper guardian of the children, the court </w:t>
      </w:r>
      <w:r w:rsidRPr="000612A6">
        <w:rPr>
          <w:rFonts w:ascii="Times New Roman" w:hAnsi="Times New Roman" w:cs="Times New Roman"/>
          <w:i/>
          <w:sz w:val="24"/>
          <w:szCs w:val="24"/>
        </w:rPr>
        <w:t>a quo</w:t>
      </w:r>
      <w:r>
        <w:rPr>
          <w:rFonts w:ascii="Times New Roman" w:hAnsi="Times New Roman" w:cs="Times New Roman"/>
          <w:sz w:val="24"/>
          <w:szCs w:val="24"/>
        </w:rPr>
        <w:t xml:space="preserve"> was correct, in light of that evidence</w:t>
      </w:r>
      <w:r w:rsidR="00130657">
        <w:rPr>
          <w:rFonts w:ascii="Times New Roman" w:hAnsi="Times New Roman" w:cs="Times New Roman"/>
          <w:sz w:val="24"/>
          <w:szCs w:val="24"/>
        </w:rPr>
        <w:t>,</w:t>
      </w:r>
      <w:r>
        <w:rPr>
          <w:rFonts w:ascii="Times New Roman" w:hAnsi="Times New Roman" w:cs="Times New Roman"/>
          <w:sz w:val="24"/>
          <w:szCs w:val="24"/>
        </w:rPr>
        <w:t xml:space="preserve"> to order supervised access.  It was within its discretion, which discretion it exercised judiciously in the circumstances, to extend protection to the younger child as well.  No foundation has been laid for the discretion to be interfered with on appeal.</w:t>
      </w:r>
    </w:p>
    <w:p w14:paraId="5A067ABC" w14:textId="77777777" w:rsidR="002E45A3" w:rsidRPr="00EB135A" w:rsidRDefault="002E45A3" w:rsidP="002E45A3">
      <w:pPr>
        <w:pStyle w:val="ListParagraph"/>
        <w:spacing w:after="0" w:line="240" w:lineRule="auto"/>
        <w:ind w:left="0" w:firstLine="1440"/>
        <w:jc w:val="both"/>
        <w:rPr>
          <w:rFonts w:ascii="Times New Roman" w:hAnsi="Times New Roman" w:cs="Times New Roman"/>
          <w:sz w:val="24"/>
          <w:szCs w:val="24"/>
        </w:rPr>
      </w:pPr>
    </w:p>
    <w:p w14:paraId="6819A263" w14:textId="77777777" w:rsidR="00EC2930" w:rsidRDefault="00EC2930" w:rsidP="002E45A3">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matter is resolved.  The appeal is without merit.  It ought to fail.  It is conventional in this jurisdiction, for costs to be awarded in favour of the successful party.  I see no reason why that should not be followed in the present case.  </w:t>
      </w:r>
    </w:p>
    <w:p w14:paraId="3A77AAB3"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1BDC5CBC" w14:textId="77777777" w:rsidR="00EC2930" w:rsidRDefault="00EC2930" w:rsidP="006F0DFD">
      <w:pPr>
        <w:pStyle w:val="ListParagraph"/>
        <w:spacing w:after="0"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In the result, it be and is hereby ordered that: </w:t>
      </w:r>
    </w:p>
    <w:p w14:paraId="6FDE6B9D" w14:textId="77777777" w:rsidR="00EC2930" w:rsidRDefault="00EC2930" w:rsidP="006F0DFD">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“The appeal is dismissed with costs.”  </w:t>
      </w:r>
    </w:p>
    <w:p w14:paraId="42D365A3" w14:textId="77777777" w:rsidR="00EC2930" w:rsidRDefault="00EC2930" w:rsidP="00EC2930">
      <w:pPr>
        <w:pStyle w:val="ListParagraph"/>
        <w:spacing w:after="0" w:line="240" w:lineRule="auto"/>
        <w:ind w:left="0" w:firstLine="567"/>
        <w:jc w:val="both"/>
        <w:rPr>
          <w:rFonts w:ascii="Times New Roman" w:hAnsi="Times New Roman" w:cs="Times New Roman"/>
          <w:sz w:val="24"/>
          <w:szCs w:val="24"/>
        </w:rPr>
      </w:pPr>
    </w:p>
    <w:p w14:paraId="42EF04F1" w14:textId="77777777" w:rsidR="00EC2930" w:rsidRDefault="00EC2930" w:rsidP="00EC2930">
      <w:pPr>
        <w:pStyle w:val="ListParagraph"/>
        <w:spacing w:after="0" w:line="240" w:lineRule="auto"/>
        <w:ind w:left="0" w:firstLine="567"/>
        <w:jc w:val="both"/>
        <w:rPr>
          <w:rFonts w:ascii="Times New Roman" w:hAnsi="Times New Roman" w:cs="Times New Roman"/>
          <w:sz w:val="24"/>
          <w:szCs w:val="24"/>
        </w:rPr>
      </w:pPr>
    </w:p>
    <w:p w14:paraId="669D6C83" w14:textId="77777777" w:rsidR="00EC2930" w:rsidRDefault="00EC2930" w:rsidP="00EC2930">
      <w:pPr>
        <w:pStyle w:val="ListParagraph"/>
        <w:spacing w:after="0" w:line="240" w:lineRule="auto"/>
        <w:ind w:left="0" w:firstLine="567"/>
        <w:jc w:val="both"/>
        <w:rPr>
          <w:rFonts w:ascii="Times New Roman" w:hAnsi="Times New Roman" w:cs="Times New Roman"/>
          <w:sz w:val="24"/>
          <w:szCs w:val="24"/>
        </w:rPr>
      </w:pPr>
    </w:p>
    <w:p w14:paraId="53168042" w14:textId="77777777" w:rsidR="00FD6510" w:rsidRDefault="00FD6510" w:rsidP="00EC2930">
      <w:pPr>
        <w:pStyle w:val="ListParagraph"/>
        <w:spacing w:after="0" w:line="240" w:lineRule="auto"/>
        <w:ind w:left="0" w:firstLine="567"/>
        <w:jc w:val="both"/>
        <w:rPr>
          <w:rFonts w:ascii="Times New Roman" w:hAnsi="Times New Roman" w:cs="Times New Roman"/>
          <w:sz w:val="24"/>
          <w:szCs w:val="24"/>
        </w:rPr>
      </w:pPr>
    </w:p>
    <w:p w14:paraId="21434875" w14:textId="77777777" w:rsidR="00FD6510" w:rsidRDefault="00FD6510" w:rsidP="00EC2930">
      <w:pPr>
        <w:pStyle w:val="ListParagraph"/>
        <w:spacing w:after="0" w:line="240" w:lineRule="auto"/>
        <w:ind w:left="0" w:firstLine="567"/>
        <w:jc w:val="both"/>
        <w:rPr>
          <w:rFonts w:ascii="Times New Roman" w:hAnsi="Times New Roman" w:cs="Times New Roman"/>
          <w:sz w:val="24"/>
          <w:szCs w:val="24"/>
        </w:rPr>
      </w:pPr>
    </w:p>
    <w:p w14:paraId="2D3F7A3C" w14:textId="77777777" w:rsidR="00FD6510" w:rsidRDefault="00FD6510" w:rsidP="00EC2930">
      <w:pPr>
        <w:pStyle w:val="ListParagraph"/>
        <w:spacing w:after="0" w:line="240" w:lineRule="auto"/>
        <w:ind w:left="0" w:firstLine="567"/>
        <w:jc w:val="both"/>
        <w:rPr>
          <w:rFonts w:ascii="Times New Roman" w:hAnsi="Times New Roman" w:cs="Times New Roman"/>
          <w:sz w:val="24"/>
          <w:szCs w:val="24"/>
        </w:rPr>
      </w:pPr>
    </w:p>
    <w:p w14:paraId="4058CB0F" w14:textId="77777777" w:rsidR="00EC2930" w:rsidRDefault="00EC2930" w:rsidP="00EC2930">
      <w:pPr>
        <w:pStyle w:val="ListParagraph"/>
        <w:spacing w:after="0" w:line="240" w:lineRule="auto"/>
        <w:ind w:left="0" w:firstLine="1134"/>
        <w:jc w:val="both"/>
        <w:rPr>
          <w:rFonts w:ascii="Times New Roman" w:hAnsi="Times New Roman" w:cs="Times New Roman"/>
          <w:b/>
          <w:sz w:val="24"/>
          <w:szCs w:val="24"/>
        </w:rPr>
      </w:pPr>
    </w:p>
    <w:p w14:paraId="2972E6C0" w14:textId="77777777" w:rsidR="00EC2930" w:rsidRPr="007D164D" w:rsidRDefault="00EC2930" w:rsidP="00EC2930">
      <w:pPr>
        <w:pStyle w:val="ListParagraph"/>
        <w:spacing w:after="0" w:line="240" w:lineRule="auto"/>
        <w:ind w:left="0" w:firstLine="1134"/>
        <w:jc w:val="both"/>
        <w:rPr>
          <w:rFonts w:ascii="Times New Roman" w:hAnsi="Times New Roman" w:cs="Times New Roman"/>
          <w:b/>
          <w:sz w:val="24"/>
          <w:szCs w:val="24"/>
        </w:rPr>
      </w:pPr>
      <w:r w:rsidRPr="007D164D">
        <w:rPr>
          <w:rFonts w:ascii="Times New Roman" w:hAnsi="Times New Roman" w:cs="Times New Roman"/>
          <w:b/>
          <w:sz w:val="24"/>
          <w:szCs w:val="24"/>
        </w:rPr>
        <w:t>MWAYERA JA</w:t>
      </w:r>
      <w:r>
        <w:rPr>
          <w:rFonts w:ascii="Times New Roman" w:hAnsi="Times New Roman" w:cs="Times New Roman"/>
          <w:b/>
          <w:sz w:val="24"/>
          <w:szCs w:val="24"/>
        </w:rPr>
        <w:tab/>
      </w:r>
      <w:r>
        <w:rPr>
          <w:rFonts w:ascii="Times New Roman" w:hAnsi="Times New Roman" w:cs="Times New Roman"/>
          <w:b/>
          <w:sz w:val="24"/>
          <w:szCs w:val="24"/>
        </w:rPr>
        <w:tab/>
      </w:r>
      <w:r w:rsidRPr="00FD6510">
        <w:rPr>
          <w:rFonts w:ascii="Times New Roman" w:hAnsi="Times New Roman" w:cs="Times New Roman"/>
          <w:sz w:val="24"/>
          <w:szCs w:val="24"/>
        </w:rPr>
        <w:t>:</w:t>
      </w:r>
      <w:r>
        <w:rPr>
          <w:rFonts w:ascii="Times New Roman" w:hAnsi="Times New Roman" w:cs="Times New Roman"/>
          <w:b/>
          <w:sz w:val="24"/>
          <w:szCs w:val="24"/>
        </w:rPr>
        <w:tab/>
      </w:r>
      <w:r w:rsidRPr="007D164D">
        <w:rPr>
          <w:rFonts w:ascii="Times New Roman" w:hAnsi="Times New Roman" w:cs="Times New Roman"/>
          <w:sz w:val="24"/>
          <w:szCs w:val="24"/>
        </w:rPr>
        <w:t>I agree</w:t>
      </w:r>
      <w:r w:rsidRPr="007D164D">
        <w:rPr>
          <w:rFonts w:ascii="Times New Roman" w:hAnsi="Times New Roman" w:cs="Times New Roman"/>
          <w:b/>
          <w:sz w:val="24"/>
          <w:szCs w:val="24"/>
        </w:rPr>
        <w:t xml:space="preserve"> </w:t>
      </w:r>
    </w:p>
    <w:p w14:paraId="380B2798" w14:textId="77777777" w:rsidR="00EC2930" w:rsidRPr="007D164D" w:rsidRDefault="00EC2930" w:rsidP="00EC2930">
      <w:pPr>
        <w:pStyle w:val="ListParagraph"/>
        <w:spacing w:after="0" w:line="240" w:lineRule="auto"/>
        <w:ind w:left="0" w:firstLine="567"/>
        <w:jc w:val="both"/>
        <w:rPr>
          <w:rFonts w:ascii="Times New Roman" w:hAnsi="Times New Roman" w:cs="Times New Roman"/>
          <w:b/>
          <w:sz w:val="24"/>
          <w:szCs w:val="24"/>
        </w:rPr>
      </w:pPr>
    </w:p>
    <w:p w14:paraId="1EFAD5E0" w14:textId="77777777" w:rsidR="00EC2930" w:rsidRPr="007D164D" w:rsidRDefault="00EC2930" w:rsidP="00EC2930">
      <w:pPr>
        <w:pStyle w:val="ListParagraph"/>
        <w:spacing w:after="0" w:line="240" w:lineRule="auto"/>
        <w:ind w:left="0" w:firstLine="567"/>
        <w:jc w:val="both"/>
        <w:rPr>
          <w:rFonts w:ascii="Times New Roman" w:hAnsi="Times New Roman" w:cs="Times New Roman"/>
          <w:b/>
          <w:sz w:val="24"/>
          <w:szCs w:val="24"/>
        </w:rPr>
      </w:pPr>
    </w:p>
    <w:p w14:paraId="17EBBC2F" w14:textId="77777777" w:rsidR="00EC2930" w:rsidRPr="007D164D" w:rsidRDefault="00EC2930" w:rsidP="00EC2930">
      <w:pPr>
        <w:pStyle w:val="ListParagraph"/>
        <w:spacing w:after="0" w:line="240" w:lineRule="auto"/>
        <w:ind w:left="0" w:firstLine="567"/>
        <w:jc w:val="both"/>
        <w:rPr>
          <w:rFonts w:ascii="Times New Roman" w:hAnsi="Times New Roman" w:cs="Times New Roman"/>
          <w:b/>
          <w:sz w:val="24"/>
          <w:szCs w:val="24"/>
        </w:rPr>
      </w:pPr>
    </w:p>
    <w:p w14:paraId="499F0754" w14:textId="77777777" w:rsidR="00EC2930" w:rsidRDefault="00EC2930" w:rsidP="00EC2930">
      <w:pPr>
        <w:pStyle w:val="ListParagraph"/>
        <w:spacing w:after="0" w:line="240" w:lineRule="auto"/>
        <w:ind w:left="0" w:firstLine="1134"/>
        <w:jc w:val="both"/>
        <w:rPr>
          <w:rFonts w:ascii="Times New Roman" w:hAnsi="Times New Roman" w:cs="Times New Roman"/>
          <w:b/>
          <w:sz w:val="24"/>
          <w:szCs w:val="24"/>
        </w:rPr>
      </w:pPr>
    </w:p>
    <w:p w14:paraId="74E8FA74"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r>
        <w:rPr>
          <w:rFonts w:ascii="Times New Roman" w:hAnsi="Times New Roman" w:cs="Times New Roman"/>
          <w:b/>
          <w:sz w:val="24"/>
          <w:szCs w:val="24"/>
        </w:rPr>
        <w:t>MAFUSIRE AJA</w:t>
      </w:r>
      <w:r>
        <w:rPr>
          <w:rFonts w:ascii="Times New Roman" w:hAnsi="Times New Roman" w:cs="Times New Roman"/>
          <w:b/>
          <w:sz w:val="24"/>
          <w:szCs w:val="24"/>
        </w:rPr>
        <w:tab/>
      </w:r>
      <w:r w:rsidRPr="00FD6510">
        <w:rPr>
          <w:rFonts w:ascii="Times New Roman" w:hAnsi="Times New Roman" w:cs="Times New Roman"/>
          <w:sz w:val="24"/>
          <w:szCs w:val="24"/>
        </w:rPr>
        <w:t>:</w:t>
      </w:r>
      <w:r>
        <w:rPr>
          <w:rFonts w:ascii="Times New Roman" w:hAnsi="Times New Roman" w:cs="Times New Roman"/>
          <w:b/>
          <w:sz w:val="24"/>
          <w:szCs w:val="24"/>
        </w:rPr>
        <w:tab/>
      </w:r>
      <w:r w:rsidRPr="007D164D">
        <w:rPr>
          <w:rFonts w:ascii="Times New Roman" w:hAnsi="Times New Roman" w:cs="Times New Roman"/>
          <w:sz w:val="24"/>
          <w:szCs w:val="24"/>
        </w:rPr>
        <w:t>I agree</w:t>
      </w:r>
    </w:p>
    <w:p w14:paraId="77411F71" w14:textId="77777777" w:rsidR="00FD6510" w:rsidRDefault="00FD6510" w:rsidP="00EC2930">
      <w:pPr>
        <w:pStyle w:val="ListParagraph"/>
        <w:spacing w:after="0" w:line="240" w:lineRule="auto"/>
        <w:ind w:left="0" w:firstLine="1134"/>
        <w:jc w:val="both"/>
        <w:rPr>
          <w:rFonts w:ascii="Times New Roman" w:hAnsi="Times New Roman" w:cs="Times New Roman"/>
          <w:sz w:val="24"/>
          <w:szCs w:val="24"/>
        </w:rPr>
      </w:pPr>
    </w:p>
    <w:p w14:paraId="28DD2549"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46EC1FC9" w14:textId="77777777" w:rsidR="00EC2930" w:rsidRDefault="00EC2930" w:rsidP="00EC2930">
      <w:pPr>
        <w:pStyle w:val="ListParagraph"/>
        <w:spacing w:after="0" w:line="240" w:lineRule="auto"/>
        <w:ind w:left="0" w:firstLine="1134"/>
        <w:jc w:val="both"/>
        <w:rPr>
          <w:rFonts w:ascii="Times New Roman" w:hAnsi="Times New Roman" w:cs="Times New Roman"/>
          <w:sz w:val="24"/>
          <w:szCs w:val="24"/>
        </w:rPr>
      </w:pPr>
    </w:p>
    <w:p w14:paraId="6B8C39AF" w14:textId="77777777" w:rsidR="00EC2930" w:rsidRDefault="00EC2930" w:rsidP="00EC2930">
      <w:pPr>
        <w:pStyle w:val="ListParagraph"/>
        <w:spacing w:after="0" w:line="480" w:lineRule="auto"/>
        <w:ind w:left="0"/>
        <w:jc w:val="both"/>
        <w:rPr>
          <w:rFonts w:ascii="Times New Roman" w:hAnsi="Times New Roman" w:cs="Times New Roman"/>
          <w:i/>
          <w:sz w:val="24"/>
          <w:szCs w:val="24"/>
        </w:rPr>
      </w:pPr>
    </w:p>
    <w:p w14:paraId="7D8DDC57" w14:textId="77777777" w:rsidR="00EC2930" w:rsidRDefault="00EC2930" w:rsidP="00EC2930">
      <w:pPr>
        <w:pStyle w:val="ListParagraph"/>
        <w:spacing w:after="0" w:line="480" w:lineRule="auto"/>
        <w:ind w:left="0"/>
        <w:jc w:val="both"/>
        <w:rPr>
          <w:rFonts w:ascii="Times New Roman" w:hAnsi="Times New Roman" w:cs="Times New Roman"/>
          <w:sz w:val="24"/>
          <w:szCs w:val="24"/>
        </w:rPr>
      </w:pPr>
      <w:proofErr w:type="spellStart"/>
      <w:r w:rsidRPr="007D164D">
        <w:rPr>
          <w:rFonts w:ascii="Times New Roman" w:hAnsi="Times New Roman" w:cs="Times New Roman"/>
          <w:i/>
          <w:sz w:val="24"/>
          <w:szCs w:val="24"/>
        </w:rPr>
        <w:t>Atherstone</w:t>
      </w:r>
      <w:proofErr w:type="spellEnd"/>
      <w:r w:rsidRPr="007D164D">
        <w:rPr>
          <w:rFonts w:ascii="Times New Roman" w:hAnsi="Times New Roman" w:cs="Times New Roman"/>
          <w:i/>
          <w:sz w:val="24"/>
          <w:szCs w:val="24"/>
        </w:rPr>
        <w:t xml:space="preserve"> &amp; Cook</w:t>
      </w:r>
      <w:r>
        <w:rPr>
          <w:rFonts w:ascii="Times New Roman" w:hAnsi="Times New Roman" w:cs="Times New Roman"/>
          <w:sz w:val="24"/>
          <w:szCs w:val="24"/>
        </w:rPr>
        <w:t>, appellant’s legal practitioners.</w:t>
      </w:r>
    </w:p>
    <w:p w14:paraId="464AF9DB" w14:textId="77777777" w:rsidR="00EC2930" w:rsidRPr="007D164D" w:rsidRDefault="00EC2930" w:rsidP="00EC2930">
      <w:pPr>
        <w:pStyle w:val="ListParagraph"/>
        <w:spacing w:after="0" w:line="480" w:lineRule="auto"/>
        <w:ind w:left="0"/>
        <w:jc w:val="both"/>
        <w:rPr>
          <w:rFonts w:ascii="Times New Roman" w:hAnsi="Times New Roman" w:cs="Times New Roman"/>
          <w:b/>
          <w:sz w:val="24"/>
          <w:szCs w:val="24"/>
        </w:rPr>
      </w:pPr>
      <w:proofErr w:type="spellStart"/>
      <w:r w:rsidRPr="007D164D">
        <w:rPr>
          <w:rFonts w:ascii="Times New Roman" w:hAnsi="Times New Roman" w:cs="Times New Roman"/>
          <w:i/>
          <w:sz w:val="24"/>
          <w:szCs w:val="24"/>
        </w:rPr>
        <w:t>Mhishi</w:t>
      </w:r>
      <w:proofErr w:type="spellEnd"/>
      <w:r w:rsidRPr="007D164D">
        <w:rPr>
          <w:rFonts w:ascii="Times New Roman" w:hAnsi="Times New Roman" w:cs="Times New Roman"/>
          <w:i/>
          <w:sz w:val="24"/>
          <w:szCs w:val="24"/>
        </w:rPr>
        <w:t xml:space="preserve"> </w:t>
      </w:r>
      <w:proofErr w:type="spellStart"/>
      <w:r w:rsidRPr="007D164D">
        <w:rPr>
          <w:rFonts w:ascii="Times New Roman" w:hAnsi="Times New Roman" w:cs="Times New Roman"/>
          <w:i/>
          <w:sz w:val="24"/>
          <w:szCs w:val="24"/>
        </w:rPr>
        <w:t>Nkomo</w:t>
      </w:r>
      <w:proofErr w:type="spellEnd"/>
      <w:r w:rsidRPr="007D164D">
        <w:rPr>
          <w:rFonts w:ascii="Times New Roman" w:hAnsi="Times New Roman" w:cs="Times New Roman"/>
          <w:i/>
          <w:sz w:val="24"/>
          <w:szCs w:val="24"/>
        </w:rPr>
        <w:t xml:space="preserve"> Legal Practice</w:t>
      </w:r>
      <w:r>
        <w:rPr>
          <w:rFonts w:ascii="Times New Roman" w:hAnsi="Times New Roman" w:cs="Times New Roman"/>
          <w:sz w:val="24"/>
          <w:szCs w:val="24"/>
        </w:rPr>
        <w:t>, respondent’s legal practitioners.</w:t>
      </w:r>
    </w:p>
    <w:p w14:paraId="456010F6" w14:textId="77777777" w:rsidR="00EC2930" w:rsidRDefault="00EC2930" w:rsidP="00EC2930">
      <w:pPr>
        <w:pStyle w:val="ListParagraph"/>
        <w:spacing w:after="0" w:line="480" w:lineRule="auto"/>
        <w:ind w:left="0" w:firstLine="1134"/>
        <w:jc w:val="both"/>
        <w:rPr>
          <w:rFonts w:ascii="Times New Roman" w:hAnsi="Times New Roman" w:cs="Times New Roman"/>
          <w:sz w:val="24"/>
          <w:szCs w:val="24"/>
        </w:rPr>
      </w:pPr>
    </w:p>
    <w:sectPr w:rsidR="00EC29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2848AE" w14:textId="77777777" w:rsidR="002C3795" w:rsidRDefault="002C3795" w:rsidP="001D5657">
      <w:pPr>
        <w:spacing w:after="0" w:line="240" w:lineRule="auto"/>
      </w:pPr>
      <w:r>
        <w:separator/>
      </w:r>
    </w:p>
  </w:endnote>
  <w:endnote w:type="continuationSeparator" w:id="0">
    <w:p w14:paraId="4D51A395" w14:textId="77777777" w:rsidR="002C3795" w:rsidRDefault="002C3795" w:rsidP="001D5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810E1A" w14:textId="77777777" w:rsidR="002C3795" w:rsidRDefault="002C3795" w:rsidP="001D5657">
      <w:pPr>
        <w:spacing w:after="0" w:line="240" w:lineRule="auto"/>
      </w:pPr>
      <w:r>
        <w:separator/>
      </w:r>
    </w:p>
  </w:footnote>
  <w:footnote w:type="continuationSeparator" w:id="0">
    <w:p w14:paraId="2A5A0F6C" w14:textId="77777777" w:rsidR="002C3795" w:rsidRDefault="002C3795" w:rsidP="001D56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D1F81" w14:textId="77777777" w:rsidR="009B6EE2" w:rsidRDefault="009B6EE2">
    <w:pPr>
      <w:pStyle w:val="Header"/>
    </w:pPr>
    <w:r>
      <w:rPr>
        <w:noProof/>
      </w:rPr>
      <mc:AlternateContent>
        <mc:Choice Requires="wps">
          <w:drawing>
            <wp:anchor distT="0" distB="0" distL="114300" distR="114300" simplePos="0" relativeHeight="251660288" behindDoc="0" locked="0" layoutInCell="0" allowOverlap="1" wp14:anchorId="34A38B50" wp14:editId="0124456C">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F7FF9" w14:textId="114960FC" w:rsidR="009B6EE2" w:rsidRPr="001D5657" w:rsidRDefault="009B6EE2">
                          <w:pPr>
                            <w:spacing w:after="0" w:line="240" w:lineRule="auto"/>
                            <w:jc w:val="right"/>
                            <w:rPr>
                              <w:rFonts w:ascii="Times New Roman" w:hAnsi="Times New Roman" w:cs="Times New Roman"/>
                              <w:b/>
                              <w:noProof/>
                              <w:sz w:val="24"/>
                              <w:szCs w:val="24"/>
                            </w:rPr>
                          </w:pPr>
                          <w:r w:rsidRPr="001D5657">
                            <w:rPr>
                              <w:rFonts w:ascii="Times New Roman" w:hAnsi="Times New Roman" w:cs="Times New Roman"/>
                              <w:b/>
                              <w:noProof/>
                              <w:sz w:val="24"/>
                              <w:szCs w:val="24"/>
                            </w:rPr>
                            <w:t xml:space="preserve">Judgment No. SC </w:t>
                          </w:r>
                          <w:r w:rsidR="009B1C44">
                            <w:rPr>
                              <w:rFonts w:ascii="Times New Roman" w:hAnsi="Times New Roman" w:cs="Times New Roman"/>
                              <w:b/>
                              <w:noProof/>
                              <w:sz w:val="24"/>
                              <w:szCs w:val="24"/>
                            </w:rPr>
                            <w:t>34</w:t>
                          </w:r>
                          <w:r w:rsidRPr="001D5657">
                            <w:rPr>
                              <w:rFonts w:ascii="Times New Roman" w:hAnsi="Times New Roman" w:cs="Times New Roman"/>
                              <w:b/>
                              <w:noProof/>
                              <w:sz w:val="24"/>
                              <w:szCs w:val="24"/>
                            </w:rPr>
                            <w:t>/26</w:t>
                          </w:r>
                        </w:p>
                        <w:p w14:paraId="556D1852" w14:textId="1859A91E" w:rsidR="009B6EE2" w:rsidRPr="001D5657" w:rsidRDefault="009B6EE2">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Civil Appeal</w:t>
                          </w:r>
                          <w:r w:rsidRPr="001D5657">
                            <w:rPr>
                              <w:rFonts w:ascii="Times New Roman" w:hAnsi="Times New Roman" w:cs="Times New Roman"/>
                              <w:b/>
                              <w:noProof/>
                              <w:sz w:val="24"/>
                              <w:szCs w:val="24"/>
                            </w:rPr>
                            <w:t xml:space="preserve"> No. SC</w:t>
                          </w:r>
                          <w:r w:rsidR="00B10C41">
                            <w:rPr>
                              <w:rFonts w:ascii="Times New Roman" w:hAnsi="Times New Roman" w:cs="Times New Roman"/>
                              <w:b/>
                              <w:noProof/>
                              <w:sz w:val="24"/>
                              <w:szCs w:val="24"/>
                            </w:rPr>
                            <w:t xml:space="preserve"> 705/25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4A38B50"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0ACF7FF9" w14:textId="114960FC" w:rsidR="009B6EE2" w:rsidRPr="001D5657" w:rsidRDefault="009B6EE2">
                    <w:pPr>
                      <w:spacing w:after="0" w:line="240" w:lineRule="auto"/>
                      <w:jc w:val="right"/>
                      <w:rPr>
                        <w:rFonts w:ascii="Times New Roman" w:hAnsi="Times New Roman" w:cs="Times New Roman"/>
                        <w:b/>
                        <w:noProof/>
                        <w:sz w:val="24"/>
                        <w:szCs w:val="24"/>
                      </w:rPr>
                    </w:pPr>
                    <w:r w:rsidRPr="001D5657">
                      <w:rPr>
                        <w:rFonts w:ascii="Times New Roman" w:hAnsi="Times New Roman" w:cs="Times New Roman"/>
                        <w:b/>
                        <w:noProof/>
                        <w:sz w:val="24"/>
                        <w:szCs w:val="24"/>
                      </w:rPr>
                      <w:t xml:space="preserve">Judgment No. SC </w:t>
                    </w:r>
                    <w:r w:rsidR="009B1C44">
                      <w:rPr>
                        <w:rFonts w:ascii="Times New Roman" w:hAnsi="Times New Roman" w:cs="Times New Roman"/>
                        <w:b/>
                        <w:noProof/>
                        <w:sz w:val="24"/>
                        <w:szCs w:val="24"/>
                      </w:rPr>
                      <w:t>34</w:t>
                    </w:r>
                    <w:r w:rsidRPr="001D5657">
                      <w:rPr>
                        <w:rFonts w:ascii="Times New Roman" w:hAnsi="Times New Roman" w:cs="Times New Roman"/>
                        <w:b/>
                        <w:noProof/>
                        <w:sz w:val="24"/>
                        <w:szCs w:val="24"/>
                      </w:rPr>
                      <w:t>/26</w:t>
                    </w:r>
                  </w:p>
                  <w:p w14:paraId="556D1852" w14:textId="1859A91E" w:rsidR="009B6EE2" w:rsidRPr="001D5657" w:rsidRDefault="009B6EE2">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Civil Appeal</w:t>
                    </w:r>
                    <w:r w:rsidRPr="001D5657">
                      <w:rPr>
                        <w:rFonts w:ascii="Times New Roman" w:hAnsi="Times New Roman" w:cs="Times New Roman"/>
                        <w:b/>
                        <w:noProof/>
                        <w:sz w:val="24"/>
                        <w:szCs w:val="24"/>
                      </w:rPr>
                      <w:t xml:space="preserve"> No. SC</w:t>
                    </w:r>
                    <w:r w:rsidR="00B10C41">
                      <w:rPr>
                        <w:rFonts w:ascii="Times New Roman" w:hAnsi="Times New Roman" w:cs="Times New Roman"/>
                        <w:b/>
                        <w:noProof/>
                        <w:sz w:val="24"/>
                        <w:szCs w:val="24"/>
                      </w:rPr>
                      <w:t xml:space="preserve"> 705/25</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6787ED0A" wp14:editId="649D8A4C">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35F4E8D9" w14:textId="6C6A39ED" w:rsidR="009B6EE2" w:rsidRDefault="009B6EE2">
                          <w:pPr>
                            <w:spacing w:after="0" w:line="240" w:lineRule="auto"/>
                            <w:rPr>
                              <w:color w:val="FFFFFF" w:themeColor="background1"/>
                            </w:rPr>
                          </w:pPr>
                          <w:r>
                            <w:fldChar w:fldCharType="begin"/>
                          </w:r>
                          <w:r>
                            <w:instrText xml:space="preserve"> PAGE   \* MERGEFORMAT </w:instrText>
                          </w:r>
                          <w:r>
                            <w:fldChar w:fldCharType="separate"/>
                          </w:r>
                          <w:r w:rsidR="009B1C44" w:rsidRPr="009B1C44">
                            <w:rPr>
                              <w:noProof/>
                              <w:color w:val="FFFFFF" w:themeColor="background1"/>
                            </w:rPr>
                            <w:t>17</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6787ED0A"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35F4E8D9" w14:textId="6C6A39ED" w:rsidR="009B6EE2" w:rsidRDefault="009B6EE2">
                    <w:pPr>
                      <w:spacing w:after="0" w:line="240" w:lineRule="auto"/>
                      <w:rPr>
                        <w:color w:val="FFFFFF" w:themeColor="background1"/>
                      </w:rPr>
                    </w:pPr>
                    <w:r>
                      <w:fldChar w:fldCharType="begin"/>
                    </w:r>
                    <w:r>
                      <w:instrText xml:space="preserve"> PAGE   \* MERGEFORMAT </w:instrText>
                    </w:r>
                    <w:r>
                      <w:fldChar w:fldCharType="separate"/>
                    </w:r>
                    <w:r w:rsidR="009B1C44" w:rsidRPr="009B1C44">
                      <w:rPr>
                        <w:noProof/>
                        <w:color w:val="FFFFFF" w:themeColor="background1"/>
                      </w:rPr>
                      <w:t>17</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7D3881"/>
    <w:multiLevelType w:val="hybridMultilevel"/>
    <w:tmpl w:val="CDA82E9C"/>
    <w:lvl w:ilvl="0" w:tplc="D736CE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F5739FF"/>
    <w:multiLevelType w:val="hybridMultilevel"/>
    <w:tmpl w:val="77068614"/>
    <w:lvl w:ilvl="0" w:tplc="A6AE14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B474D1"/>
    <w:multiLevelType w:val="hybridMultilevel"/>
    <w:tmpl w:val="F3B28D24"/>
    <w:lvl w:ilvl="0" w:tplc="9364C7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CEA7905"/>
    <w:multiLevelType w:val="hybridMultilevel"/>
    <w:tmpl w:val="6A04BD5C"/>
    <w:lvl w:ilvl="0" w:tplc="6282A6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D763A34"/>
    <w:multiLevelType w:val="hybridMultilevel"/>
    <w:tmpl w:val="D05878F6"/>
    <w:lvl w:ilvl="0" w:tplc="4A10B9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F23A9F"/>
    <w:multiLevelType w:val="hybridMultilevel"/>
    <w:tmpl w:val="72EEB1DC"/>
    <w:lvl w:ilvl="0" w:tplc="542A4F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31568D3"/>
    <w:multiLevelType w:val="hybridMultilevel"/>
    <w:tmpl w:val="FF6C7F06"/>
    <w:lvl w:ilvl="0" w:tplc="686EC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0971E8"/>
    <w:multiLevelType w:val="hybridMultilevel"/>
    <w:tmpl w:val="84B2405A"/>
    <w:lvl w:ilvl="0" w:tplc="7A86D3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00692A"/>
    <w:multiLevelType w:val="hybridMultilevel"/>
    <w:tmpl w:val="2DF682DC"/>
    <w:lvl w:ilvl="0" w:tplc="44CA69E6">
      <w:start w:val="2"/>
      <w:numFmt w:val="decimal"/>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9" w15:restartNumberingAfterBreak="0">
    <w:nsid w:val="3EBD1230"/>
    <w:multiLevelType w:val="hybridMultilevel"/>
    <w:tmpl w:val="C694CEA4"/>
    <w:lvl w:ilvl="0" w:tplc="D4F09F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7132F4"/>
    <w:multiLevelType w:val="hybridMultilevel"/>
    <w:tmpl w:val="4CACE194"/>
    <w:lvl w:ilvl="0" w:tplc="F1340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7B5398"/>
    <w:multiLevelType w:val="hybridMultilevel"/>
    <w:tmpl w:val="C08C3782"/>
    <w:lvl w:ilvl="0" w:tplc="0B2016D2">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12" w15:restartNumberingAfterBreak="0">
    <w:nsid w:val="581C6406"/>
    <w:multiLevelType w:val="hybridMultilevel"/>
    <w:tmpl w:val="888ABD46"/>
    <w:lvl w:ilvl="0" w:tplc="870C79A0">
      <w:start w:val="1"/>
      <w:numFmt w:val="decimal"/>
      <w:lvlText w:val="%1."/>
      <w:lvlJc w:val="left"/>
      <w:pPr>
        <w:ind w:left="930" w:hanging="360"/>
      </w:pPr>
      <w:rPr>
        <w:rFonts w:hint="default"/>
      </w:rPr>
    </w:lvl>
    <w:lvl w:ilvl="1" w:tplc="30090019" w:tentative="1">
      <w:start w:val="1"/>
      <w:numFmt w:val="lowerLetter"/>
      <w:lvlText w:val="%2."/>
      <w:lvlJc w:val="left"/>
      <w:pPr>
        <w:ind w:left="1650" w:hanging="360"/>
      </w:pPr>
    </w:lvl>
    <w:lvl w:ilvl="2" w:tplc="3009001B" w:tentative="1">
      <w:start w:val="1"/>
      <w:numFmt w:val="lowerRoman"/>
      <w:lvlText w:val="%3."/>
      <w:lvlJc w:val="right"/>
      <w:pPr>
        <w:ind w:left="2370" w:hanging="180"/>
      </w:pPr>
    </w:lvl>
    <w:lvl w:ilvl="3" w:tplc="3009000F" w:tentative="1">
      <w:start w:val="1"/>
      <w:numFmt w:val="decimal"/>
      <w:lvlText w:val="%4."/>
      <w:lvlJc w:val="left"/>
      <w:pPr>
        <w:ind w:left="3090" w:hanging="360"/>
      </w:pPr>
    </w:lvl>
    <w:lvl w:ilvl="4" w:tplc="30090019" w:tentative="1">
      <w:start w:val="1"/>
      <w:numFmt w:val="lowerLetter"/>
      <w:lvlText w:val="%5."/>
      <w:lvlJc w:val="left"/>
      <w:pPr>
        <w:ind w:left="3810" w:hanging="360"/>
      </w:pPr>
    </w:lvl>
    <w:lvl w:ilvl="5" w:tplc="3009001B" w:tentative="1">
      <w:start w:val="1"/>
      <w:numFmt w:val="lowerRoman"/>
      <w:lvlText w:val="%6."/>
      <w:lvlJc w:val="right"/>
      <w:pPr>
        <w:ind w:left="4530" w:hanging="180"/>
      </w:pPr>
    </w:lvl>
    <w:lvl w:ilvl="6" w:tplc="3009000F" w:tentative="1">
      <w:start w:val="1"/>
      <w:numFmt w:val="decimal"/>
      <w:lvlText w:val="%7."/>
      <w:lvlJc w:val="left"/>
      <w:pPr>
        <w:ind w:left="5250" w:hanging="360"/>
      </w:pPr>
    </w:lvl>
    <w:lvl w:ilvl="7" w:tplc="30090019" w:tentative="1">
      <w:start w:val="1"/>
      <w:numFmt w:val="lowerLetter"/>
      <w:lvlText w:val="%8."/>
      <w:lvlJc w:val="left"/>
      <w:pPr>
        <w:ind w:left="5970" w:hanging="360"/>
      </w:pPr>
    </w:lvl>
    <w:lvl w:ilvl="8" w:tplc="3009001B" w:tentative="1">
      <w:start w:val="1"/>
      <w:numFmt w:val="lowerRoman"/>
      <w:lvlText w:val="%9."/>
      <w:lvlJc w:val="right"/>
      <w:pPr>
        <w:ind w:left="6690" w:hanging="180"/>
      </w:pPr>
    </w:lvl>
  </w:abstractNum>
  <w:abstractNum w:abstractNumId="13" w15:restartNumberingAfterBreak="0">
    <w:nsid w:val="5A4E2729"/>
    <w:multiLevelType w:val="hybridMultilevel"/>
    <w:tmpl w:val="490816DE"/>
    <w:lvl w:ilvl="0" w:tplc="02CEED9E">
      <w:start w:val="1"/>
      <w:numFmt w:val="decimal"/>
      <w:lvlText w:val="%1."/>
      <w:lvlJc w:val="left"/>
      <w:pPr>
        <w:ind w:left="1500" w:hanging="360"/>
      </w:pPr>
      <w:rPr>
        <w:rFonts w:hint="default"/>
      </w:rPr>
    </w:lvl>
    <w:lvl w:ilvl="1" w:tplc="30090019" w:tentative="1">
      <w:start w:val="1"/>
      <w:numFmt w:val="lowerLetter"/>
      <w:lvlText w:val="%2."/>
      <w:lvlJc w:val="left"/>
      <w:pPr>
        <w:ind w:left="2220" w:hanging="360"/>
      </w:pPr>
    </w:lvl>
    <w:lvl w:ilvl="2" w:tplc="3009001B" w:tentative="1">
      <w:start w:val="1"/>
      <w:numFmt w:val="lowerRoman"/>
      <w:lvlText w:val="%3."/>
      <w:lvlJc w:val="right"/>
      <w:pPr>
        <w:ind w:left="2940" w:hanging="180"/>
      </w:pPr>
    </w:lvl>
    <w:lvl w:ilvl="3" w:tplc="3009000F" w:tentative="1">
      <w:start w:val="1"/>
      <w:numFmt w:val="decimal"/>
      <w:lvlText w:val="%4."/>
      <w:lvlJc w:val="left"/>
      <w:pPr>
        <w:ind w:left="3660" w:hanging="360"/>
      </w:pPr>
    </w:lvl>
    <w:lvl w:ilvl="4" w:tplc="30090019" w:tentative="1">
      <w:start w:val="1"/>
      <w:numFmt w:val="lowerLetter"/>
      <w:lvlText w:val="%5."/>
      <w:lvlJc w:val="left"/>
      <w:pPr>
        <w:ind w:left="4380" w:hanging="360"/>
      </w:pPr>
    </w:lvl>
    <w:lvl w:ilvl="5" w:tplc="3009001B" w:tentative="1">
      <w:start w:val="1"/>
      <w:numFmt w:val="lowerRoman"/>
      <w:lvlText w:val="%6."/>
      <w:lvlJc w:val="right"/>
      <w:pPr>
        <w:ind w:left="5100" w:hanging="180"/>
      </w:pPr>
    </w:lvl>
    <w:lvl w:ilvl="6" w:tplc="3009000F" w:tentative="1">
      <w:start w:val="1"/>
      <w:numFmt w:val="decimal"/>
      <w:lvlText w:val="%7."/>
      <w:lvlJc w:val="left"/>
      <w:pPr>
        <w:ind w:left="5820" w:hanging="360"/>
      </w:pPr>
    </w:lvl>
    <w:lvl w:ilvl="7" w:tplc="30090019" w:tentative="1">
      <w:start w:val="1"/>
      <w:numFmt w:val="lowerLetter"/>
      <w:lvlText w:val="%8."/>
      <w:lvlJc w:val="left"/>
      <w:pPr>
        <w:ind w:left="6540" w:hanging="360"/>
      </w:pPr>
    </w:lvl>
    <w:lvl w:ilvl="8" w:tplc="3009001B" w:tentative="1">
      <w:start w:val="1"/>
      <w:numFmt w:val="lowerRoman"/>
      <w:lvlText w:val="%9."/>
      <w:lvlJc w:val="right"/>
      <w:pPr>
        <w:ind w:left="7260" w:hanging="180"/>
      </w:pPr>
    </w:lvl>
  </w:abstractNum>
  <w:abstractNum w:abstractNumId="14" w15:restartNumberingAfterBreak="0">
    <w:nsid w:val="6A7B2CB9"/>
    <w:multiLevelType w:val="hybridMultilevel"/>
    <w:tmpl w:val="403A58E4"/>
    <w:lvl w:ilvl="0" w:tplc="F09C3E9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C06630B"/>
    <w:multiLevelType w:val="hybridMultilevel"/>
    <w:tmpl w:val="47EA33B6"/>
    <w:lvl w:ilvl="0" w:tplc="325698CC">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16" w15:restartNumberingAfterBreak="0">
    <w:nsid w:val="6C7522FC"/>
    <w:multiLevelType w:val="hybridMultilevel"/>
    <w:tmpl w:val="BD062A8E"/>
    <w:lvl w:ilvl="0" w:tplc="AD6EEC9C">
      <w:start w:val="1"/>
      <w:numFmt w:val="decimal"/>
      <w:lvlText w:val="%1."/>
      <w:lvlJc w:val="left"/>
      <w:pPr>
        <w:ind w:left="1778" w:hanging="360"/>
      </w:pPr>
      <w:rPr>
        <w:rFonts w:hint="default"/>
        <w:b w:val="0"/>
        <w:u w:val="none"/>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17" w15:restartNumberingAfterBreak="0">
    <w:nsid w:val="6D437C46"/>
    <w:multiLevelType w:val="hybridMultilevel"/>
    <w:tmpl w:val="37A2A996"/>
    <w:lvl w:ilvl="0" w:tplc="5080CF9C">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7A1435A1"/>
    <w:multiLevelType w:val="hybridMultilevel"/>
    <w:tmpl w:val="3418CDA8"/>
    <w:lvl w:ilvl="0" w:tplc="D50A840C">
      <w:start w:val="1"/>
      <w:numFmt w:val="lowerLetter"/>
      <w:lvlText w:val="(%1)"/>
      <w:lvlJc w:val="left"/>
      <w:pPr>
        <w:ind w:left="2100" w:hanging="360"/>
      </w:pPr>
      <w:rPr>
        <w:rFonts w:hint="default"/>
      </w:rPr>
    </w:lvl>
    <w:lvl w:ilvl="1" w:tplc="30090019" w:tentative="1">
      <w:start w:val="1"/>
      <w:numFmt w:val="lowerLetter"/>
      <w:lvlText w:val="%2."/>
      <w:lvlJc w:val="left"/>
      <w:pPr>
        <w:ind w:left="2820" w:hanging="360"/>
      </w:pPr>
    </w:lvl>
    <w:lvl w:ilvl="2" w:tplc="3009001B" w:tentative="1">
      <w:start w:val="1"/>
      <w:numFmt w:val="lowerRoman"/>
      <w:lvlText w:val="%3."/>
      <w:lvlJc w:val="right"/>
      <w:pPr>
        <w:ind w:left="3540" w:hanging="180"/>
      </w:pPr>
    </w:lvl>
    <w:lvl w:ilvl="3" w:tplc="3009000F" w:tentative="1">
      <w:start w:val="1"/>
      <w:numFmt w:val="decimal"/>
      <w:lvlText w:val="%4."/>
      <w:lvlJc w:val="left"/>
      <w:pPr>
        <w:ind w:left="4260" w:hanging="360"/>
      </w:pPr>
    </w:lvl>
    <w:lvl w:ilvl="4" w:tplc="30090019" w:tentative="1">
      <w:start w:val="1"/>
      <w:numFmt w:val="lowerLetter"/>
      <w:lvlText w:val="%5."/>
      <w:lvlJc w:val="left"/>
      <w:pPr>
        <w:ind w:left="4980" w:hanging="360"/>
      </w:pPr>
    </w:lvl>
    <w:lvl w:ilvl="5" w:tplc="3009001B" w:tentative="1">
      <w:start w:val="1"/>
      <w:numFmt w:val="lowerRoman"/>
      <w:lvlText w:val="%6."/>
      <w:lvlJc w:val="right"/>
      <w:pPr>
        <w:ind w:left="5700" w:hanging="180"/>
      </w:pPr>
    </w:lvl>
    <w:lvl w:ilvl="6" w:tplc="3009000F" w:tentative="1">
      <w:start w:val="1"/>
      <w:numFmt w:val="decimal"/>
      <w:lvlText w:val="%7."/>
      <w:lvlJc w:val="left"/>
      <w:pPr>
        <w:ind w:left="6420" w:hanging="360"/>
      </w:pPr>
    </w:lvl>
    <w:lvl w:ilvl="7" w:tplc="30090019" w:tentative="1">
      <w:start w:val="1"/>
      <w:numFmt w:val="lowerLetter"/>
      <w:lvlText w:val="%8."/>
      <w:lvlJc w:val="left"/>
      <w:pPr>
        <w:ind w:left="7140" w:hanging="360"/>
      </w:pPr>
    </w:lvl>
    <w:lvl w:ilvl="8" w:tplc="3009001B" w:tentative="1">
      <w:start w:val="1"/>
      <w:numFmt w:val="lowerRoman"/>
      <w:lvlText w:val="%9."/>
      <w:lvlJc w:val="right"/>
      <w:pPr>
        <w:ind w:left="7860" w:hanging="180"/>
      </w:pPr>
    </w:lvl>
  </w:abstractNum>
  <w:num w:numId="1">
    <w:abstractNumId w:val="1"/>
  </w:num>
  <w:num w:numId="2">
    <w:abstractNumId w:val="0"/>
  </w:num>
  <w:num w:numId="3">
    <w:abstractNumId w:val="10"/>
  </w:num>
  <w:num w:numId="4">
    <w:abstractNumId w:val="14"/>
  </w:num>
  <w:num w:numId="5">
    <w:abstractNumId w:val="6"/>
  </w:num>
  <w:num w:numId="6">
    <w:abstractNumId w:val="5"/>
  </w:num>
  <w:num w:numId="7">
    <w:abstractNumId w:val="7"/>
  </w:num>
  <w:num w:numId="8">
    <w:abstractNumId w:val="4"/>
  </w:num>
  <w:num w:numId="9">
    <w:abstractNumId w:val="16"/>
  </w:num>
  <w:num w:numId="10">
    <w:abstractNumId w:val="2"/>
  </w:num>
  <w:num w:numId="11">
    <w:abstractNumId w:val="9"/>
  </w:num>
  <w:num w:numId="12">
    <w:abstractNumId w:val="3"/>
  </w:num>
  <w:num w:numId="13">
    <w:abstractNumId w:val="15"/>
  </w:num>
  <w:num w:numId="14">
    <w:abstractNumId w:val="12"/>
  </w:num>
  <w:num w:numId="15">
    <w:abstractNumId w:val="13"/>
  </w:num>
  <w:num w:numId="16">
    <w:abstractNumId w:val="18"/>
  </w:num>
  <w:num w:numId="17">
    <w:abstractNumId w:val="11"/>
  </w:num>
  <w:num w:numId="18">
    <w:abstractNumId w:val="17"/>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709"/>
    <w:rsid w:val="00000B19"/>
    <w:rsid w:val="00004D85"/>
    <w:rsid w:val="00015C68"/>
    <w:rsid w:val="00022831"/>
    <w:rsid w:val="00026E70"/>
    <w:rsid w:val="000275C5"/>
    <w:rsid w:val="000330DD"/>
    <w:rsid w:val="00034E81"/>
    <w:rsid w:val="0003608F"/>
    <w:rsid w:val="000408C6"/>
    <w:rsid w:val="00040ADC"/>
    <w:rsid w:val="00041590"/>
    <w:rsid w:val="000437A8"/>
    <w:rsid w:val="00044F77"/>
    <w:rsid w:val="00051853"/>
    <w:rsid w:val="00055F12"/>
    <w:rsid w:val="000579BF"/>
    <w:rsid w:val="00061B52"/>
    <w:rsid w:val="00066B03"/>
    <w:rsid w:val="0006744E"/>
    <w:rsid w:val="00070F03"/>
    <w:rsid w:val="000741F1"/>
    <w:rsid w:val="00074F82"/>
    <w:rsid w:val="000766DB"/>
    <w:rsid w:val="00080B80"/>
    <w:rsid w:val="00080F78"/>
    <w:rsid w:val="000850EA"/>
    <w:rsid w:val="00085C63"/>
    <w:rsid w:val="000910B1"/>
    <w:rsid w:val="00091896"/>
    <w:rsid w:val="00091F54"/>
    <w:rsid w:val="00095AE4"/>
    <w:rsid w:val="000A1203"/>
    <w:rsid w:val="000A1869"/>
    <w:rsid w:val="000B06DC"/>
    <w:rsid w:val="000B29AD"/>
    <w:rsid w:val="000C37B5"/>
    <w:rsid w:val="000C3F6B"/>
    <w:rsid w:val="000C58FE"/>
    <w:rsid w:val="000D46E1"/>
    <w:rsid w:val="000D78F1"/>
    <w:rsid w:val="000E0F03"/>
    <w:rsid w:val="000E26C4"/>
    <w:rsid w:val="000E6081"/>
    <w:rsid w:val="000F716A"/>
    <w:rsid w:val="000F7690"/>
    <w:rsid w:val="00101118"/>
    <w:rsid w:val="0010327F"/>
    <w:rsid w:val="001131AA"/>
    <w:rsid w:val="00115611"/>
    <w:rsid w:val="00115DAE"/>
    <w:rsid w:val="00116742"/>
    <w:rsid w:val="0011796D"/>
    <w:rsid w:val="00120A77"/>
    <w:rsid w:val="00124F39"/>
    <w:rsid w:val="00130657"/>
    <w:rsid w:val="00133012"/>
    <w:rsid w:val="00133742"/>
    <w:rsid w:val="00134B7C"/>
    <w:rsid w:val="00136CCE"/>
    <w:rsid w:val="00137D56"/>
    <w:rsid w:val="00140276"/>
    <w:rsid w:val="00150B1B"/>
    <w:rsid w:val="0015504B"/>
    <w:rsid w:val="00155893"/>
    <w:rsid w:val="00156D38"/>
    <w:rsid w:val="001575D2"/>
    <w:rsid w:val="00157824"/>
    <w:rsid w:val="00157AE0"/>
    <w:rsid w:val="00157D2B"/>
    <w:rsid w:val="00161766"/>
    <w:rsid w:val="00163B43"/>
    <w:rsid w:val="00165C5C"/>
    <w:rsid w:val="00174C45"/>
    <w:rsid w:val="00177131"/>
    <w:rsid w:val="00177155"/>
    <w:rsid w:val="001778B0"/>
    <w:rsid w:val="00182F36"/>
    <w:rsid w:val="00191896"/>
    <w:rsid w:val="00195538"/>
    <w:rsid w:val="00196270"/>
    <w:rsid w:val="001A2901"/>
    <w:rsid w:val="001A5BAC"/>
    <w:rsid w:val="001A79B0"/>
    <w:rsid w:val="001B075D"/>
    <w:rsid w:val="001B0804"/>
    <w:rsid w:val="001B47B0"/>
    <w:rsid w:val="001B48D5"/>
    <w:rsid w:val="001B5793"/>
    <w:rsid w:val="001B63B0"/>
    <w:rsid w:val="001B6C51"/>
    <w:rsid w:val="001B6CAA"/>
    <w:rsid w:val="001B7DBF"/>
    <w:rsid w:val="001C3FFC"/>
    <w:rsid w:val="001C6213"/>
    <w:rsid w:val="001C69C0"/>
    <w:rsid w:val="001D30B6"/>
    <w:rsid w:val="001D5657"/>
    <w:rsid w:val="001D5885"/>
    <w:rsid w:val="001E237B"/>
    <w:rsid w:val="001E320B"/>
    <w:rsid w:val="001F4C78"/>
    <w:rsid w:val="001F762C"/>
    <w:rsid w:val="0020489A"/>
    <w:rsid w:val="00205B33"/>
    <w:rsid w:val="00210D72"/>
    <w:rsid w:val="002110D2"/>
    <w:rsid w:val="00214595"/>
    <w:rsid w:val="00215469"/>
    <w:rsid w:val="002155CD"/>
    <w:rsid w:val="00217CB4"/>
    <w:rsid w:val="00221258"/>
    <w:rsid w:val="002225C1"/>
    <w:rsid w:val="00227078"/>
    <w:rsid w:val="002305D6"/>
    <w:rsid w:val="0024223D"/>
    <w:rsid w:val="00242794"/>
    <w:rsid w:val="00252054"/>
    <w:rsid w:val="0025333E"/>
    <w:rsid w:val="00256916"/>
    <w:rsid w:val="002620E6"/>
    <w:rsid w:val="0026418C"/>
    <w:rsid w:val="002659A2"/>
    <w:rsid w:val="00271168"/>
    <w:rsid w:val="00273D5F"/>
    <w:rsid w:val="00275341"/>
    <w:rsid w:val="00276487"/>
    <w:rsid w:val="002765A3"/>
    <w:rsid w:val="00276CA2"/>
    <w:rsid w:val="00277347"/>
    <w:rsid w:val="00280E47"/>
    <w:rsid w:val="00284B78"/>
    <w:rsid w:val="002905BF"/>
    <w:rsid w:val="002920E4"/>
    <w:rsid w:val="00292787"/>
    <w:rsid w:val="002A61BD"/>
    <w:rsid w:val="002A775F"/>
    <w:rsid w:val="002A7C4A"/>
    <w:rsid w:val="002B04EF"/>
    <w:rsid w:val="002B0840"/>
    <w:rsid w:val="002B1377"/>
    <w:rsid w:val="002B1DA2"/>
    <w:rsid w:val="002B29A0"/>
    <w:rsid w:val="002B3A30"/>
    <w:rsid w:val="002B4588"/>
    <w:rsid w:val="002B5881"/>
    <w:rsid w:val="002C0CF9"/>
    <w:rsid w:val="002C0EDD"/>
    <w:rsid w:val="002C3795"/>
    <w:rsid w:val="002D1507"/>
    <w:rsid w:val="002D5FA2"/>
    <w:rsid w:val="002D63FA"/>
    <w:rsid w:val="002E45A3"/>
    <w:rsid w:val="002E6423"/>
    <w:rsid w:val="002F3F63"/>
    <w:rsid w:val="002F4A68"/>
    <w:rsid w:val="002F6356"/>
    <w:rsid w:val="002F6626"/>
    <w:rsid w:val="002F6A43"/>
    <w:rsid w:val="00300CE9"/>
    <w:rsid w:val="00300D1A"/>
    <w:rsid w:val="0030183C"/>
    <w:rsid w:val="00302127"/>
    <w:rsid w:val="00305CB8"/>
    <w:rsid w:val="00305FEB"/>
    <w:rsid w:val="00307901"/>
    <w:rsid w:val="00314774"/>
    <w:rsid w:val="00314864"/>
    <w:rsid w:val="003174B1"/>
    <w:rsid w:val="0032239E"/>
    <w:rsid w:val="003305A4"/>
    <w:rsid w:val="00332C1D"/>
    <w:rsid w:val="00341622"/>
    <w:rsid w:val="003421F5"/>
    <w:rsid w:val="00347F12"/>
    <w:rsid w:val="00362D4A"/>
    <w:rsid w:val="00371603"/>
    <w:rsid w:val="00385502"/>
    <w:rsid w:val="00394D22"/>
    <w:rsid w:val="0039626E"/>
    <w:rsid w:val="00396AE6"/>
    <w:rsid w:val="00397123"/>
    <w:rsid w:val="003A1621"/>
    <w:rsid w:val="003A2984"/>
    <w:rsid w:val="003B12BD"/>
    <w:rsid w:val="003B4631"/>
    <w:rsid w:val="003B6A39"/>
    <w:rsid w:val="003B6F47"/>
    <w:rsid w:val="003C0140"/>
    <w:rsid w:val="003C0321"/>
    <w:rsid w:val="003C644E"/>
    <w:rsid w:val="003C7FBA"/>
    <w:rsid w:val="003D0F84"/>
    <w:rsid w:val="003D6A86"/>
    <w:rsid w:val="003E08D2"/>
    <w:rsid w:val="003E2E80"/>
    <w:rsid w:val="003E4ECC"/>
    <w:rsid w:val="003E69AF"/>
    <w:rsid w:val="003F0758"/>
    <w:rsid w:val="00404B6F"/>
    <w:rsid w:val="00405492"/>
    <w:rsid w:val="00414A9A"/>
    <w:rsid w:val="00433B48"/>
    <w:rsid w:val="00435060"/>
    <w:rsid w:val="004355F7"/>
    <w:rsid w:val="0043612A"/>
    <w:rsid w:val="0044648E"/>
    <w:rsid w:val="00447585"/>
    <w:rsid w:val="00451F03"/>
    <w:rsid w:val="00455B1E"/>
    <w:rsid w:val="004637ED"/>
    <w:rsid w:val="00472E2D"/>
    <w:rsid w:val="00474722"/>
    <w:rsid w:val="00476D6F"/>
    <w:rsid w:val="00480778"/>
    <w:rsid w:val="00481549"/>
    <w:rsid w:val="00484914"/>
    <w:rsid w:val="0048583A"/>
    <w:rsid w:val="004966D9"/>
    <w:rsid w:val="004A44AD"/>
    <w:rsid w:val="004A4A07"/>
    <w:rsid w:val="004A6063"/>
    <w:rsid w:val="004A6675"/>
    <w:rsid w:val="004A6FA2"/>
    <w:rsid w:val="004B1ADC"/>
    <w:rsid w:val="004B1D89"/>
    <w:rsid w:val="004B2C33"/>
    <w:rsid w:val="004B595E"/>
    <w:rsid w:val="004B7623"/>
    <w:rsid w:val="004C11AC"/>
    <w:rsid w:val="004C2073"/>
    <w:rsid w:val="004C4A05"/>
    <w:rsid w:val="004C7A4D"/>
    <w:rsid w:val="004D286C"/>
    <w:rsid w:val="004D65B5"/>
    <w:rsid w:val="004D75CD"/>
    <w:rsid w:val="004D7B16"/>
    <w:rsid w:val="004F4A81"/>
    <w:rsid w:val="005005A3"/>
    <w:rsid w:val="00500D5F"/>
    <w:rsid w:val="00503281"/>
    <w:rsid w:val="0051187F"/>
    <w:rsid w:val="00513F78"/>
    <w:rsid w:val="00514BF8"/>
    <w:rsid w:val="005172EE"/>
    <w:rsid w:val="00521C87"/>
    <w:rsid w:val="00530B02"/>
    <w:rsid w:val="00536360"/>
    <w:rsid w:val="00542DC1"/>
    <w:rsid w:val="00543B6D"/>
    <w:rsid w:val="00547887"/>
    <w:rsid w:val="00562767"/>
    <w:rsid w:val="00566AA7"/>
    <w:rsid w:val="005725C9"/>
    <w:rsid w:val="005725DB"/>
    <w:rsid w:val="00581100"/>
    <w:rsid w:val="00585884"/>
    <w:rsid w:val="00590D1B"/>
    <w:rsid w:val="00591741"/>
    <w:rsid w:val="00591903"/>
    <w:rsid w:val="00592D61"/>
    <w:rsid w:val="00592E64"/>
    <w:rsid w:val="00592FBC"/>
    <w:rsid w:val="005935FA"/>
    <w:rsid w:val="005968EA"/>
    <w:rsid w:val="005B012F"/>
    <w:rsid w:val="005B1CC0"/>
    <w:rsid w:val="005B235C"/>
    <w:rsid w:val="005B67C3"/>
    <w:rsid w:val="005C29CF"/>
    <w:rsid w:val="005C35D0"/>
    <w:rsid w:val="005D1AB8"/>
    <w:rsid w:val="005D4BFD"/>
    <w:rsid w:val="005D66DF"/>
    <w:rsid w:val="005E09A0"/>
    <w:rsid w:val="005E131C"/>
    <w:rsid w:val="005E1B79"/>
    <w:rsid w:val="005E3FE2"/>
    <w:rsid w:val="005E4D99"/>
    <w:rsid w:val="005F2BD9"/>
    <w:rsid w:val="005F4E9B"/>
    <w:rsid w:val="00605293"/>
    <w:rsid w:val="00615D7A"/>
    <w:rsid w:val="006166B3"/>
    <w:rsid w:val="00616E0F"/>
    <w:rsid w:val="00617563"/>
    <w:rsid w:val="0062181F"/>
    <w:rsid w:val="00630316"/>
    <w:rsid w:val="00630A55"/>
    <w:rsid w:val="0063187E"/>
    <w:rsid w:val="00633B13"/>
    <w:rsid w:val="00635460"/>
    <w:rsid w:val="00637A6F"/>
    <w:rsid w:val="00641F79"/>
    <w:rsid w:val="006473A3"/>
    <w:rsid w:val="00650149"/>
    <w:rsid w:val="00663382"/>
    <w:rsid w:val="00663A84"/>
    <w:rsid w:val="006648F5"/>
    <w:rsid w:val="006705D8"/>
    <w:rsid w:val="00673EB5"/>
    <w:rsid w:val="00682D92"/>
    <w:rsid w:val="00682E43"/>
    <w:rsid w:val="0068673F"/>
    <w:rsid w:val="006941DF"/>
    <w:rsid w:val="00696287"/>
    <w:rsid w:val="00696F9B"/>
    <w:rsid w:val="00697461"/>
    <w:rsid w:val="006A195F"/>
    <w:rsid w:val="006A348B"/>
    <w:rsid w:val="006A7595"/>
    <w:rsid w:val="006B2041"/>
    <w:rsid w:val="006B2D12"/>
    <w:rsid w:val="006B308C"/>
    <w:rsid w:val="006B53D9"/>
    <w:rsid w:val="006B54AC"/>
    <w:rsid w:val="006B5CA8"/>
    <w:rsid w:val="006B5DF4"/>
    <w:rsid w:val="006C03FB"/>
    <w:rsid w:val="006C1AEE"/>
    <w:rsid w:val="006C1E73"/>
    <w:rsid w:val="006D4BC3"/>
    <w:rsid w:val="006D70F3"/>
    <w:rsid w:val="006D7891"/>
    <w:rsid w:val="006E0993"/>
    <w:rsid w:val="006E0BAA"/>
    <w:rsid w:val="006E3137"/>
    <w:rsid w:val="006F0396"/>
    <w:rsid w:val="006F0864"/>
    <w:rsid w:val="006F0DFD"/>
    <w:rsid w:val="006F3D9E"/>
    <w:rsid w:val="00703271"/>
    <w:rsid w:val="007051BF"/>
    <w:rsid w:val="00707D8F"/>
    <w:rsid w:val="0071067D"/>
    <w:rsid w:val="00712595"/>
    <w:rsid w:val="00721389"/>
    <w:rsid w:val="0072251A"/>
    <w:rsid w:val="00722C8E"/>
    <w:rsid w:val="00726C40"/>
    <w:rsid w:val="00727B03"/>
    <w:rsid w:val="00735207"/>
    <w:rsid w:val="00735A6E"/>
    <w:rsid w:val="0074049F"/>
    <w:rsid w:val="0074377E"/>
    <w:rsid w:val="00747706"/>
    <w:rsid w:val="00751415"/>
    <w:rsid w:val="00757B89"/>
    <w:rsid w:val="007636EA"/>
    <w:rsid w:val="00763954"/>
    <w:rsid w:val="007739C3"/>
    <w:rsid w:val="00777DD1"/>
    <w:rsid w:val="007811C6"/>
    <w:rsid w:val="00783E4D"/>
    <w:rsid w:val="00784E8F"/>
    <w:rsid w:val="00794CDE"/>
    <w:rsid w:val="00797891"/>
    <w:rsid w:val="007B0E54"/>
    <w:rsid w:val="007B748E"/>
    <w:rsid w:val="007C33C5"/>
    <w:rsid w:val="007D05D4"/>
    <w:rsid w:val="007D0E95"/>
    <w:rsid w:val="007D35AE"/>
    <w:rsid w:val="007E3DD2"/>
    <w:rsid w:val="007E5774"/>
    <w:rsid w:val="007F3480"/>
    <w:rsid w:val="00800120"/>
    <w:rsid w:val="008024A1"/>
    <w:rsid w:val="00807F95"/>
    <w:rsid w:val="00810E68"/>
    <w:rsid w:val="00823A7C"/>
    <w:rsid w:val="00824B6F"/>
    <w:rsid w:val="00835018"/>
    <w:rsid w:val="008361CB"/>
    <w:rsid w:val="00846E02"/>
    <w:rsid w:val="00847F49"/>
    <w:rsid w:val="00850AB4"/>
    <w:rsid w:val="00851E3F"/>
    <w:rsid w:val="008548D0"/>
    <w:rsid w:val="0085688C"/>
    <w:rsid w:val="008577D3"/>
    <w:rsid w:val="008709BF"/>
    <w:rsid w:val="00882585"/>
    <w:rsid w:val="00882A51"/>
    <w:rsid w:val="00886CAC"/>
    <w:rsid w:val="00886CD2"/>
    <w:rsid w:val="008A22E6"/>
    <w:rsid w:val="008A40EC"/>
    <w:rsid w:val="008A5522"/>
    <w:rsid w:val="008A6B69"/>
    <w:rsid w:val="008B06F2"/>
    <w:rsid w:val="008B08CF"/>
    <w:rsid w:val="008B4F88"/>
    <w:rsid w:val="008B628D"/>
    <w:rsid w:val="008B76C9"/>
    <w:rsid w:val="008B7C05"/>
    <w:rsid w:val="008C1688"/>
    <w:rsid w:val="008C50B7"/>
    <w:rsid w:val="008C634C"/>
    <w:rsid w:val="008D1FAB"/>
    <w:rsid w:val="008D3A87"/>
    <w:rsid w:val="008D5E1D"/>
    <w:rsid w:val="008D7A64"/>
    <w:rsid w:val="008E0B0A"/>
    <w:rsid w:val="008E2275"/>
    <w:rsid w:val="008E315D"/>
    <w:rsid w:val="008E4917"/>
    <w:rsid w:val="008E4C22"/>
    <w:rsid w:val="008F0060"/>
    <w:rsid w:val="008F12A2"/>
    <w:rsid w:val="008F1E18"/>
    <w:rsid w:val="008F44BF"/>
    <w:rsid w:val="00904DAD"/>
    <w:rsid w:val="00907335"/>
    <w:rsid w:val="00914226"/>
    <w:rsid w:val="0091658C"/>
    <w:rsid w:val="009250E6"/>
    <w:rsid w:val="009276D4"/>
    <w:rsid w:val="00933AE0"/>
    <w:rsid w:val="00933D68"/>
    <w:rsid w:val="0094151F"/>
    <w:rsid w:val="0094506E"/>
    <w:rsid w:val="00951E83"/>
    <w:rsid w:val="00956D8C"/>
    <w:rsid w:val="009641E6"/>
    <w:rsid w:val="00965F46"/>
    <w:rsid w:val="00966B12"/>
    <w:rsid w:val="0097158C"/>
    <w:rsid w:val="0097491F"/>
    <w:rsid w:val="0098019E"/>
    <w:rsid w:val="00982C74"/>
    <w:rsid w:val="00982D0E"/>
    <w:rsid w:val="009837BD"/>
    <w:rsid w:val="0098384B"/>
    <w:rsid w:val="00990C07"/>
    <w:rsid w:val="009913E7"/>
    <w:rsid w:val="009913F2"/>
    <w:rsid w:val="009922A0"/>
    <w:rsid w:val="009943B7"/>
    <w:rsid w:val="00996D04"/>
    <w:rsid w:val="009A1519"/>
    <w:rsid w:val="009A4938"/>
    <w:rsid w:val="009A7923"/>
    <w:rsid w:val="009B1C44"/>
    <w:rsid w:val="009B6EE2"/>
    <w:rsid w:val="009B7C23"/>
    <w:rsid w:val="009B7D93"/>
    <w:rsid w:val="009C28A4"/>
    <w:rsid w:val="009C4231"/>
    <w:rsid w:val="009D1B08"/>
    <w:rsid w:val="009D2365"/>
    <w:rsid w:val="009D58A1"/>
    <w:rsid w:val="009D7CD0"/>
    <w:rsid w:val="009E30EA"/>
    <w:rsid w:val="009E41BC"/>
    <w:rsid w:val="009E52E5"/>
    <w:rsid w:val="009E609E"/>
    <w:rsid w:val="009F0350"/>
    <w:rsid w:val="00A003BF"/>
    <w:rsid w:val="00A03020"/>
    <w:rsid w:val="00A03FFE"/>
    <w:rsid w:val="00A04647"/>
    <w:rsid w:val="00A11ABE"/>
    <w:rsid w:val="00A123F0"/>
    <w:rsid w:val="00A12961"/>
    <w:rsid w:val="00A16D30"/>
    <w:rsid w:val="00A222BF"/>
    <w:rsid w:val="00A242C6"/>
    <w:rsid w:val="00A342A9"/>
    <w:rsid w:val="00A34B16"/>
    <w:rsid w:val="00A36DE1"/>
    <w:rsid w:val="00A3773F"/>
    <w:rsid w:val="00A47D92"/>
    <w:rsid w:val="00A56457"/>
    <w:rsid w:val="00A70C9B"/>
    <w:rsid w:val="00A70DFC"/>
    <w:rsid w:val="00A71F46"/>
    <w:rsid w:val="00A72A32"/>
    <w:rsid w:val="00A73CBC"/>
    <w:rsid w:val="00A763D5"/>
    <w:rsid w:val="00A82300"/>
    <w:rsid w:val="00A873CD"/>
    <w:rsid w:val="00A92332"/>
    <w:rsid w:val="00A96115"/>
    <w:rsid w:val="00A974FE"/>
    <w:rsid w:val="00AA130D"/>
    <w:rsid w:val="00AA2578"/>
    <w:rsid w:val="00AA2BE0"/>
    <w:rsid w:val="00AA35BF"/>
    <w:rsid w:val="00AA3ADF"/>
    <w:rsid w:val="00AA7C46"/>
    <w:rsid w:val="00AB3162"/>
    <w:rsid w:val="00AB3A7E"/>
    <w:rsid w:val="00AB4F48"/>
    <w:rsid w:val="00AB629F"/>
    <w:rsid w:val="00AC3F13"/>
    <w:rsid w:val="00AD7777"/>
    <w:rsid w:val="00AE5420"/>
    <w:rsid w:val="00AE7E64"/>
    <w:rsid w:val="00AF0565"/>
    <w:rsid w:val="00AF0C66"/>
    <w:rsid w:val="00AF3871"/>
    <w:rsid w:val="00AF45F7"/>
    <w:rsid w:val="00AF7B36"/>
    <w:rsid w:val="00B006AF"/>
    <w:rsid w:val="00B0509E"/>
    <w:rsid w:val="00B06563"/>
    <w:rsid w:val="00B066A2"/>
    <w:rsid w:val="00B10068"/>
    <w:rsid w:val="00B10C41"/>
    <w:rsid w:val="00B20590"/>
    <w:rsid w:val="00B26342"/>
    <w:rsid w:val="00B2775F"/>
    <w:rsid w:val="00B30B34"/>
    <w:rsid w:val="00B32E22"/>
    <w:rsid w:val="00B32F74"/>
    <w:rsid w:val="00B3572F"/>
    <w:rsid w:val="00B3738C"/>
    <w:rsid w:val="00B4007A"/>
    <w:rsid w:val="00B40C0C"/>
    <w:rsid w:val="00B435B7"/>
    <w:rsid w:val="00B44110"/>
    <w:rsid w:val="00B467DC"/>
    <w:rsid w:val="00B46943"/>
    <w:rsid w:val="00B51567"/>
    <w:rsid w:val="00B517DE"/>
    <w:rsid w:val="00B5333C"/>
    <w:rsid w:val="00B534CA"/>
    <w:rsid w:val="00B569BD"/>
    <w:rsid w:val="00B63CB9"/>
    <w:rsid w:val="00B65784"/>
    <w:rsid w:val="00B67782"/>
    <w:rsid w:val="00B73908"/>
    <w:rsid w:val="00B745BE"/>
    <w:rsid w:val="00B805F8"/>
    <w:rsid w:val="00B80BB4"/>
    <w:rsid w:val="00B830E6"/>
    <w:rsid w:val="00B8352B"/>
    <w:rsid w:val="00B83F4E"/>
    <w:rsid w:val="00B92B05"/>
    <w:rsid w:val="00B96621"/>
    <w:rsid w:val="00B978EF"/>
    <w:rsid w:val="00BA0DB4"/>
    <w:rsid w:val="00BA10C0"/>
    <w:rsid w:val="00BA3EB1"/>
    <w:rsid w:val="00BA4ABC"/>
    <w:rsid w:val="00BA5090"/>
    <w:rsid w:val="00BA6610"/>
    <w:rsid w:val="00BA666E"/>
    <w:rsid w:val="00BA6781"/>
    <w:rsid w:val="00BB1340"/>
    <w:rsid w:val="00BB1F46"/>
    <w:rsid w:val="00BB3D0E"/>
    <w:rsid w:val="00BB7D9D"/>
    <w:rsid w:val="00BC5450"/>
    <w:rsid w:val="00BD0DEC"/>
    <w:rsid w:val="00BD275C"/>
    <w:rsid w:val="00BD3E66"/>
    <w:rsid w:val="00BD414F"/>
    <w:rsid w:val="00BD44D9"/>
    <w:rsid w:val="00BE55A0"/>
    <w:rsid w:val="00BF116B"/>
    <w:rsid w:val="00BF14F8"/>
    <w:rsid w:val="00BF19A1"/>
    <w:rsid w:val="00BF28D1"/>
    <w:rsid w:val="00BF4784"/>
    <w:rsid w:val="00BF70BC"/>
    <w:rsid w:val="00C00182"/>
    <w:rsid w:val="00C01824"/>
    <w:rsid w:val="00C03E5B"/>
    <w:rsid w:val="00C057E5"/>
    <w:rsid w:val="00C07936"/>
    <w:rsid w:val="00C12FD6"/>
    <w:rsid w:val="00C1656F"/>
    <w:rsid w:val="00C2226E"/>
    <w:rsid w:val="00C27FD7"/>
    <w:rsid w:val="00C3310D"/>
    <w:rsid w:val="00C34238"/>
    <w:rsid w:val="00C37656"/>
    <w:rsid w:val="00C4563B"/>
    <w:rsid w:val="00C54F76"/>
    <w:rsid w:val="00C54F87"/>
    <w:rsid w:val="00C561FC"/>
    <w:rsid w:val="00C56667"/>
    <w:rsid w:val="00C56CF5"/>
    <w:rsid w:val="00C57827"/>
    <w:rsid w:val="00C57D83"/>
    <w:rsid w:val="00C6116D"/>
    <w:rsid w:val="00C65D15"/>
    <w:rsid w:val="00C706E1"/>
    <w:rsid w:val="00C740DE"/>
    <w:rsid w:val="00C75408"/>
    <w:rsid w:val="00C76399"/>
    <w:rsid w:val="00C766E6"/>
    <w:rsid w:val="00C81B36"/>
    <w:rsid w:val="00C901A8"/>
    <w:rsid w:val="00C914D3"/>
    <w:rsid w:val="00C91967"/>
    <w:rsid w:val="00CB03E4"/>
    <w:rsid w:val="00CB2082"/>
    <w:rsid w:val="00CB39BF"/>
    <w:rsid w:val="00CB5D22"/>
    <w:rsid w:val="00CC2D58"/>
    <w:rsid w:val="00CC4BA9"/>
    <w:rsid w:val="00CD2CA6"/>
    <w:rsid w:val="00CD33A1"/>
    <w:rsid w:val="00CD3CD5"/>
    <w:rsid w:val="00CD6B04"/>
    <w:rsid w:val="00CE23BA"/>
    <w:rsid w:val="00CE33F2"/>
    <w:rsid w:val="00CE44E9"/>
    <w:rsid w:val="00CE6CD8"/>
    <w:rsid w:val="00CF1D91"/>
    <w:rsid w:val="00CF501C"/>
    <w:rsid w:val="00CF734A"/>
    <w:rsid w:val="00D00135"/>
    <w:rsid w:val="00D118DA"/>
    <w:rsid w:val="00D11E12"/>
    <w:rsid w:val="00D124AD"/>
    <w:rsid w:val="00D13172"/>
    <w:rsid w:val="00D13C1A"/>
    <w:rsid w:val="00D2139B"/>
    <w:rsid w:val="00D25232"/>
    <w:rsid w:val="00D305F1"/>
    <w:rsid w:val="00D33339"/>
    <w:rsid w:val="00D35354"/>
    <w:rsid w:val="00D367DB"/>
    <w:rsid w:val="00D36DB0"/>
    <w:rsid w:val="00D40209"/>
    <w:rsid w:val="00D42058"/>
    <w:rsid w:val="00D614F3"/>
    <w:rsid w:val="00D616AF"/>
    <w:rsid w:val="00D64E7E"/>
    <w:rsid w:val="00D65A8B"/>
    <w:rsid w:val="00D71D42"/>
    <w:rsid w:val="00D73578"/>
    <w:rsid w:val="00D766F2"/>
    <w:rsid w:val="00D80554"/>
    <w:rsid w:val="00D90B91"/>
    <w:rsid w:val="00D91E30"/>
    <w:rsid w:val="00DA0654"/>
    <w:rsid w:val="00DA43C6"/>
    <w:rsid w:val="00DA7BC8"/>
    <w:rsid w:val="00DB032D"/>
    <w:rsid w:val="00DB2D1F"/>
    <w:rsid w:val="00DC0019"/>
    <w:rsid w:val="00DC545A"/>
    <w:rsid w:val="00DC5B4B"/>
    <w:rsid w:val="00DC7695"/>
    <w:rsid w:val="00DC7D00"/>
    <w:rsid w:val="00DD0D62"/>
    <w:rsid w:val="00DD437F"/>
    <w:rsid w:val="00DD5D2C"/>
    <w:rsid w:val="00DE2547"/>
    <w:rsid w:val="00DE3282"/>
    <w:rsid w:val="00DE3CC2"/>
    <w:rsid w:val="00DF116D"/>
    <w:rsid w:val="00DF2516"/>
    <w:rsid w:val="00DF50AC"/>
    <w:rsid w:val="00E0483C"/>
    <w:rsid w:val="00E1091B"/>
    <w:rsid w:val="00E11373"/>
    <w:rsid w:val="00E129ED"/>
    <w:rsid w:val="00E1431B"/>
    <w:rsid w:val="00E14578"/>
    <w:rsid w:val="00E16E3D"/>
    <w:rsid w:val="00E206E4"/>
    <w:rsid w:val="00E21D8F"/>
    <w:rsid w:val="00E23986"/>
    <w:rsid w:val="00E275E7"/>
    <w:rsid w:val="00E307F8"/>
    <w:rsid w:val="00E34473"/>
    <w:rsid w:val="00E40912"/>
    <w:rsid w:val="00E459F7"/>
    <w:rsid w:val="00E50BB6"/>
    <w:rsid w:val="00E533A0"/>
    <w:rsid w:val="00E602C1"/>
    <w:rsid w:val="00E63892"/>
    <w:rsid w:val="00E63E41"/>
    <w:rsid w:val="00E67865"/>
    <w:rsid w:val="00E7030E"/>
    <w:rsid w:val="00E77B19"/>
    <w:rsid w:val="00E856F8"/>
    <w:rsid w:val="00E9490D"/>
    <w:rsid w:val="00E95C3B"/>
    <w:rsid w:val="00EA170B"/>
    <w:rsid w:val="00EB3303"/>
    <w:rsid w:val="00EB3697"/>
    <w:rsid w:val="00EB4871"/>
    <w:rsid w:val="00EB79EF"/>
    <w:rsid w:val="00EC2930"/>
    <w:rsid w:val="00ED357D"/>
    <w:rsid w:val="00ED6012"/>
    <w:rsid w:val="00ED6D7C"/>
    <w:rsid w:val="00ED7901"/>
    <w:rsid w:val="00EE26BC"/>
    <w:rsid w:val="00EE4645"/>
    <w:rsid w:val="00EE52AA"/>
    <w:rsid w:val="00EE5FD2"/>
    <w:rsid w:val="00EF1118"/>
    <w:rsid w:val="00EF764E"/>
    <w:rsid w:val="00F0178E"/>
    <w:rsid w:val="00F051A8"/>
    <w:rsid w:val="00F06349"/>
    <w:rsid w:val="00F116E8"/>
    <w:rsid w:val="00F130D8"/>
    <w:rsid w:val="00F131D8"/>
    <w:rsid w:val="00F17578"/>
    <w:rsid w:val="00F17AF9"/>
    <w:rsid w:val="00F2207F"/>
    <w:rsid w:val="00F274AB"/>
    <w:rsid w:val="00F27BB8"/>
    <w:rsid w:val="00F32CF3"/>
    <w:rsid w:val="00F3761B"/>
    <w:rsid w:val="00F407C8"/>
    <w:rsid w:val="00F41626"/>
    <w:rsid w:val="00F45399"/>
    <w:rsid w:val="00F51ABC"/>
    <w:rsid w:val="00F5489F"/>
    <w:rsid w:val="00F54B9E"/>
    <w:rsid w:val="00F55788"/>
    <w:rsid w:val="00F73B44"/>
    <w:rsid w:val="00F777DD"/>
    <w:rsid w:val="00F808BB"/>
    <w:rsid w:val="00F83018"/>
    <w:rsid w:val="00F83F32"/>
    <w:rsid w:val="00F91BA3"/>
    <w:rsid w:val="00F92D53"/>
    <w:rsid w:val="00F94E81"/>
    <w:rsid w:val="00FA0BE6"/>
    <w:rsid w:val="00FA5CED"/>
    <w:rsid w:val="00FA795D"/>
    <w:rsid w:val="00FB48B3"/>
    <w:rsid w:val="00FB69D1"/>
    <w:rsid w:val="00FB6BB8"/>
    <w:rsid w:val="00FB7B1B"/>
    <w:rsid w:val="00FC18AA"/>
    <w:rsid w:val="00FC59C7"/>
    <w:rsid w:val="00FD1287"/>
    <w:rsid w:val="00FD2440"/>
    <w:rsid w:val="00FD27DC"/>
    <w:rsid w:val="00FD3FB8"/>
    <w:rsid w:val="00FD5420"/>
    <w:rsid w:val="00FD6510"/>
    <w:rsid w:val="00FE1987"/>
    <w:rsid w:val="00FE1E5F"/>
    <w:rsid w:val="00FF014D"/>
    <w:rsid w:val="00FF134B"/>
    <w:rsid w:val="00FF1F90"/>
    <w:rsid w:val="00FF2369"/>
    <w:rsid w:val="00FF5445"/>
    <w:rsid w:val="00FF5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AA78B"/>
  <w15:chartTrackingRefBased/>
  <w15:docId w15:val="{5EB2E1B7-D2B9-4A4F-BAC6-D5A83AD85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10C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5BF"/>
    <w:pPr>
      <w:ind w:left="720"/>
      <w:contextualSpacing/>
    </w:pPr>
  </w:style>
  <w:style w:type="paragraph" w:styleId="Header">
    <w:name w:val="header"/>
    <w:basedOn w:val="Normal"/>
    <w:link w:val="HeaderChar"/>
    <w:uiPriority w:val="99"/>
    <w:unhideWhenUsed/>
    <w:rsid w:val="001D56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657"/>
  </w:style>
  <w:style w:type="paragraph" w:styleId="Footer">
    <w:name w:val="footer"/>
    <w:basedOn w:val="Normal"/>
    <w:link w:val="FooterChar"/>
    <w:uiPriority w:val="99"/>
    <w:unhideWhenUsed/>
    <w:rsid w:val="001D56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657"/>
  </w:style>
  <w:style w:type="character" w:customStyle="1" w:styleId="Heading2Char">
    <w:name w:val="Heading 2 Char"/>
    <w:basedOn w:val="DefaultParagraphFont"/>
    <w:link w:val="Heading2"/>
    <w:uiPriority w:val="9"/>
    <w:rsid w:val="00B10C4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37</Pages>
  <Words>10917</Words>
  <Characters>62233</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155</cp:revision>
  <dcterms:created xsi:type="dcterms:W3CDTF">2026-05-06T07:36:00Z</dcterms:created>
  <dcterms:modified xsi:type="dcterms:W3CDTF">2026-05-27T09:06:00Z</dcterms:modified>
</cp:coreProperties>
</file>