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706" w:rsidRPr="002B5B38" w:rsidRDefault="004B6706" w:rsidP="004B6706">
      <w:pPr>
        <w:spacing w:after="0" w:line="240" w:lineRule="auto"/>
        <w:jc w:val="both"/>
        <w:rPr>
          <w:rFonts w:ascii="Times New Roman" w:hAnsi="Times New Roman" w:cs="Times New Roman"/>
          <w:b/>
          <w:sz w:val="24"/>
          <w:szCs w:val="24"/>
        </w:rPr>
      </w:pPr>
      <w:r w:rsidRPr="002B5B38">
        <w:rPr>
          <w:rFonts w:ascii="Times New Roman" w:hAnsi="Times New Roman" w:cs="Times New Roman"/>
          <w:b/>
          <w:sz w:val="24"/>
          <w:szCs w:val="24"/>
        </w:rPr>
        <w:t>MOTOR INSURANCE POOL OF ZIMBABWE</w:t>
      </w:r>
    </w:p>
    <w:p w:rsidR="004B6706" w:rsidRPr="002B5B38" w:rsidRDefault="004B6706" w:rsidP="004B6706">
      <w:pPr>
        <w:spacing w:after="0" w:line="240" w:lineRule="auto"/>
        <w:jc w:val="both"/>
        <w:rPr>
          <w:rFonts w:ascii="Times New Roman" w:hAnsi="Times New Roman" w:cs="Times New Roman"/>
          <w:b/>
          <w:sz w:val="24"/>
          <w:szCs w:val="24"/>
        </w:rPr>
      </w:pPr>
      <w:r w:rsidRPr="002B5B38">
        <w:rPr>
          <w:rFonts w:ascii="Times New Roman" w:hAnsi="Times New Roman" w:cs="Times New Roman"/>
          <w:b/>
          <w:sz w:val="24"/>
          <w:szCs w:val="24"/>
        </w:rPr>
        <w:t>Versus</w:t>
      </w:r>
    </w:p>
    <w:p w:rsidR="004B6706" w:rsidRPr="002B5B38" w:rsidRDefault="004B6706" w:rsidP="004B6706">
      <w:pPr>
        <w:spacing w:after="0" w:line="240" w:lineRule="auto"/>
        <w:jc w:val="both"/>
        <w:rPr>
          <w:rFonts w:ascii="Times New Roman" w:hAnsi="Times New Roman" w:cs="Times New Roman"/>
          <w:b/>
          <w:sz w:val="24"/>
          <w:szCs w:val="24"/>
        </w:rPr>
      </w:pPr>
      <w:r w:rsidRPr="002B5B38">
        <w:rPr>
          <w:rFonts w:ascii="Times New Roman" w:hAnsi="Times New Roman" w:cs="Times New Roman"/>
          <w:b/>
          <w:sz w:val="24"/>
          <w:szCs w:val="24"/>
        </w:rPr>
        <w:t xml:space="preserve">TRACY IRENE MARK (formerly known as TRACEY IRENE </w:t>
      </w:r>
      <w:proofErr w:type="spellStart"/>
      <w:r w:rsidRPr="002B5B38">
        <w:rPr>
          <w:rFonts w:ascii="Times New Roman" w:hAnsi="Times New Roman" w:cs="Times New Roman"/>
          <w:b/>
          <w:sz w:val="24"/>
          <w:szCs w:val="24"/>
        </w:rPr>
        <w:t>McANINCH</w:t>
      </w:r>
      <w:proofErr w:type="spellEnd"/>
      <w:r w:rsidRPr="002B5B38">
        <w:rPr>
          <w:rFonts w:ascii="Times New Roman" w:hAnsi="Times New Roman" w:cs="Times New Roman"/>
          <w:b/>
          <w:sz w:val="24"/>
          <w:szCs w:val="24"/>
        </w:rPr>
        <w:t>)</w:t>
      </w:r>
    </w:p>
    <w:p w:rsidR="004B6706" w:rsidRPr="002B5B38" w:rsidRDefault="004B6706" w:rsidP="004B6706">
      <w:pPr>
        <w:spacing w:after="0" w:line="240" w:lineRule="auto"/>
        <w:jc w:val="both"/>
        <w:rPr>
          <w:rFonts w:ascii="Times New Roman" w:hAnsi="Times New Roman" w:cs="Times New Roman"/>
          <w:b/>
          <w:sz w:val="24"/>
          <w:szCs w:val="24"/>
        </w:rPr>
      </w:pPr>
      <w:r w:rsidRPr="002B5B38">
        <w:rPr>
          <w:rFonts w:ascii="Times New Roman" w:hAnsi="Times New Roman" w:cs="Times New Roman"/>
          <w:b/>
          <w:sz w:val="24"/>
          <w:szCs w:val="24"/>
        </w:rPr>
        <w:t>And</w:t>
      </w:r>
    </w:p>
    <w:p w:rsidR="004B6706" w:rsidRPr="002B5B38" w:rsidRDefault="004B6706" w:rsidP="004B6706">
      <w:pPr>
        <w:spacing w:after="0" w:line="240" w:lineRule="auto"/>
        <w:jc w:val="both"/>
        <w:rPr>
          <w:rFonts w:ascii="Times New Roman" w:hAnsi="Times New Roman" w:cs="Times New Roman"/>
          <w:b/>
          <w:sz w:val="24"/>
          <w:szCs w:val="24"/>
        </w:rPr>
      </w:pPr>
      <w:r w:rsidRPr="002B5B38">
        <w:rPr>
          <w:rFonts w:ascii="Times New Roman" w:hAnsi="Times New Roman" w:cs="Times New Roman"/>
          <w:b/>
          <w:sz w:val="24"/>
          <w:szCs w:val="24"/>
        </w:rPr>
        <w:t xml:space="preserve">ANDREW JOHN </w:t>
      </w:r>
      <w:proofErr w:type="spellStart"/>
      <w:r w:rsidRPr="002B5B38">
        <w:rPr>
          <w:rFonts w:ascii="Times New Roman" w:hAnsi="Times New Roman" w:cs="Times New Roman"/>
          <w:b/>
          <w:sz w:val="24"/>
          <w:szCs w:val="24"/>
        </w:rPr>
        <w:t>McANINCH</w:t>
      </w:r>
      <w:proofErr w:type="spellEnd"/>
    </w:p>
    <w:p w:rsidR="004B6706" w:rsidRPr="002B5B38" w:rsidRDefault="004B6706" w:rsidP="004B6706">
      <w:pPr>
        <w:spacing w:after="0" w:line="240" w:lineRule="auto"/>
        <w:jc w:val="both"/>
        <w:rPr>
          <w:rFonts w:ascii="Times New Roman" w:hAnsi="Times New Roman" w:cs="Times New Roman"/>
          <w:b/>
          <w:sz w:val="24"/>
          <w:szCs w:val="24"/>
        </w:rPr>
      </w:pPr>
      <w:r w:rsidRPr="002B5B38">
        <w:rPr>
          <w:rFonts w:ascii="Times New Roman" w:hAnsi="Times New Roman" w:cs="Times New Roman"/>
          <w:b/>
          <w:sz w:val="24"/>
          <w:szCs w:val="24"/>
        </w:rPr>
        <w:t>And</w:t>
      </w:r>
    </w:p>
    <w:p w:rsidR="004B6706" w:rsidRPr="002B5B38" w:rsidRDefault="004B6706" w:rsidP="004B6706">
      <w:pPr>
        <w:spacing w:after="0" w:line="240" w:lineRule="auto"/>
        <w:jc w:val="both"/>
        <w:rPr>
          <w:rFonts w:ascii="Times New Roman" w:hAnsi="Times New Roman" w:cs="Times New Roman"/>
          <w:b/>
          <w:sz w:val="24"/>
          <w:szCs w:val="24"/>
        </w:rPr>
      </w:pPr>
      <w:r w:rsidRPr="002B5B38">
        <w:rPr>
          <w:rFonts w:ascii="Times New Roman" w:hAnsi="Times New Roman" w:cs="Times New Roman"/>
          <w:b/>
          <w:sz w:val="24"/>
          <w:szCs w:val="24"/>
        </w:rPr>
        <w:t xml:space="preserve">JONATHAN MARC ORGILL (formerly known as JONATHAN MARC </w:t>
      </w:r>
      <w:proofErr w:type="spellStart"/>
      <w:r w:rsidRPr="002B5B38">
        <w:rPr>
          <w:rFonts w:ascii="Times New Roman" w:hAnsi="Times New Roman" w:cs="Times New Roman"/>
          <w:b/>
          <w:sz w:val="24"/>
          <w:szCs w:val="24"/>
        </w:rPr>
        <w:t>McANINCH</w:t>
      </w:r>
      <w:proofErr w:type="spellEnd"/>
      <w:r w:rsidRPr="002B5B38">
        <w:rPr>
          <w:rFonts w:ascii="Times New Roman" w:hAnsi="Times New Roman" w:cs="Times New Roman"/>
          <w:b/>
          <w:sz w:val="24"/>
          <w:szCs w:val="24"/>
        </w:rPr>
        <w:t>)</w:t>
      </w:r>
    </w:p>
    <w:p w:rsidR="004B6706" w:rsidRPr="002B5B38" w:rsidRDefault="004B6706" w:rsidP="004B6706">
      <w:pPr>
        <w:spacing w:after="0" w:line="240" w:lineRule="auto"/>
        <w:jc w:val="both"/>
        <w:rPr>
          <w:rFonts w:ascii="Times New Roman" w:hAnsi="Times New Roman" w:cs="Times New Roman"/>
          <w:b/>
          <w:sz w:val="24"/>
          <w:szCs w:val="24"/>
        </w:rPr>
      </w:pPr>
      <w:r w:rsidRPr="002B5B38">
        <w:rPr>
          <w:rFonts w:ascii="Times New Roman" w:hAnsi="Times New Roman" w:cs="Times New Roman"/>
          <w:b/>
          <w:sz w:val="24"/>
          <w:szCs w:val="24"/>
        </w:rPr>
        <w:t>And</w:t>
      </w:r>
    </w:p>
    <w:p w:rsidR="004B6706" w:rsidRPr="002B5B38" w:rsidRDefault="004B6706" w:rsidP="004B6706">
      <w:pPr>
        <w:spacing w:after="0" w:line="240" w:lineRule="auto"/>
        <w:jc w:val="both"/>
        <w:rPr>
          <w:rFonts w:ascii="Times New Roman" w:hAnsi="Times New Roman" w:cs="Times New Roman"/>
          <w:b/>
          <w:sz w:val="24"/>
          <w:szCs w:val="24"/>
        </w:rPr>
      </w:pPr>
      <w:r w:rsidRPr="002B5B38">
        <w:rPr>
          <w:rFonts w:ascii="Times New Roman" w:hAnsi="Times New Roman" w:cs="Times New Roman"/>
          <w:b/>
          <w:sz w:val="24"/>
          <w:szCs w:val="24"/>
        </w:rPr>
        <w:t xml:space="preserve">DANIEL RYAN </w:t>
      </w:r>
      <w:proofErr w:type="spellStart"/>
      <w:r w:rsidRPr="002B5B38">
        <w:rPr>
          <w:rFonts w:ascii="Times New Roman" w:hAnsi="Times New Roman" w:cs="Times New Roman"/>
          <w:b/>
          <w:sz w:val="24"/>
          <w:szCs w:val="24"/>
        </w:rPr>
        <w:t>McANINCH</w:t>
      </w:r>
      <w:proofErr w:type="spellEnd"/>
    </w:p>
    <w:p w:rsidR="004B6706" w:rsidRPr="002B5B38" w:rsidRDefault="004B6706" w:rsidP="004B6706">
      <w:pPr>
        <w:spacing w:after="0" w:line="240" w:lineRule="auto"/>
        <w:jc w:val="both"/>
        <w:rPr>
          <w:rFonts w:ascii="Times New Roman" w:hAnsi="Times New Roman" w:cs="Times New Roman"/>
          <w:b/>
          <w:sz w:val="24"/>
          <w:szCs w:val="24"/>
        </w:rPr>
      </w:pPr>
    </w:p>
    <w:p w:rsidR="00AC5D54" w:rsidRDefault="00AC5D54" w:rsidP="002B5B38">
      <w:pPr>
        <w:spacing w:after="0" w:line="240" w:lineRule="auto"/>
        <w:jc w:val="both"/>
        <w:rPr>
          <w:rFonts w:ascii="Times New Roman" w:hAnsi="Times New Roman" w:cs="Times New Roman"/>
          <w:sz w:val="24"/>
          <w:szCs w:val="24"/>
        </w:rPr>
      </w:pPr>
    </w:p>
    <w:p w:rsidR="002B5B38" w:rsidRPr="001361FF" w:rsidRDefault="002B5B38" w:rsidP="002B5B38">
      <w:pPr>
        <w:spacing w:after="0" w:line="240" w:lineRule="auto"/>
        <w:jc w:val="both"/>
        <w:rPr>
          <w:rFonts w:ascii="Times New Roman" w:hAnsi="Times New Roman" w:cs="Times New Roman"/>
          <w:sz w:val="24"/>
          <w:szCs w:val="24"/>
        </w:rPr>
      </w:pPr>
      <w:r w:rsidRPr="001361FF">
        <w:rPr>
          <w:rFonts w:ascii="Times New Roman" w:hAnsi="Times New Roman" w:cs="Times New Roman"/>
          <w:sz w:val="24"/>
          <w:szCs w:val="24"/>
        </w:rPr>
        <w:t>IN THE HIGH COURT OF ZIMBABWE</w:t>
      </w:r>
    </w:p>
    <w:p w:rsidR="001361FF" w:rsidRPr="001361FF" w:rsidRDefault="001361FF" w:rsidP="001361FF">
      <w:pPr>
        <w:spacing w:after="0" w:line="240" w:lineRule="auto"/>
        <w:jc w:val="both"/>
        <w:rPr>
          <w:rFonts w:ascii="Times New Roman" w:hAnsi="Times New Roman" w:cs="Times New Roman"/>
          <w:sz w:val="24"/>
          <w:szCs w:val="24"/>
        </w:rPr>
      </w:pPr>
      <w:r w:rsidRPr="001361FF">
        <w:rPr>
          <w:rFonts w:ascii="Times New Roman" w:hAnsi="Times New Roman" w:cs="Times New Roman"/>
          <w:sz w:val="24"/>
          <w:szCs w:val="24"/>
        </w:rPr>
        <w:t>NDUNA J</w:t>
      </w:r>
    </w:p>
    <w:p w:rsidR="004B6706" w:rsidRPr="001361FF" w:rsidRDefault="002B5B38" w:rsidP="004B6706">
      <w:pPr>
        <w:spacing w:after="0" w:line="240" w:lineRule="auto"/>
        <w:jc w:val="both"/>
        <w:rPr>
          <w:rFonts w:ascii="Times New Roman" w:hAnsi="Times New Roman" w:cs="Times New Roman"/>
          <w:sz w:val="24"/>
          <w:szCs w:val="24"/>
        </w:rPr>
      </w:pPr>
      <w:r w:rsidRPr="001361FF">
        <w:rPr>
          <w:rFonts w:ascii="Times New Roman" w:hAnsi="Times New Roman" w:cs="Times New Roman"/>
          <w:sz w:val="24"/>
          <w:szCs w:val="24"/>
        </w:rPr>
        <w:t>BULAWAYO</w:t>
      </w:r>
      <w:r w:rsidR="001361FF" w:rsidRPr="001361FF">
        <w:rPr>
          <w:rFonts w:ascii="Times New Roman" w:hAnsi="Times New Roman" w:cs="Times New Roman"/>
          <w:sz w:val="24"/>
          <w:szCs w:val="24"/>
        </w:rPr>
        <w:t xml:space="preserve"> </w:t>
      </w:r>
      <w:r w:rsidR="004B6706" w:rsidRPr="001361FF">
        <w:rPr>
          <w:rFonts w:ascii="Times New Roman" w:hAnsi="Times New Roman" w:cs="Times New Roman"/>
          <w:sz w:val="24"/>
          <w:szCs w:val="24"/>
        </w:rPr>
        <w:t>21</w:t>
      </w:r>
      <w:r w:rsidR="001361FF" w:rsidRPr="001361FF">
        <w:rPr>
          <w:rFonts w:ascii="Times New Roman" w:hAnsi="Times New Roman" w:cs="Times New Roman"/>
          <w:sz w:val="24"/>
          <w:szCs w:val="24"/>
          <w:vertAlign w:val="superscript"/>
        </w:rPr>
        <w:t xml:space="preserve"> </w:t>
      </w:r>
      <w:r w:rsidRPr="001361FF">
        <w:rPr>
          <w:rFonts w:ascii="Times New Roman" w:hAnsi="Times New Roman" w:cs="Times New Roman"/>
          <w:sz w:val="24"/>
          <w:szCs w:val="24"/>
        </w:rPr>
        <w:t>JANUARY</w:t>
      </w:r>
      <w:r w:rsidR="004B6706" w:rsidRPr="001361FF">
        <w:rPr>
          <w:rFonts w:ascii="Times New Roman" w:hAnsi="Times New Roman" w:cs="Times New Roman"/>
          <w:sz w:val="24"/>
          <w:szCs w:val="24"/>
        </w:rPr>
        <w:t xml:space="preserve"> 2026</w:t>
      </w:r>
    </w:p>
    <w:p w:rsidR="004B6706" w:rsidRDefault="004B6706" w:rsidP="004B6706">
      <w:pPr>
        <w:spacing w:after="0" w:line="240" w:lineRule="auto"/>
        <w:jc w:val="both"/>
        <w:rPr>
          <w:rFonts w:ascii="Times New Roman" w:hAnsi="Times New Roman" w:cs="Times New Roman"/>
          <w:sz w:val="24"/>
          <w:szCs w:val="24"/>
        </w:rPr>
      </w:pPr>
    </w:p>
    <w:p w:rsidR="00AC5D54" w:rsidRDefault="00AC5D54" w:rsidP="004B6706">
      <w:pPr>
        <w:spacing w:after="0" w:line="240" w:lineRule="auto"/>
        <w:jc w:val="both"/>
        <w:rPr>
          <w:rFonts w:ascii="Times New Roman" w:hAnsi="Times New Roman" w:cs="Times New Roman"/>
          <w:b/>
          <w:i/>
          <w:sz w:val="24"/>
          <w:szCs w:val="24"/>
        </w:rPr>
      </w:pPr>
    </w:p>
    <w:p w:rsidR="004B6706" w:rsidRPr="004B6706" w:rsidRDefault="001361FF" w:rsidP="004B6706">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C</w:t>
      </w:r>
      <w:r w:rsidRPr="004B6706">
        <w:rPr>
          <w:rFonts w:ascii="Times New Roman" w:hAnsi="Times New Roman" w:cs="Times New Roman"/>
          <w:b/>
          <w:i/>
          <w:sz w:val="24"/>
          <w:szCs w:val="24"/>
        </w:rPr>
        <w:t>ourt application for payment of security for costs in terms</w:t>
      </w:r>
      <w:r>
        <w:rPr>
          <w:rFonts w:ascii="Times New Roman" w:hAnsi="Times New Roman" w:cs="Times New Roman"/>
          <w:b/>
          <w:i/>
          <w:sz w:val="24"/>
          <w:szCs w:val="24"/>
        </w:rPr>
        <w:t xml:space="preserve"> </w:t>
      </w:r>
      <w:r w:rsidRPr="004B6706">
        <w:rPr>
          <w:rFonts w:ascii="Times New Roman" w:hAnsi="Times New Roman" w:cs="Times New Roman"/>
          <w:b/>
          <w:i/>
          <w:sz w:val="24"/>
          <w:szCs w:val="24"/>
        </w:rPr>
        <w:t>of rule 75 (3) of the high court rules</w:t>
      </w:r>
    </w:p>
    <w:p w:rsidR="004B6706" w:rsidRDefault="004B6706" w:rsidP="004B6706">
      <w:pPr>
        <w:spacing w:after="0" w:line="240" w:lineRule="auto"/>
        <w:jc w:val="both"/>
        <w:rPr>
          <w:rFonts w:ascii="Times New Roman" w:hAnsi="Times New Roman" w:cs="Times New Roman"/>
          <w:sz w:val="24"/>
          <w:szCs w:val="24"/>
        </w:rPr>
      </w:pPr>
    </w:p>
    <w:p w:rsidR="004B6706" w:rsidRPr="004B6706" w:rsidRDefault="004B6706" w:rsidP="004B6706">
      <w:pPr>
        <w:spacing w:after="0" w:line="240" w:lineRule="auto"/>
        <w:jc w:val="both"/>
        <w:rPr>
          <w:rFonts w:ascii="Times New Roman" w:hAnsi="Times New Roman" w:cs="Times New Roman"/>
          <w:i/>
          <w:sz w:val="24"/>
          <w:szCs w:val="24"/>
        </w:rPr>
      </w:pPr>
      <w:r w:rsidRPr="004B6706">
        <w:rPr>
          <w:rFonts w:ascii="Times New Roman" w:hAnsi="Times New Roman" w:cs="Times New Roman"/>
          <w:i/>
          <w:sz w:val="24"/>
          <w:szCs w:val="24"/>
        </w:rPr>
        <w:t xml:space="preserve"> L </w:t>
      </w:r>
      <w:proofErr w:type="spellStart"/>
      <w:r w:rsidRPr="004B6706">
        <w:rPr>
          <w:rFonts w:ascii="Times New Roman" w:hAnsi="Times New Roman" w:cs="Times New Roman"/>
          <w:i/>
          <w:sz w:val="24"/>
          <w:szCs w:val="24"/>
        </w:rPr>
        <w:t>Nkomo</w:t>
      </w:r>
      <w:proofErr w:type="spellEnd"/>
      <w:r w:rsidR="001361FF">
        <w:rPr>
          <w:rFonts w:ascii="Times New Roman" w:hAnsi="Times New Roman" w:cs="Times New Roman"/>
          <w:i/>
          <w:sz w:val="24"/>
          <w:szCs w:val="24"/>
        </w:rPr>
        <w:t>,</w:t>
      </w:r>
      <w:r w:rsidRPr="004B6706">
        <w:rPr>
          <w:rFonts w:ascii="Times New Roman" w:hAnsi="Times New Roman" w:cs="Times New Roman"/>
          <w:i/>
          <w:sz w:val="24"/>
          <w:szCs w:val="24"/>
        </w:rPr>
        <w:t xml:space="preserve"> </w:t>
      </w:r>
      <w:r w:rsidR="001361FF">
        <w:rPr>
          <w:rFonts w:ascii="Times New Roman" w:hAnsi="Times New Roman" w:cs="Times New Roman"/>
          <w:sz w:val="24"/>
          <w:szCs w:val="24"/>
        </w:rPr>
        <w:t>for the a</w:t>
      </w:r>
      <w:r w:rsidRPr="001361FF">
        <w:rPr>
          <w:rFonts w:ascii="Times New Roman" w:hAnsi="Times New Roman" w:cs="Times New Roman"/>
          <w:sz w:val="24"/>
          <w:szCs w:val="24"/>
        </w:rPr>
        <w:t>pplicant</w:t>
      </w:r>
    </w:p>
    <w:p w:rsidR="00625072" w:rsidRDefault="004B6706" w:rsidP="004B6706">
      <w:pPr>
        <w:spacing w:after="0" w:line="240" w:lineRule="auto"/>
        <w:jc w:val="both"/>
        <w:rPr>
          <w:rFonts w:ascii="Times New Roman" w:hAnsi="Times New Roman" w:cs="Times New Roman"/>
          <w:i/>
          <w:sz w:val="24"/>
          <w:szCs w:val="24"/>
        </w:rPr>
      </w:pPr>
      <w:r w:rsidRPr="004B6706">
        <w:rPr>
          <w:rFonts w:ascii="Times New Roman" w:hAnsi="Times New Roman" w:cs="Times New Roman"/>
          <w:i/>
          <w:sz w:val="24"/>
          <w:szCs w:val="24"/>
        </w:rPr>
        <w:t xml:space="preserve">N </w:t>
      </w:r>
      <w:proofErr w:type="spellStart"/>
      <w:r w:rsidRPr="004B6706">
        <w:rPr>
          <w:rFonts w:ascii="Times New Roman" w:hAnsi="Times New Roman" w:cs="Times New Roman"/>
          <w:i/>
          <w:sz w:val="24"/>
          <w:szCs w:val="24"/>
        </w:rPr>
        <w:t>Mazibuko</w:t>
      </w:r>
      <w:proofErr w:type="spellEnd"/>
      <w:r w:rsidR="001361FF">
        <w:rPr>
          <w:rFonts w:ascii="Times New Roman" w:hAnsi="Times New Roman" w:cs="Times New Roman"/>
          <w:i/>
          <w:sz w:val="24"/>
          <w:szCs w:val="24"/>
        </w:rPr>
        <w:t xml:space="preserve">, </w:t>
      </w:r>
      <w:r w:rsidR="001361FF" w:rsidRPr="001361FF">
        <w:rPr>
          <w:rFonts w:ascii="Times New Roman" w:hAnsi="Times New Roman" w:cs="Times New Roman"/>
          <w:sz w:val="24"/>
          <w:szCs w:val="24"/>
        </w:rPr>
        <w:t>for the r</w:t>
      </w:r>
      <w:r w:rsidRPr="001361FF">
        <w:rPr>
          <w:rFonts w:ascii="Times New Roman" w:hAnsi="Times New Roman" w:cs="Times New Roman"/>
          <w:sz w:val="24"/>
          <w:szCs w:val="24"/>
        </w:rPr>
        <w:t>espondents</w:t>
      </w:r>
    </w:p>
    <w:p w:rsidR="004B6706" w:rsidRDefault="004B6706" w:rsidP="004B6706">
      <w:pPr>
        <w:spacing w:after="0" w:line="240" w:lineRule="auto"/>
        <w:jc w:val="both"/>
        <w:rPr>
          <w:rFonts w:ascii="Times New Roman" w:hAnsi="Times New Roman" w:cs="Times New Roman"/>
          <w:i/>
          <w:sz w:val="24"/>
          <w:szCs w:val="24"/>
        </w:rPr>
      </w:pPr>
    </w:p>
    <w:p w:rsidR="00AC5D54" w:rsidRDefault="008434D7" w:rsidP="001361FF">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p>
    <w:p w:rsidR="008434D7" w:rsidRDefault="008434D7" w:rsidP="00AC5D54">
      <w:pPr>
        <w:spacing w:after="0" w:line="360" w:lineRule="auto"/>
        <w:ind w:firstLine="360"/>
        <w:jc w:val="both"/>
        <w:rPr>
          <w:rFonts w:ascii="Times New Roman" w:hAnsi="Times New Roman" w:cs="Times New Roman"/>
          <w:sz w:val="24"/>
          <w:szCs w:val="24"/>
        </w:rPr>
      </w:pPr>
      <w:r>
        <w:rPr>
          <w:rFonts w:ascii="Times New Roman" w:hAnsi="Times New Roman" w:cs="Times New Roman"/>
          <w:b/>
          <w:i/>
          <w:sz w:val="24"/>
          <w:szCs w:val="24"/>
        </w:rPr>
        <w:t xml:space="preserve"> </w:t>
      </w:r>
      <w:r w:rsidR="004B6706" w:rsidRPr="001361FF">
        <w:rPr>
          <w:rFonts w:ascii="Times New Roman" w:hAnsi="Times New Roman" w:cs="Times New Roman"/>
          <w:b/>
          <w:sz w:val="24"/>
          <w:szCs w:val="24"/>
        </w:rPr>
        <w:t>NDUNA J</w:t>
      </w:r>
      <w:r w:rsidR="004B6706" w:rsidRPr="001361FF">
        <w:rPr>
          <w:rFonts w:ascii="Times New Roman" w:hAnsi="Times New Roman" w:cs="Times New Roman"/>
          <w:sz w:val="24"/>
          <w:szCs w:val="24"/>
        </w:rPr>
        <w:t>:</w:t>
      </w:r>
      <w:r w:rsidRPr="008434D7">
        <w:rPr>
          <w:rFonts w:ascii="Times New Roman" w:hAnsi="Times New Roman" w:cs="Times New Roman"/>
          <w:i/>
          <w:sz w:val="24"/>
          <w:szCs w:val="24"/>
        </w:rPr>
        <w:t xml:space="preserve"> </w:t>
      </w:r>
      <w:r w:rsidRPr="008434D7">
        <w:rPr>
          <w:rFonts w:ascii="Times New Roman" w:hAnsi="Times New Roman" w:cs="Times New Roman"/>
          <w:sz w:val="24"/>
          <w:szCs w:val="24"/>
        </w:rPr>
        <w:t>A party may demand security for costs to ensure that, in the event the party making demand is successful in the litigation, the costs incurred can be recovered. The common law primarily identifies three situations where security for costs can be demanded:</w:t>
      </w:r>
      <w:r>
        <w:rPr>
          <w:rFonts w:ascii="Times New Roman" w:hAnsi="Times New Roman" w:cs="Times New Roman"/>
          <w:sz w:val="24"/>
          <w:szCs w:val="24"/>
        </w:rPr>
        <w:t xml:space="preserve"> </w:t>
      </w:r>
      <w:proofErr w:type="spellStart"/>
      <w:r>
        <w:rPr>
          <w:rFonts w:ascii="Times New Roman" w:hAnsi="Times New Roman" w:cs="Times New Roman"/>
          <w:sz w:val="24"/>
          <w:szCs w:val="24"/>
        </w:rPr>
        <w:t>viz</w:t>
      </w:r>
      <w:proofErr w:type="spellEnd"/>
      <w:r>
        <w:rPr>
          <w:rFonts w:ascii="Times New Roman" w:hAnsi="Times New Roman" w:cs="Times New Roman"/>
          <w:sz w:val="24"/>
          <w:szCs w:val="24"/>
        </w:rPr>
        <w:t>:</w:t>
      </w:r>
    </w:p>
    <w:p w:rsidR="008434D7" w:rsidRDefault="008434D7" w:rsidP="001361FF">
      <w:pPr>
        <w:pStyle w:val="ListParagraph"/>
        <w:numPr>
          <w:ilvl w:val="0"/>
          <w:numId w:val="1"/>
        </w:numPr>
        <w:spacing w:after="0" w:line="360" w:lineRule="auto"/>
        <w:jc w:val="both"/>
        <w:rPr>
          <w:rFonts w:ascii="Times New Roman" w:hAnsi="Times New Roman" w:cs="Times New Roman"/>
          <w:sz w:val="24"/>
          <w:szCs w:val="24"/>
        </w:rPr>
      </w:pPr>
      <w:r w:rsidRPr="008434D7">
        <w:rPr>
          <w:rFonts w:ascii="Times New Roman" w:hAnsi="Times New Roman" w:cs="Times New Roman"/>
          <w:sz w:val="24"/>
          <w:szCs w:val="24"/>
        </w:rPr>
        <w:t xml:space="preserve"> actions by </w:t>
      </w:r>
      <w:proofErr w:type="spellStart"/>
      <w:r w:rsidRPr="008434D7">
        <w:rPr>
          <w:rFonts w:ascii="Times New Roman" w:hAnsi="Times New Roman" w:cs="Times New Roman"/>
          <w:sz w:val="24"/>
          <w:szCs w:val="24"/>
        </w:rPr>
        <w:t>peregrini</w:t>
      </w:r>
      <w:proofErr w:type="spellEnd"/>
      <w:r w:rsidRPr="008434D7">
        <w:rPr>
          <w:rFonts w:ascii="Times New Roman" w:hAnsi="Times New Roman" w:cs="Times New Roman"/>
          <w:sz w:val="24"/>
          <w:szCs w:val="24"/>
        </w:rPr>
        <w:t xml:space="preserve"> plaintiffs,</w:t>
      </w:r>
    </w:p>
    <w:p w:rsidR="008434D7" w:rsidRDefault="008434D7" w:rsidP="001361FF">
      <w:pPr>
        <w:pStyle w:val="ListParagraph"/>
        <w:numPr>
          <w:ilvl w:val="0"/>
          <w:numId w:val="1"/>
        </w:numPr>
        <w:spacing w:after="0" w:line="360" w:lineRule="auto"/>
        <w:jc w:val="both"/>
        <w:rPr>
          <w:rFonts w:ascii="Times New Roman" w:hAnsi="Times New Roman" w:cs="Times New Roman"/>
          <w:sz w:val="24"/>
          <w:szCs w:val="24"/>
        </w:rPr>
      </w:pPr>
      <w:r w:rsidRPr="008434D7">
        <w:rPr>
          <w:rFonts w:ascii="Times New Roman" w:hAnsi="Times New Roman" w:cs="Times New Roman"/>
          <w:sz w:val="24"/>
          <w:szCs w:val="24"/>
        </w:rPr>
        <w:t xml:space="preserve"> actions by insolvents, and</w:t>
      </w:r>
      <w:r>
        <w:rPr>
          <w:rFonts w:ascii="Times New Roman" w:hAnsi="Times New Roman" w:cs="Times New Roman"/>
          <w:sz w:val="24"/>
          <w:szCs w:val="24"/>
        </w:rPr>
        <w:t>,</w:t>
      </w:r>
    </w:p>
    <w:p w:rsidR="008434D7" w:rsidRPr="008434D7" w:rsidRDefault="008434D7" w:rsidP="001361FF">
      <w:pPr>
        <w:pStyle w:val="ListParagraph"/>
        <w:numPr>
          <w:ilvl w:val="0"/>
          <w:numId w:val="1"/>
        </w:numPr>
        <w:spacing w:after="0" w:line="360" w:lineRule="auto"/>
        <w:jc w:val="both"/>
        <w:rPr>
          <w:rFonts w:ascii="Times New Roman" w:hAnsi="Times New Roman" w:cs="Times New Roman"/>
          <w:sz w:val="24"/>
          <w:szCs w:val="24"/>
        </w:rPr>
      </w:pPr>
      <w:proofErr w:type="gramStart"/>
      <w:r w:rsidRPr="008434D7">
        <w:rPr>
          <w:rFonts w:ascii="Times New Roman" w:hAnsi="Times New Roman" w:cs="Times New Roman"/>
          <w:sz w:val="24"/>
          <w:szCs w:val="24"/>
        </w:rPr>
        <w:t>cases</w:t>
      </w:r>
      <w:proofErr w:type="gramEnd"/>
      <w:r w:rsidRPr="008434D7">
        <w:rPr>
          <w:rFonts w:ascii="Times New Roman" w:hAnsi="Times New Roman" w:cs="Times New Roman"/>
          <w:sz w:val="24"/>
          <w:szCs w:val="24"/>
        </w:rPr>
        <w:t xml:space="preserve"> where the action is vexatious, reckless, or amounts to an abuse of the court process.</w:t>
      </w:r>
    </w:p>
    <w:p w:rsidR="00E64EA1" w:rsidRDefault="00E64EA1" w:rsidP="00E8112B">
      <w:pPr>
        <w:spacing w:after="0" w:line="360" w:lineRule="auto"/>
        <w:ind w:firstLine="360"/>
        <w:jc w:val="both"/>
        <w:rPr>
          <w:rFonts w:ascii="Times New Roman" w:hAnsi="Times New Roman" w:cs="Times New Roman"/>
          <w:sz w:val="24"/>
          <w:szCs w:val="24"/>
        </w:rPr>
      </w:pPr>
      <w:r w:rsidRPr="00E64EA1">
        <w:rPr>
          <w:rFonts w:ascii="Times New Roman" w:hAnsi="Times New Roman" w:cs="Times New Roman"/>
          <w:sz w:val="24"/>
          <w:szCs w:val="24"/>
        </w:rPr>
        <w:t xml:space="preserve">Rule 75 of the High Court Rules, 2021 lays down the framework by which security for costs may be demanded. The rule, however, remains silent on the grounds for such a demand, these being found primarily in common law and statutory provisions, which must be examined to discern the circumstances under which security for costs may be warranted. A notable common law principle is that a </w:t>
      </w:r>
      <w:proofErr w:type="spellStart"/>
      <w:r w:rsidRPr="00E64EA1">
        <w:rPr>
          <w:rFonts w:ascii="Times New Roman" w:hAnsi="Times New Roman" w:cs="Times New Roman"/>
          <w:sz w:val="24"/>
          <w:szCs w:val="24"/>
        </w:rPr>
        <w:t>peregrinus</w:t>
      </w:r>
      <w:proofErr w:type="spellEnd"/>
      <w:r w:rsidRPr="00E64EA1">
        <w:rPr>
          <w:rFonts w:ascii="Times New Roman" w:hAnsi="Times New Roman" w:cs="Times New Roman"/>
          <w:sz w:val="24"/>
          <w:szCs w:val="24"/>
        </w:rPr>
        <w:t xml:space="preserve"> (a party outside the territorial jurisdiction of the court) may be called upon to provide security for costs, especially in the absence of </w:t>
      </w:r>
      <w:proofErr w:type="spellStart"/>
      <w:r w:rsidRPr="00E64EA1">
        <w:rPr>
          <w:rFonts w:ascii="Times New Roman" w:hAnsi="Times New Roman" w:cs="Times New Roman"/>
          <w:sz w:val="24"/>
          <w:szCs w:val="24"/>
        </w:rPr>
        <w:t>unmortgaged</w:t>
      </w:r>
      <w:proofErr w:type="spellEnd"/>
      <w:r w:rsidRPr="00E64EA1">
        <w:rPr>
          <w:rFonts w:ascii="Times New Roman" w:hAnsi="Times New Roman" w:cs="Times New Roman"/>
          <w:sz w:val="24"/>
          <w:szCs w:val="24"/>
        </w:rPr>
        <w:t xml:space="preserve"> immovable property owned within Zimbabwe. The relevant rule, that is Rule 75, provides as follows:—</w:t>
      </w:r>
    </w:p>
    <w:p w:rsidR="008310D1" w:rsidRPr="008310D1" w:rsidRDefault="008310D1" w:rsidP="002808CD">
      <w:pPr>
        <w:spacing w:after="0" w:line="360" w:lineRule="auto"/>
        <w:ind w:firstLine="360"/>
        <w:jc w:val="both"/>
        <w:rPr>
          <w:rFonts w:ascii="Times New Roman" w:hAnsi="Times New Roman" w:cs="Times New Roman"/>
          <w:i/>
          <w:sz w:val="24"/>
          <w:szCs w:val="24"/>
        </w:rPr>
      </w:pPr>
      <w:r w:rsidRPr="008310D1">
        <w:rPr>
          <w:rFonts w:ascii="Times New Roman" w:hAnsi="Times New Roman" w:cs="Times New Roman"/>
          <w:i/>
          <w:sz w:val="24"/>
          <w:szCs w:val="24"/>
        </w:rPr>
        <w:lastRenderedPageBreak/>
        <w:t>75. Security for costs</w:t>
      </w:r>
    </w:p>
    <w:p w:rsidR="008310D1" w:rsidRPr="002B5B38" w:rsidRDefault="008310D1" w:rsidP="002808CD">
      <w:pPr>
        <w:spacing w:after="0" w:line="360" w:lineRule="auto"/>
        <w:ind w:left="360"/>
        <w:jc w:val="both"/>
        <w:rPr>
          <w:rFonts w:ascii="Times New Roman" w:hAnsi="Times New Roman" w:cs="Times New Roman"/>
          <w:sz w:val="24"/>
          <w:szCs w:val="24"/>
        </w:rPr>
      </w:pPr>
      <w:r w:rsidRPr="002B5B38">
        <w:rPr>
          <w:rFonts w:ascii="Times New Roman" w:hAnsi="Times New Roman" w:cs="Times New Roman"/>
          <w:sz w:val="24"/>
          <w:szCs w:val="24"/>
        </w:rPr>
        <w:t xml:space="preserve">(1) </w:t>
      </w:r>
      <w:r w:rsidR="00BB2B66">
        <w:rPr>
          <w:rFonts w:ascii="Times New Roman" w:hAnsi="Times New Roman" w:cs="Times New Roman"/>
          <w:sz w:val="24"/>
          <w:szCs w:val="24"/>
        </w:rPr>
        <w:tab/>
      </w:r>
      <w:r w:rsidRPr="002B5B38">
        <w:rPr>
          <w:rFonts w:ascii="Times New Roman" w:hAnsi="Times New Roman" w:cs="Times New Roman"/>
          <w:sz w:val="24"/>
          <w:szCs w:val="24"/>
        </w:rPr>
        <w:t>A party entitled and desiring to demand security for costs from another shall, as soon as possible after the commencement of proceedings, deliver a notice setting forth the grounds upon which security is claimed and the amount demanded.</w:t>
      </w:r>
    </w:p>
    <w:p w:rsidR="008310D1" w:rsidRPr="002B5B38" w:rsidRDefault="008310D1" w:rsidP="002808CD">
      <w:pPr>
        <w:spacing w:after="0" w:line="360" w:lineRule="auto"/>
        <w:ind w:left="360"/>
        <w:jc w:val="both"/>
        <w:rPr>
          <w:rFonts w:ascii="Times New Roman" w:hAnsi="Times New Roman" w:cs="Times New Roman"/>
          <w:sz w:val="24"/>
          <w:szCs w:val="24"/>
        </w:rPr>
      </w:pPr>
      <w:r w:rsidRPr="002B5B38">
        <w:rPr>
          <w:rFonts w:ascii="Times New Roman" w:hAnsi="Times New Roman" w:cs="Times New Roman"/>
          <w:sz w:val="24"/>
          <w:szCs w:val="24"/>
        </w:rPr>
        <w:t>(2) If the amount of security only is contested the registrar shall determine the amount to be given and his or her decision shall be final.</w:t>
      </w:r>
    </w:p>
    <w:p w:rsidR="008310D1" w:rsidRPr="002B5B38" w:rsidRDefault="008310D1" w:rsidP="002808CD">
      <w:pPr>
        <w:spacing w:after="0" w:line="360" w:lineRule="auto"/>
        <w:ind w:left="360"/>
        <w:jc w:val="both"/>
        <w:rPr>
          <w:rFonts w:ascii="Times New Roman" w:hAnsi="Times New Roman" w:cs="Times New Roman"/>
          <w:sz w:val="24"/>
          <w:szCs w:val="24"/>
        </w:rPr>
      </w:pPr>
      <w:r w:rsidRPr="002B5B38">
        <w:rPr>
          <w:rFonts w:ascii="Times New Roman" w:hAnsi="Times New Roman" w:cs="Times New Roman"/>
          <w:sz w:val="24"/>
          <w:szCs w:val="24"/>
        </w:rPr>
        <w:t xml:space="preserve">(3) </w:t>
      </w:r>
      <w:r w:rsidRPr="002B5B38">
        <w:rPr>
          <w:rFonts w:ascii="Times New Roman" w:hAnsi="Times New Roman" w:cs="Times New Roman"/>
          <w:sz w:val="24"/>
          <w:szCs w:val="24"/>
          <w:u w:val="single"/>
        </w:rPr>
        <w:t>If the party from whom security is demanded contests his or her liability to give security or if he or she fails or refuses to furnish security in the amount demanded or the amount fixed by the registrar within ten days of the demand or the registrar’s decision, the other party may apply to a judge or court on notice for an order that such security be given and that the proceedings be stayed until such order is complied with</w:t>
      </w:r>
      <w:r w:rsidRPr="002B5B38">
        <w:rPr>
          <w:rFonts w:ascii="Times New Roman" w:hAnsi="Times New Roman" w:cs="Times New Roman"/>
          <w:sz w:val="24"/>
          <w:szCs w:val="24"/>
        </w:rPr>
        <w:t>.</w:t>
      </w:r>
    </w:p>
    <w:p w:rsidR="008310D1" w:rsidRPr="002B5B38" w:rsidRDefault="008310D1" w:rsidP="002808CD">
      <w:pPr>
        <w:spacing w:after="0" w:line="360" w:lineRule="auto"/>
        <w:ind w:left="360"/>
        <w:jc w:val="both"/>
        <w:rPr>
          <w:rFonts w:ascii="Times New Roman" w:hAnsi="Times New Roman" w:cs="Times New Roman"/>
          <w:sz w:val="24"/>
          <w:szCs w:val="24"/>
        </w:rPr>
      </w:pPr>
      <w:r w:rsidRPr="002B5B38">
        <w:rPr>
          <w:rFonts w:ascii="Times New Roman" w:hAnsi="Times New Roman" w:cs="Times New Roman"/>
          <w:sz w:val="24"/>
          <w:szCs w:val="24"/>
        </w:rPr>
        <w:t>(4) The judge or court may, if security is not given within a reasonable time, on application dismiss any proceedings instituted or strike out any pleadings filed by the party in default, or make such other order as to it may seem fit.</w:t>
      </w:r>
    </w:p>
    <w:p w:rsidR="008310D1" w:rsidRPr="002B5B38" w:rsidRDefault="008310D1" w:rsidP="002808CD">
      <w:pPr>
        <w:spacing w:after="0" w:line="360" w:lineRule="auto"/>
        <w:ind w:left="360"/>
        <w:jc w:val="both"/>
        <w:rPr>
          <w:rFonts w:ascii="Times New Roman" w:hAnsi="Times New Roman" w:cs="Times New Roman"/>
          <w:sz w:val="24"/>
          <w:szCs w:val="24"/>
        </w:rPr>
      </w:pPr>
      <w:r w:rsidRPr="002B5B38">
        <w:rPr>
          <w:rFonts w:ascii="Times New Roman" w:hAnsi="Times New Roman" w:cs="Times New Roman"/>
          <w:sz w:val="24"/>
          <w:szCs w:val="24"/>
        </w:rPr>
        <w:t>(5) Any security for costs shall, unless the judge or court otherwise directs, or the parties otherwise agree, be given in the form, amount and manner directed by the registrar.</w:t>
      </w:r>
    </w:p>
    <w:p w:rsidR="008310D1" w:rsidRPr="002B5B38" w:rsidRDefault="008310D1" w:rsidP="002808CD">
      <w:pPr>
        <w:spacing w:after="0" w:line="360" w:lineRule="auto"/>
        <w:ind w:left="360"/>
        <w:jc w:val="both"/>
        <w:rPr>
          <w:rFonts w:ascii="Times New Roman" w:hAnsi="Times New Roman" w:cs="Times New Roman"/>
          <w:sz w:val="24"/>
          <w:szCs w:val="24"/>
        </w:rPr>
      </w:pPr>
      <w:r w:rsidRPr="002B5B38">
        <w:rPr>
          <w:rFonts w:ascii="Times New Roman" w:hAnsi="Times New Roman" w:cs="Times New Roman"/>
          <w:sz w:val="24"/>
          <w:szCs w:val="24"/>
        </w:rPr>
        <w:t>(6) The registrar may, upon the application of the party in whose favour security is to be provided and on notice to interested parties, increase the amount thereof if he or she is satisfied that the amount originally furnished is no longer sufficient and his or her decision shall be subject to review by the court.</w:t>
      </w:r>
    </w:p>
    <w:p w:rsidR="008434D7" w:rsidRPr="002B5B38" w:rsidRDefault="008310D1" w:rsidP="002808CD">
      <w:pPr>
        <w:spacing w:after="0" w:line="360" w:lineRule="auto"/>
        <w:ind w:left="360"/>
        <w:jc w:val="both"/>
        <w:rPr>
          <w:rFonts w:ascii="Times New Roman" w:hAnsi="Times New Roman" w:cs="Times New Roman"/>
          <w:sz w:val="24"/>
          <w:szCs w:val="24"/>
        </w:rPr>
      </w:pPr>
      <w:r w:rsidRPr="002B5B38">
        <w:rPr>
          <w:rFonts w:ascii="Times New Roman" w:hAnsi="Times New Roman" w:cs="Times New Roman"/>
          <w:sz w:val="24"/>
          <w:szCs w:val="24"/>
        </w:rPr>
        <w:t>(7) Notwithstanding anything contained in this rule a person to whom legal aid is rendered by a statutorily established legal aid board or in terms of these rules, is not compelled to give security for the costs of the opposing party, unless the court directs otherwise.</w:t>
      </w:r>
    </w:p>
    <w:p w:rsidR="008310D1" w:rsidRPr="002B5B38" w:rsidRDefault="008310D1" w:rsidP="001361FF">
      <w:pPr>
        <w:spacing w:after="0" w:line="360" w:lineRule="auto"/>
        <w:jc w:val="both"/>
        <w:rPr>
          <w:rFonts w:ascii="Times New Roman" w:hAnsi="Times New Roman" w:cs="Times New Roman"/>
          <w:sz w:val="24"/>
          <w:szCs w:val="24"/>
        </w:rPr>
      </w:pPr>
    </w:p>
    <w:p w:rsidR="008310D1" w:rsidRDefault="008310D1" w:rsidP="001361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demand for security of costs is being resisted by the Respondents. The ground</w:t>
      </w:r>
      <w:r w:rsidR="004206A2">
        <w:rPr>
          <w:rFonts w:ascii="Times New Roman" w:hAnsi="Times New Roman" w:cs="Times New Roman"/>
          <w:sz w:val="24"/>
          <w:szCs w:val="24"/>
        </w:rPr>
        <w:t>s</w:t>
      </w:r>
      <w:r>
        <w:rPr>
          <w:rFonts w:ascii="Times New Roman" w:hAnsi="Times New Roman" w:cs="Times New Roman"/>
          <w:sz w:val="24"/>
          <w:szCs w:val="24"/>
        </w:rPr>
        <w:t xml:space="preserve"> for such resistance are as follows: -</w:t>
      </w:r>
    </w:p>
    <w:p w:rsidR="008310D1" w:rsidRDefault="008310D1" w:rsidP="001361F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respondents are citizens of Zimbabwe and therefore are not supposed to pay the security for costs</w:t>
      </w:r>
    </w:p>
    <w:p w:rsidR="008310D1" w:rsidRDefault="008310D1" w:rsidP="001361F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that by virtue of section 35 and section 56(1) of the Constitution which bars any discrimination are protected from the payment of security of costs</w:t>
      </w:r>
    </w:p>
    <w:p w:rsidR="008310D1" w:rsidRDefault="008310D1" w:rsidP="001361F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requirement for costs is rule of practice which this court can choose not to enforce</w:t>
      </w:r>
    </w:p>
    <w:p w:rsidR="00C503C6" w:rsidRPr="00C503C6" w:rsidRDefault="00C503C6" w:rsidP="001361FF">
      <w:pPr>
        <w:spacing w:after="0" w:line="360" w:lineRule="auto"/>
        <w:ind w:firstLine="360"/>
        <w:jc w:val="both"/>
        <w:rPr>
          <w:rFonts w:ascii="Times New Roman" w:hAnsi="Times New Roman" w:cs="Times New Roman"/>
          <w:sz w:val="24"/>
          <w:szCs w:val="24"/>
        </w:rPr>
      </w:pPr>
      <w:r w:rsidRPr="00C503C6">
        <w:rPr>
          <w:rFonts w:ascii="Times New Roman" w:hAnsi="Times New Roman" w:cs="Times New Roman"/>
          <w:sz w:val="24"/>
          <w:szCs w:val="24"/>
        </w:rPr>
        <w:t>In order to arrive at a decision in this regard, it is in my view imperative</w:t>
      </w:r>
      <w:r>
        <w:rPr>
          <w:rFonts w:ascii="Times New Roman" w:hAnsi="Times New Roman" w:cs="Times New Roman"/>
          <w:sz w:val="24"/>
          <w:szCs w:val="24"/>
        </w:rPr>
        <w:t xml:space="preserve"> </w:t>
      </w:r>
      <w:r w:rsidRPr="00C503C6">
        <w:rPr>
          <w:rFonts w:ascii="Times New Roman" w:hAnsi="Times New Roman" w:cs="Times New Roman"/>
          <w:sz w:val="24"/>
          <w:szCs w:val="24"/>
        </w:rPr>
        <w:t xml:space="preserve">to go back to the fundamentals. According to the old decision </w:t>
      </w:r>
      <w:r w:rsidRPr="00C503C6">
        <w:rPr>
          <w:rFonts w:ascii="Times New Roman" w:hAnsi="Times New Roman" w:cs="Times New Roman"/>
          <w:i/>
          <w:sz w:val="24"/>
          <w:szCs w:val="24"/>
        </w:rPr>
        <w:t xml:space="preserve">of Witham v </w:t>
      </w:r>
      <w:proofErr w:type="spellStart"/>
      <w:r w:rsidRPr="00C503C6">
        <w:rPr>
          <w:rFonts w:ascii="Times New Roman" w:hAnsi="Times New Roman" w:cs="Times New Roman"/>
          <w:i/>
          <w:sz w:val="24"/>
          <w:szCs w:val="24"/>
        </w:rPr>
        <w:t>Venables</w:t>
      </w:r>
      <w:proofErr w:type="spellEnd"/>
      <w:r w:rsidRPr="00C503C6">
        <w:rPr>
          <w:rFonts w:ascii="Times New Roman" w:hAnsi="Times New Roman" w:cs="Times New Roman"/>
          <w:i/>
          <w:sz w:val="24"/>
          <w:szCs w:val="24"/>
        </w:rPr>
        <w:t xml:space="preserve"> (1828) Menzies 291</w:t>
      </w:r>
      <w:r w:rsidRPr="00C503C6">
        <w:rPr>
          <w:rFonts w:ascii="Times New Roman" w:hAnsi="Times New Roman" w:cs="Times New Roman"/>
          <w:sz w:val="24"/>
          <w:szCs w:val="24"/>
        </w:rPr>
        <w:t xml:space="preserve"> the general rule applicable to security for costs, was stated in the</w:t>
      </w:r>
      <w:r>
        <w:rPr>
          <w:rFonts w:ascii="Times New Roman" w:hAnsi="Times New Roman" w:cs="Times New Roman"/>
          <w:sz w:val="24"/>
          <w:szCs w:val="24"/>
        </w:rPr>
        <w:t xml:space="preserve"> </w:t>
      </w:r>
      <w:r w:rsidRPr="00C503C6">
        <w:rPr>
          <w:rFonts w:ascii="Times New Roman" w:hAnsi="Times New Roman" w:cs="Times New Roman"/>
          <w:sz w:val="24"/>
          <w:szCs w:val="24"/>
        </w:rPr>
        <w:t>following terms:</w:t>
      </w:r>
    </w:p>
    <w:p w:rsidR="00D366AA" w:rsidRPr="002B5B38" w:rsidRDefault="00C66D2D" w:rsidP="00C66D2D">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00C503C6" w:rsidRPr="002B5B38">
        <w:rPr>
          <w:rFonts w:ascii="Times New Roman" w:hAnsi="Times New Roman" w:cs="Times New Roman"/>
          <w:sz w:val="24"/>
          <w:szCs w:val="24"/>
        </w:rPr>
        <w:t xml:space="preserve">No person, who is either </w:t>
      </w:r>
      <w:proofErr w:type="spellStart"/>
      <w:r w:rsidR="00C503C6" w:rsidRPr="002B5B38">
        <w:rPr>
          <w:rFonts w:ascii="Times New Roman" w:hAnsi="Times New Roman" w:cs="Times New Roman"/>
          <w:sz w:val="24"/>
          <w:szCs w:val="24"/>
        </w:rPr>
        <w:t>civis</w:t>
      </w:r>
      <w:proofErr w:type="spellEnd"/>
      <w:r w:rsidR="00C503C6" w:rsidRPr="002B5B38">
        <w:rPr>
          <w:rFonts w:ascii="Times New Roman" w:hAnsi="Times New Roman" w:cs="Times New Roman"/>
          <w:sz w:val="24"/>
          <w:szCs w:val="24"/>
        </w:rPr>
        <w:t xml:space="preserve"> </w:t>
      </w:r>
      <w:proofErr w:type="spellStart"/>
      <w:r w:rsidR="00C503C6" w:rsidRPr="002B5B38">
        <w:rPr>
          <w:rFonts w:ascii="Times New Roman" w:hAnsi="Times New Roman" w:cs="Times New Roman"/>
          <w:sz w:val="24"/>
          <w:szCs w:val="24"/>
        </w:rPr>
        <w:t>municeps</w:t>
      </w:r>
      <w:proofErr w:type="spellEnd"/>
      <w:r w:rsidR="00C503C6" w:rsidRPr="002B5B38">
        <w:rPr>
          <w:rFonts w:ascii="Times New Roman" w:hAnsi="Times New Roman" w:cs="Times New Roman"/>
          <w:sz w:val="24"/>
          <w:szCs w:val="24"/>
        </w:rPr>
        <w:t xml:space="preserve"> or </w:t>
      </w:r>
      <w:proofErr w:type="spellStart"/>
      <w:r w:rsidR="00C503C6" w:rsidRPr="002B5B38">
        <w:rPr>
          <w:rFonts w:ascii="Times New Roman" w:hAnsi="Times New Roman" w:cs="Times New Roman"/>
          <w:sz w:val="24"/>
          <w:szCs w:val="24"/>
        </w:rPr>
        <w:t>incola</w:t>
      </w:r>
      <w:proofErr w:type="spellEnd"/>
      <w:r w:rsidR="00C503C6" w:rsidRPr="002B5B38">
        <w:rPr>
          <w:rFonts w:ascii="Times New Roman" w:hAnsi="Times New Roman" w:cs="Times New Roman"/>
          <w:sz w:val="24"/>
          <w:szCs w:val="24"/>
        </w:rPr>
        <w:t xml:space="preserve"> of this country, can, as plaintiff, be compelled to give security for costs, whether he be rich or poor, solvent or insolvent, and on the other hand, . . . every person, who is neither </w:t>
      </w:r>
      <w:proofErr w:type="spellStart"/>
      <w:r w:rsidR="00C503C6" w:rsidRPr="002B5B38">
        <w:rPr>
          <w:rFonts w:ascii="Times New Roman" w:hAnsi="Times New Roman" w:cs="Times New Roman"/>
          <w:sz w:val="24"/>
          <w:szCs w:val="24"/>
        </w:rPr>
        <w:t>civis</w:t>
      </w:r>
      <w:proofErr w:type="spellEnd"/>
      <w:r w:rsidR="00C503C6" w:rsidRPr="002B5B38">
        <w:rPr>
          <w:rFonts w:ascii="Times New Roman" w:hAnsi="Times New Roman" w:cs="Times New Roman"/>
          <w:sz w:val="24"/>
          <w:szCs w:val="24"/>
        </w:rPr>
        <w:t xml:space="preserve"> </w:t>
      </w:r>
      <w:proofErr w:type="spellStart"/>
      <w:r w:rsidR="00C503C6" w:rsidRPr="002B5B38">
        <w:rPr>
          <w:rFonts w:ascii="Times New Roman" w:hAnsi="Times New Roman" w:cs="Times New Roman"/>
          <w:sz w:val="24"/>
          <w:szCs w:val="24"/>
        </w:rPr>
        <w:t>municeps</w:t>
      </w:r>
      <w:proofErr w:type="spellEnd"/>
      <w:r w:rsidR="00C503C6" w:rsidRPr="002B5B38">
        <w:rPr>
          <w:rFonts w:ascii="Times New Roman" w:hAnsi="Times New Roman" w:cs="Times New Roman"/>
          <w:sz w:val="24"/>
          <w:szCs w:val="24"/>
        </w:rPr>
        <w:t xml:space="preserve">, </w:t>
      </w:r>
      <w:proofErr w:type="spellStart"/>
      <w:r w:rsidR="00C503C6" w:rsidRPr="002B5B38">
        <w:rPr>
          <w:rFonts w:ascii="Times New Roman" w:hAnsi="Times New Roman" w:cs="Times New Roman"/>
          <w:sz w:val="24"/>
          <w:szCs w:val="24"/>
        </w:rPr>
        <w:t>nec</w:t>
      </w:r>
      <w:proofErr w:type="spellEnd"/>
      <w:r w:rsidR="00C503C6" w:rsidRPr="002B5B38">
        <w:rPr>
          <w:rFonts w:ascii="Times New Roman" w:hAnsi="Times New Roman" w:cs="Times New Roman"/>
          <w:sz w:val="24"/>
          <w:szCs w:val="24"/>
        </w:rPr>
        <w:t xml:space="preserve"> </w:t>
      </w:r>
      <w:proofErr w:type="spellStart"/>
      <w:r w:rsidR="00C503C6" w:rsidRPr="002B5B38">
        <w:rPr>
          <w:rFonts w:ascii="Times New Roman" w:hAnsi="Times New Roman" w:cs="Times New Roman"/>
          <w:sz w:val="24"/>
          <w:szCs w:val="24"/>
        </w:rPr>
        <w:t>incola</w:t>
      </w:r>
      <w:proofErr w:type="spellEnd"/>
      <w:r w:rsidR="00C503C6" w:rsidRPr="002B5B38">
        <w:rPr>
          <w:rFonts w:ascii="Times New Roman" w:hAnsi="Times New Roman" w:cs="Times New Roman"/>
          <w:sz w:val="24"/>
          <w:szCs w:val="24"/>
        </w:rPr>
        <w:t>, may be called on to give security for costs, unless he proves that he is possessed of immovable property, situated within the colony.</w:t>
      </w:r>
      <w:r>
        <w:rPr>
          <w:rFonts w:ascii="Times New Roman" w:hAnsi="Times New Roman" w:cs="Times New Roman"/>
          <w:sz w:val="24"/>
          <w:szCs w:val="24"/>
        </w:rPr>
        <w:t>”</w:t>
      </w:r>
    </w:p>
    <w:p w:rsidR="002808CD" w:rsidRDefault="002808CD" w:rsidP="00C66D2D">
      <w:pPr>
        <w:spacing w:line="360" w:lineRule="auto"/>
        <w:ind w:firstLine="720"/>
        <w:jc w:val="both"/>
        <w:rPr>
          <w:rFonts w:ascii="Times New Roman" w:hAnsi="Times New Roman" w:cs="Times New Roman"/>
          <w:sz w:val="24"/>
          <w:szCs w:val="24"/>
        </w:rPr>
      </w:pPr>
    </w:p>
    <w:p w:rsidR="00D366AA" w:rsidRPr="00D366AA" w:rsidRDefault="00E64EA1" w:rsidP="00C66D2D">
      <w:pPr>
        <w:spacing w:line="360" w:lineRule="auto"/>
        <w:ind w:firstLine="720"/>
        <w:jc w:val="both"/>
        <w:rPr>
          <w:rFonts w:ascii="Times New Roman" w:hAnsi="Times New Roman" w:cs="Times New Roman"/>
          <w:sz w:val="24"/>
          <w:szCs w:val="24"/>
        </w:rPr>
      </w:pPr>
      <w:r w:rsidRPr="00E64EA1">
        <w:rPr>
          <w:rFonts w:ascii="Times New Roman" w:hAnsi="Times New Roman" w:cs="Times New Roman"/>
          <w:sz w:val="24"/>
          <w:szCs w:val="24"/>
        </w:rPr>
        <w:t xml:space="preserve">The upshot of this decision, and what is inevitably deducible from the foregoing, is that the issue of security for costs is primarily designed to protect an </w:t>
      </w:r>
      <w:proofErr w:type="spellStart"/>
      <w:r w:rsidRPr="00E64EA1">
        <w:rPr>
          <w:rFonts w:ascii="Times New Roman" w:hAnsi="Times New Roman" w:cs="Times New Roman"/>
          <w:i/>
          <w:iCs/>
          <w:sz w:val="24"/>
          <w:szCs w:val="24"/>
        </w:rPr>
        <w:t>incola</w:t>
      </w:r>
      <w:proofErr w:type="spellEnd"/>
      <w:r w:rsidRPr="00E64EA1">
        <w:rPr>
          <w:rFonts w:ascii="Times New Roman" w:hAnsi="Times New Roman" w:cs="Times New Roman"/>
          <w:sz w:val="24"/>
          <w:szCs w:val="24"/>
        </w:rPr>
        <w:t xml:space="preserve"> from being put to the expense of defending a claim in his or her jurisdiction at the instance of a </w:t>
      </w:r>
      <w:proofErr w:type="spellStart"/>
      <w:r w:rsidRPr="00E64EA1">
        <w:rPr>
          <w:rFonts w:ascii="Times New Roman" w:hAnsi="Times New Roman" w:cs="Times New Roman"/>
          <w:i/>
          <w:iCs/>
          <w:sz w:val="24"/>
          <w:szCs w:val="24"/>
        </w:rPr>
        <w:t>peregrinus</w:t>
      </w:r>
      <w:proofErr w:type="spellEnd"/>
      <w:r w:rsidRPr="00E64EA1">
        <w:rPr>
          <w:rFonts w:ascii="Times New Roman" w:hAnsi="Times New Roman" w:cs="Times New Roman"/>
          <w:sz w:val="24"/>
          <w:szCs w:val="24"/>
        </w:rPr>
        <w:t xml:space="preserve"> of that court. Th</w:t>
      </w:r>
      <w:r>
        <w:rPr>
          <w:rFonts w:ascii="Times New Roman" w:hAnsi="Times New Roman" w:cs="Times New Roman"/>
          <w:sz w:val="24"/>
          <w:szCs w:val="24"/>
        </w:rPr>
        <w:t xml:space="preserve">ough not stated </w:t>
      </w:r>
      <w:r w:rsidRPr="00E64EA1">
        <w:rPr>
          <w:rFonts w:ascii="Times New Roman" w:hAnsi="Times New Roman" w:cs="Times New Roman"/>
          <w:sz w:val="24"/>
          <w:szCs w:val="24"/>
        </w:rPr>
        <w:t xml:space="preserve">above, this is so for the reason that, should the defendant successfully defend or deflect the said lawsuit and a favourable order for costs be granted in that party’s favour, the party would only be able to satisfy that judgment by having to pursue the said </w:t>
      </w:r>
      <w:proofErr w:type="spellStart"/>
      <w:r w:rsidRPr="00E64EA1">
        <w:rPr>
          <w:rFonts w:ascii="Times New Roman" w:hAnsi="Times New Roman" w:cs="Times New Roman"/>
          <w:i/>
          <w:iCs/>
          <w:sz w:val="24"/>
          <w:szCs w:val="24"/>
        </w:rPr>
        <w:t>peregrinus</w:t>
      </w:r>
      <w:proofErr w:type="spellEnd"/>
      <w:r w:rsidRPr="00E64EA1">
        <w:rPr>
          <w:rFonts w:ascii="Times New Roman" w:hAnsi="Times New Roman" w:cs="Times New Roman"/>
          <w:sz w:val="24"/>
          <w:szCs w:val="24"/>
        </w:rPr>
        <w:t xml:space="preserve"> in his or her country of domicile, as he or she will ordinarily not have any property against which to satisfy the judgment within the </w:t>
      </w:r>
      <w:proofErr w:type="spellStart"/>
      <w:r w:rsidRPr="00E64EA1">
        <w:rPr>
          <w:rFonts w:ascii="Times New Roman" w:hAnsi="Times New Roman" w:cs="Times New Roman"/>
          <w:i/>
          <w:iCs/>
          <w:sz w:val="24"/>
          <w:szCs w:val="24"/>
        </w:rPr>
        <w:t>incola</w:t>
      </w:r>
      <w:r w:rsidRPr="00E64EA1">
        <w:rPr>
          <w:rFonts w:ascii="Times New Roman" w:hAnsi="Times New Roman" w:cs="Times New Roman"/>
          <w:sz w:val="24"/>
          <w:szCs w:val="24"/>
        </w:rPr>
        <w:t>’s</w:t>
      </w:r>
      <w:proofErr w:type="spellEnd"/>
      <w:r w:rsidRPr="00E64EA1">
        <w:rPr>
          <w:rFonts w:ascii="Times New Roman" w:hAnsi="Times New Roman" w:cs="Times New Roman"/>
          <w:sz w:val="24"/>
          <w:szCs w:val="24"/>
        </w:rPr>
        <w:t xml:space="preserve"> jurisdiction where the proceedings would have been instituted.</w:t>
      </w:r>
      <w:r>
        <w:rPr>
          <w:rFonts w:ascii="Times New Roman" w:hAnsi="Times New Roman" w:cs="Times New Roman"/>
          <w:sz w:val="24"/>
          <w:szCs w:val="24"/>
        </w:rPr>
        <w:t xml:space="preserve"> I</w:t>
      </w:r>
      <w:r w:rsidR="00D366AA" w:rsidRPr="00D366AA">
        <w:rPr>
          <w:rFonts w:ascii="Times New Roman" w:hAnsi="Times New Roman" w:cs="Times New Roman"/>
          <w:sz w:val="24"/>
          <w:szCs w:val="24"/>
        </w:rPr>
        <w:t xml:space="preserve">n </w:t>
      </w:r>
      <w:proofErr w:type="spellStart"/>
      <w:r w:rsidR="00D366AA" w:rsidRPr="00D366AA">
        <w:rPr>
          <w:rFonts w:ascii="Times New Roman" w:hAnsi="Times New Roman" w:cs="Times New Roman"/>
          <w:i/>
          <w:sz w:val="24"/>
          <w:szCs w:val="24"/>
        </w:rPr>
        <w:t>Setecki</w:t>
      </w:r>
      <w:proofErr w:type="spellEnd"/>
      <w:r w:rsidR="00D366AA" w:rsidRPr="00D366AA">
        <w:rPr>
          <w:rFonts w:ascii="Times New Roman" w:hAnsi="Times New Roman" w:cs="Times New Roman"/>
          <w:i/>
          <w:sz w:val="24"/>
          <w:szCs w:val="24"/>
        </w:rPr>
        <w:t xml:space="preserve"> v </w:t>
      </w:r>
      <w:proofErr w:type="spellStart"/>
      <w:r w:rsidR="00D366AA" w:rsidRPr="00D366AA">
        <w:rPr>
          <w:rFonts w:ascii="Times New Roman" w:hAnsi="Times New Roman" w:cs="Times New Roman"/>
          <w:i/>
          <w:sz w:val="24"/>
          <w:szCs w:val="24"/>
        </w:rPr>
        <w:t>Setecki</w:t>
      </w:r>
      <w:proofErr w:type="spellEnd"/>
      <w:r w:rsidR="00D366AA" w:rsidRPr="00D366AA">
        <w:rPr>
          <w:rFonts w:ascii="Times New Roman" w:hAnsi="Times New Roman" w:cs="Times New Roman"/>
          <w:i/>
          <w:sz w:val="24"/>
          <w:szCs w:val="24"/>
        </w:rPr>
        <w:t>,</w:t>
      </w:r>
      <w:r w:rsidR="00D366AA" w:rsidRPr="00D366AA">
        <w:rPr>
          <w:i/>
        </w:rPr>
        <w:t xml:space="preserve"> </w:t>
      </w:r>
      <w:r w:rsidR="00D366AA" w:rsidRPr="00D366AA">
        <w:rPr>
          <w:rFonts w:ascii="Times New Roman" w:hAnsi="Times New Roman" w:cs="Times New Roman"/>
          <w:i/>
          <w:sz w:val="24"/>
          <w:szCs w:val="24"/>
        </w:rPr>
        <w:t>1917 TPD (Vol I) 165</w:t>
      </w:r>
      <w:r w:rsidR="00D366AA" w:rsidRPr="00D366AA">
        <w:rPr>
          <w:rFonts w:ascii="Times New Roman" w:hAnsi="Times New Roman" w:cs="Times New Roman"/>
          <w:sz w:val="24"/>
          <w:szCs w:val="24"/>
        </w:rPr>
        <w:t xml:space="preserve"> </w:t>
      </w:r>
      <w:r w:rsidR="00D366AA">
        <w:rPr>
          <w:rFonts w:ascii="Times New Roman" w:hAnsi="Times New Roman" w:cs="Times New Roman"/>
          <w:sz w:val="24"/>
          <w:szCs w:val="24"/>
        </w:rPr>
        <w:t xml:space="preserve">the court </w:t>
      </w:r>
      <w:r w:rsidR="00D366AA" w:rsidRPr="00D366AA">
        <w:rPr>
          <w:rFonts w:ascii="Times New Roman" w:hAnsi="Times New Roman" w:cs="Times New Roman"/>
          <w:sz w:val="24"/>
          <w:szCs w:val="24"/>
        </w:rPr>
        <w:t>stated the following:</w:t>
      </w:r>
      <w:r w:rsidR="00C66D2D">
        <w:rPr>
          <w:rFonts w:ascii="Times New Roman" w:hAnsi="Times New Roman" w:cs="Times New Roman"/>
          <w:sz w:val="24"/>
          <w:szCs w:val="24"/>
        </w:rPr>
        <w:t>-</w:t>
      </w:r>
    </w:p>
    <w:p w:rsidR="00D366AA" w:rsidRPr="002B5B38" w:rsidRDefault="00D366AA" w:rsidP="002808CD">
      <w:pPr>
        <w:spacing w:line="240" w:lineRule="auto"/>
        <w:ind w:left="720"/>
        <w:jc w:val="both"/>
        <w:rPr>
          <w:rFonts w:ascii="Times New Roman" w:hAnsi="Times New Roman" w:cs="Times New Roman"/>
          <w:sz w:val="24"/>
          <w:szCs w:val="24"/>
        </w:rPr>
      </w:pPr>
      <w:r w:rsidRPr="002B5B38">
        <w:rPr>
          <w:rFonts w:ascii="Times New Roman" w:hAnsi="Times New Roman" w:cs="Times New Roman"/>
          <w:sz w:val="24"/>
          <w:szCs w:val="24"/>
        </w:rPr>
        <w:t xml:space="preserve">‘Apparently it was by practice of the Courts that a foreigner was compelled to select a </w:t>
      </w:r>
      <w:proofErr w:type="spellStart"/>
      <w:r w:rsidRPr="00C66D2D">
        <w:rPr>
          <w:rFonts w:ascii="Times New Roman" w:hAnsi="Times New Roman" w:cs="Times New Roman"/>
          <w:i/>
          <w:sz w:val="24"/>
          <w:szCs w:val="24"/>
        </w:rPr>
        <w:t>domicilium</w:t>
      </w:r>
      <w:proofErr w:type="spellEnd"/>
      <w:r w:rsidRPr="00C66D2D">
        <w:rPr>
          <w:rFonts w:ascii="Times New Roman" w:hAnsi="Times New Roman" w:cs="Times New Roman"/>
          <w:i/>
          <w:sz w:val="24"/>
          <w:szCs w:val="24"/>
        </w:rPr>
        <w:t xml:space="preserve"> </w:t>
      </w:r>
      <w:proofErr w:type="spellStart"/>
      <w:r w:rsidRPr="00C66D2D">
        <w:rPr>
          <w:rFonts w:ascii="Times New Roman" w:hAnsi="Times New Roman" w:cs="Times New Roman"/>
          <w:i/>
          <w:sz w:val="24"/>
          <w:szCs w:val="24"/>
        </w:rPr>
        <w:t>citandi</w:t>
      </w:r>
      <w:proofErr w:type="spellEnd"/>
      <w:r w:rsidRPr="002B5B38">
        <w:rPr>
          <w:rFonts w:ascii="Times New Roman" w:hAnsi="Times New Roman" w:cs="Times New Roman"/>
          <w:sz w:val="24"/>
          <w:szCs w:val="24"/>
        </w:rPr>
        <w:t xml:space="preserve"> and to give security for costs: the reasons for this practice are plain and justifiable, and the rule though not due to any definite law, so far as I can judge, probably originated in the old custom of requiring all plaintiffs to give security. But the practice seems always to have been applied in favour of an </w:t>
      </w:r>
      <w:proofErr w:type="spellStart"/>
      <w:r w:rsidRPr="002B5B38">
        <w:rPr>
          <w:rFonts w:ascii="Times New Roman" w:hAnsi="Times New Roman" w:cs="Times New Roman"/>
          <w:sz w:val="24"/>
          <w:szCs w:val="24"/>
        </w:rPr>
        <w:t>incola</w:t>
      </w:r>
      <w:proofErr w:type="spellEnd"/>
      <w:r w:rsidRPr="002B5B38">
        <w:rPr>
          <w:rFonts w:ascii="Times New Roman" w:hAnsi="Times New Roman" w:cs="Times New Roman"/>
          <w:sz w:val="24"/>
          <w:szCs w:val="24"/>
        </w:rPr>
        <w:t>.’</w:t>
      </w:r>
    </w:p>
    <w:p w:rsidR="00D366AA" w:rsidRDefault="00D366AA" w:rsidP="001361FF">
      <w:pPr>
        <w:spacing w:line="360" w:lineRule="auto"/>
        <w:ind w:firstLine="720"/>
        <w:jc w:val="both"/>
        <w:rPr>
          <w:rFonts w:ascii="Times New Roman" w:hAnsi="Times New Roman" w:cs="Times New Roman"/>
          <w:sz w:val="24"/>
          <w:szCs w:val="24"/>
        </w:rPr>
      </w:pPr>
      <w:r w:rsidRPr="00D366AA">
        <w:rPr>
          <w:rFonts w:ascii="Times New Roman" w:hAnsi="Times New Roman" w:cs="Times New Roman"/>
          <w:sz w:val="24"/>
          <w:szCs w:val="24"/>
        </w:rPr>
        <w:t>It therefore becomes clear that the grant of an application for security for costs</w:t>
      </w:r>
      <w:r>
        <w:rPr>
          <w:rFonts w:ascii="Times New Roman" w:hAnsi="Times New Roman" w:cs="Times New Roman"/>
          <w:sz w:val="24"/>
          <w:szCs w:val="24"/>
        </w:rPr>
        <w:t xml:space="preserve"> </w:t>
      </w:r>
      <w:r w:rsidRPr="00D366AA">
        <w:rPr>
          <w:rFonts w:ascii="Times New Roman" w:hAnsi="Times New Roman" w:cs="Times New Roman"/>
          <w:sz w:val="24"/>
          <w:szCs w:val="24"/>
        </w:rPr>
        <w:t xml:space="preserve">was primarily made in favour of </w:t>
      </w:r>
      <w:r w:rsidRPr="00D366AA">
        <w:rPr>
          <w:rFonts w:ascii="Times New Roman" w:hAnsi="Times New Roman" w:cs="Times New Roman"/>
          <w:i/>
          <w:sz w:val="24"/>
          <w:szCs w:val="24"/>
        </w:rPr>
        <w:t xml:space="preserve">an </w:t>
      </w:r>
      <w:proofErr w:type="spellStart"/>
      <w:r w:rsidRPr="00D366AA">
        <w:rPr>
          <w:rFonts w:ascii="Times New Roman" w:hAnsi="Times New Roman" w:cs="Times New Roman"/>
          <w:i/>
          <w:sz w:val="24"/>
          <w:szCs w:val="24"/>
        </w:rPr>
        <w:t>incola</w:t>
      </w:r>
      <w:proofErr w:type="spellEnd"/>
      <w:r w:rsidRPr="00D366AA">
        <w:rPr>
          <w:rFonts w:ascii="Times New Roman" w:hAnsi="Times New Roman" w:cs="Times New Roman"/>
          <w:sz w:val="24"/>
          <w:szCs w:val="24"/>
        </w:rPr>
        <w:t>. Furthermore, such applications</w:t>
      </w:r>
      <w:r>
        <w:rPr>
          <w:rFonts w:ascii="Times New Roman" w:hAnsi="Times New Roman" w:cs="Times New Roman"/>
          <w:sz w:val="24"/>
          <w:szCs w:val="24"/>
        </w:rPr>
        <w:t xml:space="preserve"> </w:t>
      </w:r>
      <w:r w:rsidRPr="00D366AA">
        <w:rPr>
          <w:rFonts w:ascii="Times New Roman" w:hAnsi="Times New Roman" w:cs="Times New Roman"/>
          <w:sz w:val="24"/>
          <w:szCs w:val="24"/>
        </w:rPr>
        <w:t>were born out of practice and not from application of principles of substantive</w:t>
      </w:r>
      <w:r>
        <w:rPr>
          <w:rFonts w:ascii="Times New Roman" w:hAnsi="Times New Roman" w:cs="Times New Roman"/>
          <w:sz w:val="24"/>
          <w:szCs w:val="24"/>
        </w:rPr>
        <w:t xml:space="preserve"> </w:t>
      </w:r>
      <w:r w:rsidRPr="00D366AA">
        <w:rPr>
          <w:rFonts w:ascii="Times New Roman" w:hAnsi="Times New Roman" w:cs="Times New Roman"/>
          <w:sz w:val="24"/>
          <w:szCs w:val="24"/>
        </w:rPr>
        <w:t>law.</w:t>
      </w:r>
      <w:r>
        <w:rPr>
          <w:rFonts w:ascii="Times New Roman" w:hAnsi="Times New Roman" w:cs="Times New Roman"/>
          <w:sz w:val="24"/>
          <w:szCs w:val="24"/>
        </w:rPr>
        <w:t xml:space="preserve"> It is imperative to add that in Zimbabwe we have a statutory provision which provides for costs.</w:t>
      </w:r>
    </w:p>
    <w:p w:rsidR="00AE2528" w:rsidRPr="00AE2528" w:rsidRDefault="00AE2528" w:rsidP="001361FF">
      <w:pPr>
        <w:spacing w:line="360" w:lineRule="auto"/>
        <w:ind w:firstLine="720"/>
        <w:jc w:val="both"/>
        <w:rPr>
          <w:rFonts w:ascii="Times New Roman" w:hAnsi="Times New Roman" w:cs="Times New Roman"/>
          <w:sz w:val="24"/>
          <w:szCs w:val="24"/>
        </w:rPr>
      </w:pPr>
      <w:r w:rsidRPr="00AE2528">
        <w:rPr>
          <w:rFonts w:ascii="Times New Roman" w:hAnsi="Times New Roman" w:cs="Times New Roman"/>
          <w:sz w:val="24"/>
          <w:szCs w:val="24"/>
        </w:rPr>
        <w:lastRenderedPageBreak/>
        <w:t xml:space="preserve">The learned author, </w:t>
      </w:r>
      <w:r w:rsidRPr="00C66D2D">
        <w:rPr>
          <w:rFonts w:ascii="Times New Roman" w:hAnsi="Times New Roman" w:cs="Times New Roman"/>
          <w:sz w:val="24"/>
          <w:szCs w:val="24"/>
        </w:rPr>
        <w:t xml:space="preserve">A.C. </w:t>
      </w:r>
      <w:proofErr w:type="spellStart"/>
      <w:r w:rsidRPr="00C66D2D">
        <w:rPr>
          <w:rFonts w:ascii="Times New Roman" w:hAnsi="Times New Roman" w:cs="Times New Roman"/>
          <w:sz w:val="24"/>
          <w:szCs w:val="24"/>
        </w:rPr>
        <w:t>Cilliers</w:t>
      </w:r>
      <w:proofErr w:type="spellEnd"/>
      <w:r w:rsidRPr="00AE2528">
        <w:rPr>
          <w:rFonts w:ascii="Times New Roman" w:hAnsi="Times New Roman" w:cs="Times New Roman"/>
          <w:i/>
          <w:sz w:val="24"/>
          <w:szCs w:val="24"/>
        </w:rPr>
        <w:t xml:space="preserve">, </w:t>
      </w:r>
      <w:r w:rsidRPr="00C66D2D">
        <w:rPr>
          <w:rFonts w:ascii="Times New Roman" w:hAnsi="Times New Roman" w:cs="Times New Roman"/>
          <w:sz w:val="24"/>
          <w:szCs w:val="24"/>
        </w:rPr>
        <w:t>on</w:t>
      </w:r>
      <w:r w:rsidRPr="00AE2528">
        <w:rPr>
          <w:i/>
        </w:rPr>
        <w:t xml:space="preserve"> </w:t>
      </w:r>
      <w:r w:rsidRPr="00AE2528">
        <w:rPr>
          <w:rFonts w:ascii="Times New Roman" w:hAnsi="Times New Roman" w:cs="Times New Roman"/>
          <w:i/>
          <w:sz w:val="24"/>
          <w:szCs w:val="24"/>
        </w:rPr>
        <w:t>Law of Costs, 2</w:t>
      </w:r>
      <w:r w:rsidRPr="00AE2528">
        <w:rPr>
          <w:rFonts w:ascii="Times New Roman" w:hAnsi="Times New Roman" w:cs="Times New Roman"/>
          <w:i/>
          <w:sz w:val="24"/>
          <w:szCs w:val="24"/>
          <w:vertAlign w:val="superscript"/>
        </w:rPr>
        <w:t>nd</w:t>
      </w:r>
      <w:r w:rsidRPr="00AE2528">
        <w:rPr>
          <w:rFonts w:ascii="Times New Roman" w:hAnsi="Times New Roman" w:cs="Times New Roman"/>
          <w:i/>
          <w:sz w:val="24"/>
          <w:szCs w:val="24"/>
        </w:rPr>
        <w:t xml:space="preserve"> edition at para 5.18</w:t>
      </w:r>
      <w:r w:rsidRPr="00AE2528">
        <w:rPr>
          <w:rFonts w:ascii="Times New Roman" w:hAnsi="Times New Roman" w:cs="Times New Roman"/>
          <w:sz w:val="24"/>
          <w:szCs w:val="24"/>
        </w:rPr>
        <w:t xml:space="preserve">. </w:t>
      </w:r>
      <w:proofErr w:type="gramStart"/>
      <w:r w:rsidRPr="00AE2528">
        <w:rPr>
          <w:rFonts w:ascii="Times New Roman" w:hAnsi="Times New Roman" w:cs="Times New Roman"/>
          <w:sz w:val="24"/>
          <w:szCs w:val="24"/>
        </w:rPr>
        <w:t>states</w:t>
      </w:r>
      <w:proofErr w:type="gramEnd"/>
      <w:r w:rsidRPr="00AE2528">
        <w:rPr>
          <w:rFonts w:ascii="Times New Roman" w:hAnsi="Times New Roman" w:cs="Times New Roman"/>
          <w:sz w:val="24"/>
          <w:szCs w:val="24"/>
        </w:rPr>
        <w:t xml:space="preserve"> the purpose of security for</w:t>
      </w:r>
      <w:r>
        <w:rPr>
          <w:rFonts w:ascii="Times New Roman" w:hAnsi="Times New Roman" w:cs="Times New Roman"/>
          <w:sz w:val="24"/>
          <w:szCs w:val="24"/>
        </w:rPr>
        <w:t xml:space="preserve"> </w:t>
      </w:r>
      <w:r w:rsidRPr="00AE2528">
        <w:rPr>
          <w:rFonts w:ascii="Times New Roman" w:hAnsi="Times New Roman" w:cs="Times New Roman"/>
          <w:sz w:val="24"/>
          <w:szCs w:val="24"/>
        </w:rPr>
        <w:t>costs as the following:</w:t>
      </w:r>
    </w:p>
    <w:p w:rsidR="00AE2528" w:rsidRPr="002B5B38" w:rsidRDefault="00AE2528" w:rsidP="00A33653">
      <w:pPr>
        <w:spacing w:line="240" w:lineRule="auto"/>
        <w:ind w:left="419"/>
        <w:jc w:val="both"/>
        <w:rPr>
          <w:rFonts w:ascii="Times New Roman" w:hAnsi="Times New Roman" w:cs="Times New Roman"/>
          <w:sz w:val="24"/>
          <w:szCs w:val="24"/>
        </w:rPr>
      </w:pPr>
      <w:r w:rsidRPr="002B5B38">
        <w:rPr>
          <w:rFonts w:ascii="Times New Roman" w:hAnsi="Times New Roman" w:cs="Times New Roman"/>
          <w:sz w:val="24"/>
          <w:szCs w:val="24"/>
        </w:rPr>
        <w:t xml:space="preserve">‘It has been suggested that the object of this rule is to ensure that the successful </w:t>
      </w:r>
      <w:bookmarkStart w:id="0" w:name="_GoBack"/>
      <w:bookmarkEnd w:id="0"/>
      <w:r w:rsidRPr="002B5B38">
        <w:rPr>
          <w:rFonts w:ascii="Times New Roman" w:hAnsi="Times New Roman" w:cs="Times New Roman"/>
          <w:sz w:val="24"/>
          <w:szCs w:val="24"/>
        </w:rPr>
        <w:t xml:space="preserve">litigant recovers his costs from an unsuccessful </w:t>
      </w:r>
      <w:proofErr w:type="spellStart"/>
      <w:r w:rsidRPr="002B5B38">
        <w:rPr>
          <w:rFonts w:ascii="Times New Roman" w:hAnsi="Times New Roman" w:cs="Times New Roman"/>
          <w:sz w:val="24"/>
          <w:szCs w:val="24"/>
        </w:rPr>
        <w:t>peregrini</w:t>
      </w:r>
      <w:proofErr w:type="spellEnd"/>
      <w:r w:rsidRPr="002B5B38">
        <w:rPr>
          <w:rFonts w:ascii="Times New Roman" w:hAnsi="Times New Roman" w:cs="Times New Roman"/>
          <w:sz w:val="24"/>
          <w:szCs w:val="24"/>
        </w:rPr>
        <w:t xml:space="preserve"> plaintiff whether the latter was vexatious or not. For if the </w:t>
      </w:r>
      <w:proofErr w:type="spellStart"/>
      <w:r w:rsidRPr="002B5B38">
        <w:rPr>
          <w:rFonts w:ascii="Times New Roman" w:hAnsi="Times New Roman" w:cs="Times New Roman"/>
          <w:sz w:val="24"/>
          <w:szCs w:val="24"/>
        </w:rPr>
        <w:t>peregrini</w:t>
      </w:r>
      <w:proofErr w:type="spellEnd"/>
      <w:r w:rsidRPr="002B5B38">
        <w:rPr>
          <w:rFonts w:ascii="Times New Roman" w:hAnsi="Times New Roman" w:cs="Times New Roman"/>
          <w:sz w:val="24"/>
          <w:szCs w:val="24"/>
        </w:rPr>
        <w:t xml:space="preserve"> plaintiff loses the action, the security deposited by him is available to defray the successful defendant’s costs’.</w:t>
      </w:r>
    </w:p>
    <w:p w:rsidR="00AE2528" w:rsidRPr="00AE2528" w:rsidRDefault="00AE2528" w:rsidP="001361FF">
      <w:pPr>
        <w:spacing w:line="360" w:lineRule="auto"/>
        <w:ind w:firstLine="419"/>
        <w:jc w:val="both"/>
        <w:rPr>
          <w:rFonts w:ascii="Times New Roman" w:hAnsi="Times New Roman" w:cs="Times New Roman"/>
          <w:sz w:val="24"/>
          <w:szCs w:val="24"/>
        </w:rPr>
      </w:pPr>
      <w:r w:rsidRPr="00AE2528">
        <w:rPr>
          <w:rFonts w:ascii="Times New Roman" w:hAnsi="Times New Roman" w:cs="Times New Roman"/>
          <w:sz w:val="24"/>
          <w:szCs w:val="24"/>
        </w:rPr>
        <w:t xml:space="preserve">In </w:t>
      </w:r>
      <w:r w:rsidRPr="00AE2528">
        <w:rPr>
          <w:rFonts w:ascii="Times New Roman" w:hAnsi="Times New Roman" w:cs="Times New Roman"/>
          <w:i/>
          <w:sz w:val="24"/>
          <w:szCs w:val="24"/>
        </w:rPr>
        <w:t xml:space="preserve">Prosecutor-General v </w:t>
      </w:r>
      <w:proofErr w:type="spellStart"/>
      <w:r w:rsidRPr="00AE2528">
        <w:rPr>
          <w:rFonts w:ascii="Times New Roman" w:hAnsi="Times New Roman" w:cs="Times New Roman"/>
          <w:i/>
          <w:sz w:val="24"/>
          <w:szCs w:val="24"/>
        </w:rPr>
        <w:t>Nzinu</w:t>
      </w:r>
      <w:proofErr w:type="spellEnd"/>
      <w:r w:rsidRPr="00AE2528">
        <w:rPr>
          <w:rFonts w:ascii="Times New Roman" w:hAnsi="Times New Roman" w:cs="Times New Roman"/>
          <w:i/>
          <w:sz w:val="24"/>
          <w:szCs w:val="24"/>
        </w:rPr>
        <w:t xml:space="preserve">, (A22/2013) [2014] NAHCNLD 38 (02 July 2014) </w:t>
      </w:r>
      <w:r w:rsidR="00BB2B66" w:rsidRPr="00AE2528">
        <w:rPr>
          <w:rFonts w:ascii="Times New Roman" w:hAnsi="Times New Roman" w:cs="Times New Roman"/>
          <w:sz w:val="24"/>
          <w:szCs w:val="24"/>
        </w:rPr>
        <w:t>C</w:t>
      </w:r>
      <w:r w:rsidR="00BB2B66" w:rsidRPr="00BB2B66">
        <w:rPr>
          <w:rFonts w:ascii="Times New Roman" w:hAnsi="Times New Roman" w:cs="Times New Roman"/>
          <w:sz w:val="20"/>
          <w:szCs w:val="20"/>
        </w:rPr>
        <w:t>HEDA</w:t>
      </w:r>
      <w:r w:rsidRPr="00AE2528">
        <w:rPr>
          <w:rFonts w:ascii="Times New Roman" w:hAnsi="Times New Roman" w:cs="Times New Roman"/>
          <w:sz w:val="24"/>
          <w:szCs w:val="24"/>
        </w:rPr>
        <w:t xml:space="preserve"> J </w:t>
      </w:r>
      <w:r>
        <w:rPr>
          <w:rFonts w:ascii="Times New Roman" w:hAnsi="Times New Roman" w:cs="Times New Roman"/>
          <w:sz w:val="24"/>
          <w:szCs w:val="24"/>
        </w:rPr>
        <w:t>stated</w:t>
      </w:r>
      <w:r w:rsidR="00326FAE">
        <w:rPr>
          <w:rFonts w:ascii="Times New Roman" w:hAnsi="Times New Roman" w:cs="Times New Roman"/>
          <w:sz w:val="24"/>
          <w:szCs w:val="24"/>
        </w:rPr>
        <w:t xml:space="preserve"> the</w:t>
      </w:r>
      <w:r w:rsidRPr="00AE2528">
        <w:rPr>
          <w:rFonts w:ascii="Times New Roman" w:hAnsi="Times New Roman" w:cs="Times New Roman"/>
          <w:sz w:val="24"/>
          <w:szCs w:val="24"/>
        </w:rPr>
        <w:t xml:space="preserve"> following</w:t>
      </w:r>
      <w:r>
        <w:rPr>
          <w:rFonts w:ascii="Times New Roman" w:hAnsi="Times New Roman" w:cs="Times New Roman"/>
          <w:sz w:val="24"/>
          <w:szCs w:val="24"/>
        </w:rPr>
        <w:t xml:space="preserve"> </w:t>
      </w:r>
      <w:r w:rsidRPr="00AE2528">
        <w:rPr>
          <w:rFonts w:ascii="Times New Roman" w:hAnsi="Times New Roman" w:cs="Times New Roman"/>
          <w:sz w:val="24"/>
          <w:szCs w:val="24"/>
        </w:rPr>
        <w:t>nuggets of wisdom regarding the factors that the court may take</w:t>
      </w:r>
      <w:r>
        <w:rPr>
          <w:rFonts w:ascii="Times New Roman" w:hAnsi="Times New Roman" w:cs="Times New Roman"/>
          <w:sz w:val="24"/>
          <w:szCs w:val="24"/>
        </w:rPr>
        <w:t xml:space="preserve"> </w:t>
      </w:r>
      <w:r w:rsidRPr="00AE2528">
        <w:rPr>
          <w:rFonts w:ascii="Times New Roman" w:hAnsi="Times New Roman" w:cs="Times New Roman"/>
          <w:sz w:val="24"/>
          <w:szCs w:val="24"/>
        </w:rPr>
        <w:t>int</w:t>
      </w:r>
      <w:r w:rsidR="00C66D2D">
        <w:rPr>
          <w:rFonts w:ascii="Times New Roman" w:hAnsi="Times New Roman" w:cs="Times New Roman"/>
          <w:sz w:val="24"/>
          <w:szCs w:val="24"/>
        </w:rPr>
        <w:t>o account in the exercise of it</w:t>
      </w:r>
      <w:r w:rsidRPr="00AE2528">
        <w:rPr>
          <w:rFonts w:ascii="Times New Roman" w:hAnsi="Times New Roman" w:cs="Times New Roman"/>
          <w:sz w:val="24"/>
          <w:szCs w:val="24"/>
        </w:rPr>
        <w:t>s discretion in such matters</w:t>
      </w:r>
      <w:r w:rsidR="00326FAE">
        <w:rPr>
          <w:rFonts w:ascii="Times New Roman" w:hAnsi="Times New Roman" w:cs="Times New Roman"/>
          <w:sz w:val="24"/>
          <w:szCs w:val="24"/>
        </w:rPr>
        <w:t xml:space="preserve">: </w:t>
      </w:r>
      <w:r w:rsidRPr="00AE2528">
        <w:rPr>
          <w:rFonts w:ascii="Times New Roman" w:hAnsi="Times New Roman" w:cs="Times New Roman"/>
          <w:sz w:val="24"/>
          <w:szCs w:val="24"/>
        </w:rPr>
        <w:t>–</w:t>
      </w:r>
    </w:p>
    <w:p w:rsidR="00326FAE" w:rsidRDefault="00AE2528" w:rsidP="001361FF">
      <w:pPr>
        <w:pStyle w:val="ListParagraph"/>
        <w:numPr>
          <w:ilvl w:val="0"/>
          <w:numId w:val="3"/>
        </w:numPr>
        <w:spacing w:line="360" w:lineRule="auto"/>
        <w:jc w:val="both"/>
        <w:rPr>
          <w:rFonts w:ascii="Times New Roman" w:hAnsi="Times New Roman" w:cs="Times New Roman"/>
          <w:sz w:val="24"/>
          <w:szCs w:val="24"/>
        </w:rPr>
      </w:pPr>
      <w:proofErr w:type="gramStart"/>
      <w:r w:rsidRPr="00326FAE">
        <w:rPr>
          <w:rFonts w:ascii="Times New Roman" w:hAnsi="Times New Roman" w:cs="Times New Roman"/>
          <w:sz w:val="24"/>
          <w:szCs w:val="24"/>
        </w:rPr>
        <w:t>the</w:t>
      </w:r>
      <w:proofErr w:type="gramEnd"/>
      <w:r w:rsidRPr="00326FAE">
        <w:rPr>
          <w:rFonts w:ascii="Times New Roman" w:hAnsi="Times New Roman" w:cs="Times New Roman"/>
          <w:sz w:val="24"/>
          <w:szCs w:val="24"/>
        </w:rPr>
        <w:t xml:space="preserve"> residential circumstances and domicile of the foreigner. If the</w:t>
      </w:r>
      <w:r w:rsidR="00326FAE" w:rsidRPr="00326FAE">
        <w:rPr>
          <w:rFonts w:ascii="Times New Roman" w:hAnsi="Times New Roman" w:cs="Times New Roman"/>
          <w:sz w:val="24"/>
          <w:szCs w:val="24"/>
        </w:rPr>
        <w:t xml:space="preserve"> </w:t>
      </w:r>
      <w:r w:rsidRPr="00326FAE">
        <w:rPr>
          <w:rFonts w:ascii="Times New Roman" w:hAnsi="Times New Roman" w:cs="Times New Roman"/>
          <w:sz w:val="24"/>
          <w:szCs w:val="24"/>
        </w:rPr>
        <w:t>foreigner has no fixed address and country of domicile, the court is</w:t>
      </w:r>
      <w:r w:rsidR="00326FAE" w:rsidRPr="00326FAE">
        <w:rPr>
          <w:rFonts w:ascii="Times New Roman" w:hAnsi="Times New Roman" w:cs="Times New Roman"/>
          <w:sz w:val="24"/>
          <w:szCs w:val="24"/>
        </w:rPr>
        <w:t xml:space="preserve"> </w:t>
      </w:r>
      <w:r w:rsidRPr="00326FAE">
        <w:rPr>
          <w:rFonts w:ascii="Times New Roman" w:hAnsi="Times New Roman" w:cs="Times New Roman"/>
          <w:sz w:val="24"/>
          <w:szCs w:val="24"/>
        </w:rPr>
        <w:t>likely to order such a foreigner to furnish security for costs than in a</w:t>
      </w:r>
      <w:r w:rsidR="00326FAE" w:rsidRPr="00326FAE">
        <w:rPr>
          <w:rFonts w:ascii="Times New Roman" w:hAnsi="Times New Roman" w:cs="Times New Roman"/>
          <w:sz w:val="24"/>
          <w:szCs w:val="24"/>
        </w:rPr>
        <w:t xml:space="preserve"> </w:t>
      </w:r>
      <w:r w:rsidRPr="00326FAE">
        <w:rPr>
          <w:rFonts w:ascii="Times New Roman" w:hAnsi="Times New Roman" w:cs="Times New Roman"/>
          <w:sz w:val="24"/>
          <w:szCs w:val="24"/>
        </w:rPr>
        <w:t>case of one who has a fixed address and domicile. In this regard, the</w:t>
      </w:r>
      <w:r w:rsidR="00326FAE" w:rsidRPr="00326FAE">
        <w:rPr>
          <w:rFonts w:ascii="Times New Roman" w:hAnsi="Times New Roman" w:cs="Times New Roman"/>
          <w:sz w:val="24"/>
          <w:szCs w:val="24"/>
        </w:rPr>
        <w:t xml:space="preserve"> </w:t>
      </w:r>
      <w:r w:rsidRPr="00326FAE">
        <w:rPr>
          <w:rFonts w:ascii="Times New Roman" w:hAnsi="Times New Roman" w:cs="Times New Roman"/>
          <w:sz w:val="24"/>
          <w:szCs w:val="24"/>
        </w:rPr>
        <w:t>court is also more likely to order security to a foreigner who lives in a</w:t>
      </w:r>
      <w:r w:rsidR="00326FAE" w:rsidRPr="00326FAE">
        <w:rPr>
          <w:rFonts w:ascii="Times New Roman" w:hAnsi="Times New Roman" w:cs="Times New Roman"/>
          <w:sz w:val="24"/>
          <w:szCs w:val="24"/>
        </w:rPr>
        <w:t xml:space="preserve"> </w:t>
      </w:r>
      <w:r w:rsidRPr="00326FAE">
        <w:rPr>
          <w:rFonts w:ascii="Times New Roman" w:hAnsi="Times New Roman" w:cs="Times New Roman"/>
          <w:sz w:val="24"/>
          <w:szCs w:val="24"/>
        </w:rPr>
        <w:t>country where the court’s order cannot be executed than where it can</w:t>
      </w:r>
      <w:r w:rsidR="00326FAE" w:rsidRPr="00326FAE">
        <w:rPr>
          <w:rFonts w:ascii="Times New Roman" w:hAnsi="Times New Roman" w:cs="Times New Roman"/>
          <w:sz w:val="24"/>
          <w:szCs w:val="24"/>
        </w:rPr>
        <w:t xml:space="preserve"> </w:t>
      </w:r>
      <w:r w:rsidRPr="00326FAE">
        <w:rPr>
          <w:rFonts w:ascii="Times New Roman" w:hAnsi="Times New Roman" w:cs="Times New Roman"/>
          <w:sz w:val="24"/>
          <w:szCs w:val="24"/>
        </w:rPr>
        <w:t>be easily given effect to;</w:t>
      </w:r>
    </w:p>
    <w:p w:rsidR="00326FAE" w:rsidRDefault="00AE2528" w:rsidP="001361FF">
      <w:pPr>
        <w:pStyle w:val="ListParagraph"/>
        <w:numPr>
          <w:ilvl w:val="0"/>
          <w:numId w:val="3"/>
        </w:numPr>
        <w:spacing w:line="360" w:lineRule="auto"/>
        <w:jc w:val="both"/>
        <w:rPr>
          <w:rFonts w:ascii="Times New Roman" w:hAnsi="Times New Roman" w:cs="Times New Roman"/>
          <w:sz w:val="24"/>
          <w:szCs w:val="24"/>
        </w:rPr>
      </w:pPr>
      <w:r w:rsidRPr="00326FAE">
        <w:rPr>
          <w:rFonts w:ascii="Times New Roman" w:hAnsi="Times New Roman" w:cs="Times New Roman"/>
          <w:sz w:val="24"/>
          <w:szCs w:val="24"/>
        </w:rPr>
        <w:t>the financial circumstances of the said foreigner, so as not to place</w:t>
      </w:r>
      <w:r w:rsidR="00326FAE">
        <w:rPr>
          <w:rFonts w:ascii="Times New Roman" w:hAnsi="Times New Roman" w:cs="Times New Roman"/>
          <w:sz w:val="24"/>
          <w:szCs w:val="24"/>
        </w:rPr>
        <w:t xml:space="preserve"> </w:t>
      </w:r>
      <w:r w:rsidRPr="00326FAE">
        <w:rPr>
          <w:rFonts w:ascii="Times New Roman" w:hAnsi="Times New Roman" w:cs="Times New Roman"/>
          <w:sz w:val="24"/>
          <w:szCs w:val="24"/>
        </w:rPr>
        <w:t>access to the court and justice, so to speak, beyond the means of the</w:t>
      </w:r>
      <w:r w:rsidR="00326FAE">
        <w:rPr>
          <w:rFonts w:ascii="Times New Roman" w:hAnsi="Times New Roman" w:cs="Times New Roman"/>
          <w:sz w:val="24"/>
          <w:szCs w:val="24"/>
        </w:rPr>
        <w:t xml:space="preserve"> </w:t>
      </w:r>
      <w:r w:rsidRPr="00326FAE">
        <w:rPr>
          <w:rFonts w:ascii="Times New Roman" w:hAnsi="Times New Roman" w:cs="Times New Roman"/>
          <w:sz w:val="24"/>
          <w:szCs w:val="24"/>
        </w:rPr>
        <w:t>foreigner;</w:t>
      </w:r>
    </w:p>
    <w:p w:rsidR="00AE2528" w:rsidRDefault="00AE2528" w:rsidP="001361FF">
      <w:pPr>
        <w:pStyle w:val="ListParagraph"/>
        <w:numPr>
          <w:ilvl w:val="0"/>
          <w:numId w:val="3"/>
        </w:numPr>
        <w:spacing w:line="360" w:lineRule="auto"/>
        <w:jc w:val="both"/>
        <w:rPr>
          <w:rFonts w:ascii="Times New Roman" w:hAnsi="Times New Roman" w:cs="Times New Roman"/>
          <w:sz w:val="24"/>
          <w:szCs w:val="24"/>
        </w:rPr>
      </w:pPr>
      <w:proofErr w:type="gramStart"/>
      <w:r w:rsidRPr="00326FAE">
        <w:rPr>
          <w:rFonts w:ascii="Times New Roman" w:hAnsi="Times New Roman" w:cs="Times New Roman"/>
          <w:sz w:val="24"/>
          <w:szCs w:val="24"/>
        </w:rPr>
        <w:t>the</w:t>
      </w:r>
      <w:proofErr w:type="gramEnd"/>
      <w:r w:rsidRPr="00326FAE">
        <w:rPr>
          <w:rFonts w:ascii="Times New Roman" w:hAnsi="Times New Roman" w:cs="Times New Roman"/>
          <w:sz w:val="24"/>
          <w:szCs w:val="24"/>
        </w:rPr>
        <w:t xml:space="preserve"> character of the foreigner. If the foreigner strikes the court as a</w:t>
      </w:r>
      <w:r w:rsidR="00326FAE">
        <w:rPr>
          <w:rFonts w:ascii="Times New Roman" w:hAnsi="Times New Roman" w:cs="Times New Roman"/>
          <w:sz w:val="24"/>
          <w:szCs w:val="24"/>
        </w:rPr>
        <w:t xml:space="preserve"> </w:t>
      </w:r>
      <w:r w:rsidRPr="00326FAE">
        <w:rPr>
          <w:rFonts w:ascii="Times New Roman" w:hAnsi="Times New Roman" w:cs="Times New Roman"/>
          <w:sz w:val="24"/>
          <w:szCs w:val="24"/>
        </w:rPr>
        <w:t>person not to be a person of honour and integrity, a rascal, for the lack</w:t>
      </w:r>
      <w:r w:rsidR="00326FAE">
        <w:rPr>
          <w:rFonts w:ascii="Times New Roman" w:hAnsi="Times New Roman" w:cs="Times New Roman"/>
          <w:sz w:val="24"/>
          <w:szCs w:val="24"/>
        </w:rPr>
        <w:t xml:space="preserve"> </w:t>
      </w:r>
      <w:r w:rsidRPr="00326FAE">
        <w:rPr>
          <w:rFonts w:ascii="Times New Roman" w:hAnsi="Times New Roman" w:cs="Times New Roman"/>
          <w:sz w:val="24"/>
          <w:szCs w:val="24"/>
        </w:rPr>
        <w:t>of a better word, the court is likely to order security against such a</w:t>
      </w:r>
      <w:r w:rsidR="00326FAE">
        <w:rPr>
          <w:rFonts w:ascii="Times New Roman" w:hAnsi="Times New Roman" w:cs="Times New Roman"/>
          <w:sz w:val="24"/>
          <w:szCs w:val="24"/>
        </w:rPr>
        <w:t xml:space="preserve"> </w:t>
      </w:r>
      <w:r w:rsidRPr="00326FAE">
        <w:rPr>
          <w:rFonts w:ascii="Times New Roman" w:hAnsi="Times New Roman" w:cs="Times New Roman"/>
          <w:sz w:val="24"/>
          <w:szCs w:val="24"/>
        </w:rPr>
        <w:t>party.</w:t>
      </w:r>
    </w:p>
    <w:p w:rsidR="00326FAE" w:rsidRDefault="00326FAE" w:rsidP="001361FF">
      <w:pPr>
        <w:spacing w:line="360" w:lineRule="auto"/>
        <w:ind w:firstLine="419"/>
        <w:jc w:val="both"/>
        <w:rPr>
          <w:rFonts w:ascii="Times New Roman" w:hAnsi="Times New Roman" w:cs="Times New Roman"/>
          <w:sz w:val="24"/>
          <w:szCs w:val="24"/>
        </w:rPr>
      </w:pPr>
      <w:r>
        <w:rPr>
          <w:rFonts w:ascii="Times New Roman" w:hAnsi="Times New Roman" w:cs="Times New Roman"/>
          <w:sz w:val="24"/>
          <w:szCs w:val="24"/>
        </w:rPr>
        <w:t>The Respondents in this matter do not declare themselves to be owners of any property in Zimbabwe and this militates towards the granting of the order sought by the applicant. It would not be proper for this court to adopt the approach forwarded by the Respondents.</w:t>
      </w:r>
    </w:p>
    <w:p w:rsidR="00F432DD" w:rsidRPr="00F432DD" w:rsidRDefault="00F432DD" w:rsidP="001361FF">
      <w:pPr>
        <w:spacing w:line="360" w:lineRule="auto"/>
        <w:ind w:firstLine="419"/>
        <w:jc w:val="both"/>
        <w:rPr>
          <w:rFonts w:ascii="Times New Roman" w:hAnsi="Times New Roman" w:cs="Times New Roman"/>
          <w:sz w:val="24"/>
          <w:szCs w:val="24"/>
        </w:rPr>
      </w:pPr>
      <w:r w:rsidRPr="00F432DD">
        <w:rPr>
          <w:rFonts w:ascii="Times New Roman" w:hAnsi="Times New Roman" w:cs="Times New Roman"/>
          <w:sz w:val="24"/>
          <w:szCs w:val="24"/>
        </w:rPr>
        <w:t xml:space="preserve">The issue relating to the furnishing of security for costs by a plaintiff who is a </w:t>
      </w:r>
      <w:proofErr w:type="spellStart"/>
      <w:r w:rsidRPr="00F432DD">
        <w:rPr>
          <w:rFonts w:ascii="Times New Roman" w:hAnsi="Times New Roman" w:cs="Times New Roman"/>
          <w:i/>
          <w:sz w:val="24"/>
          <w:szCs w:val="24"/>
        </w:rPr>
        <w:t>peregrinus</w:t>
      </w:r>
      <w:proofErr w:type="spellEnd"/>
      <w:r w:rsidRPr="00F432DD">
        <w:rPr>
          <w:rFonts w:ascii="Times New Roman" w:hAnsi="Times New Roman" w:cs="Times New Roman"/>
          <w:i/>
          <w:sz w:val="24"/>
          <w:szCs w:val="24"/>
        </w:rPr>
        <w:t xml:space="preserve"> </w:t>
      </w:r>
      <w:r w:rsidRPr="00F432DD">
        <w:rPr>
          <w:rFonts w:ascii="Times New Roman" w:hAnsi="Times New Roman" w:cs="Times New Roman"/>
          <w:sz w:val="24"/>
          <w:szCs w:val="24"/>
        </w:rPr>
        <w:t xml:space="preserve">is discussed by the learned authors of </w:t>
      </w:r>
      <w:r w:rsidRPr="00F432DD">
        <w:rPr>
          <w:rFonts w:ascii="Times New Roman" w:hAnsi="Times New Roman" w:cs="Times New Roman"/>
          <w:i/>
          <w:sz w:val="24"/>
          <w:szCs w:val="24"/>
        </w:rPr>
        <w:t xml:space="preserve">The Civil Practice of the Superior Courts of South Africa 3rd </w:t>
      </w:r>
      <w:proofErr w:type="spellStart"/>
      <w:proofErr w:type="gramStart"/>
      <w:r w:rsidRPr="00F432DD">
        <w:rPr>
          <w:rFonts w:ascii="Times New Roman" w:hAnsi="Times New Roman" w:cs="Times New Roman"/>
          <w:i/>
          <w:sz w:val="24"/>
          <w:szCs w:val="24"/>
        </w:rPr>
        <w:t>ed</w:t>
      </w:r>
      <w:proofErr w:type="spellEnd"/>
      <w:proofErr w:type="gramEnd"/>
      <w:r w:rsidRPr="00F432DD">
        <w:rPr>
          <w:rFonts w:ascii="Times New Roman" w:hAnsi="Times New Roman" w:cs="Times New Roman"/>
          <w:i/>
          <w:sz w:val="24"/>
          <w:szCs w:val="24"/>
        </w:rPr>
        <w:t xml:space="preserve"> at p 251</w:t>
      </w:r>
      <w:r w:rsidRPr="00F432DD">
        <w:rPr>
          <w:rFonts w:ascii="Times New Roman" w:hAnsi="Times New Roman" w:cs="Times New Roman"/>
          <w:sz w:val="24"/>
          <w:szCs w:val="24"/>
        </w:rPr>
        <w:t>. There, the learned authors have this to say:</w:t>
      </w:r>
    </w:p>
    <w:p w:rsidR="00F432DD" w:rsidRPr="002B5B38" w:rsidRDefault="002B5B38" w:rsidP="00C66D2D">
      <w:pPr>
        <w:spacing w:after="0" w:line="240" w:lineRule="auto"/>
        <w:ind w:left="419"/>
        <w:jc w:val="both"/>
        <w:rPr>
          <w:rFonts w:ascii="Times New Roman" w:hAnsi="Times New Roman" w:cs="Times New Roman"/>
          <w:sz w:val="24"/>
          <w:szCs w:val="24"/>
        </w:rPr>
      </w:pPr>
      <w:r w:rsidRPr="002B5B38">
        <w:rPr>
          <w:rFonts w:ascii="Times New Roman" w:hAnsi="Times New Roman" w:cs="Times New Roman"/>
          <w:sz w:val="24"/>
          <w:szCs w:val="24"/>
        </w:rPr>
        <w:t>“</w:t>
      </w:r>
      <w:r w:rsidR="00F432DD" w:rsidRPr="002B5B38">
        <w:rPr>
          <w:rFonts w:ascii="Times New Roman" w:hAnsi="Times New Roman" w:cs="Times New Roman"/>
          <w:sz w:val="24"/>
          <w:szCs w:val="24"/>
        </w:rPr>
        <w:t xml:space="preserve">A </w:t>
      </w:r>
      <w:proofErr w:type="spellStart"/>
      <w:r w:rsidR="00F432DD" w:rsidRPr="002B5B38">
        <w:rPr>
          <w:rFonts w:ascii="Times New Roman" w:hAnsi="Times New Roman" w:cs="Times New Roman"/>
          <w:sz w:val="24"/>
          <w:szCs w:val="24"/>
        </w:rPr>
        <w:t>peregrinus</w:t>
      </w:r>
      <w:proofErr w:type="spellEnd"/>
      <w:r w:rsidR="00F432DD" w:rsidRPr="002B5B38">
        <w:rPr>
          <w:rFonts w:ascii="Times New Roman" w:hAnsi="Times New Roman" w:cs="Times New Roman"/>
          <w:sz w:val="24"/>
          <w:szCs w:val="24"/>
        </w:rPr>
        <w:t xml:space="preserve"> who initiates proceedings in our courts must, as a general rule, give security to the defendant for his costs, unless he has within the area of jurisdiction of the court immovable property with a sufficient margin unburdened to s</w:t>
      </w:r>
      <w:r w:rsidRPr="002B5B38">
        <w:rPr>
          <w:rFonts w:ascii="Times New Roman" w:hAnsi="Times New Roman" w:cs="Times New Roman"/>
          <w:sz w:val="24"/>
          <w:szCs w:val="24"/>
        </w:rPr>
        <w:t>atisfy any costs which may arise</w:t>
      </w:r>
      <w:r w:rsidR="00F432DD" w:rsidRPr="002B5B38">
        <w:rPr>
          <w:rFonts w:ascii="Times New Roman" w:hAnsi="Times New Roman" w:cs="Times New Roman"/>
          <w:sz w:val="24"/>
          <w:szCs w:val="24"/>
        </w:rPr>
        <w:t>.</w:t>
      </w:r>
    </w:p>
    <w:p w:rsidR="00F432DD" w:rsidRPr="002B5B38" w:rsidRDefault="00F432DD" w:rsidP="00C66D2D">
      <w:pPr>
        <w:spacing w:after="0" w:line="240" w:lineRule="auto"/>
        <w:ind w:left="419"/>
        <w:jc w:val="both"/>
        <w:rPr>
          <w:rFonts w:ascii="Times New Roman" w:hAnsi="Times New Roman" w:cs="Times New Roman"/>
          <w:sz w:val="24"/>
          <w:szCs w:val="24"/>
        </w:rPr>
      </w:pPr>
      <w:r w:rsidRPr="002B5B38">
        <w:rPr>
          <w:rFonts w:ascii="Times New Roman" w:hAnsi="Times New Roman" w:cs="Times New Roman"/>
          <w:sz w:val="24"/>
          <w:szCs w:val="24"/>
        </w:rPr>
        <w:t xml:space="preserve">The presence of immovable property is a defence to a claim for security, but the doctrine has not been extended to </w:t>
      </w:r>
      <w:r w:rsidR="002B5B38" w:rsidRPr="002B5B38">
        <w:rPr>
          <w:rFonts w:ascii="Times New Roman" w:hAnsi="Times New Roman" w:cs="Times New Roman"/>
          <w:sz w:val="24"/>
          <w:szCs w:val="24"/>
        </w:rPr>
        <w:t>include movable property. T</w:t>
      </w:r>
      <w:r w:rsidRPr="002B5B38">
        <w:rPr>
          <w:rFonts w:ascii="Times New Roman" w:hAnsi="Times New Roman" w:cs="Times New Roman"/>
          <w:sz w:val="24"/>
          <w:szCs w:val="24"/>
        </w:rPr>
        <w:t xml:space="preserve">he court has, </w:t>
      </w:r>
      <w:r w:rsidRPr="002B5B38">
        <w:rPr>
          <w:rFonts w:ascii="Times New Roman" w:hAnsi="Times New Roman" w:cs="Times New Roman"/>
          <w:sz w:val="24"/>
          <w:szCs w:val="24"/>
        </w:rPr>
        <w:lastRenderedPageBreak/>
        <w:t>however, a discretion to dispense with security in exceptional cases, but should exercise its discretion sparingly</w:t>
      </w:r>
      <w:r w:rsidR="002B5B38" w:rsidRPr="002B5B38">
        <w:rPr>
          <w:rFonts w:ascii="Times New Roman" w:hAnsi="Times New Roman" w:cs="Times New Roman"/>
          <w:sz w:val="24"/>
          <w:szCs w:val="24"/>
        </w:rPr>
        <w:t>”.</w:t>
      </w:r>
    </w:p>
    <w:p w:rsidR="00F432DD" w:rsidRDefault="00F432DD" w:rsidP="001361FF">
      <w:pPr>
        <w:spacing w:after="0" w:line="360" w:lineRule="auto"/>
        <w:jc w:val="both"/>
        <w:rPr>
          <w:rFonts w:ascii="Times New Roman" w:hAnsi="Times New Roman" w:cs="Times New Roman"/>
          <w:i/>
          <w:sz w:val="24"/>
          <w:szCs w:val="24"/>
        </w:rPr>
      </w:pPr>
    </w:p>
    <w:p w:rsidR="00F432DD" w:rsidRDefault="00F432DD" w:rsidP="001361FF">
      <w:pPr>
        <w:spacing w:line="360" w:lineRule="auto"/>
        <w:ind w:firstLine="720"/>
        <w:jc w:val="both"/>
        <w:rPr>
          <w:rFonts w:ascii="Times New Roman" w:hAnsi="Times New Roman" w:cs="Times New Roman"/>
          <w:i/>
          <w:sz w:val="24"/>
          <w:szCs w:val="24"/>
        </w:rPr>
      </w:pPr>
      <w:r>
        <w:rPr>
          <w:rFonts w:ascii="Times New Roman" w:hAnsi="Times New Roman" w:cs="Times New Roman"/>
          <w:sz w:val="24"/>
          <w:szCs w:val="24"/>
        </w:rPr>
        <w:t xml:space="preserve">The rule for the </w:t>
      </w:r>
      <w:proofErr w:type="spellStart"/>
      <w:r w:rsidRPr="00F432DD">
        <w:rPr>
          <w:rFonts w:ascii="Times New Roman" w:hAnsi="Times New Roman" w:cs="Times New Roman"/>
          <w:i/>
          <w:sz w:val="24"/>
          <w:szCs w:val="24"/>
        </w:rPr>
        <w:t>peregrinas</w:t>
      </w:r>
      <w:proofErr w:type="spellEnd"/>
      <w:r>
        <w:rPr>
          <w:rFonts w:ascii="Times New Roman" w:hAnsi="Times New Roman" w:cs="Times New Roman"/>
          <w:sz w:val="24"/>
          <w:szCs w:val="24"/>
        </w:rPr>
        <w:t xml:space="preserve"> to pay security for costs has been in place for quite a long time. It is recorded to have been in place as far back as 1828 in the case of </w:t>
      </w:r>
      <w:r w:rsidRPr="00F432DD">
        <w:rPr>
          <w:rFonts w:ascii="Times New Roman" w:hAnsi="Times New Roman" w:cs="Times New Roman"/>
          <w:i/>
          <w:sz w:val="24"/>
          <w:szCs w:val="24"/>
        </w:rPr>
        <w:t xml:space="preserve">Witham </w:t>
      </w:r>
      <w:proofErr w:type="spellStart"/>
      <w:r w:rsidRPr="00F432DD">
        <w:rPr>
          <w:rFonts w:ascii="Times New Roman" w:hAnsi="Times New Roman" w:cs="Times New Roman"/>
          <w:i/>
          <w:sz w:val="24"/>
          <w:szCs w:val="24"/>
        </w:rPr>
        <w:t>ve</w:t>
      </w:r>
      <w:proofErr w:type="spellEnd"/>
      <w:r w:rsidRPr="00F432DD">
        <w:rPr>
          <w:rFonts w:ascii="Times New Roman" w:hAnsi="Times New Roman" w:cs="Times New Roman"/>
          <w:i/>
          <w:sz w:val="24"/>
          <w:szCs w:val="24"/>
        </w:rPr>
        <w:t xml:space="preserve"> </w:t>
      </w:r>
      <w:proofErr w:type="spellStart"/>
      <w:r w:rsidRPr="00F432DD">
        <w:rPr>
          <w:rFonts w:ascii="Times New Roman" w:hAnsi="Times New Roman" w:cs="Times New Roman"/>
          <w:i/>
          <w:sz w:val="24"/>
          <w:szCs w:val="24"/>
        </w:rPr>
        <w:t>Venables</w:t>
      </w:r>
      <w:proofErr w:type="spellEnd"/>
      <w:r w:rsidRPr="00F432DD">
        <w:rPr>
          <w:rFonts w:ascii="Times New Roman" w:hAnsi="Times New Roman" w:cs="Times New Roman"/>
          <w:i/>
          <w:sz w:val="24"/>
          <w:szCs w:val="24"/>
        </w:rPr>
        <w:t xml:space="preserve"> </w:t>
      </w:r>
      <w:r>
        <w:rPr>
          <w:rFonts w:ascii="Times New Roman" w:hAnsi="Times New Roman" w:cs="Times New Roman"/>
          <w:sz w:val="24"/>
          <w:szCs w:val="24"/>
        </w:rPr>
        <w:t xml:space="preserve">(supra). </w:t>
      </w:r>
      <w:r w:rsidRPr="00F432DD">
        <w:rPr>
          <w:rFonts w:ascii="Times New Roman" w:hAnsi="Times New Roman" w:cs="Times New Roman"/>
          <w:sz w:val="24"/>
          <w:szCs w:val="24"/>
        </w:rPr>
        <w:t xml:space="preserve">The object of the rule is to make sure that an </w:t>
      </w:r>
      <w:proofErr w:type="spellStart"/>
      <w:r w:rsidRPr="00F432DD">
        <w:rPr>
          <w:rFonts w:ascii="Times New Roman" w:hAnsi="Times New Roman" w:cs="Times New Roman"/>
          <w:i/>
          <w:sz w:val="24"/>
          <w:szCs w:val="24"/>
        </w:rPr>
        <w:t>incola</w:t>
      </w:r>
      <w:proofErr w:type="spellEnd"/>
      <w:r w:rsidRPr="00F432DD">
        <w:rPr>
          <w:rFonts w:ascii="Times New Roman" w:hAnsi="Times New Roman" w:cs="Times New Roman"/>
          <w:i/>
          <w:sz w:val="24"/>
          <w:szCs w:val="24"/>
        </w:rPr>
        <w:t xml:space="preserve"> </w:t>
      </w:r>
      <w:r w:rsidRPr="00F432DD">
        <w:rPr>
          <w:rFonts w:ascii="Times New Roman" w:hAnsi="Times New Roman" w:cs="Times New Roman"/>
          <w:sz w:val="24"/>
          <w:szCs w:val="24"/>
        </w:rPr>
        <w:t xml:space="preserve">will not suffer any loss if he is awarded the costs of the proceedings. The rule exists primarily to protect the interests of an </w:t>
      </w:r>
      <w:proofErr w:type="spellStart"/>
      <w:r w:rsidRPr="00F432DD">
        <w:rPr>
          <w:rFonts w:ascii="Times New Roman" w:hAnsi="Times New Roman" w:cs="Times New Roman"/>
          <w:sz w:val="24"/>
          <w:szCs w:val="24"/>
        </w:rPr>
        <w:t>i</w:t>
      </w:r>
      <w:r w:rsidRPr="00F432DD">
        <w:rPr>
          <w:rFonts w:ascii="Times New Roman" w:hAnsi="Times New Roman" w:cs="Times New Roman"/>
          <w:i/>
          <w:sz w:val="24"/>
          <w:szCs w:val="24"/>
        </w:rPr>
        <w:t>ncola</w:t>
      </w:r>
      <w:proofErr w:type="spellEnd"/>
      <w:r w:rsidRPr="00F432DD">
        <w:rPr>
          <w:rFonts w:ascii="Times New Roman" w:hAnsi="Times New Roman" w:cs="Times New Roman"/>
          <w:i/>
          <w:sz w:val="24"/>
          <w:szCs w:val="24"/>
        </w:rPr>
        <w:t xml:space="preserve"> </w:t>
      </w:r>
      <w:r w:rsidRPr="00F432DD">
        <w:rPr>
          <w:rFonts w:ascii="Times New Roman" w:hAnsi="Times New Roman" w:cs="Times New Roman"/>
          <w:sz w:val="24"/>
          <w:szCs w:val="24"/>
        </w:rPr>
        <w:t xml:space="preserve">who is sued by </w:t>
      </w:r>
      <w:r w:rsidRPr="00F432DD">
        <w:rPr>
          <w:rFonts w:ascii="Times New Roman" w:hAnsi="Times New Roman" w:cs="Times New Roman"/>
          <w:i/>
          <w:sz w:val="24"/>
          <w:szCs w:val="24"/>
        </w:rPr>
        <w:t xml:space="preserve">a </w:t>
      </w:r>
      <w:proofErr w:type="spellStart"/>
      <w:r w:rsidRPr="00F432DD">
        <w:rPr>
          <w:rFonts w:ascii="Times New Roman" w:hAnsi="Times New Roman" w:cs="Times New Roman"/>
          <w:i/>
          <w:sz w:val="24"/>
          <w:szCs w:val="24"/>
        </w:rPr>
        <w:t>peregrinus</w:t>
      </w:r>
      <w:proofErr w:type="spellEnd"/>
      <w:r w:rsidRPr="00F432DD">
        <w:rPr>
          <w:rFonts w:ascii="Times New Roman" w:hAnsi="Times New Roman" w:cs="Times New Roman"/>
          <w:sz w:val="24"/>
          <w:szCs w:val="24"/>
        </w:rPr>
        <w:t>.</w:t>
      </w:r>
      <w:r w:rsidR="00C66D2D">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F432DD">
        <w:rPr>
          <w:rFonts w:ascii="Times New Roman" w:hAnsi="Times New Roman" w:cs="Times New Roman"/>
          <w:i/>
          <w:sz w:val="24"/>
          <w:szCs w:val="24"/>
        </w:rPr>
        <w:t>Z</w:t>
      </w:r>
      <w:r w:rsidR="001361FF" w:rsidRPr="00F432DD">
        <w:rPr>
          <w:rFonts w:ascii="Times New Roman" w:hAnsi="Times New Roman" w:cs="Times New Roman"/>
          <w:i/>
          <w:sz w:val="24"/>
          <w:szCs w:val="24"/>
        </w:rPr>
        <w:t>endera</w:t>
      </w:r>
      <w:proofErr w:type="spellEnd"/>
      <w:r w:rsidRPr="00F432DD">
        <w:rPr>
          <w:rFonts w:ascii="Times New Roman" w:hAnsi="Times New Roman" w:cs="Times New Roman"/>
          <w:i/>
          <w:sz w:val="24"/>
          <w:szCs w:val="24"/>
        </w:rPr>
        <w:t xml:space="preserve"> v </w:t>
      </w:r>
      <w:proofErr w:type="spellStart"/>
      <w:r w:rsidRPr="00F432DD">
        <w:rPr>
          <w:rFonts w:ascii="Times New Roman" w:hAnsi="Times New Roman" w:cs="Times New Roman"/>
          <w:i/>
          <w:sz w:val="24"/>
          <w:szCs w:val="24"/>
        </w:rPr>
        <w:t>M</w:t>
      </w:r>
      <w:r w:rsidR="001361FF" w:rsidRPr="00F432DD">
        <w:rPr>
          <w:rFonts w:ascii="Times New Roman" w:hAnsi="Times New Roman" w:cs="Times New Roman"/>
          <w:i/>
          <w:sz w:val="24"/>
          <w:szCs w:val="24"/>
        </w:rPr>
        <w:t>cdade</w:t>
      </w:r>
      <w:proofErr w:type="spellEnd"/>
      <w:r w:rsidRPr="00F432DD">
        <w:rPr>
          <w:rFonts w:ascii="Times New Roman" w:hAnsi="Times New Roman" w:cs="Times New Roman"/>
          <w:i/>
          <w:sz w:val="24"/>
          <w:szCs w:val="24"/>
        </w:rPr>
        <w:t xml:space="preserve"> &amp; A</w:t>
      </w:r>
      <w:r w:rsidR="001361FF" w:rsidRPr="00F432DD">
        <w:rPr>
          <w:rFonts w:ascii="Times New Roman" w:hAnsi="Times New Roman" w:cs="Times New Roman"/>
          <w:i/>
          <w:sz w:val="24"/>
          <w:szCs w:val="24"/>
        </w:rPr>
        <w:t>nor</w:t>
      </w:r>
      <w:r w:rsidRPr="00F432DD">
        <w:rPr>
          <w:rFonts w:ascii="Times New Roman" w:hAnsi="Times New Roman" w:cs="Times New Roman"/>
          <w:i/>
          <w:sz w:val="24"/>
          <w:szCs w:val="24"/>
        </w:rPr>
        <w:t xml:space="preserve"> 1985 (2) ZLR 18 (HC)</w:t>
      </w:r>
      <w:r>
        <w:rPr>
          <w:rFonts w:ascii="Times New Roman" w:hAnsi="Times New Roman" w:cs="Times New Roman"/>
          <w:i/>
          <w:sz w:val="24"/>
          <w:szCs w:val="24"/>
        </w:rPr>
        <w:t>.</w:t>
      </w:r>
    </w:p>
    <w:p w:rsidR="00F432DD" w:rsidRDefault="00F432DD" w:rsidP="001361F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therefore</w:t>
      </w:r>
      <w:r w:rsidR="001361FF">
        <w:rPr>
          <w:rFonts w:ascii="Times New Roman" w:hAnsi="Times New Roman" w:cs="Times New Roman"/>
          <w:sz w:val="24"/>
          <w:szCs w:val="24"/>
        </w:rPr>
        <w:t xml:space="preserve"> clearly the case that this can</w:t>
      </w:r>
      <w:r>
        <w:rPr>
          <w:rFonts w:ascii="Times New Roman" w:hAnsi="Times New Roman" w:cs="Times New Roman"/>
          <w:sz w:val="24"/>
          <w:szCs w:val="24"/>
        </w:rPr>
        <w:t xml:space="preserve">not be resisted by a resident of a foreign country on the basis of a claim to citizenship of this country. Being </w:t>
      </w:r>
      <w:r w:rsidR="004206A2">
        <w:rPr>
          <w:rFonts w:ascii="Times New Roman" w:hAnsi="Times New Roman" w:cs="Times New Roman"/>
          <w:sz w:val="24"/>
          <w:szCs w:val="24"/>
        </w:rPr>
        <w:t xml:space="preserve">a </w:t>
      </w:r>
      <w:r>
        <w:rPr>
          <w:rFonts w:ascii="Times New Roman" w:hAnsi="Times New Roman" w:cs="Times New Roman"/>
          <w:sz w:val="24"/>
          <w:szCs w:val="24"/>
        </w:rPr>
        <w:t>citizen of Zimbabwe when one has no meaningful links with the country is not acceptable</w:t>
      </w:r>
      <w:r w:rsidR="004206A2">
        <w:rPr>
          <w:rFonts w:ascii="Times New Roman" w:hAnsi="Times New Roman" w:cs="Times New Roman"/>
          <w:sz w:val="24"/>
          <w:szCs w:val="24"/>
        </w:rPr>
        <w:t xml:space="preserve"> as the basis to resist a cost order</w:t>
      </w:r>
      <w:r>
        <w:rPr>
          <w:rFonts w:ascii="Times New Roman" w:hAnsi="Times New Roman" w:cs="Times New Roman"/>
          <w:sz w:val="24"/>
          <w:szCs w:val="24"/>
        </w:rPr>
        <w:t>.</w:t>
      </w:r>
      <w:r w:rsidR="009C0044">
        <w:rPr>
          <w:rFonts w:ascii="Times New Roman" w:hAnsi="Times New Roman" w:cs="Times New Roman"/>
          <w:sz w:val="24"/>
          <w:szCs w:val="24"/>
        </w:rPr>
        <w:t xml:space="preserve"> The question of having immovable property in Zimbabwe is meant to safe guard the question of costs. Now where there is no fixed property in Zimbabwe and the </w:t>
      </w:r>
      <w:proofErr w:type="spellStart"/>
      <w:r w:rsidR="009C0044" w:rsidRPr="009C0044">
        <w:rPr>
          <w:rFonts w:ascii="Times New Roman" w:hAnsi="Times New Roman" w:cs="Times New Roman"/>
          <w:i/>
          <w:sz w:val="24"/>
          <w:szCs w:val="24"/>
        </w:rPr>
        <w:t>p</w:t>
      </w:r>
      <w:r w:rsidR="009C0044">
        <w:rPr>
          <w:rFonts w:ascii="Times New Roman" w:hAnsi="Times New Roman" w:cs="Times New Roman"/>
          <w:i/>
          <w:sz w:val="24"/>
          <w:szCs w:val="24"/>
        </w:rPr>
        <w:t>e</w:t>
      </w:r>
      <w:r w:rsidR="009C0044" w:rsidRPr="009C0044">
        <w:rPr>
          <w:rFonts w:ascii="Times New Roman" w:hAnsi="Times New Roman" w:cs="Times New Roman"/>
          <w:i/>
          <w:sz w:val="24"/>
          <w:szCs w:val="24"/>
        </w:rPr>
        <w:t>regr</w:t>
      </w:r>
      <w:r w:rsidR="009C0044">
        <w:rPr>
          <w:rFonts w:ascii="Times New Roman" w:hAnsi="Times New Roman" w:cs="Times New Roman"/>
          <w:i/>
          <w:sz w:val="24"/>
          <w:szCs w:val="24"/>
        </w:rPr>
        <w:t>i</w:t>
      </w:r>
      <w:r w:rsidR="009C0044" w:rsidRPr="009C0044">
        <w:rPr>
          <w:rFonts w:ascii="Times New Roman" w:hAnsi="Times New Roman" w:cs="Times New Roman"/>
          <w:i/>
          <w:sz w:val="24"/>
          <w:szCs w:val="24"/>
        </w:rPr>
        <w:t>nus</w:t>
      </w:r>
      <w:proofErr w:type="spellEnd"/>
      <w:r w:rsidR="009C0044" w:rsidRPr="009C0044">
        <w:rPr>
          <w:rFonts w:ascii="Times New Roman" w:hAnsi="Times New Roman" w:cs="Times New Roman"/>
          <w:i/>
          <w:sz w:val="24"/>
          <w:szCs w:val="24"/>
        </w:rPr>
        <w:t xml:space="preserve"> </w:t>
      </w:r>
      <w:r w:rsidR="009C0044">
        <w:rPr>
          <w:rFonts w:ascii="Times New Roman" w:hAnsi="Times New Roman" w:cs="Times New Roman"/>
          <w:sz w:val="24"/>
          <w:szCs w:val="24"/>
        </w:rPr>
        <w:t>has effectively relocated to a foreign country makes this application more appropriate to safe guard the applicant’s costs in the litigation.</w:t>
      </w:r>
    </w:p>
    <w:p w:rsidR="009C0044" w:rsidRDefault="009C0044" w:rsidP="001361FF">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Accordingly, the application should be granted. It is ordered as follows: -</w:t>
      </w:r>
    </w:p>
    <w:p w:rsidR="009C0044" w:rsidRPr="009C0044" w:rsidRDefault="009C0044" w:rsidP="001361FF">
      <w:pPr>
        <w:pStyle w:val="ListParagraph"/>
        <w:numPr>
          <w:ilvl w:val="0"/>
          <w:numId w:val="4"/>
        </w:numPr>
        <w:spacing w:line="360" w:lineRule="auto"/>
        <w:jc w:val="both"/>
        <w:rPr>
          <w:rFonts w:ascii="Times New Roman" w:hAnsi="Times New Roman" w:cs="Times New Roman"/>
          <w:sz w:val="24"/>
          <w:szCs w:val="24"/>
        </w:rPr>
      </w:pPr>
      <w:r w:rsidRPr="009C0044">
        <w:rPr>
          <w:rFonts w:ascii="Times New Roman" w:hAnsi="Times New Roman" w:cs="Times New Roman"/>
          <w:sz w:val="24"/>
          <w:szCs w:val="24"/>
        </w:rPr>
        <w:t>The Application for Security for Costs be and is hereby granted.</w:t>
      </w:r>
    </w:p>
    <w:p w:rsidR="009C0044" w:rsidRDefault="009C0044" w:rsidP="001361FF">
      <w:pPr>
        <w:pStyle w:val="ListParagraph"/>
        <w:numPr>
          <w:ilvl w:val="0"/>
          <w:numId w:val="4"/>
        </w:numPr>
        <w:spacing w:line="360" w:lineRule="auto"/>
        <w:jc w:val="both"/>
        <w:rPr>
          <w:rFonts w:ascii="Times New Roman" w:hAnsi="Times New Roman" w:cs="Times New Roman"/>
          <w:sz w:val="24"/>
          <w:szCs w:val="24"/>
        </w:rPr>
      </w:pPr>
      <w:r w:rsidRPr="009C0044">
        <w:rPr>
          <w:rFonts w:ascii="Times New Roman" w:hAnsi="Times New Roman" w:cs="Times New Roman"/>
          <w:sz w:val="24"/>
          <w:szCs w:val="24"/>
        </w:rPr>
        <w:t>The Respondents be and are hereby ordered to pay security for the Applicant’s costs in</w:t>
      </w:r>
      <w:r>
        <w:rPr>
          <w:rFonts w:ascii="Times New Roman" w:hAnsi="Times New Roman" w:cs="Times New Roman"/>
          <w:sz w:val="24"/>
          <w:szCs w:val="24"/>
        </w:rPr>
        <w:t xml:space="preserve"> </w:t>
      </w:r>
      <w:r w:rsidRPr="009C0044">
        <w:rPr>
          <w:rFonts w:ascii="Times New Roman" w:hAnsi="Times New Roman" w:cs="Times New Roman"/>
          <w:sz w:val="24"/>
          <w:szCs w:val="24"/>
        </w:rPr>
        <w:t>HCBC1237/24 and the proceedings in Case number HCBC1237/24 be and are hereby stayed</w:t>
      </w:r>
      <w:r>
        <w:rPr>
          <w:rFonts w:ascii="Times New Roman" w:hAnsi="Times New Roman" w:cs="Times New Roman"/>
          <w:sz w:val="24"/>
          <w:szCs w:val="24"/>
        </w:rPr>
        <w:t xml:space="preserve"> </w:t>
      </w:r>
      <w:r w:rsidRPr="009C0044">
        <w:rPr>
          <w:rFonts w:ascii="Times New Roman" w:hAnsi="Times New Roman" w:cs="Times New Roman"/>
          <w:sz w:val="24"/>
          <w:szCs w:val="24"/>
        </w:rPr>
        <w:t>pending the payment of security for legal costs by the Respondents.</w:t>
      </w:r>
    </w:p>
    <w:p w:rsidR="009C0044" w:rsidRDefault="009C0044" w:rsidP="001361FF">
      <w:pPr>
        <w:pStyle w:val="ListParagraph"/>
        <w:numPr>
          <w:ilvl w:val="0"/>
          <w:numId w:val="4"/>
        </w:numPr>
        <w:spacing w:line="360" w:lineRule="auto"/>
        <w:jc w:val="both"/>
        <w:rPr>
          <w:rFonts w:ascii="Times New Roman" w:hAnsi="Times New Roman" w:cs="Times New Roman"/>
          <w:sz w:val="24"/>
          <w:szCs w:val="24"/>
        </w:rPr>
      </w:pPr>
      <w:r w:rsidRPr="009C0044">
        <w:rPr>
          <w:rFonts w:ascii="Times New Roman" w:hAnsi="Times New Roman" w:cs="Times New Roman"/>
          <w:sz w:val="24"/>
          <w:szCs w:val="24"/>
        </w:rPr>
        <w:t>Within seven (7) days from the date of this order, the Applicant shall deliver a notice to the</w:t>
      </w:r>
      <w:r>
        <w:rPr>
          <w:rFonts w:ascii="Times New Roman" w:hAnsi="Times New Roman" w:cs="Times New Roman"/>
          <w:sz w:val="24"/>
          <w:szCs w:val="24"/>
        </w:rPr>
        <w:t xml:space="preserve"> </w:t>
      </w:r>
      <w:r w:rsidRPr="009C0044">
        <w:rPr>
          <w:rFonts w:ascii="Times New Roman" w:hAnsi="Times New Roman" w:cs="Times New Roman"/>
          <w:sz w:val="24"/>
          <w:szCs w:val="24"/>
        </w:rPr>
        <w:t>court and to the Respondents setting forth the amount of security for costs they propose that the</w:t>
      </w:r>
      <w:r>
        <w:rPr>
          <w:rFonts w:ascii="Times New Roman" w:hAnsi="Times New Roman" w:cs="Times New Roman"/>
          <w:sz w:val="24"/>
          <w:szCs w:val="24"/>
        </w:rPr>
        <w:t xml:space="preserve"> </w:t>
      </w:r>
      <w:r w:rsidRPr="009C0044">
        <w:rPr>
          <w:rFonts w:ascii="Times New Roman" w:hAnsi="Times New Roman" w:cs="Times New Roman"/>
          <w:sz w:val="24"/>
          <w:szCs w:val="24"/>
        </w:rPr>
        <w:t>Respondents pay and the grounds for claiming such an amount as applicable.</w:t>
      </w:r>
    </w:p>
    <w:p w:rsidR="009C0044" w:rsidRDefault="009C0044" w:rsidP="001361FF">
      <w:pPr>
        <w:pStyle w:val="ListParagraph"/>
        <w:numPr>
          <w:ilvl w:val="0"/>
          <w:numId w:val="4"/>
        </w:numPr>
        <w:spacing w:line="360" w:lineRule="auto"/>
        <w:jc w:val="both"/>
        <w:rPr>
          <w:rFonts w:ascii="Times New Roman" w:hAnsi="Times New Roman" w:cs="Times New Roman"/>
          <w:sz w:val="24"/>
          <w:szCs w:val="24"/>
        </w:rPr>
      </w:pPr>
      <w:r w:rsidRPr="009C0044">
        <w:rPr>
          <w:rFonts w:ascii="Times New Roman" w:hAnsi="Times New Roman" w:cs="Times New Roman"/>
          <w:sz w:val="24"/>
          <w:szCs w:val="24"/>
        </w:rPr>
        <w:t>Within seven (7) days from the date of delivery of such notices, the Respondents shall deliver</w:t>
      </w:r>
      <w:r>
        <w:rPr>
          <w:rFonts w:ascii="Times New Roman" w:hAnsi="Times New Roman" w:cs="Times New Roman"/>
          <w:sz w:val="24"/>
          <w:szCs w:val="24"/>
        </w:rPr>
        <w:t xml:space="preserve"> </w:t>
      </w:r>
      <w:r w:rsidRPr="009C0044">
        <w:rPr>
          <w:rFonts w:ascii="Times New Roman" w:hAnsi="Times New Roman" w:cs="Times New Roman"/>
          <w:sz w:val="24"/>
          <w:szCs w:val="24"/>
        </w:rPr>
        <w:t>a response to the notices dealing with the quantum of the proposed security for costs.</w:t>
      </w:r>
    </w:p>
    <w:p w:rsidR="009C0044" w:rsidRDefault="009C0044" w:rsidP="001361FF">
      <w:pPr>
        <w:pStyle w:val="ListParagraph"/>
        <w:numPr>
          <w:ilvl w:val="0"/>
          <w:numId w:val="4"/>
        </w:numPr>
        <w:spacing w:line="360" w:lineRule="auto"/>
        <w:jc w:val="both"/>
        <w:rPr>
          <w:rFonts w:ascii="Times New Roman" w:hAnsi="Times New Roman" w:cs="Times New Roman"/>
          <w:sz w:val="24"/>
          <w:szCs w:val="24"/>
        </w:rPr>
      </w:pPr>
      <w:r w:rsidRPr="009C0044">
        <w:rPr>
          <w:rFonts w:ascii="Times New Roman" w:hAnsi="Times New Roman" w:cs="Times New Roman"/>
          <w:sz w:val="24"/>
          <w:szCs w:val="24"/>
        </w:rPr>
        <w:t>Should the Respondents not be in agreement with the proposed amount for security for costs,</w:t>
      </w:r>
      <w:r>
        <w:rPr>
          <w:rFonts w:ascii="Times New Roman" w:hAnsi="Times New Roman" w:cs="Times New Roman"/>
          <w:sz w:val="24"/>
          <w:szCs w:val="24"/>
        </w:rPr>
        <w:t xml:space="preserve"> </w:t>
      </w:r>
      <w:r w:rsidRPr="009C0044">
        <w:rPr>
          <w:rFonts w:ascii="Times New Roman" w:hAnsi="Times New Roman" w:cs="Times New Roman"/>
          <w:sz w:val="24"/>
          <w:szCs w:val="24"/>
        </w:rPr>
        <w:t xml:space="preserve">the matter shall be referred by the Applicant to the Registrar </w:t>
      </w:r>
      <w:r w:rsidRPr="009C0044">
        <w:rPr>
          <w:rFonts w:ascii="Times New Roman" w:hAnsi="Times New Roman" w:cs="Times New Roman"/>
          <w:sz w:val="24"/>
          <w:szCs w:val="24"/>
        </w:rPr>
        <w:lastRenderedPageBreak/>
        <w:t>of the High Court who within</w:t>
      </w:r>
      <w:r>
        <w:rPr>
          <w:rFonts w:ascii="Times New Roman" w:hAnsi="Times New Roman" w:cs="Times New Roman"/>
          <w:sz w:val="24"/>
          <w:szCs w:val="24"/>
        </w:rPr>
        <w:t xml:space="preserve"> </w:t>
      </w:r>
      <w:r w:rsidRPr="009C0044">
        <w:rPr>
          <w:rFonts w:ascii="Times New Roman" w:hAnsi="Times New Roman" w:cs="Times New Roman"/>
          <w:sz w:val="24"/>
          <w:szCs w:val="24"/>
        </w:rPr>
        <w:t>fourteen (14) days from the date of referral shall determine the amount, form and manner of</w:t>
      </w:r>
      <w:r>
        <w:rPr>
          <w:rFonts w:ascii="Times New Roman" w:hAnsi="Times New Roman" w:cs="Times New Roman"/>
          <w:sz w:val="24"/>
          <w:szCs w:val="24"/>
        </w:rPr>
        <w:t xml:space="preserve"> </w:t>
      </w:r>
      <w:r w:rsidRPr="009C0044">
        <w:rPr>
          <w:rFonts w:ascii="Times New Roman" w:hAnsi="Times New Roman" w:cs="Times New Roman"/>
          <w:sz w:val="24"/>
          <w:szCs w:val="24"/>
        </w:rPr>
        <w:t>payment of the security for costs and the Registra</w:t>
      </w:r>
      <w:r w:rsidR="001361FF">
        <w:rPr>
          <w:rFonts w:ascii="Times New Roman" w:hAnsi="Times New Roman" w:cs="Times New Roman"/>
          <w:sz w:val="24"/>
          <w:szCs w:val="24"/>
        </w:rPr>
        <w:t xml:space="preserve">r’s decision shall in terms of r </w:t>
      </w:r>
      <w:r w:rsidRPr="009C0044">
        <w:rPr>
          <w:rFonts w:ascii="Times New Roman" w:hAnsi="Times New Roman" w:cs="Times New Roman"/>
          <w:sz w:val="24"/>
          <w:szCs w:val="24"/>
        </w:rPr>
        <w:t>75(2) of the</w:t>
      </w:r>
      <w:r>
        <w:rPr>
          <w:rFonts w:ascii="Times New Roman" w:hAnsi="Times New Roman" w:cs="Times New Roman"/>
          <w:sz w:val="24"/>
          <w:szCs w:val="24"/>
        </w:rPr>
        <w:t xml:space="preserve"> </w:t>
      </w:r>
      <w:r w:rsidRPr="009C0044">
        <w:rPr>
          <w:rFonts w:ascii="Times New Roman" w:hAnsi="Times New Roman" w:cs="Times New Roman"/>
          <w:sz w:val="24"/>
          <w:szCs w:val="24"/>
        </w:rPr>
        <w:t>High Court Rules, 2021, be final.</w:t>
      </w:r>
    </w:p>
    <w:p w:rsidR="009C0044" w:rsidRDefault="009C0044" w:rsidP="001361FF">
      <w:pPr>
        <w:pStyle w:val="ListParagraph"/>
        <w:numPr>
          <w:ilvl w:val="0"/>
          <w:numId w:val="4"/>
        </w:numPr>
        <w:spacing w:line="360" w:lineRule="auto"/>
        <w:jc w:val="both"/>
        <w:rPr>
          <w:rFonts w:ascii="Times New Roman" w:hAnsi="Times New Roman" w:cs="Times New Roman"/>
          <w:sz w:val="24"/>
          <w:szCs w:val="24"/>
        </w:rPr>
      </w:pPr>
      <w:r w:rsidRPr="009C0044">
        <w:rPr>
          <w:rFonts w:ascii="Times New Roman" w:hAnsi="Times New Roman" w:cs="Times New Roman"/>
          <w:sz w:val="24"/>
          <w:szCs w:val="24"/>
        </w:rPr>
        <w:t>The Respondents shall pay the amount determined by the Registrar as applicable within t</w:t>
      </w:r>
      <w:r>
        <w:rPr>
          <w:rFonts w:ascii="Times New Roman" w:hAnsi="Times New Roman" w:cs="Times New Roman"/>
          <w:sz w:val="24"/>
          <w:szCs w:val="24"/>
        </w:rPr>
        <w:t xml:space="preserve">wenty-one </w:t>
      </w:r>
      <w:r w:rsidRPr="009C0044">
        <w:rPr>
          <w:rFonts w:ascii="Times New Roman" w:hAnsi="Times New Roman" w:cs="Times New Roman"/>
          <w:sz w:val="24"/>
          <w:szCs w:val="24"/>
        </w:rPr>
        <w:t>(</w:t>
      </w:r>
      <w:r>
        <w:rPr>
          <w:rFonts w:ascii="Times New Roman" w:hAnsi="Times New Roman" w:cs="Times New Roman"/>
          <w:sz w:val="24"/>
          <w:szCs w:val="24"/>
        </w:rPr>
        <w:t>21</w:t>
      </w:r>
      <w:r w:rsidRPr="009C0044">
        <w:rPr>
          <w:rFonts w:ascii="Times New Roman" w:hAnsi="Times New Roman" w:cs="Times New Roman"/>
          <w:sz w:val="24"/>
          <w:szCs w:val="24"/>
        </w:rPr>
        <w:t>) days from the date of the decision and should they fail, refuse or neglect to pay the</w:t>
      </w:r>
      <w:r>
        <w:rPr>
          <w:rFonts w:ascii="Times New Roman" w:hAnsi="Times New Roman" w:cs="Times New Roman"/>
          <w:sz w:val="24"/>
          <w:szCs w:val="24"/>
        </w:rPr>
        <w:t xml:space="preserve"> </w:t>
      </w:r>
      <w:r w:rsidRPr="009C0044">
        <w:rPr>
          <w:rFonts w:ascii="Times New Roman" w:hAnsi="Times New Roman" w:cs="Times New Roman"/>
          <w:sz w:val="24"/>
          <w:szCs w:val="24"/>
        </w:rPr>
        <w:t>Applicant may make an application for the dismissal of the HCBC</w:t>
      </w:r>
      <w:r w:rsidR="001361FF">
        <w:rPr>
          <w:rFonts w:ascii="Times New Roman" w:hAnsi="Times New Roman" w:cs="Times New Roman"/>
          <w:sz w:val="24"/>
          <w:szCs w:val="24"/>
        </w:rPr>
        <w:t xml:space="preserve"> </w:t>
      </w:r>
      <w:r w:rsidRPr="009C0044">
        <w:rPr>
          <w:rFonts w:ascii="Times New Roman" w:hAnsi="Times New Roman" w:cs="Times New Roman"/>
          <w:sz w:val="24"/>
          <w:szCs w:val="24"/>
        </w:rPr>
        <w:t>1237/24.</w:t>
      </w:r>
    </w:p>
    <w:p w:rsidR="009C0044" w:rsidRDefault="009C0044" w:rsidP="001361FF">
      <w:pPr>
        <w:pStyle w:val="ListParagraph"/>
        <w:numPr>
          <w:ilvl w:val="0"/>
          <w:numId w:val="4"/>
        </w:numPr>
        <w:spacing w:line="360" w:lineRule="auto"/>
        <w:jc w:val="both"/>
        <w:rPr>
          <w:rFonts w:ascii="Times New Roman" w:hAnsi="Times New Roman" w:cs="Times New Roman"/>
          <w:sz w:val="24"/>
          <w:szCs w:val="24"/>
        </w:rPr>
      </w:pPr>
      <w:r w:rsidRPr="009C0044">
        <w:rPr>
          <w:rFonts w:ascii="Times New Roman" w:hAnsi="Times New Roman" w:cs="Times New Roman"/>
          <w:sz w:val="24"/>
          <w:szCs w:val="24"/>
        </w:rPr>
        <w:t>Upon payment of security for costs, the Respondents’ legal practitioners shall notify the court</w:t>
      </w:r>
      <w:r>
        <w:rPr>
          <w:rFonts w:ascii="Times New Roman" w:hAnsi="Times New Roman" w:cs="Times New Roman"/>
          <w:sz w:val="24"/>
          <w:szCs w:val="24"/>
        </w:rPr>
        <w:t xml:space="preserve"> </w:t>
      </w:r>
      <w:r w:rsidRPr="009C0044">
        <w:rPr>
          <w:rFonts w:ascii="Times New Roman" w:hAnsi="Times New Roman" w:cs="Times New Roman"/>
          <w:sz w:val="24"/>
          <w:szCs w:val="24"/>
        </w:rPr>
        <w:t>in writing.</w:t>
      </w:r>
    </w:p>
    <w:p w:rsidR="004206A2" w:rsidRDefault="009C0044" w:rsidP="001361FF">
      <w:pPr>
        <w:pStyle w:val="ListParagraph"/>
        <w:numPr>
          <w:ilvl w:val="0"/>
          <w:numId w:val="4"/>
        </w:numPr>
        <w:spacing w:line="360" w:lineRule="auto"/>
        <w:jc w:val="both"/>
        <w:rPr>
          <w:rFonts w:ascii="Times New Roman" w:hAnsi="Times New Roman" w:cs="Times New Roman"/>
          <w:sz w:val="24"/>
          <w:szCs w:val="24"/>
        </w:rPr>
      </w:pPr>
      <w:r w:rsidRPr="009C0044">
        <w:rPr>
          <w:rFonts w:ascii="Times New Roman" w:hAnsi="Times New Roman" w:cs="Times New Roman"/>
          <w:sz w:val="24"/>
          <w:szCs w:val="24"/>
        </w:rPr>
        <w:t>The Respondents shall pay the costs of this application.</w:t>
      </w:r>
    </w:p>
    <w:p w:rsidR="004206A2" w:rsidRDefault="004206A2" w:rsidP="001361FF">
      <w:pPr>
        <w:spacing w:line="360" w:lineRule="auto"/>
      </w:pPr>
    </w:p>
    <w:p w:rsidR="009C0044" w:rsidRPr="001361FF" w:rsidRDefault="001361FF" w:rsidP="001361FF">
      <w:pPr>
        <w:pStyle w:val="NoSpacing"/>
        <w:rPr>
          <w:rFonts w:ascii="Times New Roman" w:hAnsi="Times New Roman" w:cs="Times New Roman"/>
          <w:sz w:val="24"/>
          <w:szCs w:val="24"/>
        </w:rPr>
      </w:pPr>
      <w:r w:rsidRPr="001361FF">
        <w:rPr>
          <w:rFonts w:ascii="Times New Roman" w:hAnsi="Times New Roman" w:cs="Times New Roman"/>
          <w:i/>
          <w:sz w:val="24"/>
          <w:szCs w:val="24"/>
        </w:rPr>
        <w:t>Calderwood, Bryce Hendrie and Partners</w:t>
      </w:r>
      <w:r w:rsidRPr="001361FF">
        <w:rPr>
          <w:rFonts w:ascii="Times New Roman" w:hAnsi="Times New Roman" w:cs="Times New Roman"/>
          <w:sz w:val="24"/>
          <w:szCs w:val="24"/>
        </w:rPr>
        <w:t>, applicant’s legal practitioners</w:t>
      </w:r>
    </w:p>
    <w:p w:rsidR="004206A2" w:rsidRPr="001361FF" w:rsidRDefault="001361FF" w:rsidP="001361FF">
      <w:pPr>
        <w:pStyle w:val="NoSpacing"/>
        <w:rPr>
          <w:rFonts w:ascii="Times New Roman" w:hAnsi="Times New Roman" w:cs="Times New Roman"/>
          <w:sz w:val="24"/>
          <w:szCs w:val="24"/>
        </w:rPr>
      </w:pPr>
      <w:proofErr w:type="spellStart"/>
      <w:r w:rsidRPr="001361FF">
        <w:rPr>
          <w:rFonts w:ascii="Times New Roman" w:hAnsi="Times New Roman" w:cs="Times New Roman"/>
          <w:i/>
          <w:sz w:val="24"/>
          <w:szCs w:val="24"/>
        </w:rPr>
        <w:t>Atherstone</w:t>
      </w:r>
      <w:proofErr w:type="spellEnd"/>
      <w:r w:rsidRPr="001361FF">
        <w:rPr>
          <w:rFonts w:ascii="Times New Roman" w:hAnsi="Times New Roman" w:cs="Times New Roman"/>
          <w:i/>
          <w:sz w:val="24"/>
          <w:szCs w:val="24"/>
        </w:rPr>
        <w:t xml:space="preserve"> and Cook</w:t>
      </w:r>
      <w:r w:rsidRPr="001361FF">
        <w:rPr>
          <w:rFonts w:ascii="Times New Roman" w:hAnsi="Times New Roman" w:cs="Times New Roman"/>
          <w:sz w:val="24"/>
          <w:szCs w:val="24"/>
        </w:rPr>
        <w:t>, respondents’ legal practitioners</w:t>
      </w:r>
    </w:p>
    <w:sectPr w:rsidR="004206A2" w:rsidRPr="001361FF" w:rsidSect="002A732D">
      <w:headerReference w:type="default" r:id="rId7"/>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A72" w:rsidRDefault="008A5A72" w:rsidP="00326FAE">
      <w:pPr>
        <w:spacing w:after="0" w:line="240" w:lineRule="auto"/>
      </w:pPr>
      <w:r>
        <w:separator/>
      </w:r>
    </w:p>
  </w:endnote>
  <w:endnote w:type="continuationSeparator" w:id="0">
    <w:p w:rsidR="008A5A72" w:rsidRDefault="008A5A72" w:rsidP="00326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A72" w:rsidRDefault="008A5A72" w:rsidP="00326FAE">
      <w:pPr>
        <w:spacing w:after="0" w:line="240" w:lineRule="auto"/>
      </w:pPr>
      <w:r>
        <w:separator/>
      </w:r>
    </w:p>
  </w:footnote>
  <w:footnote w:type="continuationSeparator" w:id="0">
    <w:p w:rsidR="008A5A72" w:rsidRDefault="008A5A72" w:rsidP="00326F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4285023"/>
      <w:docPartObj>
        <w:docPartGallery w:val="Page Numbers (Top of Page)"/>
        <w:docPartUnique/>
      </w:docPartObj>
    </w:sdtPr>
    <w:sdtEndPr>
      <w:rPr>
        <w:rFonts w:ascii="Times New Roman" w:hAnsi="Times New Roman" w:cs="Times New Roman"/>
        <w:noProof/>
        <w:sz w:val="24"/>
        <w:szCs w:val="24"/>
      </w:rPr>
    </w:sdtEndPr>
    <w:sdtContent>
      <w:p w:rsidR="002B5B38" w:rsidRPr="00044F31" w:rsidRDefault="00326FAE">
        <w:pPr>
          <w:pStyle w:val="Header"/>
          <w:jc w:val="right"/>
          <w:rPr>
            <w:rFonts w:ascii="Times New Roman" w:hAnsi="Times New Roman" w:cs="Times New Roman"/>
            <w:noProof/>
            <w:sz w:val="24"/>
            <w:szCs w:val="24"/>
          </w:rPr>
        </w:pPr>
        <w:r w:rsidRPr="00044F31">
          <w:rPr>
            <w:rFonts w:ascii="Times New Roman" w:hAnsi="Times New Roman" w:cs="Times New Roman"/>
            <w:sz w:val="24"/>
            <w:szCs w:val="24"/>
          </w:rPr>
          <w:fldChar w:fldCharType="begin"/>
        </w:r>
        <w:r w:rsidRPr="00044F31">
          <w:rPr>
            <w:rFonts w:ascii="Times New Roman" w:hAnsi="Times New Roman" w:cs="Times New Roman"/>
            <w:sz w:val="24"/>
            <w:szCs w:val="24"/>
          </w:rPr>
          <w:instrText xml:space="preserve"> PAGE   \* MERGEFORMAT </w:instrText>
        </w:r>
        <w:r w:rsidRPr="00044F31">
          <w:rPr>
            <w:rFonts w:ascii="Times New Roman" w:hAnsi="Times New Roman" w:cs="Times New Roman"/>
            <w:sz w:val="24"/>
            <w:szCs w:val="24"/>
          </w:rPr>
          <w:fldChar w:fldCharType="separate"/>
        </w:r>
        <w:r w:rsidR="00A33653">
          <w:rPr>
            <w:rFonts w:ascii="Times New Roman" w:hAnsi="Times New Roman" w:cs="Times New Roman"/>
            <w:noProof/>
            <w:sz w:val="24"/>
            <w:szCs w:val="24"/>
          </w:rPr>
          <w:t>6</w:t>
        </w:r>
        <w:r w:rsidRPr="00044F31">
          <w:rPr>
            <w:rFonts w:ascii="Times New Roman" w:hAnsi="Times New Roman" w:cs="Times New Roman"/>
            <w:noProof/>
            <w:sz w:val="24"/>
            <w:szCs w:val="24"/>
          </w:rPr>
          <w:fldChar w:fldCharType="end"/>
        </w:r>
      </w:p>
      <w:p w:rsidR="002B5B38" w:rsidRPr="00044F31" w:rsidRDefault="00044F31">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08/26</w:t>
        </w:r>
      </w:p>
      <w:p w:rsidR="002B5B38" w:rsidRPr="00044F31" w:rsidRDefault="002B5B38">
        <w:pPr>
          <w:pStyle w:val="Header"/>
          <w:jc w:val="right"/>
          <w:rPr>
            <w:rFonts w:ascii="Times New Roman" w:hAnsi="Times New Roman" w:cs="Times New Roman"/>
            <w:noProof/>
            <w:sz w:val="24"/>
            <w:szCs w:val="24"/>
          </w:rPr>
        </w:pPr>
        <w:r w:rsidRPr="00044F31">
          <w:rPr>
            <w:rFonts w:ascii="Times New Roman" w:hAnsi="Times New Roman" w:cs="Times New Roman"/>
            <w:noProof/>
            <w:sz w:val="24"/>
            <w:szCs w:val="24"/>
          </w:rPr>
          <w:t>HCBC</w:t>
        </w:r>
        <w:r w:rsidR="00044F31">
          <w:rPr>
            <w:rFonts w:ascii="Times New Roman" w:hAnsi="Times New Roman" w:cs="Times New Roman"/>
            <w:noProof/>
            <w:sz w:val="24"/>
            <w:szCs w:val="24"/>
          </w:rPr>
          <w:t xml:space="preserve"> </w:t>
        </w:r>
        <w:r w:rsidRPr="00044F31">
          <w:rPr>
            <w:rFonts w:ascii="Times New Roman" w:hAnsi="Times New Roman" w:cs="Times New Roman"/>
            <w:noProof/>
            <w:sz w:val="24"/>
            <w:szCs w:val="24"/>
          </w:rPr>
          <w:t>563/25</w:t>
        </w:r>
      </w:p>
      <w:p w:rsidR="00326FAE" w:rsidRPr="00044F31" w:rsidRDefault="008A5A72">
        <w:pPr>
          <w:pStyle w:val="Header"/>
          <w:jc w:val="right"/>
          <w:rPr>
            <w:rFonts w:ascii="Times New Roman" w:hAnsi="Times New Roman" w:cs="Times New Roman"/>
            <w:sz w:val="24"/>
            <w:szCs w:val="24"/>
          </w:rPr>
        </w:pPr>
      </w:p>
    </w:sdtContent>
  </w:sdt>
  <w:p w:rsidR="00326FAE" w:rsidRDefault="00326F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45286"/>
    <w:multiLevelType w:val="hybridMultilevel"/>
    <w:tmpl w:val="6BA86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574A3C"/>
    <w:multiLevelType w:val="hybridMultilevel"/>
    <w:tmpl w:val="504A7818"/>
    <w:lvl w:ilvl="0" w:tplc="219CA3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D4D40"/>
    <w:multiLevelType w:val="hybridMultilevel"/>
    <w:tmpl w:val="8D94FDBC"/>
    <w:lvl w:ilvl="0" w:tplc="0409001B">
      <w:start w:val="1"/>
      <w:numFmt w:val="lowerRoman"/>
      <w:lvlText w:val="%1."/>
      <w:lvlJc w:val="right"/>
      <w:pPr>
        <w:ind w:left="779" w:hanging="360"/>
      </w:p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3" w15:restartNumberingAfterBreak="0">
    <w:nsid w:val="7829194A"/>
    <w:multiLevelType w:val="hybridMultilevel"/>
    <w:tmpl w:val="94DE8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706"/>
    <w:rsid w:val="00044F31"/>
    <w:rsid w:val="001361FF"/>
    <w:rsid w:val="001B26A2"/>
    <w:rsid w:val="00223598"/>
    <w:rsid w:val="002808CD"/>
    <w:rsid w:val="002A732D"/>
    <w:rsid w:val="002B5B38"/>
    <w:rsid w:val="00320C92"/>
    <w:rsid w:val="00326FAE"/>
    <w:rsid w:val="004206A2"/>
    <w:rsid w:val="004A6F63"/>
    <w:rsid w:val="004B6706"/>
    <w:rsid w:val="004D29CA"/>
    <w:rsid w:val="004E1211"/>
    <w:rsid w:val="00625072"/>
    <w:rsid w:val="007F4ECD"/>
    <w:rsid w:val="008310D1"/>
    <w:rsid w:val="008434D7"/>
    <w:rsid w:val="008A5A72"/>
    <w:rsid w:val="00944603"/>
    <w:rsid w:val="009C0044"/>
    <w:rsid w:val="00A33653"/>
    <w:rsid w:val="00AC5D54"/>
    <w:rsid w:val="00AE2528"/>
    <w:rsid w:val="00BB2B66"/>
    <w:rsid w:val="00C503C6"/>
    <w:rsid w:val="00C66D2D"/>
    <w:rsid w:val="00CD3BC6"/>
    <w:rsid w:val="00D366AA"/>
    <w:rsid w:val="00D9493E"/>
    <w:rsid w:val="00DD5639"/>
    <w:rsid w:val="00E64EA1"/>
    <w:rsid w:val="00E8112B"/>
    <w:rsid w:val="00F432DD"/>
    <w:rsid w:val="00F64940"/>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A68F4B-A132-48B5-A8A5-3C19201B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4D7"/>
    <w:pPr>
      <w:ind w:left="720"/>
      <w:contextualSpacing/>
    </w:pPr>
  </w:style>
  <w:style w:type="paragraph" w:styleId="Header">
    <w:name w:val="header"/>
    <w:basedOn w:val="Normal"/>
    <w:link w:val="HeaderChar"/>
    <w:uiPriority w:val="99"/>
    <w:unhideWhenUsed/>
    <w:rsid w:val="00326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FAE"/>
    <w:rPr>
      <w:lang w:val="en-ZW"/>
    </w:rPr>
  </w:style>
  <w:style w:type="paragraph" w:styleId="Footer">
    <w:name w:val="footer"/>
    <w:basedOn w:val="Normal"/>
    <w:link w:val="FooterChar"/>
    <w:uiPriority w:val="99"/>
    <w:unhideWhenUsed/>
    <w:rsid w:val="00326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FAE"/>
    <w:rPr>
      <w:lang w:val="en-ZW"/>
    </w:rPr>
  </w:style>
  <w:style w:type="paragraph" w:styleId="NoSpacing">
    <w:name w:val="No Spacing"/>
    <w:uiPriority w:val="1"/>
    <w:qFormat/>
    <w:rsid w:val="001361FF"/>
    <w:pPr>
      <w:spacing w:after="0" w:line="240" w:lineRule="auto"/>
    </w:pPr>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1727</Words>
  <Characters>9849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Ngoni Nduna</dc:creator>
  <cp:keywords/>
  <dc:description/>
  <cp:lastModifiedBy>USR</cp:lastModifiedBy>
  <cp:revision>12</cp:revision>
  <dcterms:created xsi:type="dcterms:W3CDTF">2026-01-21T12:39:00Z</dcterms:created>
  <dcterms:modified xsi:type="dcterms:W3CDTF">2026-01-23T07:59:00Z</dcterms:modified>
</cp:coreProperties>
</file>