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360ADF" w14:textId="4A68C273" w:rsidR="006652F5" w:rsidRDefault="006652F5" w:rsidP="006652F5">
      <w:pPr>
        <w:spacing w:after="0" w:line="240" w:lineRule="auto"/>
        <w:rPr>
          <w:rFonts w:ascii="Times New Roman" w:hAnsi="Times New Roman" w:cs="Times New Roman"/>
          <w:sz w:val="24"/>
          <w:szCs w:val="24"/>
          <w:lang w:val="en-GB"/>
        </w:rPr>
      </w:pPr>
      <w:bookmarkStart w:id="0" w:name="_GoBack"/>
      <w:bookmarkEnd w:id="0"/>
      <w:r>
        <w:rPr>
          <w:rFonts w:ascii="Times New Roman" w:hAnsi="Times New Roman" w:cs="Times New Roman"/>
          <w:sz w:val="24"/>
          <w:szCs w:val="24"/>
          <w:lang w:val="en-GB"/>
        </w:rPr>
        <w:t>STANLEY SHUPIKAYI MUTSONZIWA</w:t>
      </w:r>
    </w:p>
    <w:p w14:paraId="324BF9F6" w14:textId="108FC49B" w:rsidR="006652F5" w:rsidRPr="00A42B41" w:rsidRDefault="006652F5" w:rsidP="006652F5">
      <w:pPr>
        <w:spacing w:after="0" w:line="24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(in his capacity as the Executor of </w:t>
      </w:r>
      <w:r w:rsidR="004C3083">
        <w:rPr>
          <w:rFonts w:ascii="Times New Roman" w:hAnsi="Times New Roman" w:cs="Times New Roman"/>
          <w:sz w:val="24"/>
          <w:szCs w:val="24"/>
          <w:lang w:val="en-GB"/>
        </w:rPr>
        <w:t>t</w:t>
      </w:r>
      <w:r>
        <w:rPr>
          <w:rFonts w:ascii="Times New Roman" w:hAnsi="Times New Roman" w:cs="Times New Roman"/>
          <w:sz w:val="24"/>
          <w:szCs w:val="24"/>
          <w:lang w:val="en-GB"/>
        </w:rPr>
        <w:t>h</w:t>
      </w:r>
      <w:r w:rsidR="004C3083">
        <w:rPr>
          <w:rFonts w:ascii="Times New Roman" w:hAnsi="Times New Roman" w:cs="Times New Roman"/>
          <w:sz w:val="24"/>
          <w:szCs w:val="24"/>
          <w:lang w:val="en-GB"/>
        </w:rPr>
        <w:t>e</w:t>
      </w:r>
      <w:r>
        <w:rPr>
          <w:rFonts w:ascii="Times New Roman" w:hAnsi="Times New Roman" w:cs="Times New Roman"/>
          <w:sz w:val="24"/>
          <w:szCs w:val="24"/>
          <w:lang w:val="en-GB"/>
        </w:rPr>
        <w:t xml:space="preserve"> Estate of the late Mary Mutsonziwa)</w:t>
      </w:r>
    </w:p>
    <w:p w14:paraId="36881718" w14:textId="67BA3A0E" w:rsidR="006652F5" w:rsidRDefault="006652F5" w:rsidP="006652F5">
      <w:pPr>
        <w:spacing w:after="0" w:line="240" w:lineRule="auto"/>
        <w:rPr>
          <w:rFonts w:ascii="Times New Roman" w:hAnsi="Times New Roman" w:cs="Times New Roman"/>
          <w:sz w:val="24"/>
          <w:szCs w:val="24"/>
          <w:lang w:val="en-GB"/>
        </w:rPr>
      </w:pPr>
      <w:r>
        <w:rPr>
          <w:rFonts w:ascii="Times New Roman" w:hAnsi="Times New Roman" w:cs="Times New Roman"/>
          <w:sz w:val="24"/>
          <w:szCs w:val="24"/>
          <w:lang w:val="en-GB"/>
        </w:rPr>
        <w:t>versus</w:t>
      </w:r>
    </w:p>
    <w:p w14:paraId="3D7D6933" w14:textId="788A3389" w:rsidR="006652F5" w:rsidRDefault="006652F5" w:rsidP="006652F5">
      <w:pPr>
        <w:spacing w:after="0" w:line="240" w:lineRule="auto"/>
        <w:rPr>
          <w:rFonts w:ascii="Times New Roman" w:hAnsi="Times New Roman" w:cs="Times New Roman"/>
          <w:sz w:val="24"/>
          <w:szCs w:val="24"/>
          <w:lang w:val="en-GB"/>
        </w:rPr>
      </w:pPr>
      <w:r>
        <w:rPr>
          <w:rFonts w:ascii="Times New Roman" w:hAnsi="Times New Roman" w:cs="Times New Roman"/>
          <w:sz w:val="24"/>
          <w:szCs w:val="24"/>
          <w:lang w:val="en-GB"/>
        </w:rPr>
        <w:t>PREMIUM PROPERTY DEVELOPMENT (PVT) (LTD)</w:t>
      </w:r>
    </w:p>
    <w:p w14:paraId="29CCB59E" w14:textId="7B2FF7FD" w:rsidR="006652F5" w:rsidRDefault="006652F5" w:rsidP="006652F5">
      <w:pPr>
        <w:spacing w:after="0" w:line="240" w:lineRule="auto"/>
        <w:rPr>
          <w:rFonts w:ascii="Times New Roman" w:hAnsi="Times New Roman" w:cs="Times New Roman"/>
          <w:sz w:val="24"/>
          <w:szCs w:val="24"/>
          <w:lang w:val="en-GB"/>
        </w:rPr>
      </w:pPr>
      <w:r>
        <w:rPr>
          <w:rFonts w:ascii="Times New Roman" w:hAnsi="Times New Roman" w:cs="Times New Roman"/>
          <w:sz w:val="24"/>
          <w:szCs w:val="24"/>
          <w:lang w:val="en-GB"/>
        </w:rPr>
        <w:t>and</w:t>
      </w:r>
    </w:p>
    <w:p w14:paraId="10091490" w14:textId="16B9D54C" w:rsidR="006652F5" w:rsidRDefault="006652F5" w:rsidP="006652F5">
      <w:pPr>
        <w:spacing w:after="0" w:line="240" w:lineRule="auto"/>
        <w:rPr>
          <w:rFonts w:ascii="Times New Roman" w:hAnsi="Times New Roman" w:cs="Times New Roman"/>
          <w:sz w:val="24"/>
          <w:szCs w:val="24"/>
          <w:lang w:val="en-GB"/>
        </w:rPr>
      </w:pPr>
      <w:r>
        <w:rPr>
          <w:rFonts w:ascii="Times New Roman" w:hAnsi="Times New Roman" w:cs="Times New Roman"/>
          <w:sz w:val="24"/>
          <w:szCs w:val="24"/>
          <w:lang w:val="en-GB"/>
        </w:rPr>
        <w:t>REGISTRAR OF DEEDS NO.</w:t>
      </w:r>
    </w:p>
    <w:p w14:paraId="5F17814A" w14:textId="77777777" w:rsidR="006652F5" w:rsidRPr="006652F5" w:rsidRDefault="006652F5" w:rsidP="006652F5">
      <w:pPr>
        <w:spacing w:after="0" w:line="240" w:lineRule="auto"/>
        <w:rPr>
          <w:rFonts w:ascii="Times New Roman" w:hAnsi="Times New Roman" w:cs="Times New Roman"/>
          <w:sz w:val="24"/>
          <w:szCs w:val="24"/>
          <w:lang w:val="en-GB"/>
        </w:rPr>
      </w:pPr>
    </w:p>
    <w:p w14:paraId="0828FB4C" w14:textId="77777777" w:rsidR="006652F5" w:rsidRPr="005960CE" w:rsidRDefault="006652F5" w:rsidP="006652F5">
      <w:pPr>
        <w:spacing w:after="0" w:line="240" w:lineRule="auto"/>
        <w:rPr>
          <w:rFonts w:ascii="Times New Roman" w:hAnsi="Times New Roman" w:cs="Times New Roman"/>
          <w:sz w:val="24"/>
          <w:szCs w:val="24"/>
          <w:lang w:val="en-GB"/>
        </w:rPr>
      </w:pPr>
    </w:p>
    <w:p w14:paraId="273D409E" w14:textId="77777777" w:rsidR="006652F5" w:rsidRPr="005960CE" w:rsidRDefault="006652F5" w:rsidP="006652F5">
      <w:pPr>
        <w:spacing w:after="0" w:line="240" w:lineRule="auto"/>
        <w:rPr>
          <w:rFonts w:ascii="Times New Roman" w:hAnsi="Times New Roman" w:cs="Times New Roman"/>
          <w:sz w:val="24"/>
          <w:szCs w:val="24"/>
          <w:lang w:val="en-GB"/>
        </w:rPr>
      </w:pPr>
      <w:r w:rsidRPr="005960CE">
        <w:rPr>
          <w:rFonts w:ascii="Times New Roman" w:hAnsi="Times New Roman" w:cs="Times New Roman"/>
          <w:sz w:val="24"/>
          <w:szCs w:val="24"/>
          <w:lang w:val="en-GB"/>
        </w:rPr>
        <w:t>HIGH COURT OF ZIMBABWE</w:t>
      </w:r>
    </w:p>
    <w:p w14:paraId="73E4B51A" w14:textId="77777777" w:rsidR="006652F5" w:rsidRPr="005960CE" w:rsidRDefault="006652F5" w:rsidP="006652F5">
      <w:pPr>
        <w:spacing w:after="0" w:line="240" w:lineRule="auto"/>
        <w:rPr>
          <w:rFonts w:ascii="Times New Roman" w:hAnsi="Times New Roman" w:cs="Times New Roman"/>
          <w:b/>
          <w:bCs/>
          <w:sz w:val="24"/>
          <w:szCs w:val="24"/>
          <w:lang w:val="en-GB"/>
        </w:rPr>
      </w:pPr>
      <w:r w:rsidRPr="005960CE">
        <w:rPr>
          <w:rFonts w:ascii="Times New Roman" w:hAnsi="Times New Roman" w:cs="Times New Roman"/>
          <w:b/>
          <w:bCs/>
          <w:sz w:val="24"/>
          <w:szCs w:val="24"/>
          <w:lang w:val="en-GB"/>
        </w:rPr>
        <w:t>TAKUVA J</w:t>
      </w:r>
    </w:p>
    <w:p w14:paraId="2804A021" w14:textId="4A0D597D" w:rsidR="006652F5" w:rsidRDefault="006652F5" w:rsidP="006652F5">
      <w:pPr>
        <w:spacing w:after="0" w:line="240" w:lineRule="auto"/>
        <w:rPr>
          <w:rFonts w:ascii="Times New Roman" w:hAnsi="Times New Roman" w:cs="Times New Roman"/>
          <w:sz w:val="24"/>
          <w:szCs w:val="24"/>
          <w:lang w:val="en-GB"/>
        </w:rPr>
      </w:pPr>
      <w:r w:rsidRPr="005960CE">
        <w:rPr>
          <w:rFonts w:ascii="Times New Roman" w:hAnsi="Times New Roman" w:cs="Times New Roman"/>
          <w:sz w:val="24"/>
          <w:szCs w:val="24"/>
          <w:lang w:val="en-GB"/>
        </w:rPr>
        <w:t xml:space="preserve">HARARE; </w:t>
      </w:r>
      <w:r>
        <w:rPr>
          <w:rFonts w:ascii="Times New Roman" w:hAnsi="Times New Roman" w:cs="Times New Roman"/>
          <w:sz w:val="24"/>
          <w:szCs w:val="24"/>
          <w:lang w:val="en-GB"/>
        </w:rPr>
        <w:t xml:space="preserve">17 March and </w:t>
      </w:r>
      <w:r w:rsidR="001E4ED1">
        <w:rPr>
          <w:rFonts w:ascii="Times New Roman" w:hAnsi="Times New Roman" w:cs="Times New Roman"/>
          <w:sz w:val="24"/>
          <w:szCs w:val="24"/>
          <w:lang w:val="en-GB"/>
        </w:rPr>
        <w:t>03 October</w:t>
      </w:r>
      <w:r>
        <w:rPr>
          <w:rFonts w:ascii="Times New Roman" w:hAnsi="Times New Roman" w:cs="Times New Roman"/>
          <w:sz w:val="24"/>
          <w:szCs w:val="24"/>
          <w:lang w:val="en-GB"/>
        </w:rPr>
        <w:t xml:space="preserve"> 2025</w:t>
      </w:r>
    </w:p>
    <w:p w14:paraId="547FEB3A" w14:textId="77777777" w:rsidR="006652F5" w:rsidRDefault="006652F5" w:rsidP="006652F5">
      <w:pPr>
        <w:spacing w:after="0" w:line="240" w:lineRule="auto"/>
        <w:rPr>
          <w:rFonts w:ascii="Times New Roman" w:hAnsi="Times New Roman" w:cs="Times New Roman"/>
          <w:sz w:val="24"/>
          <w:szCs w:val="24"/>
          <w:lang w:val="en-GB"/>
        </w:rPr>
      </w:pPr>
    </w:p>
    <w:p w14:paraId="4A6FF6B9" w14:textId="77777777" w:rsidR="006652F5" w:rsidRPr="005960CE" w:rsidRDefault="006652F5" w:rsidP="006652F5">
      <w:pPr>
        <w:spacing w:after="0" w:line="240" w:lineRule="auto"/>
        <w:rPr>
          <w:rFonts w:ascii="Times New Roman" w:hAnsi="Times New Roman" w:cs="Times New Roman"/>
          <w:sz w:val="24"/>
          <w:szCs w:val="24"/>
          <w:lang w:val="en-GB"/>
        </w:rPr>
      </w:pPr>
    </w:p>
    <w:p w14:paraId="4458EB34" w14:textId="6705C892" w:rsidR="006652F5" w:rsidRDefault="006652F5" w:rsidP="006652F5">
      <w:pPr>
        <w:spacing w:after="0" w:line="240" w:lineRule="auto"/>
        <w:rPr>
          <w:rFonts w:ascii="Times New Roman" w:hAnsi="Times New Roman" w:cs="Times New Roman"/>
          <w:b/>
          <w:bCs/>
          <w:sz w:val="24"/>
          <w:szCs w:val="24"/>
          <w:lang w:val="en-GB"/>
        </w:rPr>
      </w:pPr>
      <w:r>
        <w:rPr>
          <w:rFonts w:ascii="Times New Roman" w:hAnsi="Times New Roman" w:cs="Times New Roman"/>
          <w:b/>
          <w:bCs/>
          <w:sz w:val="24"/>
          <w:szCs w:val="24"/>
          <w:lang w:val="en-GB"/>
        </w:rPr>
        <w:t>Opposed Application</w:t>
      </w:r>
    </w:p>
    <w:p w14:paraId="2243F51F" w14:textId="77777777" w:rsidR="006652F5" w:rsidRPr="005960CE" w:rsidRDefault="006652F5" w:rsidP="006652F5">
      <w:pPr>
        <w:spacing w:after="0" w:line="240" w:lineRule="auto"/>
        <w:rPr>
          <w:rFonts w:ascii="Times New Roman" w:hAnsi="Times New Roman" w:cs="Times New Roman"/>
          <w:b/>
          <w:bCs/>
          <w:sz w:val="24"/>
          <w:szCs w:val="24"/>
          <w:lang w:val="en-GB"/>
        </w:rPr>
      </w:pPr>
    </w:p>
    <w:p w14:paraId="241F67D3" w14:textId="77777777" w:rsidR="006652F5" w:rsidRPr="005960CE" w:rsidRDefault="006652F5" w:rsidP="006652F5">
      <w:pPr>
        <w:spacing w:after="0" w:line="240" w:lineRule="auto"/>
        <w:rPr>
          <w:rFonts w:ascii="Times New Roman" w:hAnsi="Times New Roman" w:cs="Times New Roman"/>
          <w:b/>
          <w:bCs/>
          <w:sz w:val="24"/>
          <w:szCs w:val="24"/>
          <w:lang w:val="en-GB"/>
        </w:rPr>
      </w:pPr>
    </w:p>
    <w:p w14:paraId="63DEE104" w14:textId="4A928EC3" w:rsidR="006652F5" w:rsidRPr="005960CE" w:rsidRDefault="004C3083" w:rsidP="006652F5">
      <w:pPr>
        <w:spacing w:after="0" w:line="240" w:lineRule="auto"/>
        <w:rPr>
          <w:rFonts w:ascii="Times New Roman" w:hAnsi="Times New Roman" w:cs="Times New Roman"/>
          <w:sz w:val="24"/>
          <w:szCs w:val="24"/>
          <w:lang w:val="en-GB"/>
        </w:rPr>
      </w:pPr>
      <w:r>
        <w:rPr>
          <w:rFonts w:ascii="Times New Roman" w:hAnsi="Times New Roman" w:cs="Times New Roman"/>
          <w:i/>
          <w:iCs/>
          <w:sz w:val="24"/>
          <w:szCs w:val="24"/>
          <w:lang w:val="en-GB"/>
        </w:rPr>
        <w:t>M H Chitsanga</w:t>
      </w:r>
      <w:r w:rsidR="006652F5" w:rsidRPr="0058227E">
        <w:rPr>
          <w:rFonts w:ascii="Times New Roman" w:hAnsi="Times New Roman" w:cs="Times New Roman"/>
          <w:i/>
          <w:iCs/>
          <w:sz w:val="24"/>
          <w:szCs w:val="24"/>
          <w:lang w:val="en-GB"/>
        </w:rPr>
        <w:t>,</w:t>
      </w:r>
      <w:r w:rsidR="006652F5" w:rsidRPr="005960CE">
        <w:rPr>
          <w:rFonts w:ascii="Times New Roman" w:hAnsi="Times New Roman" w:cs="Times New Roman"/>
          <w:sz w:val="24"/>
          <w:szCs w:val="24"/>
          <w:lang w:val="en-GB"/>
        </w:rPr>
        <w:t xml:space="preserve"> for the applicant</w:t>
      </w:r>
    </w:p>
    <w:p w14:paraId="786B4EB6" w14:textId="194A5E46" w:rsidR="006652F5" w:rsidRDefault="004C3083" w:rsidP="006652F5">
      <w:pPr>
        <w:spacing w:after="0" w:line="240" w:lineRule="auto"/>
        <w:rPr>
          <w:rFonts w:ascii="Times New Roman" w:hAnsi="Times New Roman" w:cs="Times New Roman"/>
          <w:sz w:val="24"/>
          <w:szCs w:val="24"/>
          <w:lang w:val="en-GB"/>
        </w:rPr>
      </w:pPr>
      <w:r>
        <w:rPr>
          <w:rFonts w:ascii="Times New Roman" w:hAnsi="Times New Roman" w:cs="Times New Roman"/>
          <w:i/>
          <w:iCs/>
          <w:sz w:val="24"/>
          <w:szCs w:val="24"/>
          <w:lang w:val="en-GB"/>
        </w:rPr>
        <w:t>T L Mapuranga</w:t>
      </w:r>
      <w:r w:rsidR="006652F5">
        <w:rPr>
          <w:rFonts w:ascii="Times New Roman" w:hAnsi="Times New Roman" w:cs="Times New Roman"/>
          <w:i/>
          <w:iCs/>
          <w:sz w:val="24"/>
          <w:szCs w:val="24"/>
          <w:lang w:val="en-GB"/>
        </w:rPr>
        <w:t>,</w:t>
      </w:r>
      <w:r w:rsidR="006652F5" w:rsidRPr="005960CE">
        <w:rPr>
          <w:rFonts w:ascii="Times New Roman" w:hAnsi="Times New Roman" w:cs="Times New Roman"/>
          <w:sz w:val="24"/>
          <w:szCs w:val="24"/>
          <w:lang w:val="en-GB"/>
        </w:rPr>
        <w:t xml:space="preserve"> for the</w:t>
      </w:r>
      <w:r w:rsidR="006652F5">
        <w:rPr>
          <w:rFonts w:ascii="Times New Roman" w:hAnsi="Times New Roman" w:cs="Times New Roman"/>
          <w:sz w:val="24"/>
          <w:szCs w:val="24"/>
          <w:lang w:val="en-GB"/>
        </w:rPr>
        <w:t xml:space="preserve"> r</w:t>
      </w:r>
      <w:r w:rsidR="006652F5" w:rsidRPr="005960CE">
        <w:rPr>
          <w:rFonts w:ascii="Times New Roman" w:hAnsi="Times New Roman" w:cs="Times New Roman"/>
          <w:sz w:val="24"/>
          <w:szCs w:val="24"/>
          <w:lang w:val="en-GB"/>
        </w:rPr>
        <w:t>espondent</w:t>
      </w:r>
    </w:p>
    <w:p w14:paraId="2B389037" w14:textId="77777777" w:rsidR="00A83188" w:rsidRDefault="00A83188" w:rsidP="00A83188">
      <w:pPr>
        <w:pStyle w:val="NoSpacing"/>
        <w:jc w:val="both"/>
        <w:rPr>
          <w:rFonts w:ascii="Times New Roman" w:hAnsi="Times New Roman" w:cs="Times New Roman"/>
        </w:rPr>
      </w:pPr>
      <w:r w:rsidRPr="00802EDE">
        <w:rPr>
          <w:rFonts w:ascii="Times New Roman" w:hAnsi="Times New Roman" w:cs="Times New Roman"/>
          <w:i/>
        </w:rPr>
        <w:t>No appearance</w:t>
      </w:r>
      <w:r>
        <w:rPr>
          <w:rFonts w:ascii="Times New Roman" w:hAnsi="Times New Roman" w:cs="Times New Roman"/>
        </w:rPr>
        <w:t xml:space="preserve"> for the second respondent </w:t>
      </w:r>
    </w:p>
    <w:p w14:paraId="47B78A69" w14:textId="77777777" w:rsidR="006652F5" w:rsidRPr="005960CE" w:rsidRDefault="006652F5" w:rsidP="006652F5">
      <w:pPr>
        <w:spacing w:after="0" w:line="240" w:lineRule="auto"/>
        <w:rPr>
          <w:rFonts w:ascii="Times New Roman" w:hAnsi="Times New Roman" w:cs="Times New Roman"/>
          <w:sz w:val="24"/>
          <w:szCs w:val="24"/>
          <w:lang w:val="en-GB"/>
        </w:rPr>
      </w:pPr>
    </w:p>
    <w:p w14:paraId="6745C65E" w14:textId="77777777" w:rsidR="006652F5" w:rsidRDefault="006652F5" w:rsidP="006652F5">
      <w:pPr>
        <w:spacing w:line="276" w:lineRule="auto"/>
        <w:rPr>
          <w:rFonts w:ascii="Century Gothic" w:hAnsi="Century Gothic"/>
          <w:sz w:val="24"/>
          <w:szCs w:val="24"/>
          <w:lang w:val="en-GB"/>
        </w:rPr>
      </w:pPr>
    </w:p>
    <w:p w14:paraId="21BF6AC9" w14:textId="21D30BA7" w:rsidR="006652F5" w:rsidRDefault="006652F5" w:rsidP="00332D7F">
      <w:pPr>
        <w:spacing w:line="360" w:lineRule="auto"/>
        <w:ind w:firstLine="720"/>
        <w:jc w:val="both"/>
        <w:rPr>
          <w:rFonts w:ascii="Times New Roman" w:hAnsi="Times New Roman" w:cs="Times New Roman"/>
          <w:sz w:val="24"/>
          <w:szCs w:val="24"/>
          <w:lang w:val="en-GB"/>
        </w:rPr>
      </w:pPr>
      <w:r w:rsidRPr="005960CE">
        <w:rPr>
          <w:rFonts w:ascii="Times New Roman" w:hAnsi="Times New Roman" w:cs="Times New Roman"/>
          <w:sz w:val="24"/>
          <w:szCs w:val="24"/>
          <w:lang w:val="en-GB"/>
        </w:rPr>
        <w:t>TAKUVA J:</w:t>
      </w:r>
      <w:r>
        <w:rPr>
          <w:rFonts w:ascii="Times New Roman" w:hAnsi="Times New Roman" w:cs="Times New Roman"/>
          <w:sz w:val="24"/>
          <w:szCs w:val="24"/>
          <w:lang w:val="en-GB"/>
        </w:rPr>
        <w:t xml:space="preserve">   </w:t>
      </w:r>
      <w:r w:rsidR="00332D7F">
        <w:rPr>
          <w:rFonts w:ascii="Times New Roman" w:hAnsi="Times New Roman" w:cs="Times New Roman"/>
          <w:sz w:val="24"/>
          <w:szCs w:val="24"/>
          <w:lang w:val="en-GB"/>
        </w:rPr>
        <w:t>The following two cases were consolidated in light of the fact that they are similar and relate to the same parties.  This judgment speaks to both cases.</w:t>
      </w:r>
    </w:p>
    <w:p w14:paraId="27ADCA27" w14:textId="38CDE109" w:rsidR="00332D7F" w:rsidRPr="00332D7F" w:rsidRDefault="00332D7F" w:rsidP="00332D7F">
      <w:pPr>
        <w:pStyle w:val="ListParagraph"/>
        <w:numPr>
          <w:ilvl w:val="0"/>
          <w:numId w:val="1"/>
        </w:numPr>
        <w:spacing w:line="360" w:lineRule="auto"/>
        <w:jc w:val="both"/>
      </w:pPr>
      <w:r>
        <w:rPr>
          <w:rFonts w:ascii="Times New Roman" w:hAnsi="Times New Roman" w:cs="Times New Roman"/>
        </w:rPr>
        <w:t>HCH 5364/18 which is an action matter wherein the plaintiff’s claim is for:</w:t>
      </w:r>
    </w:p>
    <w:p w14:paraId="7F88F6A1" w14:textId="6FFD3EF5" w:rsidR="00332D7F" w:rsidRPr="00852414" w:rsidRDefault="00332D7F" w:rsidP="00852414">
      <w:pPr>
        <w:pStyle w:val="ListParagraph"/>
        <w:spacing w:line="240" w:lineRule="auto"/>
        <w:ind w:left="1080"/>
        <w:jc w:val="both"/>
        <w:rPr>
          <w:rFonts w:ascii="Times New Roman" w:hAnsi="Times New Roman" w:cs="Times New Roman"/>
          <w:sz w:val="22"/>
          <w:szCs w:val="22"/>
        </w:rPr>
      </w:pPr>
      <w:r w:rsidRPr="00852414">
        <w:rPr>
          <w:rFonts w:ascii="Times New Roman" w:hAnsi="Times New Roman" w:cs="Times New Roman"/>
          <w:sz w:val="22"/>
          <w:szCs w:val="22"/>
        </w:rPr>
        <w:t>“a) An order s</w:t>
      </w:r>
      <w:r w:rsidR="004C3083">
        <w:rPr>
          <w:rFonts w:ascii="Times New Roman" w:hAnsi="Times New Roman" w:cs="Times New Roman"/>
          <w:sz w:val="22"/>
          <w:szCs w:val="22"/>
        </w:rPr>
        <w:t>e</w:t>
      </w:r>
      <w:r w:rsidRPr="00852414">
        <w:rPr>
          <w:rFonts w:ascii="Times New Roman" w:hAnsi="Times New Roman" w:cs="Times New Roman"/>
          <w:sz w:val="22"/>
          <w:szCs w:val="22"/>
        </w:rPr>
        <w:t>tting aside an order of this court dated 29 June 2016 under case No HC 5105/16.</w:t>
      </w:r>
    </w:p>
    <w:p w14:paraId="47768BFD" w14:textId="35116A00" w:rsidR="00332D7F" w:rsidRPr="00852414" w:rsidRDefault="00332D7F" w:rsidP="00852414">
      <w:pPr>
        <w:pStyle w:val="ListParagraph"/>
        <w:spacing w:line="240" w:lineRule="auto"/>
        <w:ind w:left="1080"/>
        <w:jc w:val="both"/>
        <w:rPr>
          <w:rFonts w:ascii="Times New Roman" w:hAnsi="Times New Roman" w:cs="Times New Roman"/>
          <w:sz w:val="22"/>
          <w:szCs w:val="22"/>
        </w:rPr>
      </w:pPr>
      <w:r w:rsidRPr="00852414">
        <w:rPr>
          <w:rFonts w:ascii="Times New Roman" w:hAnsi="Times New Roman" w:cs="Times New Roman"/>
          <w:sz w:val="22"/>
          <w:szCs w:val="22"/>
        </w:rPr>
        <w:t xml:space="preserve"> b) Leave to defend the proceedings under HC 5715/16 within 10 days of this order.</w:t>
      </w:r>
    </w:p>
    <w:p w14:paraId="74522962" w14:textId="43F5E3C0" w:rsidR="00332D7F" w:rsidRPr="00852414" w:rsidRDefault="00332D7F" w:rsidP="00852414">
      <w:pPr>
        <w:pStyle w:val="ListParagraph"/>
        <w:spacing w:line="240" w:lineRule="auto"/>
        <w:ind w:left="1080"/>
        <w:jc w:val="both"/>
        <w:rPr>
          <w:rFonts w:ascii="Times New Roman" w:hAnsi="Times New Roman" w:cs="Times New Roman"/>
          <w:sz w:val="22"/>
          <w:szCs w:val="22"/>
        </w:rPr>
      </w:pPr>
      <w:r w:rsidRPr="00852414">
        <w:rPr>
          <w:rFonts w:ascii="Times New Roman" w:hAnsi="Times New Roman" w:cs="Times New Roman"/>
          <w:sz w:val="22"/>
          <w:szCs w:val="22"/>
        </w:rPr>
        <w:t xml:space="preserve"> c) Costs of suit.”</w:t>
      </w:r>
    </w:p>
    <w:p w14:paraId="66210BF1" w14:textId="3E757FCF" w:rsidR="00332D7F" w:rsidRDefault="00332D7F" w:rsidP="00332D7F">
      <w:pPr>
        <w:spacing w:line="360" w:lineRule="auto"/>
        <w:jc w:val="both"/>
        <w:rPr>
          <w:rFonts w:ascii="Times New Roman" w:hAnsi="Times New Roman" w:cs="Times New Roman"/>
          <w:sz w:val="24"/>
          <w:szCs w:val="24"/>
        </w:rPr>
      </w:pPr>
      <w:r>
        <w:t xml:space="preserve">      </w:t>
      </w:r>
      <w:r w:rsidRPr="00332D7F">
        <w:rPr>
          <w:rFonts w:ascii="Times New Roman" w:hAnsi="Times New Roman" w:cs="Times New Roman"/>
        </w:rPr>
        <w:tab/>
      </w:r>
      <w:r w:rsidRPr="00CF5FC2">
        <w:rPr>
          <w:rFonts w:ascii="Times New Roman" w:hAnsi="Times New Roman" w:cs="Times New Roman"/>
          <w:sz w:val="24"/>
          <w:szCs w:val="24"/>
        </w:rPr>
        <w:t xml:space="preserve">(B) HCH 7067/22 which is a court application for leave to amend </w:t>
      </w:r>
      <w:r w:rsidR="00C63CE4">
        <w:rPr>
          <w:rFonts w:ascii="Times New Roman" w:hAnsi="Times New Roman" w:cs="Times New Roman"/>
          <w:sz w:val="24"/>
          <w:szCs w:val="24"/>
        </w:rPr>
        <w:t>S</w:t>
      </w:r>
      <w:r w:rsidRPr="00CF5FC2">
        <w:rPr>
          <w:rFonts w:ascii="Times New Roman" w:hAnsi="Times New Roman" w:cs="Times New Roman"/>
          <w:sz w:val="24"/>
          <w:szCs w:val="24"/>
        </w:rPr>
        <w:t xml:space="preserve">ummons and </w:t>
      </w:r>
      <w:r w:rsidR="00C63CE4">
        <w:rPr>
          <w:rFonts w:ascii="Times New Roman" w:hAnsi="Times New Roman" w:cs="Times New Roman"/>
          <w:sz w:val="24"/>
          <w:szCs w:val="24"/>
        </w:rPr>
        <w:t>D</w:t>
      </w:r>
      <w:r w:rsidRPr="00CF5FC2">
        <w:rPr>
          <w:rFonts w:ascii="Times New Roman" w:hAnsi="Times New Roman" w:cs="Times New Roman"/>
          <w:sz w:val="24"/>
          <w:szCs w:val="24"/>
        </w:rPr>
        <w:t>eclaration</w:t>
      </w:r>
      <w:r w:rsidR="00CF5FC2">
        <w:rPr>
          <w:rFonts w:ascii="Times New Roman" w:hAnsi="Times New Roman" w:cs="Times New Roman"/>
          <w:sz w:val="24"/>
          <w:szCs w:val="24"/>
        </w:rPr>
        <w:t>.  Applicant seeks the following relief;</w:t>
      </w:r>
    </w:p>
    <w:p w14:paraId="2858C2CF" w14:textId="6529BB04" w:rsidR="00CF5FC2" w:rsidRPr="00852414" w:rsidRDefault="00CF5FC2" w:rsidP="00852414">
      <w:pPr>
        <w:spacing w:line="240" w:lineRule="auto"/>
        <w:ind w:left="1440"/>
        <w:jc w:val="both"/>
        <w:rPr>
          <w:rFonts w:ascii="Times New Roman" w:hAnsi="Times New Roman" w:cs="Times New Roman"/>
        </w:rPr>
      </w:pPr>
      <w:r w:rsidRPr="00852414">
        <w:rPr>
          <w:rFonts w:ascii="Times New Roman" w:hAnsi="Times New Roman" w:cs="Times New Roman"/>
        </w:rPr>
        <w:t>“</w:t>
      </w:r>
      <w:r w:rsidR="00C63CE4" w:rsidRPr="00852414">
        <w:rPr>
          <w:rFonts w:ascii="Times New Roman" w:hAnsi="Times New Roman" w:cs="Times New Roman"/>
        </w:rPr>
        <w:t>1. Application for leave to amend Summons and Declaration under HC 5364/18 be and is hereby granted.</w:t>
      </w:r>
    </w:p>
    <w:p w14:paraId="499130B0" w14:textId="0CF87208" w:rsidR="00C63CE4" w:rsidRPr="00852414" w:rsidRDefault="00C63CE4" w:rsidP="00852414">
      <w:pPr>
        <w:spacing w:line="240" w:lineRule="auto"/>
        <w:ind w:left="1440" w:firstLine="60"/>
        <w:jc w:val="both"/>
        <w:rPr>
          <w:rFonts w:ascii="Times New Roman" w:hAnsi="Times New Roman" w:cs="Times New Roman"/>
        </w:rPr>
      </w:pPr>
      <w:r w:rsidRPr="00852414">
        <w:rPr>
          <w:rFonts w:ascii="Times New Roman" w:hAnsi="Times New Roman" w:cs="Times New Roman"/>
        </w:rPr>
        <w:t>2. The Summons and Declaration in case No. HC 5364/18 be and is hereby amended on terms appearing on the amended summons and declaration attached hereto.</w:t>
      </w:r>
    </w:p>
    <w:p w14:paraId="4A1A0D2B" w14:textId="323B4DC3" w:rsidR="00C63CE4" w:rsidRPr="00852414" w:rsidRDefault="00C63CE4" w:rsidP="00852414">
      <w:pPr>
        <w:spacing w:line="240" w:lineRule="auto"/>
        <w:ind w:left="1440" w:firstLine="60"/>
        <w:jc w:val="both"/>
        <w:rPr>
          <w:rFonts w:ascii="Times New Roman" w:hAnsi="Times New Roman" w:cs="Times New Roman"/>
        </w:rPr>
      </w:pPr>
      <w:r w:rsidRPr="00852414">
        <w:rPr>
          <w:rFonts w:ascii="Times New Roman" w:hAnsi="Times New Roman" w:cs="Times New Roman"/>
        </w:rPr>
        <w:t>3. The applicant shall file the amended Summons and Declaration attached to this order within 5 days of this order.</w:t>
      </w:r>
    </w:p>
    <w:p w14:paraId="446125B1" w14:textId="6FD0DE38" w:rsidR="00C63CE4" w:rsidRPr="00852414" w:rsidRDefault="00C63CE4" w:rsidP="00852414">
      <w:pPr>
        <w:spacing w:line="240" w:lineRule="auto"/>
        <w:jc w:val="both"/>
        <w:rPr>
          <w:rFonts w:ascii="Times New Roman" w:hAnsi="Times New Roman" w:cs="Times New Roman"/>
        </w:rPr>
      </w:pPr>
      <w:r w:rsidRPr="00852414">
        <w:rPr>
          <w:rFonts w:ascii="Times New Roman" w:hAnsi="Times New Roman" w:cs="Times New Roman"/>
        </w:rPr>
        <w:tab/>
      </w:r>
      <w:r w:rsidRPr="00852414">
        <w:rPr>
          <w:rFonts w:ascii="Times New Roman" w:hAnsi="Times New Roman" w:cs="Times New Roman"/>
        </w:rPr>
        <w:tab/>
        <w:t xml:space="preserve"> 4. There shall be no order as to costs.”</w:t>
      </w:r>
    </w:p>
    <w:p w14:paraId="3C61D41C" w14:textId="6FF92435" w:rsidR="00C63CE4" w:rsidRPr="00852414" w:rsidRDefault="00C63CE4" w:rsidP="00332D7F">
      <w:pPr>
        <w:spacing w:line="360" w:lineRule="auto"/>
        <w:jc w:val="both"/>
        <w:rPr>
          <w:rFonts w:ascii="Times New Roman" w:hAnsi="Times New Roman" w:cs="Times New Roman"/>
          <w:sz w:val="24"/>
          <w:szCs w:val="24"/>
          <w:u w:val="single"/>
        </w:rPr>
      </w:pPr>
      <w:r w:rsidRPr="00852414">
        <w:rPr>
          <w:rFonts w:ascii="Times New Roman" w:hAnsi="Times New Roman" w:cs="Times New Roman"/>
          <w:sz w:val="24"/>
          <w:szCs w:val="24"/>
          <w:u w:val="single"/>
        </w:rPr>
        <w:t>BACKGROUND FACTS HCH 7067/22</w:t>
      </w:r>
    </w:p>
    <w:p w14:paraId="7539D189" w14:textId="1AB58C14" w:rsidR="009C7F2A" w:rsidRDefault="00C63CE4" w:rsidP="00292D78">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This application</w:t>
      </w:r>
      <w:r w:rsidR="00DB426C">
        <w:rPr>
          <w:rFonts w:ascii="Times New Roman" w:hAnsi="Times New Roman" w:cs="Times New Roman"/>
          <w:sz w:val="24"/>
          <w:szCs w:val="24"/>
        </w:rPr>
        <w:t xml:space="preserve"> is brought in terms of r 41(4) of the High Court Rules 2021 which basically allows a party to file an application in the event that the other party objects </w:t>
      </w:r>
      <w:r w:rsidR="009C7F2A">
        <w:rPr>
          <w:rFonts w:ascii="Times New Roman" w:hAnsi="Times New Roman" w:cs="Times New Roman"/>
          <w:sz w:val="24"/>
          <w:szCs w:val="24"/>
        </w:rPr>
        <w:t xml:space="preserve">to an amendment of pleadings.  The parties are engaged in litigation.  The first respondent raised a special plea to the effect that the applicant had cited a non-existent entity when </w:t>
      </w:r>
      <w:r w:rsidR="004C3083">
        <w:rPr>
          <w:rFonts w:ascii="Times New Roman" w:hAnsi="Times New Roman" w:cs="Times New Roman"/>
          <w:sz w:val="24"/>
          <w:szCs w:val="24"/>
        </w:rPr>
        <w:t>it</w:t>
      </w:r>
      <w:r w:rsidR="009C7F2A">
        <w:rPr>
          <w:rFonts w:ascii="Times New Roman" w:hAnsi="Times New Roman" w:cs="Times New Roman"/>
          <w:sz w:val="24"/>
          <w:szCs w:val="24"/>
        </w:rPr>
        <w:t xml:space="preserve"> cited the first respondent as Premium Properties Development (Pvt) Ltd.</w:t>
      </w:r>
    </w:p>
    <w:p w14:paraId="0AC02F97" w14:textId="77777777" w:rsidR="0069440D" w:rsidRDefault="003F2D68" w:rsidP="00292D7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Applicant conceded that it had misdescribed the first defendant and sought </w:t>
      </w:r>
      <w:r w:rsidR="0069440D">
        <w:rPr>
          <w:rFonts w:ascii="Times New Roman" w:hAnsi="Times New Roman" w:cs="Times New Roman"/>
          <w:sz w:val="24"/>
          <w:szCs w:val="24"/>
        </w:rPr>
        <w:t>consent to amend the summons and declaration on the basis that the misdescription of the first respondent was a mistake common to both parties and it had originated from first respondent itself.  Unfortunately, the first respondent declined to consent to the amendment resulting in these proceedings.</w:t>
      </w:r>
    </w:p>
    <w:p w14:paraId="3D8334DF" w14:textId="77777777" w:rsidR="0069440D" w:rsidRPr="0069440D" w:rsidRDefault="0069440D" w:rsidP="00292D78">
      <w:pPr>
        <w:spacing w:after="0" w:line="360" w:lineRule="auto"/>
        <w:jc w:val="both"/>
        <w:rPr>
          <w:rFonts w:ascii="Times New Roman" w:hAnsi="Times New Roman" w:cs="Times New Roman"/>
          <w:sz w:val="24"/>
          <w:szCs w:val="24"/>
          <w:u w:val="single"/>
        </w:rPr>
      </w:pPr>
      <w:r w:rsidRPr="0069440D">
        <w:rPr>
          <w:rFonts w:ascii="Times New Roman" w:hAnsi="Times New Roman" w:cs="Times New Roman"/>
          <w:sz w:val="24"/>
          <w:szCs w:val="24"/>
          <w:u w:val="single"/>
        </w:rPr>
        <w:t>APPLICANT’S CASE</w:t>
      </w:r>
    </w:p>
    <w:p w14:paraId="41B74203" w14:textId="3AAB4FA0" w:rsidR="00C63CE4" w:rsidRDefault="0069440D" w:rsidP="00B31E9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Applicant conten</w:t>
      </w:r>
      <w:r w:rsidR="004C3083">
        <w:rPr>
          <w:rFonts w:ascii="Times New Roman" w:hAnsi="Times New Roman" w:cs="Times New Roman"/>
          <w:sz w:val="24"/>
          <w:szCs w:val="24"/>
        </w:rPr>
        <w:t>d</w:t>
      </w:r>
      <w:r>
        <w:rPr>
          <w:rFonts w:ascii="Times New Roman" w:hAnsi="Times New Roman" w:cs="Times New Roman"/>
          <w:sz w:val="24"/>
          <w:szCs w:val="24"/>
        </w:rPr>
        <w:t xml:space="preserve">ed that it is clear from pleadings under HC 5364/18 that the citation “PRIMIUM PROPERTIES DEVELOPMENT (PVT)(LTD)” originated from the first respondent.  It was further alleged that a mere </w:t>
      </w:r>
      <w:r w:rsidR="00B731FA">
        <w:rPr>
          <w:rFonts w:ascii="Times New Roman" w:hAnsi="Times New Roman" w:cs="Times New Roman"/>
          <w:sz w:val="24"/>
          <w:szCs w:val="24"/>
        </w:rPr>
        <w:t>mis</w:t>
      </w:r>
      <w:r>
        <w:rPr>
          <w:rFonts w:ascii="Times New Roman" w:hAnsi="Times New Roman" w:cs="Times New Roman"/>
          <w:sz w:val="24"/>
          <w:szCs w:val="24"/>
        </w:rPr>
        <w:t xml:space="preserve">description of a party does not nullify proceedings.  First respondent does not </w:t>
      </w:r>
      <w:r w:rsidR="00B731FA">
        <w:rPr>
          <w:rFonts w:ascii="Times New Roman" w:hAnsi="Times New Roman" w:cs="Times New Roman"/>
          <w:sz w:val="24"/>
          <w:szCs w:val="24"/>
        </w:rPr>
        <w:t>dispute</w:t>
      </w:r>
      <w:r>
        <w:rPr>
          <w:rFonts w:ascii="Times New Roman" w:hAnsi="Times New Roman" w:cs="Times New Roman"/>
          <w:sz w:val="24"/>
          <w:szCs w:val="24"/>
        </w:rPr>
        <w:t xml:space="preserve"> that its </w:t>
      </w:r>
      <w:r w:rsidR="00B31E98">
        <w:rPr>
          <w:rFonts w:ascii="Times New Roman" w:hAnsi="Times New Roman" w:cs="Times New Roman"/>
          <w:sz w:val="24"/>
          <w:szCs w:val="24"/>
        </w:rPr>
        <w:t xml:space="preserve">legal practitioners namely Messrs </w:t>
      </w:r>
      <w:r w:rsidR="00BA620C">
        <w:rPr>
          <w:rFonts w:ascii="Times New Roman" w:hAnsi="Times New Roman" w:cs="Times New Roman"/>
          <w:sz w:val="24"/>
          <w:szCs w:val="24"/>
        </w:rPr>
        <w:t xml:space="preserve">Mbidzo, Muchadehama and Makoni, Mambara and </w:t>
      </w:r>
      <w:r w:rsidR="00F11B25">
        <w:rPr>
          <w:rFonts w:ascii="Times New Roman" w:hAnsi="Times New Roman" w:cs="Times New Roman"/>
          <w:sz w:val="24"/>
          <w:szCs w:val="24"/>
        </w:rPr>
        <w:t>Partners and Chikwari and Company identified first respondent as Premium Properties Development (Pvt)(Ltd) in pleadings issued in this court.</w:t>
      </w:r>
    </w:p>
    <w:p w14:paraId="4FF4E163" w14:textId="19D50C83" w:rsidR="00F11B25" w:rsidRDefault="006A1F57" w:rsidP="00B31E9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Also,</w:t>
      </w:r>
      <w:r w:rsidR="00A07D79">
        <w:rPr>
          <w:rFonts w:ascii="Times New Roman" w:hAnsi="Times New Roman" w:cs="Times New Roman"/>
          <w:sz w:val="24"/>
          <w:szCs w:val="24"/>
        </w:rPr>
        <w:t xml:space="preserve"> </w:t>
      </w:r>
      <w:r w:rsidR="009E58A6">
        <w:rPr>
          <w:rFonts w:ascii="Times New Roman" w:hAnsi="Times New Roman" w:cs="Times New Roman"/>
          <w:sz w:val="24"/>
          <w:szCs w:val="24"/>
        </w:rPr>
        <w:t xml:space="preserve">applicant submitted that the correction of such an error is not prejudicial to the first respondent which has not shown what prejudice it will suffer in the conduct of it defence to the claim if the amendment </w:t>
      </w:r>
      <w:r w:rsidR="00913AD9">
        <w:rPr>
          <w:rFonts w:ascii="Times New Roman" w:hAnsi="Times New Roman" w:cs="Times New Roman"/>
          <w:sz w:val="24"/>
          <w:szCs w:val="24"/>
        </w:rPr>
        <w:t xml:space="preserve">is </w:t>
      </w:r>
      <w:r>
        <w:rPr>
          <w:rFonts w:ascii="Times New Roman" w:hAnsi="Times New Roman" w:cs="Times New Roman"/>
          <w:sz w:val="24"/>
          <w:szCs w:val="24"/>
        </w:rPr>
        <w:t>affected</w:t>
      </w:r>
      <w:r w:rsidR="008044A3">
        <w:rPr>
          <w:rFonts w:ascii="Times New Roman" w:hAnsi="Times New Roman" w:cs="Times New Roman"/>
          <w:sz w:val="24"/>
          <w:szCs w:val="24"/>
        </w:rPr>
        <w:t>.</w:t>
      </w:r>
    </w:p>
    <w:p w14:paraId="1642523B" w14:textId="3E4285E6" w:rsidR="008044A3" w:rsidRPr="008044A3" w:rsidRDefault="008044A3" w:rsidP="008044A3">
      <w:pPr>
        <w:spacing w:after="0" w:line="360" w:lineRule="auto"/>
        <w:jc w:val="both"/>
        <w:rPr>
          <w:rFonts w:ascii="Times New Roman" w:hAnsi="Times New Roman" w:cs="Times New Roman"/>
          <w:sz w:val="24"/>
          <w:szCs w:val="24"/>
          <w:u w:val="single"/>
        </w:rPr>
      </w:pPr>
      <w:r w:rsidRPr="008044A3">
        <w:rPr>
          <w:rFonts w:ascii="Times New Roman" w:hAnsi="Times New Roman" w:cs="Times New Roman"/>
          <w:sz w:val="24"/>
          <w:szCs w:val="24"/>
          <w:u w:val="single"/>
        </w:rPr>
        <w:t>First respondent’s submissions</w:t>
      </w:r>
    </w:p>
    <w:p w14:paraId="3B7E65B3" w14:textId="1D4DB5DD" w:rsidR="008044A3" w:rsidRDefault="008044A3" w:rsidP="008044A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It was </w:t>
      </w:r>
      <w:r w:rsidR="00AB1B9D">
        <w:rPr>
          <w:rFonts w:ascii="Times New Roman" w:hAnsi="Times New Roman" w:cs="Times New Roman"/>
          <w:sz w:val="24"/>
          <w:szCs w:val="24"/>
        </w:rPr>
        <w:t>conten</w:t>
      </w:r>
      <w:r w:rsidR="004C3083">
        <w:rPr>
          <w:rFonts w:ascii="Times New Roman" w:hAnsi="Times New Roman" w:cs="Times New Roman"/>
          <w:sz w:val="24"/>
          <w:szCs w:val="24"/>
        </w:rPr>
        <w:t>d</w:t>
      </w:r>
      <w:r w:rsidR="00AB1B9D">
        <w:rPr>
          <w:rFonts w:ascii="Times New Roman" w:hAnsi="Times New Roman" w:cs="Times New Roman"/>
          <w:sz w:val="24"/>
          <w:szCs w:val="24"/>
        </w:rPr>
        <w:t>ed that the applicant cited a non-existent entity.  Applicant described the first defendant by the name of “PREMIUM PROPERTIES DEVELOPMENT (Pvt) (Ltd)</w:t>
      </w:r>
      <w:r w:rsidR="00D43031">
        <w:rPr>
          <w:rFonts w:ascii="Times New Roman" w:hAnsi="Times New Roman" w:cs="Times New Roman"/>
          <w:sz w:val="24"/>
          <w:szCs w:val="24"/>
        </w:rPr>
        <w:t>.”  The correct citation of the first defendant is “PREMIUM PROPERTY DEVELOPMENT (Pvt) Ltd.”  The mis</w:t>
      </w:r>
      <w:r w:rsidR="006A1F57">
        <w:rPr>
          <w:rFonts w:ascii="Times New Roman" w:hAnsi="Times New Roman" w:cs="Times New Roman"/>
          <w:sz w:val="24"/>
          <w:szCs w:val="24"/>
        </w:rPr>
        <w:t>-</w:t>
      </w:r>
      <w:r w:rsidR="00D43031">
        <w:rPr>
          <w:rFonts w:ascii="Times New Roman" w:hAnsi="Times New Roman" w:cs="Times New Roman"/>
          <w:sz w:val="24"/>
          <w:szCs w:val="24"/>
        </w:rPr>
        <w:t xml:space="preserve">citation did not originate from the first respondent.  The first respondent denied that this was a case of misdescription but one of citing a </w:t>
      </w:r>
      <w:r w:rsidR="004C3083">
        <w:rPr>
          <w:rFonts w:ascii="Times New Roman" w:hAnsi="Times New Roman" w:cs="Times New Roman"/>
          <w:sz w:val="24"/>
          <w:szCs w:val="24"/>
        </w:rPr>
        <w:t>nonexistent</w:t>
      </w:r>
      <w:r w:rsidR="00D43031">
        <w:rPr>
          <w:rFonts w:ascii="Times New Roman" w:hAnsi="Times New Roman" w:cs="Times New Roman"/>
          <w:sz w:val="24"/>
          <w:szCs w:val="24"/>
        </w:rPr>
        <w:t xml:space="preserve"> defendant because no entity answers to any of the following names;</w:t>
      </w:r>
    </w:p>
    <w:p w14:paraId="515C4D36" w14:textId="52C5A402" w:rsidR="00D43031" w:rsidRDefault="00D43031" w:rsidP="00D43031">
      <w:pPr>
        <w:pStyle w:val="ListParagraph"/>
        <w:numPr>
          <w:ilvl w:val="0"/>
          <w:numId w:val="2"/>
        </w:numPr>
        <w:spacing w:after="0" w:line="360" w:lineRule="auto"/>
        <w:jc w:val="both"/>
        <w:rPr>
          <w:rFonts w:ascii="Times New Roman" w:hAnsi="Times New Roman" w:cs="Times New Roman"/>
        </w:rPr>
      </w:pPr>
      <w:r>
        <w:rPr>
          <w:rFonts w:ascii="Times New Roman" w:hAnsi="Times New Roman" w:cs="Times New Roman"/>
        </w:rPr>
        <w:t xml:space="preserve">PREMIUM PROPERTY DEVELOPMENT (Pvt) </w:t>
      </w:r>
    </w:p>
    <w:p w14:paraId="26DD5231" w14:textId="4610B4E4" w:rsidR="00D43031" w:rsidRDefault="00D43031" w:rsidP="00D43031">
      <w:pPr>
        <w:pStyle w:val="ListParagraph"/>
        <w:numPr>
          <w:ilvl w:val="0"/>
          <w:numId w:val="2"/>
        </w:numPr>
        <w:spacing w:after="0" w:line="360" w:lineRule="auto"/>
        <w:jc w:val="both"/>
        <w:rPr>
          <w:rFonts w:ascii="Times New Roman" w:hAnsi="Times New Roman" w:cs="Times New Roman"/>
        </w:rPr>
      </w:pPr>
      <w:r>
        <w:rPr>
          <w:rFonts w:ascii="Times New Roman" w:hAnsi="Times New Roman" w:cs="Times New Roman"/>
        </w:rPr>
        <w:t xml:space="preserve">PREMIUM PROPERTY DEVELOPMENT </w:t>
      </w:r>
    </w:p>
    <w:p w14:paraId="1BC2A38D" w14:textId="51542946" w:rsidR="00D43031" w:rsidRDefault="00D43031" w:rsidP="00D43031">
      <w:pPr>
        <w:pStyle w:val="ListParagraph"/>
        <w:numPr>
          <w:ilvl w:val="0"/>
          <w:numId w:val="2"/>
        </w:numPr>
        <w:spacing w:after="0" w:line="360" w:lineRule="auto"/>
        <w:jc w:val="both"/>
        <w:rPr>
          <w:rFonts w:ascii="Times New Roman" w:hAnsi="Times New Roman" w:cs="Times New Roman"/>
        </w:rPr>
      </w:pPr>
      <w:r>
        <w:rPr>
          <w:rFonts w:ascii="Times New Roman" w:hAnsi="Times New Roman" w:cs="Times New Roman"/>
        </w:rPr>
        <w:lastRenderedPageBreak/>
        <w:t>PREMIUM PROPERTIES DEVELOPMENT (Pvt) Ltd</w:t>
      </w:r>
    </w:p>
    <w:p w14:paraId="00925530" w14:textId="0966BDE6" w:rsidR="00D43031" w:rsidRDefault="00D43031" w:rsidP="00D43031">
      <w:pPr>
        <w:spacing w:after="0" w:line="360" w:lineRule="auto"/>
        <w:ind w:left="720"/>
        <w:jc w:val="both"/>
        <w:rPr>
          <w:rFonts w:ascii="Times New Roman" w:hAnsi="Times New Roman" w:cs="Times New Roman"/>
          <w:sz w:val="24"/>
          <w:szCs w:val="24"/>
        </w:rPr>
      </w:pPr>
      <w:r w:rsidRPr="00D43031">
        <w:rPr>
          <w:rFonts w:ascii="Times New Roman" w:hAnsi="Times New Roman" w:cs="Times New Roman"/>
          <w:sz w:val="24"/>
          <w:szCs w:val="24"/>
        </w:rPr>
        <w:t xml:space="preserve">The </w:t>
      </w:r>
      <w:r>
        <w:rPr>
          <w:rFonts w:ascii="Times New Roman" w:hAnsi="Times New Roman" w:cs="Times New Roman"/>
          <w:sz w:val="24"/>
          <w:szCs w:val="24"/>
        </w:rPr>
        <w:t>first respondent argued further that since these are non-existed entitles, the summons is a nullity and one can not amend a nullity.  Also, the applicant’s papers have been amended</w:t>
      </w:r>
      <w:r w:rsidR="004C3083">
        <w:rPr>
          <w:rFonts w:ascii="Times New Roman" w:hAnsi="Times New Roman" w:cs="Times New Roman"/>
          <w:sz w:val="24"/>
          <w:szCs w:val="24"/>
        </w:rPr>
        <w:t xml:space="preserve"> twice </w:t>
      </w:r>
      <w:r w:rsidR="004A0750">
        <w:rPr>
          <w:rFonts w:ascii="Times New Roman" w:hAnsi="Times New Roman" w:cs="Times New Roman"/>
          <w:sz w:val="24"/>
          <w:szCs w:val="24"/>
        </w:rPr>
        <w:t xml:space="preserve">before through an order of Court.  </w:t>
      </w:r>
      <w:r w:rsidR="00BB561C">
        <w:rPr>
          <w:rFonts w:ascii="Times New Roman" w:hAnsi="Times New Roman" w:cs="Times New Roman"/>
          <w:sz w:val="24"/>
          <w:szCs w:val="24"/>
        </w:rPr>
        <w:t>Obviously,</w:t>
      </w:r>
      <w:r w:rsidR="004A0750">
        <w:rPr>
          <w:rFonts w:ascii="Times New Roman" w:hAnsi="Times New Roman" w:cs="Times New Roman"/>
          <w:sz w:val="24"/>
          <w:szCs w:val="24"/>
        </w:rPr>
        <w:t xml:space="preserve"> the continued amendments are now prejudicial to the first respondent</w:t>
      </w:r>
      <w:r w:rsidR="004C3083">
        <w:rPr>
          <w:rFonts w:ascii="Times New Roman" w:hAnsi="Times New Roman" w:cs="Times New Roman"/>
          <w:sz w:val="24"/>
          <w:szCs w:val="24"/>
        </w:rPr>
        <w:t>,</w:t>
      </w:r>
      <w:r w:rsidR="004A0750">
        <w:rPr>
          <w:rFonts w:ascii="Times New Roman" w:hAnsi="Times New Roman" w:cs="Times New Roman"/>
          <w:sz w:val="24"/>
          <w:szCs w:val="24"/>
        </w:rPr>
        <w:t xml:space="preserve"> so the argument </w:t>
      </w:r>
      <w:r w:rsidR="004C3083">
        <w:rPr>
          <w:rFonts w:ascii="Times New Roman" w:hAnsi="Times New Roman" w:cs="Times New Roman"/>
          <w:sz w:val="24"/>
          <w:szCs w:val="24"/>
        </w:rPr>
        <w:t>goes</w:t>
      </w:r>
      <w:r w:rsidR="004A0750">
        <w:rPr>
          <w:rFonts w:ascii="Times New Roman" w:hAnsi="Times New Roman" w:cs="Times New Roman"/>
          <w:sz w:val="24"/>
          <w:szCs w:val="24"/>
        </w:rPr>
        <w:t>.  The other reason why the amendment can not be allowed is that</w:t>
      </w:r>
      <w:r w:rsidR="004C3083">
        <w:rPr>
          <w:rFonts w:ascii="Times New Roman" w:hAnsi="Times New Roman" w:cs="Times New Roman"/>
          <w:sz w:val="24"/>
          <w:szCs w:val="24"/>
        </w:rPr>
        <w:t>,</w:t>
      </w:r>
      <w:r w:rsidR="004A0750">
        <w:rPr>
          <w:rFonts w:ascii="Times New Roman" w:hAnsi="Times New Roman" w:cs="Times New Roman"/>
          <w:sz w:val="24"/>
          <w:szCs w:val="24"/>
        </w:rPr>
        <w:t xml:space="preserve"> it is not sought on the initiative of the applicant but to defeat a special plea which</w:t>
      </w:r>
      <w:r w:rsidR="00A610A9">
        <w:rPr>
          <w:rFonts w:ascii="Times New Roman" w:hAnsi="Times New Roman" w:cs="Times New Roman"/>
          <w:sz w:val="24"/>
          <w:szCs w:val="24"/>
        </w:rPr>
        <w:t xml:space="preserve"> has already been raised.</w:t>
      </w:r>
    </w:p>
    <w:p w14:paraId="3E2642E1" w14:textId="383F1A2B" w:rsidR="00A610A9" w:rsidRDefault="00A610A9" w:rsidP="00D43031">
      <w:p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ab/>
        <w:t>It is conten</w:t>
      </w:r>
      <w:r w:rsidR="004C3083">
        <w:rPr>
          <w:rFonts w:ascii="Times New Roman" w:hAnsi="Times New Roman" w:cs="Times New Roman"/>
          <w:sz w:val="24"/>
          <w:szCs w:val="24"/>
        </w:rPr>
        <w:t>d</w:t>
      </w:r>
      <w:r>
        <w:rPr>
          <w:rFonts w:ascii="Times New Roman" w:hAnsi="Times New Roman" w:cs="Times New Roman"/>
          <w:sz w:val="24"/>
          <w:szCs w:val="24"/>
        </w:rPr>
        <w:t>ed also that there is prejudice which is irreparable in that the present proceedings are now more that (4) years old with no end in sight.  The first respondent needs to execute a judgment which it lawfully received.</w:t>
      </w:r>
    </w:p>
    <w:p w14:paraId="23B017BF" w14:textId="146D3EFC" w:rsidR="00D808DD" w:rsidRDefault="00A610A9" w:rsidP="00D43031">
      <w:p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ab/>
        <w:t xml:space="preserve">Finally, it was submitted that there is no good faith in the application for amendment in that applicant seeks a fourth amendment of the same pleadings.  Therefore, the application being fraught with prejudice to </w:t>
      </w:r>
      <w:r w:rsidR="00D808DD">
        <w:rPr>
          <w:rFonts w:ascii="Times New Roman" w:hAnsi="Times New Roman" w:cs="Times New Roman"/>
          <w:sz w:val="24"/>
          <w:szCs w:val="24"/>
        </w:rPr>
        <w:t>the first respondent should not be allowed.  Since it is</w:t>
      </w:r>
      <w:r w:rsidR="004C3083">
        <w:rPr>
          <w:rFonts w:ascii="Times New Roman" w:hAnsi="Times New Roman" w:cs="Times New Roman"/>
          <w:sz w:val="24"/>
          <w:szCs w:val="24"/>
        </w:rPr>
        <w:t xml:space="preserve"> eminently u</w:t>
      </w:r>
      <w:r w:rsidR="00D808DD">
        <w:rPr>
          <w:rFonts w:ascii="Times New Roman" w:hAnsi="Times New Roman" w:cs="Times New Roman"/>
          <w:sz w:val="24"/>
          <w:szCs w:val="24"/>
        </w:rPr>
        <w:t>nmerited, it ought to be dismissed with costs.</w:t>
      </w:r>
    </w:p>
    <w:p w14:paraId="4F97F720" w14:textId="77777777" w:rsidR="00D808DD" w:rsidRPr="00D808DD" w:rsidRDefault="00D808DD" w:rsidP="00D43031">
      <w:pPr>
        <w:spacing w:after="0" w:line="360" w:lineRule="auto"/>
        <w:ind w:left="720"/>
        <w:jc w:val="both"/>
        <w:rPr>
          <w:rFonts w:ascii="Times New Roman" w:hAnsi="Times New Roman" w:cs="Times New Roman"/>
          <w:sz w:val="24"/>
          <w:szCs w:val="24"/>
          <w:u w:val="single"/>
        </w:rPr>
      </w:pPr>
      <w:r w:rsidRPr="00D808DD">
        <w:rPr>
          <w:rFonts w:ascii="Times New Roman" w:hAnsi="Times New Roman" w:cs="Times New Roman"/>
          <w:sz w:val="24"/>
          <w:szCs w:val="24"/>
          <w:u w:val="single"/>
        </w:rPr>
        <w:t>ISSUE</w:t>
      </w:r>
    </w:p>
    <w:p w14:paraId="066F18B2" w14:textId="7AC3876C" w:rsidR="00D808DD" w:rsidRDefault="00D808DD" w:rsidP="00D808DD">
      <w:pPr>
        <w:spacing w:after="0" w:line="36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The sole issue for determination is whether or not the applicant should be permitted to amend its </w:t>
      </w:r>
      <w:r w:rsidR="004C3083">
        <w:rPr>
          <w:rFonts w:ascii="Times New Roman" w:hAnsi="Times New Roman" w:cs="Times New Roman"/>
          <w:sz w:val="24"/>
          <w:szCs w:val="24"/>
        </w:rPr>
        <w:t>“</w:t>
      </w:r>
      <w:r>
        <w:rPr>
          <w:rFonts w:ascii="Times New Roman" w:hAnsi="Times New Roman" w:cs="Times New Roman"/>
          <w:sz w:val="24"/>
          <w:szCs w:val="24"/>
        </w:rPr>
        <w:t>Summons and Declaration.”</w:t>
      </w:r>
    </w:p>
    <w:p w14:paraId="7F99F5DF" w14:textId="1E11F867" w:rsidR="00D808DD" w:rsidRPr="00D808DD" w:rsidRDefault="00D808DD" w:rsidP="00D808DD">
      <w:pPr>
        <w:spacing w:after="0" w:line="360" w:lineRule="auto"/>
        <w:jc w:val="both"/>
        <w:rPr>
          <w:rFonts w:ascii="Times New Roman" w:hAnsi="Times New Roman" w:cs="Times New Roman"/>
          <w:sz w:val="24"/>
          <w:szCs w:val="24"/>
          <w:u w:val="single"/>
        </w:rPr>
      </w:pPr>
      <w:r>
        <w:rPr>
          <w:rFonts w:ascii="Times New Roman" w:hAnsi="Times New Roman" w:cs="Times New Roman"/>
          <w:sz w:val="24"/>
          <w:szCs w:val="24"/>
        </w:rPr>
        <w:tab/>
      </w:r>
      <w:r w:rsidRPr="00D808DD">
        <w:rPr>
          <w:rFonts w:ascii="Times New Roman" w:hAnsi="Times New Roman" w:cs="Times New Roman"/>
          <w:sz w:val="24"/>
          <w:szCs w:val="24"/>
          <w:u w:val="single"/>
        </w:rPr>
        <w:t>THE LAW</w:t>
      </w:r>
    </w:p>
    <w:p w14:paraId="0CBAD16E" w14:textId="35089EA0" w:rsidR="00D808DD" w:rsidRDefault="00D808DD" w:rsidP="00D808D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The </w:t>
      </w:r>
      <w:r w:rsidR="0039577B">
        <w:rPr>
          <w:rFonts w:ascii="Times New Roman" w:hAnsi="Times New Roman" w:cs="Times New Roman"/>
          <w:sz w:val="24"/>
          <w:szCs w:val="24"/>
        </w:rPr>
        <w:t>starting point is r 41 of the High Court Rules 2021.  The rule states;</w:t>
      </w:r>
    </w:p>
    <w:p w14:paraId="4E3DCDB5" w14:textId="63453CAA" w:rsidR="0039577B" w:rsidRPr="00054285" w:rsidRDefault="0039577B" w:rsidP="00054285">
      <w:pPr>
        <w:spacing w:after="0" w:line="240" w:lineRule="auto"/>
        <w:ind w:left="1440"/>
        <w:jc w:val="both"/>
        <w:rPr>
          <w:rFonts w:ascii="Times New Roman" w:hAnsi="Times New Roman" w:cs="Times New Roman"/>
        </w:rPr>
      </w:pPr>
      <w:r w:rsidRPr="00054285">
        <w:rPr>
          <w:rFonts w:ascii="Times New Roman" w:hAnsi="Times New Roman" w:cs="Times New Roman"/>
        </w:rPr>
        <w:t>“41 (1) Any party wishing to amend a pleading or document other than a sworn state</w:t>
      </w:r>
      <w:r w:rsidR="00293943" w:rsidRPr="00054285">
        <w:rPr>
          <w:rFonts w:ascii="Times New Roman" w:hAnsi="Times New Roman" w:cs="Times New Roman"/>
        </w:rPr>
        <w:t xml:space="preserve">ment, filed in connection with any proceedings shall notify all other parties of his or her intention to amend </w:t>
      </w:r>
      <w:r w:rsidR="00AF5497" w:rsidRPr="00054285">
        <w:rPr>
          <w:rFonts w:ascii="Times New Roman" w:hAnsi="Times New Roman" w:cs="Times New Roman"/>
        </w:rPr>
        <w:t>and shall furnish particulars of the amendment.</w:t>
      </w:r>
    </w:p>
    <w:p w14:paraId="5E76200D" w14:textId="2B1E05E9" w:rsidR="00AF5497" w:rsidRPr="00054285" w:rsidRDefault="00AF5497" w:rsidP="00054285">
      <w:pPr>
        <w:spacing w:after="0" w:line="240" w:lineRule="auto"/>
        <w:jc w:val="both"/>
        <w:rPr>
          <w:rFonts w:ascii="Times New Roman" w:hAnsi="Times New Roman" w:cs="Times New Roman"/>
        </w:rPr>
      </w:pPr>
      <w:r w:rsidRPr="00054285">
        <w:rPr>
          <w:rFonts w:ascii="Times New Roman" w:hAnsi="Times New Roman" w:cs="Times New Roman"/>
        </w:rPr>
        <w:tab/>
      </w:r>
      <w:r w:rsidRPr="00054285">
        <w:rPr>
          <w:rFonts w:ascii="Times New Roman" w:hAnsi="Times New Roman" w:cs="Times New Roman"/>
        </w:rPr>
        <w:tab/>
        <w:t xml:space="preserve"> (</w:t>
      </w:r>
      <w:r w:rsidR="006A1F57" w:rsidRPr="00054285">
        <w:rPr>
          <w:rFonts w:ascii="Times New Roman" w:hAnsi="Times New Roman" w:cs="Times New Roman"/>
        </w:rPr>
        <w:t>2) …</w:t>
      </w:r>
    </w:p>
    <w:p w14:paraId="480D1B8B" w14:textId="774C2CCA" w:rsidR="00AF5497" w:rsidRPr="00054285" w:rsidRDefault="00AF5497" w:rsidP="00054285">
      <w:pPr>
        <w:spacing w:after="0" w:line="240" w:lineRule="auto"/>
        <w:jc w:val="both"/>
        <w:rPr>
          <w:rFonts w:ascii="Times New Roman" w:hAnsi="Times New Roman" w:cs="Times New Roman"/>
        </w:rPr>
      </w:pPr>
      <w:r w:rsidRPr="00054285">
        <w:rPr>
          <w:rFonts w:ascii="Times New Roman" w:hAnsi="Times New Roman" w:cs="Times New Roman"/>
        </w:rPr>
        <w:tab/>
      </w:r>
      <w:r w:rsidRPr="00054285">
        <w:rPr>
          <w:rFonts w:ascii="Times New Roman" w:hAnsi="Times New Roman" w:cs="Times New Roman"/>
        </w:rPr>
        <w:tab/>
        <w:t xml:space="preserve"> (</w:t>
      </w:r>
      <w:r w:rsidR="006A1F57" w:rsidRPr="00054285">
        <w:rPr>
          <w:rFonts w:ascii="Times New Roman" w:hAnsi="Times New Roman" w:cs="Times New Roman"/>
        </w:rPr>
        <w:t>3) …</w:t>
      </w:r>
    </w:p>
    <w:p w14:paraId="4C92489A" w14:textId="329B187B" w:rsidR="00AF5497" w:rsidRDefault="00AF5497" w:rsidP="00054285">
      <w:pPr>
        <w:spacing w:after="0" w:line="240" w:lineRule="auto"/>
        <w:ind w:left="1440" w:firstLine="60"/>
        <w:jc w:val="both"/>
        <w:rPr>
          <w:rFonts w:ascii="Times New Roman" w:hAnsi="Times New Roman" w:cs="Times New Roman"/>
        </w:rPr>
      </w:pPr>
      <w:r w:rsidRPr="00054285">
        <w:rPr>
          <w:rFonts w:ascii="Times New Roman" w:hAnsi="Times New Roman" w:cs="Times New Roman"/>
        </w:rPr>
        <w:t xml:space="preserve">(4) If an objection which complies with </w:t>
      </w:r>
      <w:r w:rsidR="006A1F57" w:rsidRPr="00054285">
        <w:rPr>
          <w:rFonts w:ascii="Times New Roman" w:hAnsi="Times New Roman" w:cs="Times New Roman"/>
        </w:rPr>
        <w:t>subrule (</w:t>
      </w:r>
      <w:r w:rsidRPr="00054285">
        <w:rPr>
          <w:rFonts w:ascii="Times New Roman" w:hAnsi="Times New Roman" w:cs="Times New Roman"/>
        </w:rPr>
        <w:t xml:space="preserve">3) is filed within the period set out in </w:t>
      </w:r>
      <w:r w:rsidR="006A1F57" w:rsidRPr="00054285">
        <w:rPr>
          <w:rFonts w:ascii="Times New Roman" w:hAnsi="Times New Roman" w:cs="Times New Roman"/>
        </w:rPr>
        <w:t>subrule (</w:t>
      </w:r>
      <w:r w:rsidRPr="00054285">
        <w:rPr>
          <w:rFonts w:ascii="Times New Roman" w:hAnsi="Times New Roman" w:cs="Times New Roman"/>
        </w:rPr>
        <w:t xml:space="preserve">2), the party desiring to amend may, within ten days, lodge an application </w:t>
      </w:r>
      <w:r w:rsidR="00054285" w:rsidRPr="00054285">
        <w:rPr>
          <w:rFonts w:ascii="Times New Roman" w:hAnsi="Times New Roman" w:cs="Times New Roman"/>
        </w:rPr>
        <w:t>for leave to amend.”</w:t>
      </w:r>
    </w:p>
    <w:p w14:paraId="61CD0224" w14:textId="77777777" w:rsidR="00054285" w:rsidRPr="00054285" w:rsidRDefault="00054285" w:rsidP="00054285">
      <w:pPr>
        <w:spacing w:after="0" w:line="240" w:lineRule="auto"/>
        <w:ind w:left="1440" w:firstLine="60"/>
        <w:jc w:val="both"/>
        <w:rPr>
          <w:rFonts w:ascii="Times New Roman" w:hAnsi="Times New Roman" w:cs="Times New Roman"/>
        </w:rPr>
      </w:pPr>
    </w:p>
    <w:p w14:paraId="24CDDED3" w14:textId="7B911539" w:rsidR="00054285" w:rsidRPr="00054285" w:rsidRDefault="00054285" w:rsidP="00D808DD">
      <w:pPr>
        <w:spacing w:after="0" w:line="360" w:lineRule="auto"/>
        <w:jc w:val="both"/>
        <w:rPr>
          <w:rFonts w:ascii="Times New Roman" w:hAnsi="Times New Roman" w:cs="Times New Roman"/>
          <w:sz w:val="24"/>
          <w:szCs w:val="24"/>
          <w:u w:val="single"/>
        </w:rPr>
      </w:pPr>
      <w:r w:rsidRPr="00054285">
        <w:rPr>
          <w:rFonts w:ascii="Times New Roman" w:hAnsi="Times New Roman" w:cs="Times New Roman"/>
          <w:sz w:val="24"/>
          <w:szCs w:val="24"/>
          <w:u w:val="single"/>
        </w:rPr>
        <w:t xml:space="preserve">In </w:t>
      </w:r>
      <w:r w:rsidRPr="00054285">
        <w:rPr>
          <w:rFonts w:ascii="Times New Roman" w:hAnsi="Times New Roman" w:cs="Times New Roman"/>
          <w:i/>
          <w:iCs/>
          <w:sz w:val="24"/>
          <w:szCs w:val="24"/>
          <w:u w:val="single"/>
        </w:rPr>
        <w:t xml:space="preserve">MUCHAWIRA </w:t>
      </w:r>
      <w:r w:rsidRPr="00054285">
        <w:rPr>
          <w:rFonts w:ascii="Times New Roman" w:hAnsi="Times New Roman" w:cs="Times New Roman"/>
          <w:sz w:val="24"/>
          <w:szCs w:val="24"/>
          <w:u w:val="single"/>
        </w:rPr>
        <w:t>v</w:t>
      </w:r>
      <w:r w:rsidRPr="00054285">
        <w:rPr>
          <w:rFonts w:ascii="Times New Roman" w:hAnsi="Times New Roman" w:cs="Times New Roman"/>
          <w:i/>
          <w:iCs/>
          <w:sz w:val="24"/>
          <w:szCs w:val="24"/>
          <w:u w:val="single"/>
        </w:rPr>
        <w:t xml:space="preserve"> PG/INDUSTRIES PVT LTD</w:t>
      </w:r>
    </w:p>
    <w:p w14:paraId="6DDE5E5C" w14:textId="02809828" w:rsidR="00054285" w:rsidRDefault="00054285" w:rsidP="00D808D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HH 572/14, </w:t>
      </w:r>
      <w:r w:rsidRPr="00054285">
        <w:rPr>
          <w:rFonts w:ascii="Times New Roman" w:hAnsi="Times New Roman" w:cs="Times New Roman"/>
          <w:smallCaps/>
          <w:sz w:val="24"/>
          <w:szCs w:val="24"/>
        </w:rPr>
        <w:t>Mafusire</w:t>
      </w:r>
      <w:r>
        <w:rPr>
          <w:rFonts w:ascii="Times New Roman" w:hAnsi="Times New Roman" w:cs="Times New Roman"/>
          <w:sz w:val="24"/>
          <w:szCs w:val="24"/>
        </w:rPr>
        <w:t xml:space="preserve"> J held that;</w:t>
      </w:r>
    </w:p>
    <w:p w14:paraId="1CFE63F4" w14:textId="7016D338" w:rsidR="00596255" w:rsidRDefault="00054285" w:rsidP="00714B17">
      <w:pPr>
        <w:spacing w:after="0" w:line="240" w:lineRule="auto"/>
        <w:ind w:left="720"/>
        <w:jc w:val="both"/>
        <w:rPr>
          <w:rFonts w:ascii="Times New Roman" w:hAnsi="Times New Roman" w:cs="Times New Roman"/>
        </w:rPr>
      </w:pPr>
      <w:r w:rsidRPr="00714B17">
        <w:rPr>
          <w:rFonts w:ascii="Times New Roman" w:hAnsi="Times New Roman" w:cs="Times New Roman"/>
        </w:rPr>
        <w:t xml:space="preserve">“The general rule is that an amendment of a pleading will always be allowed unless the application is </w:t>
      </w:r>
      <w:r w:rsidRPr="00714B17">
        <w:rPr>
          <w:rFonts w:ascii="Times New Roman" w:hAnsi="Times New Roman" w:cs="Times New Roman"/>
          <w:i/>
          <w:iCs/>
        </w:rPr>
        <w:t>mala fide</w:t>
      </w:r>
      <w:r w:rsidRPr="00714B17">
        <w:rPr>
          <w:rFonts w:ascii="Times New Roman" w:hAnsi="Times New Roman" w:cs="Times New Roman"/>
        </w:rPr>
        <w:t xml:space="preserve"> or the amendment </w:t>
      </w:r>
      <w:r w:rsidR="00596255" w:rsidRPr="00714B17">
        <w:rPr>
          <w:rFonts w:ascii="Times New Roman" w:hAnsi="Times New Roman" w:cs="Times New Roman"/>
        </w:rPr>
        <w:t xml:space="preserve">will cause an injustice or prejudice to the other party which may not be compensated by an order of costs; </w:t>
      </w:r>
      <w:r w:rsidR="00596255" w:rsidRPr="004C3083">
        <w:rPr>
          <w:rFonts w:ascii="Times New Roman" w:hAnsi="Times New Roman" w:cs="Times New Roman"/>
          <w:i/>
          <w:iCs/>
          <w:u w:val="single"/>
        </w:rPr>
        <w:t>COMMERCIAL UNION ASSURANCE CO LTD</w:t>
      </w:r>
      <w:r w:rsidR="00596255" w:rsidRPr="004C3083">
        <w:rPr>
          <w:rFonts w:ascii="Times New Roman" w:hAnsi="Times New Roman" w:cs="Times New Roman"/>
          <w:u w:val="single"/>
        </w:rPr>
        <w:t xml:space="preserve"> v </w:t>
      </w:r>
      <w:r w:rsidR="00596255" w:rsidRPr="004C3083">
        <w:rPr>
          <w:rFonts w:ascii="Times New Roman" w:hAnsi="Times New Roman" w:cs="Times New Roman"/>
          <w:i/>
          <w:iCs/>
          <w:u w:val="single"/>
        </w:rPr>
        <w:t>WAYMARK NO</w:t>
      </w:r>
      <w:r w:rsidR="00596255" w:rsidRPr="004C3083">
        <w:rPr>
          <w:rFonts w:ascii="Times New Roman" w:hAnsi="Times New Roman" w:cs="Times New Roman"/>
          <w:u w:val="single"/>
        </w:rPr>
        <w:t xml:space="preserve">. 1995(2) SA73and </w:t>
      </w:r>
      <w:r w:rsidR="00596255" w:rsidRPr="004C3083">
        <w:rPr>
          <w:rFonts w:ascii="Times New Roman" w:hAnsi="Times New Roman" w:cs="Times New Roman"/>
          <w:i/>
          <w:iCs/>
          <w:u w:val="single"/>
        </w:rPr>
        <w:t>UDC Ltd</w:t>
      </w:r>
      <w:r w:rsidR="00596255" w:rsidRPr="004C3083">
        <w:rPr>
          <w:rFonts w:ascii="Times New Roman" w:hAnsi="Times New Roman" w:cs="Times New Roman"/>
          <w:u w:val="single"/>
        </w:rPr>
        <w:t xml:space="preserve"> v </w:t>
      </w:r>
      <w:r w:rsidR="00596255" w:rsidRPr="004C3083">
        <w:rPr>
          <w:rFonts w:ascii="Times New Roman" w:hAnsi="Times New Roman" w:cs="Times New Roman"/>
          <w:i/>
          <w:iCs/>
          <w:u w:val="single"/>
        </w:rPr>
        <w:t>SHAMVA FLORA (Pvt) Ltd</w:t>
      </w:r>
      <w:r w:rsidR="00596255" w:rsidRPr="00714B17">
        <w:rPr>
          <w:rFonts w:ascii="Times New Roman" w:hAnsi="Times New Roman" w:cs="Times New Roman"/>
        </w:rPr>
        <w:t xml:space="preserve"> 1967(3) SA 632.”</w:t>
      </w:r>
    </w:p>
    <w:p w14:paraId="66D3B2A4" w14:textId="77777777" w:rsidR="00714B17" w:rsidRPr="00714B17" w:rsidRDefault="00714B17" w:rsidP="00714B17">
      <w:pPr>
        <w:spacing w:after="0" w:line="240" w:lineRule="auto"/>
        <w:ind w:left="720"/>
        <w:jc w:val="both"/>
        <w:rPr>
          <w:rFonts w:ascii="Times New Roman" w:hAnsi="Times New Roman" w:cs="Times New Roman"/>
        </w:rPr>
      </w:pPr>
    </w:p>
    <w:p w14:paraId="23352035" w14:textId="77777777" w:rsidR="00F852ED" w:rsidRDefault="00596255" w:rsidP="00D808D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In </w:t>
      </w:r>
      <w:r w:rsidRPr="004C3083">
        <w:rPr>
          <w:rFonts w:ascii="Times New Roman" w:hAnsi="Times New Roman" w:cs="Times New Roman"/>
          <w:i/>
          <w:iCs/>
          <w:sz w:val="24"/>
          <w:szCs w:val="24"/>
          <w:u w:val="single"/>
        </w:rPr>
        <w:t>WHITTAKER</w:t>
      </w:r>
      <w:r w:rsidRPr="004C3083">
        <w:rPr>
          <w:rFonts w:ascii="Times New Roman" w:hAnsi="Times New Roman" w:cs="Times New Roman"/>
          <w:sz w:val="24"/>
          <w:szCs w:val="24"/>
          <w:u w:val="single"/>
        </w:rPr>
        <w:t xml:space="preserve"> v </w:t>
      </w:r>
      <w:r w:rsidRPr="004C3083">
        <w:rPr>
          <w:rFonts w:ascii="Times New Roman" w:hAnsi="Times New Roman" w:cs="Times New Roman"/>
          <w:i/>
          <w:iCs/>
          <w:sz w:val="24"/>
          <w:szCs w:val="24"/>
          <w:u w:val="single"/>
        </w:rPr>
        <w:t>ROSS and ANOR</w:t>
      </w:r>
      <w:r w:rsidR="00714B17">
        <w:rPr>
          <w:rFonts w:ascii="Times New Roman" w:hAnsi="Times New Roman" w:cs="Times New Roman"/>
          <w:sz w:val="24"/>
          <w:szCs w:val="24"/>
        </w:rPr>
        <w:t xml:space="preserve"> 1911 </w:t>
      </w:r>
      <w:r w:rsidR="00F852ED">
        <w:rPr>
          <w:rFonts w:ascii="Times New Roman" w:hAnsi="Times New Roman" w:cs="Times New Roman"/>
          <w:sz w:val="24"/>
          <w:szCs w:val="24"/>
        </w:rPr>
        <w:t xml:space="preserve">TPD </w:t>
      </w:r>
      <w:r w:rsidR="00714B17">
        <w:rPr>
          <w:rFonts w:ascii="Times New Roman" w:hAnsi="Times New Roman" w:cs="Times New Roman"/>
          <w:sz w:val="24"/>
          <w:szCs w:val="24"/>
        </w:rPr>
        <w:t>1092, WESSELS</w:t>
      </w:r>
      <w:r w:rsidR="00F852ED">
        <w:rPr>
          <w:rFonts w:ascii="Times New Roman" w:hAnsi="Times New Roman" w:cs="Times New Roman"/>
          <w:sz w:val="24"/>
          <w:szCs w:val="24"/>
        </w:rPr>
        <w:t xml:space="preserve"> J stated:</w:t>
      </w:r>
    </w:p>
    <w:p w14:paraId="32F11B44" w14:textId="587503A8" w:rsidR="00A07B0C" w:rsidRDefault="00F852ED" w:rsidP="004C308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“The court has the greatest latitude in granting amendments and it is very necessary that it should have.  The object of the court is to</w:t>
      </w:r>
      <w:r w:rsidR="00A07B0C">
        <w:rPr>
          <w:rFonts w:ascii="Times New Roman" w:hAnsi="Times New Roman" w:cs="Times New Roman"/>
          <w:sz w:val="24"/>
          <w:szCs w:val="24"/>
        </w:rPr>
        <w:t xml:space="preserve"> </w:t>
      </w:r>
      <w:r>
        <w:rPr>
          <w:rFonts w:ascii="Times New Roman" w:hAnsi="Times New Roman" w:cs="Times New Roman"/>
          <w:sz w:val="24"/>
          <w:szCs w:val="24"/>
        </w:rPr>
        <w:t>do</w:t>
      </w:r>
      <w:r w:rsidR="00A07B0C">
        <w:rPr>
          <w:rFonts w:ascii="Times New Roman" w:hAnsi="Times New Roman" w:cs="Times New Roman"/>
          <w:sz w:val="24"/>
          <w:szCs w:val="24"/>
        </w:rPr>
        <w:t xml:space="preserve"> justice to between the parties.</w:t>
      </w:r>
      <w:r w:rsidR="004C3083">
        <w:rPr>
          <w:rFonts w:ascii="Times New Roman" w:hAnsi="Times New Roman" w:cs="Times New Roman"/>
          <w:sz w:val="24"/>
          <w:szCs w:val="24"/>
        </w:rPr>
        <w:t>”</w:t>
      </w:r>
    </w:p>
    <w:p w14:paraId="180B3272" w14:textId="77777777" w:rsidR="004C3083" w:rsidRDefault="004C3083" w:rsidP="00D808DD">
      <w:pPr>
        <w:spacing w:after="0" w:line="360" w:lineRule="auto"/>
        <w:jc w:val="both"/>
        <w:rPr>
          <w:rFonts w:ascii="Times New Roman" w:hAnsi="Times New Roman" w:cs="Times New Roman"/>
          <w:sz w:val="24"/>
          <w:szCs w:val="24"/>
        </w:rPr>
      </w:pPr>
    </w:p>
    <w:p w14:paraId="11EE873D" w14:textId="0056ABD8" w:rsidR="00A8520D" w:rsidRDefault="00A07B0C" w:rsidP="00D808DD">
      <w:pPr>
        <w:spacing w:after="0" w:line="360" w:lineRule="auto"/>
        <w:jc w:val="both"/>
        <w:rPr>
          <w:rFonts w:ascii="Times New Roman" w:hAnsi="Times New Roman" w:cs="Times New Roman"/>
          <w:i/>
          <w:iCs/>
          <w:sz w:val="24"/>
          <w:szCs w:val="24"/>
        </w:rPr>
      </w:pPr>
      <w:r>
        <w:rPr>
          <w:rFonts w:ascii="Times New Roman" w:hAnsi="Times New Roman" w:cs="Times New Roman"/>
          <w:sz w:val="24"/>
          <w:szCs w:val="24"/>
        </w:rPr>
        <w:tab/>
        <w:t>It is trite that in deci</w:t>
      </w:r>
      <w:r w:rsidR="004954A7">
        <w:rPr>
          <w:rFonts w:ascii="Times New Roman" w:hAnsi="Times New Roman" w:cs="Times New Roman"/>
          <w:sz w:val="24"/>
          <w:szCs w:val="24"/>
        </w:rPr>
        <w:t>d</w:t>
      </w:r>
      <w:r>
        <w:rPr>
          <w:rFonts w:ascii="Times New Roman" w:hAnsi="Times New Roman" w:cs="Times New Roman"/>
          <w:sz w:val="24"/>
          <w:szCs w:val="24"/>
        </w:rPr>
        <w:t>ing whether to grant</w:t>
      </w:r>
      <w:r w:rsidR="004954A7">
        <w:rPr>
          <w:rFonts w:ascii="Times New Roman" w:hAnsi="Times New Roman" w:cs="Times New Roman"/>
          <w:sz w:val="24"/>
          <w:szCs w:val="24"/>
        </w:rPr>
        <w:t xml:space="preserve"> or refuse an application for, amendment, the court exercises its discretion and in doing so l</w:t>
      </w:r>
      <w:r w:rsidR="004C3083">
        <w:rPr>
          <w:rFonts w:ascii="Times New Roman" w:hAnsi="Times New Roman" w:cs="Times New Roman"/>
          <w:sz w:val="24"/>
          <w:szCs w:val="24"/>
        </w:rPr>
        <w:t>e</w:t>
      </w:r>
      <w:r w:rsidR="004954A7">
        <w:rPr>
          <w:rFonts w:ascii="Times New Roman" w:hAnsi="Times New Roman" w:cs="Times New Roman"/>
          <w:sz w:val="24"/>
          <w:szCs w:val="24"/>
        </w:rPr>
        <w:t xml:space="preserve">ans in favour of granting it in order to ensure that justice is done between the parties </w:t>
      </w:r>
      <w:r w:rsidR="00A8520D">
        <w:rPr>
          <w:rFonts w:ascii="Times New Roman" w:hAnsi="Times New Roman" w:cs="Times New Roman"/>
          <w:sz w:val="24"/>
          <w:szCs w:val="24"/>
        </w:rPr>
        <w:t xml:space="preserve">by deciding the real issues between them.  See </w:t>
      </w:r>
      <w:r w:rsidR="00A8520D" w:rsidRPr="004C3083">
        <w:rPr>
          <w:rFonts w:ascii="Times New Roman" w:hAnsi="Times New Roman" w:cs="Times New Roman"/>
          <w:i/>
          <w:iCs/>
          <w:sz w:val="24"/>
          <w:szCs w:val="24"/>
          <w:u w:val="single"/>
        </w:rPr>
        <w:t xml:space="preserve">TRANSO DRANKENS BURG BANK LTD/UNDER judicial management </w:t>
      </w:r>
      <w:r w:rsidR="00A8520D" w:rsidRPr="004C3083">
        <w:rPr>
          <w:rFonts w:ascii="Times New Roman" w:hAnsi="Times New Roman" w:cs="Times New Roman"/>
          <w:sz w:val="24"/>
          <w:szCs w:val="24"/>
          <w:u w:val="single"/>
        </w:rPr>
        <w:t>v</w:t>
      </w:r>
      <w:r w:rsidR="00A8520D" w:rsidRPr="004C3083">
        <w:rPr>
          <w:rFonts w:ascii="Times New Roman" w:hAnsi="Times New Roman" w:cs="Times New Roman"/>
          <w:i/>
          <w:iCs/>
          <w:sz w:val="24"/>
          <w:szCs w:val="24"/>
          <w:u w:val="single"/>
        </w:rPr>
        <w:t xml:space="preserve"> COMBINED ENGINEERING (PTY) Ltd</w:t>
      </w:r>
      <w:r w:rsidR="00A8520D" w:rsidRPr="00386605">
        <w:rPr>
          <w:rFonts w:ascii="Times New Roman" w:hAnsi="Times New Roman" w:cs="Times New Roman"/>
          <w:i/>
          <w:iCs/>
          <w:sz w:val="24"/>
          <w:szCs w:val="24"/>
        </w:rPr>
        <w:t xml:space="preserve"> 1967(3) SA 632.</w:t>
      </w:r>
    </w:p>
    <w:p w14:paraId="551181F8" w14:textId="682DFD1C" w:rsidR="00386605" w:rsidRPr="00386605" w:rsidRDefault="00386605" w:rsidP="00D808DD">
      <w:pPr>
        <w:spacing w:after="0" w:line="360" w:lineRule="auto"/>
        <w:jc w:val="both"/>
        <w:rPr>
          <w:rFonts w:ascii="Times New Roman" w:hAnsi="Times New Roman" w:cs="Times New Roman"/>
          <w:sz w:val="24"/>
          <w:szCs w:val="24"/>
          <w:u w:val="single"/>
        </w:rPr>
      </w:pPr>
      <w:r w:rsidRPr="00386605">
        <w:rPr>
          <w:rFonts w:ascii="Times New Roman" w:hAnsi="Times New Roman" w:cs="Times New Roman"/>
          <w:sz w:val="24"/>
          <w:szCs w:val="24"/>
          <w:u w:val="single"/>
        </w:rPr>
        <w:t>ANALYSIS AND APPLICATION OF THE LAW TO THE FACTS</w:t>
      </w:r>
    </w:p>
    <w:p w14:paraId="7C893323" w14:textId="787FAEC0" w:rsidR="00386605" w:rsidRDefault="00386605" w:rsidP="00D808D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It is apparent from the above legal principles that in an application of this </w:t>
      </w:r>
      <w:r w:rsidR="004A2395">
        <w:rPr>
          <w:rFonts w:ascii="Times New Roman" w:hAnsi="Times New Roman" w:cs="Times New Roman"/>
          <w:sz w:val="24"/>
          <w:szCs w:val="24"/>
        </w:rPr>
        <w:t>nature,</w:t>
      </w:r>
      <w:r>
        <w:rPr>
          <w:rFonts w:ascii="Times New Roman" w:hAnsi="Times New Roman" w:cs="Times New Roman"/>
          <w:sz w:val="24"/>
          <w:szCs w:val="24"/>
        </w:rPr>
        <w:t xml:space="preserve"> an applicant must show that the application is not tainted by </w:t>
      </w:r>
      <w:r w:rsidRPr="008469F1">
        <w:rPr>
          <w:rFonts w:ascii="Times New Roman" w:hAnsi="Times New Roman" w:cs="Times New Roman"/>
          <w:i/>
          <w:iCs/>
          <w:sz w:val="24"/>
          <w:szCs w:val="24"/>
        </w:rPr>
        <w:t>mala fides</w:t>
      </w:r>
      <w:r>
        <w:rPr>
          <w:rFonts w:ascii="Times New Roman" w:hAnsi="Times New Roman" w:cs="Times New Roman"/>
          <w:sz w:val="24"/>
          <w:szCs w:val="24"/>
        </w:rPr>
        <w:t xml:space="preserve"> and that such an amendment will not cause prejudice to the other party which prejudice is </w:t>
      </w:r>
      <w:r w:rsidR="004C3083">
        <w:rPr>
          <w:rFonts w:ascii="Times New Roman" w:hAnsi="Times New Roman" w:cs="Times New Roman"/>
          <w:sz w:val="24"/>
          <w:szCs w:val="24"/>
        </w:rPr>
        <w:t>in</w:t>
      </w:r>
      <w:r>
        <w:rPr>
          <w:rFonts w:ascii="Times New Roman" w:hAnsi="Times New Roman" w:cs="Times New Roman"/>
          <w:sz w:val="24"/>
          <w:szCs w:val="24"/>
        </w:rPr>
        <w:t xml:space="preserve">capable of being </w:t>
      </w:r>
      <w:r w:rsidR="004C3083">
        <w:rPr>
          <w:rFonts w:ascii="Times New Roman" w:hAnsi="Times New Roman" w:cs="Times New Roman"/>
          <w:sz w:val="24"/>
          <w:szCs w:val="24"/>
        </w:rPr>
        <w:t xml:space="preserve">aired </w:t>
      </w:r>
      <w:r w:rsidR="00C073E5">
        <w:rPr>
          <w:rFonts w:ascii="Times New Roman" w:hAnsi="Times New Roman" w:cs="Times New Roman"/>
          <w:sz w:val="24"/>
          <w:szCs w:val="24"/>
        </w:rPr>
        <w:t>by an appropriate order of costs.</w:t>
      </w:r>
    </w:p>
    <w:p w14:paraId="1D182A96" w14:textId="17B89B0B" w:rsidR="00C073E5" w:rsidRPr="00C073E5" w:rsidRDefault="00C073E5" w:rsidP="00D808DD">
      <w:pPr>
        <w:spacing w:after="0" w:line="360" w:lineRule="auto"/>
        <w:jc w:val="both"/>
        <w:rPr>
          <w:rFonts w:ascii="Times New Roman" w:hAnsi="Times New Roman" w:cs="Times New Roman"/>
          <w:i/>
          <w:iCs/>
          <w:sz w:val="24"/>
          <w:szCs w:val="24"/>
        </w:rPr>
      </w:pPr>
      <w:r>
        <w:rPr>
          <w:rFonts w:ascii="Times New Roman" w:hAnsi="Times New Roman" w:cs="Times New Roman"/>
          <w:sz w:val="24"/>
          <w:szCs w:val="24"/>
        </w:rPr>
        <w:tab/>
        <w:t xml:space="preserve">I now proceed to consider these requirements </w:t>
      </w:r>
      <w:r w:rsidR="006A1F57" w:rsidRPr="00C073E5">
        <w:rPr>
          <w:rFonts w:ascii="Times New Roman" w:hAnsi="Times New Roman" w:cs="Times New Roman"/>
          <w:i/>
          <w:iCs/>
          <w:sz w:val="24"/>
          <w:szCs w:val="24"/>
        </w:rPr>
        <w:t>seriatim</w:t>
      </w:r>
      <w:r w:rsidRPr="00C073E5">
        <w:rPr>
          <w:rFonts w:ascii="Times New Roman" w:hAnsi="Times New Roman" w:cs="Times New Roman"/>
          <w:i/>
          <w:iCs/>
          <w:sz w:val="24"/>
          <w:szCs w:val="24"/>
        </w:rPr>
        <w:t>.</w:t>
      </w:r>
    </w:p>
    <w:p w14:paraId="6B3D590E" w14:textId="20E5C244" w:rsidR="00C073E5" w:rsidRPr="004C3083" w:rsidRDefault="00C073E5" w:rsidP="00C073E5">
      <w:pPr>
        <w:pStyle w:val="ListParagraph"/>
        <w:numPr>
          <w:ilvl w:val="0"/>
          <w:numId w:val="3"/>
        </w:numPr>
        <w:spacing w:after="0" w:line="360" w:lineRule="auto"/>
        <w:jc w:val="both"/>
        <w:rPr>
          <w:rFonts w:ascii="Times New Roman" w:hAnsi="Times New Roman" w:cs="Times New Roman"/>
          <w:i/>
          <w:iCs/>
          <w:u w:val="single"/>
        </w:rPr>
      </w:pPr>
      <w:r w:rsidRPr="004C3083">
        <w:rPr>
          <w:rFonts w:ascii="Times New Roman" w:hAnsi="Times New Roman" w:cs="Times New Roman"/>
          <w:i/>
          <w:iCs/>
          <w:u w:val="single"/>
        </w:rPr>
        <w:t xml:space="preserve">WHETHER </w:t>
      </w:r>
      <w:r w:rsidR="00F66C01" w:rsidRPr="004C3083">
        <w:rPr>
          <w:rFonts w:ascii="Times New Roman" w:hAnsi="Times New Roman" w:cs="Times New Roman"/>
          <w:i/>
          <w:iCs/>
          <w:u w:val="single"/>
        </w:rPr>
        <w:t>OR NOT A MISDESCRIPTION OF A PARTY CAN BE AMENDED.</w:t>
      </w:r>
    </w:p>
    <w:p w14:paraId="0BA7F334" w14:textId="180F34E8" w:rsidR="00F66C01" w:rsidRDefault="00F66C01" w:rsidP="00F66C01">
      <w:pPr>
        <w:pStyle w:val="ListParagraph"/>
        <w:spacing w:after="0" w:line="360" w:lineRule="auto"/>
        <w:jc w:val="both"/>
        <w:rPr>
          <w:rFonts w:ascii="Times New Roman" w:hAnsi="Times New Roman" w:cs="Times New Roman"/>
        </w:rPr>
      </w:pPr>
      <w:r w:rsidRPr="004C3083">
        <w:rPr>
          <w:rFonts w:ascii="Times New Roman" w:hAnsi="Times New Roman" w:cs="Times New Roman"/>
          <w:i/>
          <w:iCs/>
          <w:u w:val="single"/>
        </w:rPr>
        <w:t>IN COUMBIS</w:t>
      </w:r>
      <w:r w:rsidRPr="004C3083">
        <w:rPr>
          <w:rFonts w:ascii="Times New Roman" w:hAnsi="Times New Roman" w:cs="Times New Roman"/>
          <w:u w:val="single"/>
        </w:rPr>
        <w:t xml:space="preserve"> </w:t>
      </w:r>
      <w:r w:rsidR="00B92856" w:rsidRPr="004C3083">
        <w:rPr>
          <w:rFonts w:ascii="Times New Roman" w:hAnsi="Times New Roman" w:cs="Times New Roman"/>
          <w:u w:val="single"/>
        </w:rPr>
        <w:t xml:space="preserve">v </w:t>
      </w:r>
      <w:r w:rsidR="00B92856" w:rsidRPr="004C3083">
        <w:rPr>
          <w:rFonts w:ascii="Times New Roman" w:hAnsi="Times New Roman" w:cs="Times New Roman"/>
          <w:i/>
          <w:iCs/>
          <w:u w:val="single"/>
        </w:rPr>
        <w:t>KINGDOM Ltd</w:t>
      </w:r>
      <w:r w:rsidR="00B92856">
        <w:rPr>
          <w:rFonts w:ascii="Times New Roman" w:hAnsi="Times New Roman" w:cs="Times New Roman"/>
        </w:rPr>
        <w:t xml:space="preserve"> HH 410-17, the Court said;</w:t>
      </w:r>
    </w:p>
    <w:p w14:paraId="55635B72" w14:textId="2E137A65" w:rsidR="004F12FE" w:rsidRDefault="00B92856" w:rsidP="006C06BD">
      <w:pPr>
        <w:pStyle w:val="ListParagraph"/>
        <w:spacing w:after="0" w:line="240" w:lineRule="auto"/>
        <w:jc w:val="both"/>
        <w:rPr>
          <w:rFonts w:ascii="Times New Roman" w:hAnsi="Times New Roman" w:cs="Times New Roman"/>
          <w:sz w:val="22"/>
          <w:szCs w:val="22"/>
        </w:rPr>
      </w:pPr>
      <w:r w:rsidRPr="006C06BD">
        <w:rPr>
          <w:rFonts w:ascii="Times New Roman" w:hAnsi="Times New Roman" w:cs="Times New Roman"/>
          <w:sz w:val="22"/>
          <w:szCs w:val="22"/>
        </w:rPr>
        <w:t xml:space="preserve">“I agree with the respondent that the mistake </w:t>
      </w:r>
      <w:r w:rsidR="001E3B29" w:rsidRPr="006C06BD">
        <w:rPr>
          <w:rFonts w:ascii="Times New Roman" w:hAnsi="Times New Roman" w:cs="Times New Roman"/>
          <w:sz w:val="22"/>
          <w:szCs w:val="22"/>
        </w:rPr>
        <w:t xml:space="preserve">in the name of the name of the company concerned is a </w:t>
      </w:r>
      <w:r w:rsidR="00164391" w:rsidRPr="006C06BD">
        <w:rPr>
          <w:rFonts w:ascii="Times New Roman" w:hAnsi="Times New Roman" w:cs="Times New Roman"/>
          <w:sz w:val="22"/>
          <w:szCs w:val="22"/>
        </w:rPr>
        <w:t>non-material</w:t>
      </w:r>
      <w:r w:rsidR="001E3B29" w:rsidRPr="006C06BD">
        <w:rPr>
          <w:rFonts w:ascii="Times New Roman" w:hAnsi="Times New Roman" w:cs="Times New Roman"/>
          <w:sz w:val="22"/>
          <w:szCs w:val="22"/>
        </w:rPr>
        <w:t xml:space="preserve"> </w:t>
      </w:r>
      <w:r w:rsidR="001A4913" w:rsidRPr="006C06BD">
        <w:rPr>
          <w:rFonts w:ascii="Times New Roman" w:hAnsi="Times New Roman" w:cs="Times New Roman"/>
          <w:sz w:val="22"/>
          <w:szCs w:val="22"/>
        </w:rPr>
        <w:t xml:space="preserve">mistake.  Put differently </w:t>
      </w:r>
      <w:r w:rsidR="004A2395" w:rsidRPr="006C06BD">
        <w:rPr>
          <w:rFonts w:ascii="Times New Roman" w:hAnsi="Times New Roman" w:cs="Times New Roman"/>
          <w:sz w:val="22"/>
          <w:szCs w:val="22"/>
        </w:rPr>
        <w:t>if the</w:t>
      </w:r>
      <w:r w:rsidR="005174D4" w:rsidRPr="006C06BD">
        <w:rPr>
          <w:rFonts w:ascii="Times New Roman" w:hAnsi="Times New Roman" w:cs="Times New Roman"/>
          <w:sz w:val="22"/>
          <w:szCs w:val="22"/>
        </w:rPr>
        <w:t xml:space="preserve"> </w:t>
      </w:r>
      <w:r w:rsidR="0096756D" w:rsidRPr="006C06BD">
        <w:rPr>
          <w:rFonts w:ascii="Times New Roman" w:hAnsi="Times New Roman" w:cs="Times New Roman"/>
          <w:sz w:val="22"/>
          <w:szCs w:val="22"/>
        </w:rPr>
        <w:t xml:space="preserve">judge who dealt with the application for default judgment had been advised that the name of the defendant should read STIR CRAZY INVESTMENTS (Pvt) Ltd and not STIR CRAZY GROUP OF COMPANIES as reflected on the papers, would he have declined to grant the </w:t>
      </w:r>
      <w:r w:rsidR="004F12FE" w:rsidRPr="006C06BD">
        <w:rPr>
          <w:rFonts w:ascii="Times New Roman" w:hAnsi="Times New Roman" w:cs="Times New Roman"/>
          <w:sz w:val="22"/>
          <w:szCs w:val="22"/>
        </w:rPr>
        <w:t>order merely on account of that error?  I should think not.  A reasonable judge would have allowed an amendment correcting that error or even proceeded to correct the error</w:t>
      </w:r>
      <w:r w:rsidR="004C3083">
        <w:rPr>
          <w:rFonts w:ascii="Times New Roman" w:hAnsi="Times New Roman" w:cs="Times New Roman"/>
          <w:sz w:val="22"/>
          <w:szCs w:val="22"/>
        </w:rPr>
        <w:t>,</w:t>
      </w:r>
      <w:r w:rsidR="004F12FE" w:rsidRPr="006C06BD">
        <w:rPr>
          <w:rFonts w:ascii="Times New Roman" w:hAnsi="Times New Roman" w:cs="Times New Roman"/>
          <w:sz w:val="22"/>
          <w:szCs w:val="22"/>
        </w:rPr>
        <w:t xml:space="preserve"> correct the error himself and in either </w:t>
      </w:r>
      <w:r w:rsidR="00567277" w:rsidRPr="006C06BD">
        <w:rPr>
          <w:rFonts w:ascii="Times New Roman" w:hAnsi="Times New Roman" w:cs="Times New Roman"/>
          <w:sz w:val="22"/>
          <w:szCs w:val="22"/>
        </w:rPr>
        <w:t xml:space="preserve">case, he would </w:t>
      </w:r>
      <w:r w:rsidR="00164391" w:rsidRPr="006C06BD">
        <w:rPr>
          <w:rFonts w:ascii="Times New Roman" w:hAnsi="Times New Roman" w:cs="Times New Roman"/>
          <w:sz w:val="22"/>
          <w:szCs w:val="22"/>
        </w:rPr>
        <w:t>thereafter</w:t>
      </w:r>
      <w:r w:rsidR="00567277" w:rsidRPr="006C06BD">
        <w:rPr>
          <w:rFonts w:ascii="Times New Roman" w:hAnsi="Times New Roman" w:cs="Times New Roman"/>
          <w:sz w:val="22"/>
          <w:szCs w:val="22"/>
        </w:rPr>
        <w:t xml:space="preserve"> have proceeded to grant the default judgment in terms of the draft order so amended.  Nothing further would have turned on that kind of error.  The error</w:t>
      </w:r>
      <w:r w:rsidR="006D2F75" w:rsidRPr="006C06BD">
        <w:rPr>
          <w:rFonts w:ascii="Times New Roman" w:hAnsi="Times New Roman" w:cs="Times New Roman"/>
          <w:sz w:val="22"/>
          <w:szCs w:val="22"/>
        </w:rPr>
        <w:t xml:space="preserve"> does not affect the applicant in any substantial way, if at all, and should not lead to the rescission of a judgment that was in all material respects properly entered.”</w:t>
      </w:r>
    </w:p>
    <w:p w14:paraId="30B7D33E" w14:textId="77777777" w:rsidR="006C06BD" w:rsidRPr="006C06BD" w:rsidRDefault="006C06BD" w:rsidP="006C06BD">
      <w:pPr>
        <w:pStyle w:val="ListParagraph"/>
        <w:spacing w:after="0" w:line="240" w:lineRule="auto"/>
        <w:jc w:val="both"/>
        <w:rPr>
          <w:rFonts w:ascii="Times New Roman" w:hAnsi="Times New Roman" w:cs="Times New Roman"/>
          <w:sz w:val="22"/>
          <w:szCs w:val="22"/>
        </w:rPr>
      </w:pPr>
    </w:p>
    <w:p w14:paraId="5F0EA5B5" w14:textId="6CA2BD6D" w:rsidR="006D2F75" w:rsidRPr="006C06BD" w:rsidRDefault="006D2F75" w:rsidP="006C06BD">
      <w:pPr>
        <w:spacing w:after="0" w:line="360" w:lineRule="auto"/>
        <w:ind w:firstLine="720"/>
        <w:jc w:val="both"/>
        <w:rPr>
          <w:rFonts w:ascii="Times New Roman" w:hAnsi="Times New Roman" w:cs="Times New Roman"/>
        </w:rPr>
      </w:pPr>
      <w:r w:rsidRPr="006C06BD">
        <w:rPr>
          <w:rFonts w:ascii="Times New Roman" w:hAnsi="Times New Roman" w:cs="Times New Roman"/>
        </w:rPr>
        <w:t>In my view, the principle has been applied consistently.  In Davies v Elsby Brothers Ltd [1960] 3 ALLER 672 @ 676 (CA) in which Lord Devlin held as follows;</w:t>
      </w:r>
    </w:p>
    <w:p w14:paraId="30B46CC0" w14:textId="7BD8EF21" w:rsidR="00933754" w:rsidRPr="00933754" w:rsidRDefault="006D2F75" w:rsidP="00933754">
      <w:pPr>
        <w:spacing w:after="0" w:line="240" w:lineRule="auto"/>
        <w:ind w:left="720"/>
        <w:jc w:val="both"/>
        <w:rPr>
          <w:rFonts w:ascii="Times New Roman" w:hAnsi="Times New Roman" w:cs="Times New Roman"/>
        </w:rPr>
      </w:pPr>
      <w:r w:rsidRPr="00933754">
        <w:rPr>
          <w:rFonts w:ascii="Times New Roman" w:hAnsi="Times New Roman" w:cs="Times New Roman"/>
        </w:rPr>
        <w:t xml:space="preserve">“The test must be; how would a reasonable person receiving the document take it?  If in all the circumstances of the case and </w:t>
      </w:r>
      <w:r w:rsidR="006C06BD" w:rsidRPr="00933754">
        <w:rPr>
          <w:rFonts w:ascii="Times New Roman" w:hAnsi="Times New Roman" w:cs="Times New Roman"/>
        </w:rPr>
        <w:t>looking at the document as a whole, he would say to himself; “of course it must mean me, but they have got my name wrong; then there is a case</w:t>
      </w:r>
      <w:r w:rsidR="004C3083">
        <w:rPr>
          <w:rFonts w:ascii="Times New Roman" w:hAnsi="Times New Roman" w:cs="Times New Roman"/>
        </w:rPr>
        <w:t xml:space="preserve"> of a</w:t>
      </w:r>
      <w:r w:rsidR="00933754" w:rsidRPr="00933754">
        <w:rPr>
          <w:rFonts w:ascii="Times New Roman" w:hAnsi="Times New Roman" w:cs="Times New Roman"/>
        </w:rPr>
        <w:t xml:space="preserve"> mere misnomer.  If on the other hand he would say; I cannot tell from the document itself whether they mean me or not and I shall have to make inquires then it means to me that one is getting beyond the realm of misnomer.”  The Litigation Finger Test”</w:t>
      </w:r>
    </w:p>
    <w:p w14:paraId="1294E07F" w14:textId="77777777" w:rsidR="00933754" w:rsidRPr="00933754" w:rsidRDefault="00933754" w:rsidP="00933754">
      <w:pPr>
        <w:pStyle w:val="ListParagraph"/>
        <w:spacing w:after="0" w:line="240" w:lineRule="auto"/>
        <w:ind w:left="1440"/>
        <w:jc w:val="both"/>
        <w:rPr>
          <w:rFonts w:ascii="Times New Roman" w:hAnsi="Times New Roman" w:cs="Times New Roman"/>
          <w:sz w:val="22"/>
          <w:szCs w:val="22"/>
        </w:rPr>
      </w:pPr>
    </w:p>
    <w:p w14:paraId="14BCD36D" w14:textId="77777777" w:rsidR="00933754" w:rsidRDefault="00933754" w:rsidP="00933754">
      <w:pPr>
        <w:pStyle w:val="NoSpacing"/>
        <w:spacing w:line="360" w:lineRule="auto"/>
        <w:jc w:val="both"/>
        <w:rPr>
          <w:rFonts w:ascii="Times New Roman" w:hAnsi="Times New Roman" w:cs="Times New Roman"/>
          <w:lang w:val="en-US"/>
        </w:rPr>
      </w:pPr>
      <w:r>
        <w:rPr>
          <w:rFonts w:ascii="Times New Roman" w:hAnsi="Times New Roman" w:cs="Times New Roman"/>
          <w:lang w:val="en-US"/>
        </w:rPr>
        <w:t xml:space="preserve">In </w:t>
      </w:r>
      <w:r w:rsidRPr="00914E6B">
        <w:rPr>
          <w:rFonts w:ascii="Times New Roman" w:hAnsi="Times New Roman" w:cs="Times New Roman"/>
          <w:i/>
          <w:iCs/>
          <w:lang w:val="en-US"/>
        </w:rPr>
        <w:t>casu</w:t>
      </w:r>
      <w:r>
        <w:rPr>
          <w:rFonts w:ascii="Times New Roman" w:hAnsi="Times New Roman" w:cs="Times New Roman"/>
          <w:i/>
          <w:iCs/>
          <w:lang w:val="en-US"/>
        </w:rPr>
        <w:t xml:space="preserve">, </w:t>
      </w:r>
      <w:r>
        <w:rPr>
          <w:rFonts w:ascii="Times New Roman" w:hAnsi="Times New Roman" w:cs="Times New Roman"/>
          <w:lang w:val="en-US"/>
        </w:rPr>
        <w:t>it quite evident that the first Respondent obtained judgment which the Applicant seeks to have set aside.  The first Respondent actually filed its plea and all the necessary pleadings necessary to prosecute its defence to the claim thus the litigation finger points to the first Respondent.</w:t>
      </w:r>
    </w:p>
    <w:p w14:paraId="2B07AFA0" w14:textId="3AA8B61A" w:rsidR="00933754" w:rsidRDefault="00933754" w:rsidP="00933754">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It is quite clear in the present matter that the right party was brought to court and as such, there is no prejudice to ta</w:t>
      </w:r>
      <w:r w:rsidR="004C3083">
        <w:rPr>
          <w:rFonts w:ascii="Times New Roman" w:hAnsi="Times New Roman" w:cs="Times New Roman"/>
          <w:lang w:val="en-US"/>
        </w:rPr>
        <w:t>l</w:t>
      </w:r>
      <w:r>
        <w:rPr>
          <w:rFonts w:ascii="Times New Roman" w:hAnsi="Times New Roman" w:cs="Times New Roman"/>
          <w:lang w:val="en-US"/>
        </w:rPr>
        <w:t>k about.  It is about the delay, then my view is that the first Respondent should have consented to the amendment in terms of r 41(3) of the High Court Rules 2021 instead of filing an objection. There can be no doubt that the Applicant</w:t>
      </w:r>
      <w:r w:rsidR="004C3083">
        <w:rPr>
          <w:rFonts w:ascii="Times New Roman" w:hAnsi="Times New Roman" w:cs="Times New Roman"/>
          <w:lang w:val="en-US"/>
        </w:rPr>
        <w:t>/</w:t>
      </w:r>
      <w:r>
        <w:rPr>
          <w:rFonts w:ascii="Times New Roman" w:hAnsi="Times New Roman" w:cs="Times New Roman"/>
          <w:lang w:val="en-US"/>
        </w:rPr>
        <w:t>Plaintiff sue</w:t>
      </w:r>
      <w:r w:rsidR="004C3083">
        <w:rPr>
          <w:rFonts w:ascii="Times New Roman" w:hAnsi="Times New Roman" w:cs="Times New Roman"/>
          <w:lang w:val="en-US"/>
        </w:rPr>
        <w:t>d</w:t>
      </w:r>
      <w:r>
        <w:rPr>
          <w:rFonts w:ascii="Times New Roman" w:hAnsi="Times New Roman" w:cs="Times New Roman"/>
          <w:lang w:val="en-US"/>
        </w:rPr>
        <w:t xml:space="preserve"> the correct Defendant or first respondent and that such Defendant exists and is the one in whose favour the order by </w:t>
      </w:r>
      <w:r w:rsidRPr="00293965">
        <w:rPr>
          <w:rFonts w:ascii="Times New Roman" w:hAnsi="Times New Roman" w:cs="Times New Roman"/>
          <w:smallCaps/>
          <w:lang w:val="en-US"/>
        </w:rPr>
        <w:t>Muremba</w:t>
      </w:r>
      <w:r>
        <w:rPr>
          <w:rFonts w:ascii="Times New Roman" w:hAnsi="Times New Roman" w:cs="Times New Roman"/>
          <w:lang w:val="en-US"/>
        </w:rPr>
        <w:t xml:space="preserve"> J was granted. </w:t>
      </w:r>
    </w:p>
    <w:p w14:paraId="60E95B59" w14:textId="77777777" w:rsidR="00933754" w:rsidRDefault="00933754" w:rsidP="00933754">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 xml:space="preserve">This issue of misdescription was succinctly put by PETSE DP in </w:t>
      </w:r>
      <w:r w:rsidRPr="00293965">
        <w:rPr>
          <w:rFonts w:ascii="Times New Roman" w:hAnsi="Times New Roman" w:cs="Times New Roman"/>
          <w:u w:val="single"/>
          <w:lang w:val="en-US"/>
        </w:rPr>
        <w:t>Tusk Construction Support Services (Pvt) Ltd v JOINT EQUITY INVESTMENTS IN HOUSING (PVT) &amp; ANOR</w:t>
      </w:r>
      <w:r>
        <w:rPr>
          <w:rFonts w:ascii="Times New Roman" w:hAnsi="Times New Roman" w:cs="Times New Roman"/>
          <w:lang w:val="en-US"/>
        </w:rPr>
        <w:t xml:space="preserve"> (case No 364/2019 {2020} ZASZA as follows;</w:t>
      </w:r>
    </w:p>
    <w:p w14:paraId="73625772" w14:textId="67D69EC3" w:rsidR="00933754" w:rsidRPr="00933754" w:rsidRDefault="00933754" w:rsidP="00933754">
      <w:pPr>
        <w:pStyle w:val="NoSpacing"/>
        <w:ind w:left="720"/>
        <w:jc w:val="both"/>
        <w:rPr>
          <w:rFonts w:ascii="Times New Roman" w:hAnsi="Times New Roman" w:cs="Times New Roman"/>
          <w:sz w:val="22"/>
          <w:szCs w:val="22"/>
          <w:lang w:val="en-US"/>
        </w:rPr>
      </w:pPr>
      <w:r w:rsidRPr="00933754">
        <w:rPr>
          <w:rFonts w:ascii="Times New Roman" w:hAnsi="Times New Roman" w:cs="Times New Roman"/>
          <w:sz w:val="22"/>
          <w:szCs w:val="22"/>
          <w:lang w:val="en-US"/>
        </w:rPr>
        <w:t xml:space="preserve">“This is particularly so given that all that the desired amendment sought to achieve was to rectify a misdescription of the trust to the extent that it had to be represented by its trustees in legal proceedings.  It must be emphasized that we no longer </w:t>
      </w:r>
      <w:r w:rsidR="004C3083">
        <w:rPr>
          <w:rFonts w:ascii="Times New Roman" w:hAnsi="Times New Roman" w:cs="Times New Roman"/>
          <w:sz w:val="22"/>
          <w:szCs w:val="22"/>
          <w:lang w:val="en-US"/>
        </w:rPr>
        <w:t>l</w:t>
      </w:r>
      <w:r w:rsidRPr="00933754">
        <w:rPr>
          <w:rFonts w:ascii="Times New Roman" w:hAnsi="Times New Roman" w:cs="Times New Roman"/>
          <w:sz w:val="22"/>
          <w:szCs w:val="22"/>
          <w:lang w:val="en-US"/>
        </w:rPr>
        <w:t xml:space="preserve">ive in the Justinian era when, if a mistake was made by a litigant, a claim or defence would be forfeited.  That courts have to eschew </w:t>
      </w:r>
      <w:r w:rsidR="004C3083">
        <w:rPr>
          <w:rFonts w:ascii="Times New Roman" w:hAnsi="Times New Roman" w:cs="Times New Roman"/>
          <w:sz w:val="22"/>
          <w:szCs w:val="22"/>
          <w:lang w:val="en-US"/>
        </w:rPr>
        <w:t>u</w:t>
      </w:r>
      <w:r w:rsidRPr="00933754">
        <w:rPr>
          <w:rFonts w:ascii="Times New Roman" w:hAnsi="Times New Roman" w:cs="Times New Roman"/>
          <w:sz w:val="22"/>
          <w:szCs w:val="22"/>
          <w:lang w:val="en-US"/>
        </w:rPr>
        <w:t xml:space="preserve">ndue formalism was aptly explained by </w:t>
      </w:r>
      <w:r w:rsidRPr="00933754">
        <w:rPr>
          <w:rFonts w:ascii="Times New Roman" w:hAnsi="Times New Roman" w:cs="Times New Roman"/>
          <w:smallCaps/>
          <w:sz w:val="22"/>
          <w:szCs w:val="22"/>
          <w:lang w:val="en-US"/>
        </w:rPr>
        <w:t>Wessels</w:t>
      </w:r>
      <w:r w:rsidRPr="00933754">
        <w:rPr>
          <w:rFonts w:ascii="Times New Roman" w:hAnsi="Times New Roman" w:cs="Times New Roman"/>
          <w:sz w:val="22"/>
          <w:szCs w:val="22"/>
          <w:lang w:val="en-US"/>
        </w:rPr>
        <w:t xml:space="preserve"> J more than a century ago in </w:t>
      </w:r>
      <w:r w:rsidRPr="00933754">
        <w:rPr>
          <w:rFonts w:ascii="Times New Roman" w:hAnsi="Times New Roman" w:cs="Times New Roman"/>
          <w:i/>
          <w:iCs/>
          <w:sz w:val="22"/>
          <w:szCs w:val="22"/>
          <w:lang w:val="en-US"/>
        </w:rPr>
        <w:t xml:space="preserve">Whittaker </w:t>
      </w:r>
      <w:r w:rsidRPr="00933754">
        <w:rPr>
          <w:rFonts w:ascii="Times New Roman" w:hAnsi="Times New Roman" w:cs="Times New Roman"/>
          <w:sz w:val="22"/>
          <w:szCs w:val="22"/>
          <w:lang w:val="en-US"/>
        </w:rPr>
        <w:t xml:space="preserve">v </w:t>
      </w:r>
      <w:r w:rsidRPr="00933754">
        <w:rPr>
          <w:rFonts w:ascii="Times New Roman" w:hAnsi="Times New Roman" w:cs="Times New Roman"/>
          <w:i/>
          <w:iCs/>
          <w:sz w:val="22"/>
          <w:szCs w:val="22"/>
          <w:lang w:val="en-US"/>
        </w:rPr>
        <w:t>Roos and Bateman</w:t>
      </w:r>
      <w:r w:rsidRPr="00933754">
        <w:rPr>
          <w:rFonts w:ascii="Times New Roman" w:hAnsi="Times New Roman" w:cs="Times New Roman"/>
          <w:sz w:val="22"/>
          <w:szCs w:val="22"/>
          <w:lang w:val="en-US"/>
        </w:rPr>
        <w:t xml:space="preserve"> supra in th</w:t>
      </w:r>
      <w:r w:rsidR="004C3083">
        <w:rPr>
          <w:rFonts w:ascii="Times New Roman" w:hAnsi="Times New Roman" w:cs="Times New Roman"/>
          <w:sz w:val="22"/>
          <w:szCs w:val="22"/>
          <w:lang w:val="en-US"/>
        </w:rPr>
        <w:t>e</w:t>
      </w:r>
      <w:r w:rsidRPr="00933754">
        <w:rPr>
          <w:rFonts w:ascii="Times New Roman" w:hAnsi="Times New Roman" w:cs="Times New Roman"/>
          <w:sz w:val="22"/>
          <w:szCs w:val="22"/>
          <w:lang w:val="en-US"/>
        </w:rPr>
        <w:t>se terms;</w:t>
      </w:r>
    </w:p>
    <w:p w14:paraId="1EC1A2C2" w14:textId="1EEC3599" w:rsidR="00933754" w:rsidRPr="00933754" w:rsidRDefault="00933754" w:rsidP="00933754">
      <w:pPr>
        <w:pStyle w:val="NoSpacing"/>
        <w:ind w:left="720"/>
        <w:jc w:val="both"/>
        <w:rPr>
          <w:rFonts w:ascii="Times New Roman" w:hAnsi="Times New Roman" w:cs="Times New Roman"/>
          <w:sz w:val="22"/>
          <w:szCs w:val="22"/>
          <w:lang w:val="en-US"/>
        </w:rPr>
      </w:pPr>
      <w:r w:rsidRPr="00933754">
        <w:rPr>
          <w:rFonts w:ascii="Times New Roman" w:hAnsi="Times New Roman" w:cs="Times New Roman"/>
          <w:sz w:val="22"/>
          <w:szCs w:val="22"/>
          <w:lang w:val="en-US"/>
        </w:rPr>
        <w:t>“The object of the court is to do justice between the parties.  It is not a game we are playing in which if some mistake is made the forfeit is claimed............................[</w:t>
      </w:r>
      <w:r w:rsidR="006A1F57">
        <w:rPr>
          <w:rFonts w:ascii="Times New Roman" w:hAnsi="Times New Roman" w:cs="Times New Roman"/>
          <w:sz w:val="22"/>
          <w:szCs w:val="22"/>
          <w:lang w:val="en-US"/>
        </w:rPr>
        <w:t>We</w:t>
      </w:r>
      <w:r w:rsidRPr="00933754">
        <w:rPr>
          <w:rFonts w:ascii="Times New Roman" w:hAnsi="Times New Roman" w:cs="Times New Roman"/>
          <w:sz w:val="22"/>
          <w:szCs w:val="22"/>
          <w:lang w:val="en-US"/>
        </w:rPr>
        <w:t xml:space="preserve">] all known.........................that mistakes are made in pleadings and it would be a grave injustice if for a </w:t>
      </w:r>
      <w:r w:rsidRPr="00933754">
        <w:rPr>
          <w:rFonts w:ascii="Times New Roman" w:hAnsi="Times New Roman" w:cs="Times New Roman"/>
          <w:i/>
          <w:iCs/>
          <w:sz w:val="22"/>
          <w:szCs w:val="22"/>
          <w:lang w:val="en-US"/>
        </w:rPr>
        <w:t>slip</w:t>
      </w:r>
      <w:r w:rsidR="006A1F57">
        <w:rPr>
          <w:rFonts w:ascii="Times New Roman" w:hAnsi="Times New Roman" w:cs="Times New Roman"/>
          <w:i/>
          <w:iCs/>
          <w:sz w:val="22"/>
          <w:szCs w:val="22"/>
          <w:lang w:val="en-US"/>
        </w:rPr>
        <w:t xml:space="preserve"> </w:t>
      </w:r>
      <w:r w:rsidRPr="00933754">
        <w:rPr>
          <w:rFonts w:ascii="Times New Roman" w:hAnsi="Times New Roman" w:cs="Times New Roman"/>
          <w:i/>
          <w:iCs/>
          <w:sz w:val="22"/>
          <w:szCs w:val="22"/>
          <w:lang w:val="en-US"/>
        </w:rPr>
        <w:t>of</w:t>
      </w:r>
      <w:r w:rsidR="006A1F57">
        <w:rPr>
          <w:rFonts w:ascii="Times New Roman" w:hAnsi="Times New Roman" w:cs="Times New Roman"/>
          <w:i/>
          <w:iCs/>
          <w:sz w:val="22"/>
          <w:szCs w:val="22"/>
          <w:lang w:val="en-US"/>
        </w:rPr>
        <w:t xml:space="preserve"> </w:t>
      </w:r>
      <w:r w:rsidRPr="00933754">
        <w:rPr>
          <w:rFonts w:ascii="Times New Roman" w:hAnsi="Times New Roman" w:cs="Times New Roman"/>
          <w:i/>
          <w:iCs/>
          <w:sz w:val="22"/>
          <w:szCs w:val="22"/>
          <w:lang w:val="en-US"/>
        </w:rPr>
        <w:t>a pen</w:t>
      </w:r>
      <w:r w:rsidRPr="00933754">
        <w:rPr>
          <w:rFonts w:ascii="Times New Roman" w:hAnsi="Times New Roman" w:cs="Times New Roman"/>
          <w:sz w:val="22"/>
          <w:szCs w:val="22"/>
          <w:lang w:val="en-US"/>
        </w:rPr>
        <w:t xml:space="preserve"> or error of judgment.............. litigants are to be </w:t>
      </w:r>
      <w:r w:rsidR="006A1F57" w:rsidRPr="00933754">
        <w:rPr>
          <w:rFonts w:ascii="Times New Roman" w:hAnsi="Times New Roman" w:cs="Times New Roman"/>
          <w:sz w:val="22"/>
          <w:szCs w:val="22"/>
          <w:lang w:val="en-US"/>
        </w:rPr>
        <w:t>ma</w:t>
      </w:r>
      <w:r w:rsidR="006A1F57">
        <w:rPr>
          <w:rFonts w:ascii="Times New Roman" w:hAnsi="Times New Roman" w:cs="Times New Roman"/>
          <w:sz w:val="22"/>
          <w:szCs w:val="22"/>
          <w:lang w:val="en-US"/>
        </w:rPr>
        <w:t>c</w:t>
      </w:r>
      <w:r w:rsidR="006A1F57" w:rsidRPr="00933754">
        <w:rPr>
          <w:rFonts w:ascii="Times New Roman" w:hAnsi="Times New Roman" w:cs="Times New Roman"/>
          <w:sz w:val="22"/>
          <w:szCs w:val="22"/>
          <w:lang w:val="en-US"/>
        </w:rPr>
        <w:t>ulated</w:t>
      </w:r>
      <w:r w:rsidRPr="00933754">
        <w:rPr>
          <w:rFonts w:ascii="Times New Roman" w:hAnsi="Times New Roman" w:cs="Times New Roman"/>
          <w:sz w:val="22"/>
          <w:szCs w:val="22"/>
          <w:lang w:val="en-US"/>
        </w:rPr>
        <w:t xml:space="preserve"> in heavy costs................ </w:t>
      </w:r>
      <w:r w:rsidR="006A1F57" w:rsidRPr="00933754">
        <w:rPr>
          <w:rFonts w:ascii="Times New Roman" w:hAnsi="Times New Roman" w:cs="Times New Roman"/>
          <w:sz w:val="22"/>
          <w:szCs w:val="22"/>
          <w:lang w:val="en-US"/>
        </w:rPr>
        <w:t>Therefore,</w:t>
      </w:r>
      <w:r w:rsidRPr="00933754">
        <w:rPr>
          <w:rFonts w:ascii="Times New Roman" w:hAnsi="Times New Roman" w:cs="Times New Roman"/>
          <w:sz w:val="22"/>
          <w:szCs w:val="22"/>
          <w:lang w:val="en-US"/>
        </w:rPr>
        <w:t xml:space="preserve"> the court w</w:t>
      </w:r>
      <w:r w:rsidR="006A1F57">
        <w:rPr>
          <w:rFonts w:ascii="Times New Roman" w:hAnsi="Times New Roman" w:cs="Times New Roman"/>
          <w:sz w:val="22"/>
          <w:szCs w:val="22"/>
          <w:lang w:val="en-US"/>
        </w:rPr>
        <w:t>i</w:t>
      </w:r>
      <w:r w:rsidRPr="00933754">
        <w:rPr>
          <w:rFonts w:ascii="Times New Roman" w:hAnsi="Times New Roman" w:cs="Times New Roman"/>
          <w:sz w:val="22"/>
          <w:szCs w:val="22"/>
          <w:lang w:val="en-US"/>
        </w:rPr>
        <w:t>ll not look to technicalities, but will see what the real position is between the parties.</w:t>
      </w:r>
    </w:p>
    <w:p w14:paraId="058DA726" w14:textId="33FDA10F" w:rsidR="00933754" w:rsidRDefault="00933754" w:rsidP="00933754">
      <w:pPr>
        <w:pStyle w:val="NoSpacing"/>
        <w:jc w:val="both"/>
        <w:rPr>
          <w:rFonts w:ascii="Times New Roman" w:hAnsi="Times New Roman" w:cs="Times New Roman"/>
          <w:sz w:val="22"/>
          <w:szCs w:val="22"/>
          <w:lang w:val="en-US"/>
        </w:rPr>
      </w:pPr>
      <w:r w:rsidRPr="00933754">
        <w:rPr>
          <w:rFonts w:ascii="Times New Roman" w:hAnsi="Times New Roman" w:cs="Times New Roman"/>
          <w:sz w:val="22"/>
          <w:szCs w:val="22"/>
          <w:lang w:val="en-US"/>
        </w:rPr>
        <w:tab/>
        <w:t xml:space="preserve">This principle has been applied </w:t>
      </w:r>
      <w:r w:rsidR="006A1F57" w:rsidRPr="00933754">
        <w:rPr>
          <w:rFonts w:ascii="Times New Roman" w:hAnsi="Times New Roman" w:cs="Times New Roman"/>
          <w:sz w:val="22"/>
          <w:szCs w:val="22"/>
          <w:lang w:val="en-US"/>
        </w:rPr>
        <w:t>consisten</w:t>
      </w:r>
      <w:r w:rsidR="006A1F57">
        <w:rPr>
          <w:rFonts w:ascii="Times New Roman" w:hAnsi="Times New Roman" w:cs="Times New Roman"/>
          <w:sz w:val="22"/>
          <w:szCs w:val="22"/>
          <w:lang w:val="en-US"/>
        </w:rPr>
        <w:t>t</w:t>
      </w:r>
      <w:r w:rsidR="006A1F57" w:rsidRPr="00933754">
        <w:rPr>
          <w:rFonts w:ascii="Times New Roman" w:hAnsi="Times New Roman" w:cs="Times New Roman"/>
          <w:sz w:val="22"/>
          <w:szCs w:val="22"/>
          <w:lang w:val="en-US"/>
        </w:rPr>
        <w:t>ly</w:t>
      </w:r>
      <w:r w:rsidRPr="00933754">
        <w:rPr>
          <w:rFonts w:ascii="Times New Roman" w:hAnsi="Times New Roman" w:cs="Times New Roman"/>
          <w:sz w:val="22"/>
          <w:szCs w:val="22"/>
          <w:lang w:val="en-US"/>
        </w:rPr>
        <w:t xml:space="preserve"> ever since.”</w:t>
      </w:r>
    </w:p>
    <w:p w14:paraId="58888DE0" w14:textId="77777777" w:rsidR="00933754" w:rsidRPr="00933754" w:rsidRDefault="00933754" w:rsidP="00933754">
      <w:pPr>
        <w:pStyle w:val="NoSpacing"/>
        <w:jc w:val="both"/>
        <w:rPr>
          <w:rFonts w:ascii="Times New Roman" w:hAnsi="Times New Roman" w:cs="Times New Roman"/>
          <w:sz w:val="22"/>
          <w:szCs w:val="22"/>
          <w:lang w:val="en-US"/>
        </w:rPr>
      </w:pPr>
    </w:p>
    <w:p w14:paraId="265218E6" w14:textId="52C55A9F" w:rsidR="00933754" w:rsidRDefault="00933754" w:rsidP="00933754">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Further, I do not buy the argument that in casu, the summons is a nullity and incapable of being cured.  What</w:t>
      </w:r>
      <w:r w:rsidR="006A1F57">
        <w:rPr>
          <w:rFonts w:ascii="Times New Roman" w:hAnsi="Times New Roman" w:cs="Times New Roman"/>
          <w:lang w:val="en-US"/>
        </w:rPr>
        <w:t xml:space="preserve"> is</w:t>
      </w:r>
      <w:r>
        <w:rPr>
          <w:rFonts w:ascii="Times New Roman" w:hAnsi="Times New Roman" w:cs="Times New Roman"/>
          <w:lang w:val="en-US"/>
        </w:rPr>
        <w:t xml:space="preserve"> clear is that there is a mere misdescription of the first Respondent rather than that a non-existent party was cited.  I come to this conclusion for the following reasons;</w:t>
      </w:r>
    </w:p>
    <w:p w14:paraId="3691FCF5" w14:textId="39819A0E" w:rsidR="00933754" w:rsidRDefault="00933754" w:rsidP="00933754">
      <w:pPr>
        <w:pStyle w:val="NoSpacing"/>
        <w:numPr>
          <w:ilvl w:val="0"/>
          <w:numId w:val="4"/>
        </w:numPr>
        <w:spacing w:line="360" w:lineRule="auto"/>
        <w:jc w:val="both"/>
        <w:rPr>
          <w:rFonts w:ascii="Times New Roman" w:hAnsi="Times New Roman" w:cs="Times New Roman"/>
          <w:lang w:val="en-US"/>
        </w:rPr>
      </w:pPr>
      <w:r>
        <w:rPr>
          <w:rFonts w:ascii="Times New Roman" w:hAnsi="Times New Roman" w:cs="Times New Roman"/>
          <w:lang w:val="en-US"/>
        </w:rPr>
        <w:t xml:space="preserve">In HC 6808/20 one Innocent Mupunga stated under oath that “I am the Applicant’s Managing Director and I have authority to depose to this affidavit in that capacity.”  It is not in dispute that the Applicant in that matter was cited as </w:t>
      </w:r>
      <w:bookmarkStart w:id="1" w:name="_Hlk210300961"/>
      <w:r>
        <w:rPr>
          <w:rFonts w:ascii="Times New Roman" w:hAnsi="Times New Roman" w:cs="Times New Roman"/>
          <w:lang w:val="en-US"/>
        </w:rPr>
        <w:t>PREMIUM PROPERTIES DEVELOPMENT (Pvt) Ltd;</w:t>
      </w:r>
    </w:p>
    <w:bookmarkEnd w:id="1"/>
    <w:p w14:paraId="19A20ED6" w14:textId="5F361BF3" w:rsidR="00933754" w:rsidRDefault="00933754" w:rsidP="00933754">
      <w:pPr>
        <w:pStyle w:val="NoSpacing"/>
        <w:numPr>
          <w:ilvl w:val="0"/>
          <w:numId w:val="4"/>
        </w:numPr>
        <w:spacing w:line="360" w:lineRule="auto"/>
        <w:jc w:val="both"/>
        <w:rPr>
          <w:rFonts w:ascii="Times New Roman" w:hAnsi="Times New Roman" w:cs="Times New Roman"/>
          <w:lang w:val="en-US"/>
        </w:rPr>
      </w:pPr>
      <w:r>
        <w:rPr>
          <w:rFonts w:ascii="Times New Roman" w:hAnsi="Times New Roman" w:cs="Times New Roman"/>
          <w:lang w:val="en-US"/>
        </w:rPr>
        <w:lastRenderedPageBreak/>
        <w:t xml:space="preserve">In pleadings under HC 364/18 the first Respondent cited itself as PREMIUM DEVELOPMENT (Pvt) Ltd </w:t>
      </w:r>
      <w:r w:rsidR="006A1F57">
        <w:rPr>
          <w:rFonts w:ascii="Times New Roman" w:hAnsi="Times New Roman" w:cs="Times New Roman"/>
          <w:lang w:val="en-US"/>
        </w:rPr>
        <w:t>and PREMIUM</w:t>
      </w:r>
      <w:r>
        <w:rPr>
          <w:rFonts w:ascii="Times New Roman" w:hAnsi="Times New Roman" w:cs="Times New Roman"/>
          <w:lang w:val="en-US"/>
        </w:rPr>
        <w:t xml:space="preserve"> PROPERTIES DEVELOPMENT (Pvt) Ltd.</w:t>
      </w:r>
    </w:p>
    <w:p w14:paraId="791FD452" w14:textId="63CE3441" w:rsidR="00933754" w:rsidRDefault="00933754" w:rsidP="00933754">
      <w:pPr>
        <w:pStyle w:val="NoSpacing"/>
        <w:spacing w:line="360" w:lineRule="auto"/>
        <w:jc w:val="both"/>
        <w:rPr>
          <w:rFonts w:ascii="Times New Roman" w:hAnsi="Times New Roman" w:cs="Times New Roman"/>
          <w:lang w:val="en-US"/>
        </w:rPr>
      </w:pPr>
      <w:r>
        <w:rPr>
          <w:rFonts w:ascii="Times New Roman" w:hAnsi="Times New Roman" w:cs="Times New Roman"/>
          <w:lang w:val="en-US"/>
        </w:rPr>
        <w:t xml:space="preserve">Taking the totality of the circumstances in casu, I am not persuaded by the first Respondent’s argument that simply because the word </w:t>
      </w:r>
      <w:r w:rsidR="006A1F57">
        <w:rPr>
          <w:rFonts w:ascii="Times New Roman" w:hAnsi="Times New Roman" w:cs="Times New Roman"/>
          <w:lang w:val="en-US"/>
        </w:rPr>
        <w:t>“limited</w:t>
      </w:r>
      <w:r>
        <w:rPr>
          <w:rFonts w:ascii="Times New Roman" w:hAnsi="Times New Roman" w:cs="Times New Roman"/>
          <w:lang w:val="en-US"/>
        </w:rPr>
        <w:t xml:space="preserve">/ Ltd) is missing in one of the documents and the word </w:t>
      </w:r>
      <w:r w:rsidR="006A1F57">
        <w:rPr>
          <w:rFonts w:ascii="Times New Roman" w:hAnsi="Times New Roman" w:cs="Times New Roman"/>
          <w:lang w:val="en-US"/>
        </w:rPr>
        <w:t>“” Properties</w:t>
      </w:r>
      <w:r>
        <w:rPr>
          <w:rFonts w:ascii="Times New Roman" w:hAnsi="Times New Roman" w:cs="Times New Roman"/>
          <w:lang w:val="en-US"/>
        </w:rPr>
        <w:t xml:space="preserve"> instead of Property” is employed in the other document the Applicant has cited a non-existent party.  I find that this is a mere mis</w:t>
      </w:r>
      <w:r w:rsidR="006A1F57">
        <w:rPr>
          <w:rFonts w:ascii="Times New Roman" w:hAnsi="Times New Roman" w:cs="Times New Roman"/>
          <w:lang w:val="en-US"/>
        </w:rPr>
        <w:t>nomer</w:t>
      </w:r>
      <w:r>
        <w:rPr>
          <w:rFonts w:ascii="Times New Roman" w:hAnsi="Times New Roman" w:cs="Times New Roman"/>
          <w:lang w:val="en-US"/>
        </w:rPr>
        <w:t xml:space="preserve"> which is capable of being corrected by an amendment. </w:t>
      </w:r>
    </w:p>
    <w:p w14:paraId="552150EA" w14:textId="77777777" w:rsidR="00933754" w:rsidRPr="006A1F57" w:rsidRDefault="00933754" w:rsidP="00933754">
      <w:pPr>
        <w:pStyle w:val="NoSpacing"/>
        <w:numPr>
          <w:ilvl w:val="0"/>
          <w:numId w:val="5"/>
        </w:numPr>
        <w:spacing w:line="360" w:lineRule="auto"/>
        <w:jc w:val="both"/>
        <w:rPr>
          <w:rFonts w:ascii="Times New Roman" w:hAnsi="Times New Roman" w:cs="Times New Roman"/>
          <w:u w:val="single"/>
          <w:lang w:val="en-US"/>
        </w:rPr>
      </w:pPr>
      <w:r w:rsidRPr="006A1F57">
        <w:rPr>
          <w:rFonts w:ascii="Times New Roman" w:hAnsi="Times New Roman" w:cs="Times New Roman"/>
          <w:u w:val="single"/>
          <w:lang w:val="en-US"/>
        </w:rPr>
        <w:t>IS THIS APPLICATION BONAFIDE</w:t>
      </w:r>
    </w:p>
    <w:p w14:paraId="7A29F60C" w14:textId="1E65A15D" w:rsidR="00933754" w:rsidRDefault="00933754" w:rsidP="00933754">
      <w:pPr>
        <w:pStyle w:val="NoSpacing"/>
        <w:spacing w:line="360" w:lineRule="auto"/>
        <w:ind w:left="720"/>
        <w:jc w:val="both"/>
        <w:rPr>
          <w:rFonts w:ascii="Times New Roman" w:hAnsi="Times New Roman" w:cs="Times New Roman"/>
          <w:lang w:val="en-US"/>
        </w:rPr>
      </w:pPr>
      <w:r>
        <w:rPr>
          <w:rFonts w:ascii="Times New Roman" w:hAnsi="Times New Roman" w:cs="Times New Roman"/>
          <w:lang w:val="en-US"/>
        </w:rPr>
        <w:t xml:space="preserve">There is no valid basis for the submissions that the Application is maliciously actuated.  The first Respondent argue that the application is </w:t>
      </w:r>
      <w:r w:rsidRPr="006A1F57">
        <w:rPr>
          <w:rFonts w:ascii="Times New Roman" w:hAnsi="Times New Roman" w:cs="Times New Roman"/>
          <w:i/>
          <w:iCs/>
          <w:lang w:val="en-US"/>
        </w:rPr>
        <w:t>mala fide</w:t>
      </w:r>
      <w:r>
        <w:rPr>
          <w:rFonts w:ascii="Times New Roman" w:hAnsi="Times New Roman" w:cs="Times New Roman"/>
          <w:lang w:val="en-US"/>
        </w:rPr>
        <w:t xml:space="preserve"> because</w:t>
      </w:r>
      <w:r w:rsidR="006A1F57">
        <w:rPr>
          <w:rFonts w:ascii="Times New Roman" w:hAnsi="Times New Roman" w:cs="Times New Roman"/>
          <w:lang w:val="en-US"/>
        </w:rPr>
        <w:t xml:space="preserve"> t</w:t>
      </w:r>
      <w:r>
        <w:rPr>
          <w:rFonts w:ascii="Times New Roman" w:hAnsi="Times New Roman" w:cs="Times New Roman"/>
          <w:lang w:val="en-US"/>
        </w:rPr>
        <w:t>his is the third time an applicatio</w:t>
      </w:r>
      <w:r w:rsidR="006A1F57">
        <w:rPr>
          <w:rFonts w:ascii="Times New Roman" w:hAnsi="Times New Roman" w:cs="Times New Roman"/>
          <w:lang w:val="en-US"/>
        </w:rPr>
        <w:t>n of t</w:t>
      </w:r>
      <w:r>
        <w:rPr>
          <w:rFonts w:ascii="Times New Roman" w:hAnsi="Times New Roman" w:cs="Times New Roman"/>
          <w:lang w:val="en-US"/>
        </w:rPr>
        <w:t>his nature is being made and that its aim is to sabotage the special plea already on record.  It is common cause that the first Respondent</w:t>
      </w:r>
      <w:r w:rsidR="006A1F57">
        <w:rPr>
          <w:rFonts w:ascii="Times New Roman" w:hAnsi="Times New Roman" w:cs="Times New Roman"/>
          <w:lang w:val="en-US"/>
        </w:rPr>
        <w:t>’s</w:t>
      </w:r>
      <w:r>
        <w:rPr>
          <w:rFonts w:ascii="Times New Roman" w:hAnsi="Times New Roman" w:cs="Times New Roman"/>
          <w:lang w:val="en-US"/>
        </w:rPr>
        <w:t xml:space="preserve"> name has not been properly cited.  </w:t>
      </w:r>
      <w:r w:rsidR="006A1F57">
        <w:rPr>
          <w:rFonts w:ascii="Times New Roman" w:hAnsi="Times New Roman" w:cs="Times New Roman"/>
          <w:lang w:val="en-US"/>
        </w:rPr>
        <w:t>Therefore,</w:t>
      </w:r>
      <w:r>
        <w:rPr>
          <w:rFonts w:ascii="Times New Roman" w:hAnsi="Times New Roman" w:cs="Times New Roman"/>
          <w:lang w:val="en-US"/>
        </w:rPr>
        <w:t xml:space="preserve"> the focus of the application is to ensure that the first Respondent’s name is captured properly as Premium Property Development (Pvt) Ltd.  It is surprising why first Respondent declined to have such a critical amendment</w:t>
      </w:r>
      <w:r w:rsidR="006A1F57">
        <w:rPr>
          <w:rFonts w:ascii="Times New Roman" w:hAnsi="Times New Roman" w:cs="Times New Roman"/>
          <w:lang w:val="en-US"/>
        </w:rPr>
        <w:t xml:space="preserve"> granted</w:t>
      </w:r>
      <w:r>
        <w:rPr>
          <w:rFonts w:ascii="Times New Roman" w:hAnsi="Times New Roman" w:cs="Times New Roman"/>
          <w:lang w:val="en-US"/>
        </w:rPr>
        <w:t xml:space="preserve">.  For those reasons, I find that the Applicant’s </w:t>
      </w:r>
      <w:r w:rsidRPr="006A1F57">
        <w:rPr>
          <w:rFonts w:ascii="Times New Roman" w:hAnsi="Times New Roman" w:cs="Times New Roman"/>
          <w:i/>
          <w:iCs/>
          <w:lang w:val="en-US"/>
        </w:rPr>
        <w:t>bona fides</w:t>
      </w:r>
      <w:r>
        <w:rPr>
          <w:rFonts w:ascii="Times New Roman" w:hAnsi="Times New Roman" w:cs="Times New Roman"/>
          <w:lang w:val="en-US"/>
        </w:rPr>
        <w:t xml:space="preserve"> are beyond reproach.</w:t>
      </w:r>
    </w:p>
    <w:p w14:paraId="36D130C8" w14:textId="77777777" w:rsidR="00933754" w:rsidRPr="006A1F57" w:rsidRDefault="00933754" w:rsidP="00933754">
      <w:pPr>
        <w:pStyle w:val="NoSpacing"/>
        <w:numPr>
          <w:ilvl w:val="0"/>
          <w:numId w:val="5"/>
        </w:numPr>
        <w:spacing w:line="360" w:lineRule="auto"/>
        <w:jc w:val="both"/>
        <w:rPr>
          <w:rFonts w:ascii="Times New Roman" w:hAnsi="Times New Roman" w:cs="Times New Roman"/>
          <w:u w:val="single"/>
          <w:lang w:val="en-US"/>
        </w:rPr>
      </w:pPr>
      <w:r w:rsidRPr="006A1F57">
        <w:rPr>
          <w:rFonts w:ascii="Times New Roman" w:hAnsi="Times New Roman" w:cs="Times New Roman"/>
          <w:u w:val="single"/>
          <w:lang w:val="en-US"/>
        </w:rPr>
        <w:t>IS THE APPLICATION PREJUDIAL TO THE FIRST RESPONDENT?</w:t>
      </w:r>
    </w:p>
    <w:p w14:paraId="12493D67" w14:textId="7F8A5AD1" w:rsidR="00933754" w:rsidRDefault="00933754" w:rsidP="00933754">
      <w:pPr>
        <w:pStyle w:val="NoSpacing"/>
        <w:spacing w:line="360" w:lineRule="auto"/>
        <w:ind w:left="720"/>
        <w:jc w:val="both"/>
        <w:rPr>
          <w:rFonts w:ascii="Times New Roman" w:hAnsi="Times New Roman" w:cs="Times New Roman"/>
          <w:lang w:val="en-US"/>
        </w:rPr>
      </w:pPr>
      <w:r>
        <w:rPr>
          <w:rFonts w:ascii="Times New Roman" w:hAnsi="Times New Roman" w:cs="Times New Roman"/>
          <w:lang w:val="en-US"/>
        </w:rPr>
        <w:t xml:space="preserve">The first Respondent has always known about this lawsuit and has conducted its defence </w:t>
      </w:r>
      <w:r w:rsidR="006A1F57">
        <w:rPr>
          <w:rFonts w:ascii="Times New Roman" w:hAnsi="Times New Roman" w:cs="Times New Roman"/>
          <w:lang w:val="en-US"/>
        </w:rPr>
        <w:t>notwithstanding</w:t>
      </w:r>
      <w:r>
        <w:rPr>
          <w:rFonts w:ascii="Times New Roman" w:hAnsi="Times New Roman" w:cs="Times New Roman"/>
          <w:lang w:val="en-US"/>
        </w:rPr>
        <w:t xml:space="preserve"> the misnomer.  </w:t>
      </w:r>
      <w:r w:rsidR="006A1F57">
        <w:rPr>
          <w:rFonts w:ascii="Times New Roman" w:hAnsi="Times New Roman" w:cs="Times New Roman"/>
          <w:lang w:val="en-US"/>
        </w:rPr>
        <w:t>Also,</w:t>
      </w:r>
      <w:r>
        <w:rPr>
          <w:rFonts w:ascii="Times New Roman" w:hAnsi="Times New Roman" w:cs="Times New Roman"/>
          <w:lang w:val="en-US"/>
        </w:rPr>
        <w:t xml:space="preserve"> the amendment sought does not dislodge the first Respondent from its original position.  Further the amendment does not deprive first Respondent </w:t>
      </w:r>
      <w:r w:rsidR="006A1F57">
        <w:rPr>
          <w:rFonts w:ascii="Times New Roman" w:hAnsi="Times New Roman" w:cs="Times New Roman"/>
          <w:lang w:val="en-US"/>
        </w:rPr>
        <w:t>o</w:t>
      </w:r>
      <w:r>
        <w:rPr>
          <w:rFonts w:ascii="Times New Roman" w:hAnsi="Times New Roman" w:cs="Times New Roman"/>
          <w:lang w:val="en-US"/>
        </w:rPr>
        <w:t>f any defence available to it.  The amendment does not prejudice the first Respondent in the conduct of its defence/s.</w:t>
      </w:r>
    </w:p>
    <w:p w14:paraId="1EC55C9B" w14:textId="79ACD74A" w:rsidR="00933754" w:rsidRDefault="00933754" w:rsidP="00933754">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I am not persuaded by first Respondent’s argument that the delay constitutes prejudice for the reason that such kind of prejudice can be cured by an order of cost</w:t>
      </w:r>
      <w:r w:rsidR="006A1F57">
        <w:rPr>
          <w:rFonts w:ascii="Times New Roman" w:hAnsi="Times New Roman" w:cs="Times New Roman"/>
          <w:lang w:val="en-US"/>
        </w:rPr>
        <w:t>s</w:t>
      </w:r>
      <w:r>
        <w:rPr>
          <w:rFonts w:ascii="Times New Roman" w:hAnsi="Times New Roman" w:cs="Times New Roman"/>
          <w:lang w:val="en-US"/>
        </w:rPr>
        <w:t xml:space="preserve">.  In any event by raising </w:t>
      </w:r>
      <w:r w:rsidR="006A1F57">
        <w:rPr>
          <w:rFonts w:ascii="Times New Roman" w:hAnsi="Times New Roman" w:cs="Times New Roman"/>
          <w:lang w:val="en-US"/>
        </w:rPr>
        <w:t>this point</w:t>
      </w:r>
      <w:r>
        <w:rPr>
          <w:rFonts w:ascii="Times New Roman" w:hAnsi="Times New Roman" w:cs="Times New Roman"/>
          <w:lang w:val="en-US"/>
        </w:rPr>
        <w:t xml:space="preserve">, the first Respondent is </w:t>
      </w:r>
      <w:r w:rsidR="006A1F57">
        <w:rPr>
          <w:rFonts w:ascii="Times New Roman" w:hAnsi="Times New Roman" w:cs="Times New Roman"/>
          <w:lang w:val="en-US"/>
        </w:rPr>
        <w:t>blowing</w:t>
      </w:r>
      <w:r>
        <w:rPr>
          <w:rFonts w:ascii="Times New Roman" w:hAnsi="Times New Roman" w:cs="Times New Roman"/>
          <w:lang w:val="en-US"/>
        </w:rPr>
        <w:t xml:space="preserve"> hot and cold in that before filing this application Applicant reached out to the first Respondent to have the misnomer corrected by consent.  I</w:t>
      </w:r>
      <w:r w:rsidR="006A1F57">
        <w:rPr>
          <w:rFonts w:ascii="Times New Roman" w:hAnsi="Times New Roman" w:cs="Times New Roman"/>
          <w:lang w:val="en-US"/>
        </w:rPr>
        <w:t>f</w:t>
      </w:r>
      <w:r>
        <w:rPr>
          <w:rFonts w:ascii="Times New Roman" w:hAnsi="Times New Roman" w:cs="Times New Roman"/>
          <w:lang w:val="en-US"/>
        </w:rPr>
        <w:t xml:space="preserve"> the first Respondent had consented this matter could have been dealt with faster.</w:t>
      </w:r>
    </w:p>
    <w:p w14:paraId="147E6507" w14:textId="4E8EBA17" w:rsidR="00933754" w:rsidRDefault="00933754" w:rsidP="00933754">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For the above reasons, I am of the view that there is no prejudice which will visit the first Respondent</w:t>
      </w:r>
      <w:r w:rsidR="006A1F57">
        <w:rPr>
          <w:rFonts w:ascii="Times New Roman" w:hAnsi="Times New Roman" w:cs="Times New Roman"/>
          <w:lang w:val="en-US"/>
        </w:rPr>
        <w:t xml:space="preserve"> should</w:t>
      </w:r>
      <w:r>
        <w:rPr>
          <w:rFonts w:ascii="Times New Roman" w:hAnsi="Times New Roman" w:cs="Times New Roman"/>
          <w:lang w:val="en-US"/>
        </w:rPr>
        <w:t xml:space="preserve"> the amendment be allowed.</w:t>
      </w:r>
    </w:p>
    <w:p w14:paraId="4FF6724B" w14:textId="77777777" w:rsidR="00933754" w:rsidRDefault="00933754" w:rsidP="00933754">
      <w:pPr>
        <w:pStyle w:val="NoSpacing"/>
        <w:spacing w:line="360" w:lineRule="auto"/>
        <w:jc w:val="both"/>
        <w:rPr>
          <w:rFonts w:ascii="Times New Roman" w:hAnsi="Times New Roman" w:cs="Times New Roman"/>
          <w:lang w:val="en-US"/>
        </w:rPr>
      </w:pPr>
      <w:r>
        <w:rPr>
          <w:rFonts w:ascii="Times New Roman" w:hAnsi="Times New Roman" w:cs="Times New Roman"/>
          <w:lang w:val="en-US"/>
        </w:rPr>
        <w:tab/>
        <w:t>In the result</w:t>
      </w:r>
    </w:p>
    <w:p w14:paraId="3C8B7C4A" w14:textId="77777777" w:rsidR="00933754" w:rsidRDefault="00933754" w:rsidP="00933754">
      <w:pPr>
        <w:pStyle w:val="NoSpacing"/>
        <w:spacing w:line="360" w:lineRule="auto"/>
        <w:jc w:val="both"/>
        <w:rPr>
          <w:rFonts w:ascii="Times New Roman" w:hAnsi="Times New Roman" w:cs="Times New Roman"/>
          <w:lang w:val="en-US"/>
        </w:rPr>
      </w:pPr>
      <w:r>
        <w:rPr>
          <w:rFonts w:ascii="Times New Roman" w:hAnsi="Times New Roman" w:cs="Times New Roman"/>
          <w:lang w:val="en-US"/>
        </w:rPr>
        <w:lastRenderedPageBreak/>
        <w:t>IT IS BY ORDERED THAT;</w:t>
      </w:r>
    </w:p>
    <w:p w14:paraId="4E2C02F1" w14:textId="77777777" w:rsidR="00933754" w:rsidRDefault="00933754" w:rsidP="00933754">
      <w:pPr>
        <w:pStyle w:val="NoSpacing"/>
        <w:numPr>
          <w:ilvl w:val="0"/>
          <w:numId w:val="6"/>
        </w:numPr>
        <w:spacing w:line="360" w:lineRule="auto"/>
        <w:jc w:val="both"/>
        <w:rPr>
          <w:rFonts w:ascii="Times New Roman" w:hAnsi="Times New Roman" w:cs="Times New Roman"/>
          <w:lang w:val="en-US"/>
        </w:rPr>
      </w:pPr>
      <w:r>
        <w:rPr>
          <w:rFonts w:ascii="Times New Roman" w:hAnsi="Times New Roman" w:cs="Times New Roman"/>
          <w:lang w:val="en-US"/>
        </w:rPr>
        <w:t>Application for leave to amend summons and declaration under HC 5364/18 be and is hereby granted.</w:t>
      </w:r>
    </w:p>
    <w:p w14:paraId="0979AC26" w14:textId="7BBA4493" w:rsidR="00933754" w:rsidRDefault="00933754" w:rsidP="00933754">
      <w:pPr>
        <w:pStyle w:val="NoSpacing"/>
        <w:numPr>
          <w:ilvl w:val="0"/>
          <w:numId w:val="6"/>
        </w:numPr>
        <w:spacing w:line="360" w:lineRule="auto"/>
        <w:jc w:val="both"/>
        <w:rPr>
          <w:rFonts w:ascii="Times New Roman" w:hAnsi="Times New Roman" w:cs="Times New Roman"/>
          <w:lang w:val="en-US"/>
        </w:rPr>
      </w:pPr>
      <w:r>
        <w:rPr>
          <w:rFonts w:ascii="Times New Roman" w:hAnsi="Times New Roman" w:cs="Times New Roman"/>
          <w:lang w:val="en-US"/>
        </w:rPr>
        <w:t xml:space="preserve">The </w:t>
      </w:r>
      <w:r w:rsidR="006A1F57">
        <w:rPr>
          <w:rFonts w:ascii="Times New Roman" w:hAnsi="Times New Roman" w:cs="Times New Roman"/>
          <w:lang w:val="en-US"/>
        </w:rPr>
        <w:t>S</w:t>
      </w:r>
      <w:r>
        <w:rPr>
          <w:rFonts w:ascii="Times New Roman" w:hAnsi="Times New Roman" w:cs="Times New Roman"/>
          <w:lang w:val="en-US"/>
        </w:rPr>
        <w:t xml:space="preserve">ummons and Declaration in case No HC 5364/18 be and are hereby amended on terms appearing on the amended </w:t>
      </w:r>
      <w:r w:rsidR="006A1F57">
        <w:rPr>
          <w:rFonts w:ascii="Times New Roman" w:hAnsi="Times New Roman" w:cs="Times New Roman"/>
          <w:lang w:val="en-US"/>
        </w:rPr>
        <w:t>S</w:t>
      </w:r>
      <w:r>
        <w:rPr>
          <w:rFonts w:ascii="Times New Roman" w:hAnsi="Times New Roman" w:cs="Times New Roman"/>
          <w:lang w:val="en-US"/>
        </w:rPr>
        <w:t xml:space="preserve">ummons and </w:t>
      </w:r>
      <w:r w:rsidR="006A1F57">
        <w:rPr>
          <w:rFonts w:ascii="Times New Roman" w:hAnsi="Times New Roman" w:cs="Times New Roman"/>
          <w:lang w:val="en-US"/>
        </w:rPr>
        <w:t>D</w:t>
      </w:r>
      <w:r>
        <w:rPr>
          <w:rFonts w:ascii="Times New Roman" w:hAnsi="Times New Roman" w:cs="Times New Roman"/>
          <w:lang w:val="en-US"/>
        </w:rPr>
        <w:t>eclaration- attached here to.</w:t>
      </w:r>
    </w:p>
    <w:p w14:paraId="1BCDE40E" w14:textId="10CAEA81" w:rsidR="00933754" w:rsidRDefault="00933754" w:rsidP="00933754">
      <w:pPr>
        <w:pStyle w:val="NoSpacing"/>
        <w:numPr>
          <w:ilvl w:val="0"/>
          <w:numId w:val="6"/>
        </w:numPr>
        <w:spacing w:line="360" w:lineRule="auto"/>
        <w:jc w:val="both"/>
        <w:rPr>
          <w:rFonts w:ascii="Times New Roman" w:hAnsi="Times New Roman" w:cs="Times New Roman"/>
          <w:lang w:val="en-US"/>
        </w:rPr>
      </w:pPr>
      <w:r>
        <w:rPr>
          <w:rFonts w:ascii="Times New Roman" w:hAnsi="Times New Roman" w:cs="Times New Roman"/>
          <w:lang w:val="en-US"/>
        </w:rPr>
        <w:t xml:space="preserve">The Applicant shall file the amended </w:t>
      </w:r>
      <w:r w:rsidR="006A1F57">
        <w:rPr>
          <w:rFonts w:ascii="Times New Roman" w:hAnsi="Times New Roman" w:cs="Times New Roman"/>
          <w:lang w:val="en-US"/>
        </w:rPr>
        <w:t>S</w:t>
      </w:r>
      <w:r>
        <w:rPr>
          <w:rFonts w:ascii="Times New Roman" w:hAnsi="Times New Roman" w:cs="Times New Roman"/>
          <w:lang w:val="en-US"/>
        </w:rPr>
        <w:t>ummons and Declaration attached to this order within five (5) days of this order.</w:t>
      </w:r>
    </w:p>
    <w:p w14:paraId="44B2B40B" w14:textId="77777777" w:rsidR="00933754" w:rsidRDefault="00933754" w:rsidP="00933754">
      <w:pPr>
        <w:pStyle w:val="NoSpacing"/>
        <w:numPr>
          <w:ilvl w:val="0"/>
          <w:numId w:val="6"/>
        </w:numPr>
        <w:spacing w:line="360" w:lineRule="auto"/>
        <w:jc w:val="both"/>
        <w:rPr>
          <w:rFonts w:ascii="Times New Roman" w:hAnsi="Times New Roman" w:cs="Times New Roman"/>
          <w:lang w:val="en-US"/>
        </w:rPr>
      </w:pPr>
      <w:r>
        <w:rPr>
          <w:rFonts w:ascii="Times New Roman" w:hAnsi="Times New Roman" w:cs="Times New Roman"/>
          <w:lang w:val="en-US"/>
        </w:rPr>
        <w:t xml:space="preserve">There shall be no order as to costs. </w:t>
      </w:r>
    </w:p>
    <w:p w14:paraId="16B1E45D" w14:textId="77777777" w:rsidR="00933754" w:rsidRDefault="00933754" w:rsidP="00933754">
      <w:pPr>
        <w:pStyle w:val="NoSpacing"/>
        <w:spacing w:line="360" w:lineRule="auto"/>
        <w:ind w:left="720"/>
        <w:jc w:val="both"/>
        <w:rPr>
          <w:rFonts w:ascii="Times New Roman" w:hAnsi="Times New Roman" w:cs="Times New Roman"/>
          <w:lang w:val="en-US"/>
        </w:rPr>
      </w:pPr>
      <w:r>
        <w:rPr>
          <w:rFonts w:ascii="Times New Roman" w:hAnsi="Times New Roman" w:cs="Times New Roman"/>
          <w:lang w:val="en-US"/>
        </w:rPr>
        <w:t xml:space="preserve"> </w:t>
      </w:r>
    </w:p>
    <w:p w14:paraId="0CFBBDFE" w14:textId="77777777" w:rsidR="00933754" w:rsidRPr="004F12FE" w:rsidRDefault="00933754" w:rsidP="004F12FE">
      <w:pPr>
        <w:pStyle w:val="ListParagraph"/>
        <w:spacing w:after="0" w:line="360" w:lineRule="auto"/>
        <w:jc w:val="both"/>
        <w:rPr>
          <w:rFonts w:ascii="Times New Roman" w:hAnsi="Times New Roman" w:cs="Times New Roman"/>
        </w:rPr>
      </w:pPr>
    </w:p>
    <w:p w14:paraId="660EA446" w14:textId="77777777" w:rsidR="00A83188" w:rsidRDefault="00A07B0C" w:rsidP="00A83188">
      <w:pPr>
        <w:pStyle w:val="NoSpacing"/>
        <w:jc w:val="both"/>
        <w:rPr>
          <w:rFonts w:ascii="Times New Roman" w:hAnsi="Times New Roman" w:cs="Times New Roman"/>
        </w:rPr>
      </w:pPr>
      <w:r>
        <w:rPr>
          <w:rFonts w:ascii="Times New Roman" w:hAnsi="Times New Roman" w:cs="Times New Roman"/>
        </w:rPr>
        <w:t xml:space="preserve"> </w:t>
      </w:r>
      <w:r w:rsidR="00F852ED">
        <w:rPr>
          <w:rFonts w:ascii="Times New Roman" w:hAnsi="Times New Roman" w:cs="Times New Roman"/>
        </w:rPr>
        <w:t xml:space="preserve"> </w:t>
      </w:r>
      <w:r w:rsidR="00A83188">
        <w:rPr>
          <w:rFonts w:ascii="Times New Roman" w:hAnsi="Times New Roman" w:cs="Times New Roman"/>
        </w:rPr>
        <w:t>CASE A</w:t>
      </w:r>
    </w:p>
    <w:p w14:paraId="5AC1118E" w14:textId="77777777" w:rsidR="00A83188" w:rsidRDefault="00A83188" w:rsidP="00A83188">
      <w:pPr>
        <w:pStyle w:val="NoSpacing"/>
        <w:jc w:val="both"/>
        <w:rPr>
          <w:rFonts w:ascii="Times New Roman" w:hAnsi="Times New Roman" w:cs="Times New Roman"/>
        </w:rPr>
      </w:pPr>
    </w:p>
    <w:p w14:paraId="3BCB65A7" w14:textId="77777777" w:rsidR="00A83188" w:rsidRDefault="00A83188" w:rsidP="00A83188">
      <w:pPr>
        <w:pStyle w:val="NoSpacing"/>
        <w:jc w:val="both"/>
        <w:rPr>
          <w:rFonts w:ascii="Times New Roman" w:hAnsi="Times New Roman" w:cs="Times New Roman"/>
        </w:rPr>
      </w:pPr>
      <w:r>
        <w:rPr>
          <w:rFonts w:ascii="Times New Roman" w:hAnsi="Times New Roman" w:cs="Times New Roman"/>
        </w:rPr>
        <w:t xml:space="preserve"> </w:t>
      </w:r>
    </w:p>
    <w:p w14:paraId="0507952F" w14:textId="77777777" w:rsidR="00A83188" w:rsidRDefault="00A83188" w:rsidP="00A83188">
      <w:pPr>
        <w:pStyle w:val="NoSpacing"/>
        <w:jc w:val="both"/>
        <w:rPr>
          <w:rFonts w:ascii="Times New Roman" w:hAnsi="Times New Roman" w:cs="Times New Roman"/>
        </w:rPr>
      </w:pPr>
      <w:r>
        <w:rPr>
          <w:rFonts w:ascii="Times New Roman" w:hAnsi="Times New Roman" w:cs="Times New Roman"/>
        </w:rPr>
        <w:t xml:space="preserve">STANELY SHUPIKAI MUTSONZIWA (In his capacity as the executor of estates </w:t>
      </w:r>
    </w:p>
    <w:p w14:paraId="0EF2D391" w14:textId="77777777" w:rsidR="00A83188" w:rsidRDefault="00A83188" w:rsidP="00A83188">
      <w:pPr>
        <w:pStyle w:val="NoSpacing"/>
        <w:jc w:val="both"/>
        <w:rPr>
          <w:rFonts w:ascii="Times New Roman" w:hAnsi="Times New Roman" w:cs="Times New Roman"/>
        </w:rPr>
      </w:pPr>
      <w:r>
        <w:rPr>
          <w:rFonts w:ascii="Times New Roman" w:hAnsi="Times New Roman" w:cs="Times New Roman"/>
        </w:rPr>
        <w:t>of late Mary Mutsonziwa)</w:t>
      </w:r>
    </w:p>
    <w:p w14:paraId="14AB0A97" w14:textId="77777777" w:rsidR="00A83188" w:rsidRDefault="00A83188" w:rsidP="00A83188">
      <w:pPr>
        <w:pStyle w:val="NoSpacing"/>
        <w:jc w:val="both"/>
        <w:rPr>
          <w:rFonts w:ascii="Times New Roman" w:hAnsi="Times New Roman" w:cs="Times New Roman"/>
        </w:rPr>
      </w:pPr>
      <w:r>
        <w:rPr>
          <w:rFonts w:ascii="Times New Roman" w:hAnsi="Times New Roman" w:cs="Times New Roman"/>
        </w:rPr>
        <w:t xml:space="preserve">versus </w:t>
      </w:r>
    </w:p>
    <w:p w14:paraId="00C1FD14" w14:textId="77777777" w:rsidR="00A83188" w:rsidRDefault="00A83188" w:rsidP="00A83188">
      <w:pPr>
        <w:pStyle w:val="NoSpacing"/>
        <w:jc w:val="both"/>
        <w:rPr>
          <w:rFonts w:ascii="Times New Roman" w:hAnsi="Times New Roman" w:cs="Times New Roman"/>
        </w:rPr>
      </w:pPr>
      <w:r>
        <w:rPr>
          <w:rFonts w:ascii="Times New Roman" w:hAnsi="Times New Roman" w:cs="Times New Roman"/>
        </w:rPr>
        <w:t xml:space="preserve">PREMIUM PROPERTY DEVELOPMENT (Pvt) Ltd </w:t>
      </w:r>
    </w:p>
    <w:p w14:paraId="2D16A0EA" w14:textId="77777777" w:rsidR="00A83188" w:rsidRDefault="00A83188" w:rsidP="00A83188">
      <w:pPr>
        <w:pStyle w:val="NoSpacing"/>
        <w:jc w:val="both"/>
        <w:rPr>
          <w:rFonts w:ascii="Times New Roman" w:hAnsi="Times New Roman" w:cs="Times New Roman"/>
        </w:rPr>
      </w:pPr>
      <w:r>
        <w:rPr>
          <w:rFonts w:ascii="Times New Roman" w:hAnsi="Times New Roman" w:cs="Times New Roman"/>
        </w:rPr>
        <w:t xml:space="preserve">And </w:t>
      </w:r>
    </w:p>
    <w:p w14:paraId="5827F0C6" w14:textId="77777777" w:rsidR="00A83188" w:rsidRDefault="00A83188" w:rsidP="00A83188">
      <w:pPr>
        <w:pStyle w:val="NoSpacing"/>
        <w:jc w:val="both"/>
        <w:rPr>
          <w:rFonts w:ascii="Times New Roman" w:hAnsi="Times New Roman" w:cs="Times New Roman"/>
        </w:rPr>
      </w:pPr>
      <w:r>
        <w:rPr>
          <w:rFonts w:ascii="Times New Roman" w:hAnsi="Times New Roman" w:cs="Times New Roman"/>
        </w:rPr>
        <w:t xml:space="preserve">REGISTRAR OF DEEDS N.O </w:t>
      </w:r>
    </w:p>
    <w:p w14:paraId="0F4CB104" w14:textId="77777777" w:rsidR="00A83188" w:rsidRDefault="00A83188" w:rsidP="00A83188">
      <w:pPr>
        <w:pStyle w:val="NoSpacing"/>
        <w:jc w:val="both"/>
        <w:rPr>
          <w:rFonts w:ascii="Times New Roman" w:hAnsi="Times New Roman" w:cs="Times New Roman"/>
        </w:rPr>
      </w:pPr>
    </w:p>
    <w:p w14:paraId="0C2F906B" w14:textId="77777777" w:rsidR="00A83188" w:rsidRDefault="00A83188" w:rsidP="00A83188">
      <w:pPr>
        <w:pStyle w:val="NoSpacing"/>
        <w:jc w:val="both"/>
        <w:rPr>
          <w:rFonts w:ascii="Times New Roman" w:hAnsi="Times New Roman" w:cs="Times New Roman"/>
        </w:rPr>
      </w:pPr>
      <w:r>
        <w:rPr>
          <w:rFonts w:ascii="Times New Roman" w:hAnsi="Times New Roman" w:cs="Times New Roman"/>
        </w:rPr>
        <w:t xml:space="preserve">HIGH COURT OF ZIMBABWE </w:t>
      </w:r>
    </w:p>
    <w:p w14:paraId="17C4018F" w14:textId="77777777" w:rsidR="00A83188" w:rsidRDefault="00A83188" w:rsidP="00A83188">
      <w:pPr>
        <w:pStyle w:val="NoSpacing"/>
        <w:jc w:val="both"/>
        <w:rPr>
          <w:rFonts w:ascii="Times New Roman" w:hAnsi="Times New Roman" w:cs="Times New Roman"/>
        </w:rPr>
      </w:pPr>
      <w:r>
        <w:rPr>
          <w:rFonts w:ascii="Times New Roman" w:hAnsi="Times New Roman" w:cs="Times New Roman"/>
        </w:rPr>
        <w:t xml:space="preserve">TAKUVA J </w:t>
      </w:r>
    </w:p>
    <w:p w14:paraId="557C96A0" w14:textId="6509A580" w:rsidR="00A83188" w:rsidRDefault="00A83188" w:rsidP="00A83188">
      <w:pPr>
        <w:pStyle w:val="NoSpacing"/>
        <w:jc w:val="both"/>
        <w:rPr>
          <w:rFonts w:ascii="Times New Roman" w:hAnsi="Times New Roman" w:cs="Times New Roman"/>
        </w:rPr>
      </w:pPr>
      <w:r>
        <w:rPr>
          <w:rFonts w:ascii="Times New Roman" w:hAnsi="Times New Roman" w:cs="Times New Roman"/>
        </w:rPr>
        <w:t xml:space="preserve">HARARE 17 March &amp; 03 October 2025 </w:t>
      </w:r>
    </w:p>
    <w:p w14:paraId="27AB6380" w14:textId="77777777" w:rsidR="00A83188" w:rsidRDefault="00A83188" w:rsidP="00A83188">
      <w:pPr>
        <w:pStyle w:val="NoSpacing"/>
        <w:jc w:val="both"/>
        <w:rPr>
          <w:rFonts w:ascii="Times New Roman" w:hAnsi="Times New Roman" w:cs="Times New Roman"/>
        </w:rPr>
      </w:pPr>
    </w:p>
    <w:p w14:paraId="7514E423" w14:textId="77777777" w:rsidR="00A83188" w:rsidRDefault="00A83188" w:rsidP="00A83188">
      <w:pPr>
        <w:pStyle w:val="NoSpacing"/>
        <w:jc w:val="both"/>
        <w:rPr>
          <w:rFonts w:ascii="Times New Roman" w:hAnsi="Times New Roman" w:cs="Times New Roman"/>
        </w:rPr>
      </w:pPr>
    </w:p>
    <w:p w14:paraId="3D810D39" w14:textId="77777777" w:rsidR="00A83188" w:rsidRDefault="00A83188" w:rsidP="00A83188">
      <w:pPr>
        <w:pStyle w:val="NoSpacing"/>
        <w:jc w:val="both"/>
        <w:rPr>
          <w:rFonts w:ascii="Times New Roman" w:hAnsi="Times New Roman" w:cs="Times New Roman"/>
        </w:rPr>
      </w:pPr>
      <w:r>
        <w:rPr>
          <w:rFonts w:ascii="Times New Roman" w:hAnsi="Times New Roman" w:cs="Times New Roman"/>
        </w:rPr>
        <w:t>Court Application</w:t>
      </w:r>
    </w:p>
    <w:p w14:paraId="1AE51CF3" w14:textId="77777777" w:rsidR="00A83188" w:rsidRDefault="00A83188" w:rsidP="00A83188">
      <w:pPr>
        <w:pStyle w:val="NoSpacing"/>
        <w:jc w:val="both"/>
        <w:rPr>
          <w:rFonts w:ascii="Times New Roman" w:hAnsi="Times New Roman" w:cs="Times New Roman"/>
        </w:rPr>
      </w:pPr>
    </w:p>
    <w:p w14:paraId="62945690" w14:textId="77777777" w:rsidR="00A83188" w:rsidRDefault="00A83188" w:rsidP="00A83188">
      <w:pPr>
        <w:pStyle w:val="NoSpacing"/>
        <w:jc w:val="both"/>
        <w:rPr>
          <w:rFonts w:ascii="Times New Roman" w:hAnsi="Times New Roman" w:cs="Times New Roman"/>
        </w:rPr>
      </w:pPr>
    </w:p>
    <w:p w14:paraId="6FC9CCAB" w14:textId="77777777" w:rsidR="00A83188" w:rsidRDefault="00A83188" w:rsidP="00A83188">
      <w:pPr>
        <w:pStyle w:val="NoSpacing"/>
        <w:jc w:val="both"/>
        <w:rPr>
          <w:rFonts w:ascii="Times New Roman" w:hAnsi="Times New Roman" w:cs="Times New Roman"/>
        </w:rPr>
      </w:pPr>
      <w:r w:rsidRPr="00802EDE">
        <w:rPr>
          <w:rFonts w:ascii="Times New Roman" w:hAnsi="Times New Roman" w:cs="Times New Roman"/>
          <w:i/>
        </w:rPr>
        <w:t>M H Chitsanga</w:t>
      </w:r>
      <w:r>
        <w:rPr>
          <w:rFonts w:ascii="Times New Roman" w:hAnsi="Times New Roman" w:cs="Times New Roman"/>
        </w:rPr>
        <w:t xml:space="preserve">, for the applicant </w:t>
      </w:r>
    </w:p>
    <w:p w14:paraId="2BBDADB7" w14:textId="77777777" w:rsidR="00A83188" w:rsidRDefault="00A83188" w:rsidP="00A83188">
      <w:pPr>
        <w:pStyle w:val="NoSpacing"/>
        <w:jc w:val="both"/>
        <w:rPr>
          <w:rFonts w:ascii="Times New Roman" w:hAnsi="Times New Roman" w:cs="Times New Roman"/>
        </w:rPr>
      </w:pPr>
      <w:r w:rsidRPr="00802EDE">
        <w:rPr>
          <w:rFonts w:ascii="Times New Roman" w:hAnsi="Times New Roman" w:cs="Times New Roman"/>
          <w:i/>
        </w:rPr>
        <w:t>T L Mapuranga</w:t>
      </w:r>
      <w:r>
        <w:rPr>
          <w:rFonts w:ascii="Times New Roman" w:hAnsi="Times New Roman" w:cs="Times New Roman"/>
        </w:rPr>
        <w:t xml:space="preserve">, for the first respondent </w:t>
      </w:r>
    </w:p>
    <w:p w14:paraId="26BE070B" w14:textId="77777777" w:rsidR="00A83188" w:rsidRDefault="00A83188" w:rsidP="00A83188">
      <w:pPr>
        <w:pStyle w:val="NoSpacing"/>
        <w:jc w:val="both"/>
        <w:rPr>
          <w:rFonts w:ascii="Times New Roman" w:hAnsi="Times New Roman" w:cs="Times New Roman"/>
        </w:rPr>
      </w:pPr>
      <w:bookmarkStart w:id="2" w:name="_Hlk210381057"/>
      <w:r w:rsidRPr="00802EDE">
        <w:rPr>
          <w:rFonts w:ascii="Times New Roman" w:hAnsi="Times New Roman" w:cs="Times New Roman"/>
          <w:i/>
        </w:rPr>
        <w:t>No appearance</w:t>
      </w:r>
      <w:r>
        <w:rPr>
          <w:rFonts w:ascii="Times New Roman" w:hAnsi="Times New Roman" w:cs="Times New Roman"/>
        </w:rPr>
        <w:t xml:space="preserve"> for the second respondent </w:t>
      </w:r>
    </w:p>
    <w:bookmarkEnd w:id="2"/>
    <w:p w14:paraId="6321085C" w14:textId="77777777" w:rsidR="00A83188" w:rsidRDefault="00A83188" w:rsidP="00A83188">
      <w:pPr>
        <w:pStyle w:val="NoSpacing"/>
        <w:jc w:val="both"/>
        <w:rPr>
          <w:rFonts w:ascii="Times New Roman" w:hAnsi="Times New Roman" w:cs="Times New Roman"/>
        </w:rPr>
      </w:pPr>
    </w:p>
    <w:p w14:paraId="054AA9B0" w14:textId="77777777" w:rsidR="00A83188" w:rsidRDefault="00A83188" w:rsidP="00A83188">
      <w:pPr>
        <w:pStyle w:val="NoSpacing"/>
        <w:jc w:val="both"/>
        <w:rPr>
          <w:rFonts w:ascii="Times New Roman" w:hAnsi="Times New Roman" w:cs="Times New Roman"/>
        </w:rPr>
      </w:pPr>
    </w:p>
    <w:p w14:paraId="1C5C6682" w14:textId="77777777" w:rsidR="00A83188" w:rsidRDefault="00A83188" w:rsidP="00A83188">
      <w:pPr>
        <w:pStyle w:val="NoSpacing"/>
        <w:spacing w:line="360" w:lineRule="auto"/>
        <w:ind w:firstLine="720"/>
        <w:jc w:val="both"/>
        <w:rPr>
          <w:rFonts w:ascii="Times New Roman" w:hAnsi="Times New Roman" w:cs="Times New Roman"/>
        </w:rPr>
      </w:pPr>
      <w:r>
        <w:rPr>
          <w:rFonts w:ascii="Times New Roman" w:hAnsi="Times New Roman" w:cs="Times New Roman"/>
        </w:rPr>
        <w:t xml:space="preserve">TAKUVA J: This is an action matter wherein the first defendant raised “Special Pleas.” The applicant applied for an amendment under HCH 7067/22. These two matters were consolidated and subsequently set down before me for argument. Both matters were argued </w:t>
      </w:r>
      <w:r>
        <w:rPr>
          <w:rFonts w:ascii="Times New Roman" w:hAnsi="Times New Roman" w:cs="Times New Roman"/>
        </w:rPr>
        <w:lastRenderedPageBreak/>
        <w:t xml:space="preserve">before me and judgments were reserved. I have already prepared judgment in respect of HCH 7067/22. </w:t>
      </w:r>
    </w:p>
    <w:p w14:paraId="1FD54B17" w14:textId="563E554A" w:rsidR="00A83188" w:rsidRDefault="00A83188" w:rsidP="00A83188">
      <w:pPr>
        <w:pStyle w:val="NoSpacing"/>
        <w:spacing w:line="360" w:lineRule="auto"/>
        <w:ind w:firstLine="720"/>
        <w:jc w:val="both"/>
        <w:rPr>
          <w:rFonts w:ascii="Times New Roman" w:hAnsi="Times New Roman" w:cs="Times New Roman"/>
        </w:rPr>
      </w:pPr>
      <w:r>
        <w:rPr>
          <w:rFonts w:ascii="Times New Roman" w:hAnsi="Times New Roman" w:cs="Times New Roman"/>
        </w:rPr>
        <w:t>This judgment therefore relates to HCH 5364/18. Plaintiff filed an application to set aside an order of this court purportedly granted by consent on the 29</w:t>
      </w:r>
      <w:r w:rsidRPr="00802EDE">
        <w:rPr>
          <w:rFonts w:ascii="Times New Roman" w:hAnsi="Times New Roman" w:cs="Times New Roman"/>
          <w:vertAlign w:val="superscript"/>
        </w:rPr>
        <w:t>th</w:t>
      </w:r>
      <w:r>
        <w:rPr>
          <w:rFonts w:ascii="Times New Roman" w:hAnsi="Times New Roman" w:cs="Times New Roman"/>
        </w:rPr>
        <w:t xml:space="preserve"> June 2016 in favour of the first defendant as against the plaintiff. The specific order prayed for is as follows; </w:t>
      </w:r>
    </w:p>
    <w:p w14:paraId="54AE7E3B" w14:textId="3E1F1A3C" w:rsidR="00A83188" w:rsidRPr="000D683B" w:rsidRDefault="00A83188" w:rsidP="00A83188">
      <w:pPr>
        <w:pStyle w:val="NoSpacing"/>
        <w:ind w:left="720"/>
        <w:jc w:val="both"/>
        <w:rPr>
          <w:rFonts w:ascii="Times New Roman" w:hAnsi="Times New Roman" w:cs="Times New Roman"/>
        </w:rPr>
      </w:pPr>
      <w:r w:rsidRPr="000D683B">
        <w:rPr>
          <w:rFonts w:ascii="Times New Roman" w:hAnsi="Times New Roman" w:cs="Times New Roman"/>
        </w:rPr>
        <w:t>“a. The order of the court dated 29</w:t>
      </w:r>
      <w:r w:rsidRPr="000D683B">
        <w:rPr>
          <w:rFonts w:ascii="Times New Roman" w:hAnsi="Times New Roman" w:cs="Times New Roman"/>
          <w:vertAlign w:val="superscript"/>
        </w:rPr>
        <w:t>th</w:t>
      </w:r>
      <w:r w:rsidRPr="000D683B">
        <w:rPr>
          <w:rFonts w:ascii="Times New Roman" w:hAnsi="Times New Roman" w:cs="Times New Roman"/>
        </w:rPr>
        <w:t xml:space="preserve"> June 2016 under case number HC 5705/16 be and is hereby rescinded.</w:t>
      </w:r>
    </w:p>
    <w:p w14:paraId="452D8536" w14:textId="56A36AA0" w:rsidR="00A83188" w:rsidRPr="000D683B" w:rsidRDefault="00A83188" w:rsidP="00A83188">
      <w:pPr>
        <w:pStyle w:val="NoSpacing"/>
        <w:ind w:left="720"/>
        <w:jc w:val="both"/>
        <w:rPr>
          <w:rFonts w:ascii="Times New Roman" w:hAnsi="Times New Roman" w:cs="Times New Roman"/>
        </w:rPr>
      </w:pPr>
      <w:r w:rsidRPr="000D683B">
        <w:rPr>
          <w:rFonts w:ascii="Times New Roman" w:hAnsi="Times New Roman" w:cs="Times New Roman"/>
        </w:rPr>
        <w:t xml:space="preserve"> b. Plaintiff is granted leave to defend the proceedings under HC5705/16 and is hereby ordered to</w:t>
      </w:r>
      <w:r>
        <w:rPr>
          <w:rFonts w:ascii="Times New Roman" w:hAnsi="Times New Roman" w:cs="Times New Roman"/>
        </w:rPr>
        <w:t xml:space="preserve"> </w:t>
      </w:r>
      <w:r w:rsidRPr="000D683B">
        <w:rPr>
          <w:rFonts w:ascii="Times New Roman" w:hAnsi="Times New Roman" w:cs="Times New Roman"/>
        </w:rPr>
        <w:t>file opposing papers within ten (10) days of this order.</w:t>
      </w:r>
    </w:p>
    <w:p w14:paraId="7E5C320B" w14:textId="77777777" w:rsidR="00A83188" w:rsidRDefault="00A83188" w:rsidP="00A83188">
      <w:pPr>
        <w:pStyle w:val="NoSpacing"/>
        <w:ind w:left="720"/>
        <w:jc w:val="both"/>
        <w:rPr>
          <w:rFonts w:ascii="Times New Roman" w:hAnsi="Times New Roman" w:cs="Times New Roman"/>
        </w:rPr>
      </w:pPr>
      <w:r w:rsidRPr="000D683B">
        <w:rPr>
          <w:rFonts w:ascii="Times New Roman" w:hAnsi="Times New Roman" w:cs="Times New Roman"/>
        </w:rPr>
        <w:t xml:space="preserve">c. the first defendant shall pay costs of suit.” </w:t>
      </w:r>
    </w:p>
    <w:p w14:paraId="31F8D080" w14:textId="77777777" w:rsidR="00A83188" w:rsidRDefault="00A83188" w:rsidP="00A83188">
      <w:pPr>
        <w:pStyle w:val="NoSpacing"/>
        <w:jc w:val="both"/>
        <w:rPr>
          <w:rFonts w:ascii="Times New Roman" w:hAnsi="Times New Roman" w:cs="Times New Roman"/>
        </w:rPr>
      </w:pPr>
    </w:p>
    <w:p w14:paraId="316385C2" w14:textId="77777777" w:rsidR="00A83188" w:rsidRDefault="00A83188" w:rsidP="00A83188">
      <w:pPr>
        <w:pStyle w:val="NoSpacing"/>
        <w:spacing w:line="360" w:lineRule="auto"/>
        <w:ind w:firstLine="720"/>
        <w:jc w:val="both"/>
        <w:rPr>
          <w:rFonts w:ascii="Times New Roman" w:hAnsi="Times New Roman" w:cs="Times New Roman"/>
        </w:rPr>
      </w:pPr>
      <w:r>
        <w:rPr>
          <w:rFonts w:ascii="Times New Roman" w:hAnsi="Times New Roman" w:cs="Times New Roman"/>
        </w:rPr>
        <w:t>As the matter progressed, first defendant subsequently filed Special Pleas as shown below;</w:t>
      </w:r>
    </w:p>
    <w:p w14:paraId="520F3359" w14:textId="77777777" w:rsidR="00A83188" w:rsidRPr="00FE6CD1" w:rsidRDefault="00A83188" w:rsidP="00A83188">
      <w:pPr>
        <w:pStyle w:val="NoSpacing"/>
        <w:ind w:firstLine="720"/>
        <w:jc w:val="both"/>
        <w:rPr>
          <w:rFonts w:ascii="Times New Roman" w:hAnsi="Times New Roman" w:cs="Times New Roman"/>
        </w:rPr>
      </w:pPr>
      <w:r>
        <w:rPr>
          <w:rFonts w:ascii="Times New Roman" w:hAnsi="Times New Roman" w:cs="Times New Roman"/>
        </w:rPr>
        <w:t>“</w:t>
      </w:r>
      <w:r w:rsidRPr="00FE6CD1">
        <w:rPr>
          <w:rFonts w:ascii="Times New Roman" w:hAnsi="Times New Roman" w:cs="Times New Roman"/>
        </w:rPr>
        <w:t xml:space="preserve">1. NO PROPER DEFENDANT </w:t>
      </w:r>
    </w:p>
    <w:p w14:paraId="2C31CF4D" w14:textId="5CB30C61" w:rsidR="00A83188" w:rsidRPr="00FE6CD1" w:rsidRDefault="00A83188" w:rsidP="00A83188">
      <w:pPr>
        <w:pStyle w:val="NoSpacing"/>
        <w:ind w:firstLine="720"/>
        <w:jc w:val="both"/>
        <w:rPr>
          <w:rFonts w:ascii="Times New Roman" w:hAnsi="Times New Roman" w:cs="Times New Roman"/>
        </w:rPr>
      </w:pPr>
      <w:r w:rsidRPr="00FE6CD1">
        <w:rPr>
          <w:rFonts w:ascii="Times New Roman" w:hAnsi="Times New Roman" w:cs="Times New Roman"/>
        </w:rPr>
        <w:t xml:space="preserve"> The plaintiff has cited a non-existent defendant for the following reasons -; </w:t>
      </w:r>
    </w:p>
    <w:p w14:paraId="0DEA7B04" w14:textId="77777777" w:rsidR="00A83188" w:rsidRPr="00FE6CD1" w:rsidRDefault="00A83188" w:rsidP="00A83188">
      <w:pPr>
        <w:pStyle w:val="NoSpacing"/>
        <w:numPr>
          <w:ilvl w:val="1"/>
          <w:numId w:val="7"/>
        </w:numPr>
        <w:jc w:val="both"/>
        <w:rPr>
          <w:rFonts w:ascii="Times New Roman" w:hAnsi="Times New Roman" w:cs="Times New Roman"/>
        </w:rPr>
      </w:pPr>
      <w:r w:rsidRPr="00FE6CD1">
        <w:rPr>
          <w:rFonts w:ascii="Times New Roman" w:hAnsi="Times New Roman" w:cs="Times New Roman"/>
        </w:rPr>
        <w:t xml:space="preserve">The summons cited a first defendant named Premium Property Development (Pvt) </w:t>
      </w:r>
    </w:p>
    <w:p w14:paraId="777E0B36" w14:textId="77777777" w:rsidR="00A83188" w:rsidRPr="00FE6CD1" w:rsidRDefault="00A83188" w:rsidP="00A83188">
      <w:pPr>
        <w:pStyle w:val="NoSpacing"/>
        <w:numPr>
          <w:ilvl w:val="1"/>
          <w:numId w:val="7"/>
        </w:numPr>
        <w:jc w:val="both"/>
        <w:rPr>
          <w:rFonts w:ascii="Times New Roman" w:hAnsi="Times New Roman" w:cs="Times New Roman"/>
        </w:rPr>
      </w:pPr>
      <w:r w:rsidRPr="00FE6CD1">
        <w:rPr>
          <w:rFonts w:ascii="Times New Roman" w:hAnsi="Times New Roman" w:cs="Times New Roman"/>
        </w:rPr>
        <w:t xml:space="preserve">The original plaintiff’s declaration cited a first defendant named Premium Property Development. </w:t>
      </w:r>
    </w:p>
    <w:p w14:paraId="398110C0" w14:textId="05564C7A" w:rsidR="00A83188" w:rsidRPr="00FE6CD1" w:rsidRDefault="00A83188" w:rsidP="00A83188">
      <w:pPr>
        <w:pStyle w:val="NoSpacing"/>
        <w:numPr>
          <w:ilvl w:val="1"/>
          <w:numId w:val="7"/>
        </w:numPr>
        <w:jc w:val="both"/>
        <w:rPr>
          <w:rFonts w:ascii="Times New Roman" w:hAnsi="Times New Roman" w:cs="Times New Roman"/>
        </w:rPr>
      </w:pPr>
      <w:r w:rsidRPr="00FE6CD1">
        <w:rPr>
          <w:rFonts w:ascii="Times New Roman" w:hAnsi="Times New Roman" w:cs="Times New Roman"/>
        </w:rPr>
        <w:t xml:space="preserve">The amended plaintiff declaration cites a defendant named Premium Properties Development (Pvt) Ltd </w:t>
      </w:r>
    </w:p>
    <w:p w14:paraId="276C7297" w14:textId="77777777" w:rsidR="00A83188" w:rsidRPr="00FE6CD1" w:rsidRDefault="00A83188" w:rsidP="00A83188">
      <w:pPr>
        <w:pStyle w:val="NoSpacing"/>
        <w:numPr>
          <w:ilvl w:val="1"/>
          <w:numId w:val="7"/>
        </w:numPr>
        <w:jc w:val="both"/>
        <w:rPr>
          <w:rFonts w:ascii="Times New Roman" w:hAnsi="Times New Roman" w:cs="Times New Roman"/>
        </w:rPr>
      </w:pPr>
      <w:r w:rsidRPr="00FE6CD1">
        <w:rPr>
          <w:rFonts w:ascii="Times New Roman" w:hAnsi="Times New Roman" w:cs="Times New Roman"/>
        </w:rPr>
        <w:t xml:space="preserve">The judgment sought to be set side aside was granted in favour of Premium Property Development Pvt Ltd </w:t>
      </w:r>
    </w:p>
    <w:p w14:paraId="0674C05C" w14:textId="77777777" w:rsidR="00A83188" w:rsidRPr="00FE6CD1" w:rsidRDefault="00A83188" w:rsidP="00A83188">
      <w:pPr>
        <w:pStyle w:val="NoSpacing"/>
        <w:numPr>
          <w:ilvl w:val="1"/>
          <w:numId w:val="7"/>
        </w:numPr>
        <w:jc w:val="both"/>
        <w:rPr>
          <w:rFonts w:ascii="Times New Roman" w:hAnsi="Times New Roman" w:cs="Times New Roman"/>
        </w:rPr>
      </w:pPr>
      <w:r w:rsidRPr="00FE6CD1">
        <w:rPr>
          <w:rFonts w:ascii="Times New Roman" w:hAnsi="Times New Roman" w:cs="Times New Roman"/>
        </w:rPr>
        <w:t xml:space="preserve">None of the parties cited in the various pleadings of the plaintiff were granted the judgment which is sought to be rescinded.” </w:t>
      </w:r>
    </w:p>
    <w:p w14:paraId="4804310F" w14:textId="77777777" w:rsidR="00A83188" w:rsidRPr="00FE6CD1" w:rsidRDefault="00A83188" w:rsidP="00A83188">
      <w:pPr>
        <w:pStyle w:val="NoSpacing"/>
        <w:numPr>
          <w:ilvl w:val="1"/>
          <w:numId w:val="7"/>
        </w:numPr>
        <w:spacing w:line="360" w:lineRule="auto"/>
        <w:jc w:val="both"/>
        <w:rPr>
          <w:rFonts w:ascii="Times New Roman" w:hAnsi="Times New Roman" w:cs="Times New Roman"/>
        </w:rPr>
      </w:pPr>
      <w:r w:rsidRPr="00FE6CD1">
        <w:rPr>
          <w:rFonts w:ascii="Times New Roman" w:hAnsi="Times New Roman" w:cs="Times New Roman"/>
        </w:rPr>
        <w:t xml:space="preserve">There is therefore no proper defendant before the court </w:t>
      </w:r>
    </w:p>
    <w:p w14:paraId="63DAE9A8" w14:textId="77777777" w:rsidR="00A83188" w:rsidRPr="00FE6CD1" w:rsidRDefault="00A83188" w:rsidP="00A83188">
      <w:pPr>
        <w:pStyle w:val="NoSpacing"/>
        <w:spacing w:line="360" w:lineRule="auto"/>
        <w:ind w:firstLine="720"/>
        <w:jc w:val="both"/>
        <w:rPr>
          <w:rFonts w:ascii="Times New Roman" w:hAnsi="Times New Roman" w:cs="Times New Roman"/>
        </w:rPr>
      </w:pPr>
    </w:p>
    <w:p w14:paraId="6042D0BC" w14:textId="77777777" w:rsidR="00A83188" w:rsidRDefault="00A83188" w:rsidP="00A83188">
      <w:pPr>
        <w:pStyle w:val="NoSpacing"/>
        <w:spacing w:line="360" w:lineRule="auto"/>
        <w:ind w:firstLine="720"/>
        <w:jc w:val="both"/>
        <w:rPr>
          <w:rFonts w:ascii="Times New Roman" w:hAnsi="Times New Roman" w:cs="Times New Roman"/>
        </w:rPr>
      </w:pPr>
      <w:r>
        <w:rPr>
          <w:rFonts w:ascii="Times New Roman" w:hAnsi="Times New Roman" w:cs="Times New Roman"/>
        </w:rPr>
        <w:t xml:space="preserve">First defendant prayed that plaintiff’s claim be struck off the roll with costs. </w:t>
      </w:r>
    </w:p>
    <w:p w14:paraId="7E4E9C0D" w14:textId="77777777" w:rsidR="00A83188" w:rsidRDefault="00A83188" w:rsidP="00A83188">
      <w:pPr>
        <w:pStyle w:val="NoSpacing"/>
        <w:spacing w:line="360" w:lineRule="auto"/>
        <w:ind w:firstLine="720"/>
        <w:jc w:val="both"/>
        <w:rPr>
          <w:rFonts w:ascii="Times New Roman" w:hAnsi="Times New Roman" w:cs="Times New Roman"/>
        </w:rPr>
      </w:pPr>
      <w:r>
        <w:rPr>
          <w:rFonts w:ascii="Times New Roman" w:hAnsi="Times New Roman" w:cs="Times New Roman"/>
        </w:rPr>
        <w:t xml:space="preserve">I must stress that I have already extensively dealt with these issues in my judgment under HCH 7067/22. There is therefore no need to repeat the same reasoning. The same applies to the first defendant’s second Special Plea, namely that the action was commenced out of time. The argument is that R449 of the High Court Rules 1971 required that an application for setting aside of a judgment granted in error be made within a reasonable time of the order coming to the notice of the party seeking its rescission. </w:t>
      </w:r>
    </w:p>
    <w:p w14:paraId="28C5A42C" w14:textId="77777777" w:rsidR="00A83188" w:rsidRDefault="00A83188" w:rsidP="00A83188">
      <w:pPr>
        <w:pStyle w:val="NoSpacing"/>
        <w:spacing w:line="360" w:lineRule="auto"/>
        <w:ind w:firstLine="720"/>
        <w:jc w:val="both"/>
        <w:rPr>
          <w:rFonts w:ascii="Times New Roman" w:hAnsi="Times New Roman" w:cs="Times New Roman"/>
        </w:rPr>
      </w:pPr>
      <w:r>
        <w:rPr>
          <w:rFonts w:ascii="Times New Roman" w:hAnsi="Times New Roman" w:cs="Times New Roman"/>
        </w:rPr>
        <w:t xml:space="preserve">In casu the cause of action was not based on R449 but on common law where there is no specific time limit. In any event the former R449 had no time limits. The requirement that such </w:t>
      </w:r>
      <w:r>
        <w:rPr>
          <w:rFonts w:ascii="Times New Roman" w:hAnsi="Times New Roman" w:cs="Times New Roman"/>
        </w:rPr>
        <w:lastRenderedPageBreak/>
        <w:t xml:space="preserve">an application be made within a reasonable period means there is no definitive or clearly laid down period. What amounts to a “reasonable period” depends on the circumstances and may vary from case to case. </w:t>
      </w:r>
    </w:p>
    <w:p w14:paraId="4137F2CB" w14:textId="77777777" w:rsidR="00A83188" w:rsidRDefault="00A83188" w:rsidP="00A83188">
      <w:pPr>
        <w:pStyle w:val="NoSpacing"/>
        <w:spacing w:line="360" w:lineRule="auto"/>
        <w:ind w:firstLine="720"/>
        <w:jc w:val="both"/>
        <w:rPr>
          <w:rFonts w:ascii="Times New Roman" w:hAnsi="Times New Roman" w:cs="Times New Roman"/>
        </w:rPr>
      </w:pPr>
      <w:r>
        <w:rPr>
          <w:rFonts w:ascii="Times New Roman" w:hAnsi="Times New Roman" w:cs="Times New Roman"/>
        </w:rPr>
        <w:t>At common law, the rescission of judgment granted on the basis of fraud must be done within a reasonable time after the judgment sought to be set aside is granted. In my view the delay in casu was not inordinate having considered the circumstances. Accordingly, the claim is not fatally defective.</w:t>
      </w:r>
    </w:p>
    <w:p w14:paraId="1A6A222D" w14:textId="77777777" w:rsidR="00A83188" w:rsidRDefault="00A83188" w:rsidP="00A83188">
      <w:pPr>
        <w:pStyle w:val="NoSpacing"/>
        <w:spacing w:line="360" w:lineRule="auto"/>
        <w:ind w:firstLine="720"/>
        <w:jc w:val="both"/>
        <w:rPr>
          <w:rFonts w:ascii="Times New Roman" w:hAnsi="Times New Roman" w:cs="Times New Roman"/>
        </w:rPr>
      </w:pPr>
      <w:r>
        <w:rPr>
          <w:rFonts w:ascii="Times New Roman" w:hAnsi="Times New Roman" w:cs="Times New Roman"/>
        </w:rPr>
        <w:t>The first defendant abandoned the third special plea of Non-Joinder. This was a proper concession to make in the circumstances.</w:t>
      </w:r>
    </w:p>
    <w:p w14:paraId="74ADD64F" w14:textId="77777777" w:rsidR="00A83188" w:rsidRDefault="00A83188" w:rsidP="00A83188">
      <w:pPr>
        <w:pStyle w:val="NoSpacing"/>
        <w:spacing w:line="360" w:lineRule="auto"/>
        <w:ind w:firstLine="720"/>
        <w:jc w:val="both"/>
        <w:rPr>
          <w:rFonts w:ascii="Times New Roman" w:hAnsi="Times New Roman" w:cs="Times New Roman"/>
        </w:rPr>
      </w:pPr>
      <w:r>
        <w:rPr>
          <w:rFonts w:ascii="Times New Roman" w:hAnsi="Times New Roman" w:cs="Times New Roman"/>
        </w:rPr>
        <w:t xml:space="preserve">All in all, the Special Pleas raised by the first defendant have no merit and they are hereby dismissed with no order as to costs. </w:t>
      </w:r>
    </w:p>
    <w:p w14:paraId="4C039D38" w14:textId="77777777" w:rsidR="00A83188" w:rsidRDefault="00A83188" w:rsidP="00A83188">
      <w:pPr>
        <w:pStyle w:val="NoSpacing"/>
        <w:spacing w:line="360" w:lineRule="auto"/>
        <w:ind w:firstLine="720"/>
        <w:jc w:val="both"/>
        <w:rPr>
          <w:rFonts w:ascii="Times New Roman" w:hAnsi="Times New Roman" w:cs="Times New Roman"/>
        </w:rPr>
      </w:pPr>
    </w:p>
    <w:p w14:paraId="41B34562" w14:textId="77777777" w:rsidR="00A83188" w:rsidRDefault="00A83188" w:rsidP="00A83188">
      <w:pPr>
        <w:pStyle w:val="NoSpacing"/>
        <w:spacing w:line="360" w:lineRule="auto"/>
        <w:jc w:val="both"/>
        <w:rPr>
          <w:rFonts w:ascii="Times New Roman" w:hAnsi="Times New Roman" w:cs="Times New Roman"/>
        </w:rPr>
      </w:pPr>
    </w:p>
    <w:p w14:paraId="1579AADA" w14:textId="77777777" w:rsidR="00A83188" w:rsidRPr="000D683B" w:rsidRDefault="00A83188" w:rsidP="00A83188">
      <w:pPr>
        <w:pStyle w:val="NoSpacing"/>
        <w:spacing w:line="360" w:lineRule="auto"/>
        <w:jc w:val="both"/>
        <w:rPr>
          <w:rFonts w:ascii="Times New Roman" w:hAnsi="Times New Roman" w:cs="Times New Roman"/>
        </w:rPr>
      </w:pPr>
    </w:p>
    <w:p w14:paraId="779C3666" w14:textId="7C1DDBD5" w:rsidR="00A83188" w:rsidRPr="000D683B" w:rsidRDefault="00A83188" w:rsidP="00A83188">
      <w:pPr>
        <w:pStyle w:val="NoSpacing"/>
        <w:jc w:val="both"/>
        <w:rPr>
          <w:rFonts w:ascii="Times New Roman" w:hAnsi="Times New Roman" w:cs="Times New Roman"/>
        </w:rPr>
      </w:pPr>
      <w:r w:rsidRPr="00A83188">
        <w:rPr>
          <w:rFonts w:ascii="Times New Roman" w:hAnsi="Times New Roman" w:cs="Times New Roman"/>
          <w:b/>
          <w:bCs/>
        </w:rPr>
        <w:t>T</w:t>
      </w:r>
      <w:r w:rsidRPr="00A83188">
        <w:rPr>
          <w:rFonts w:ascii="Times New Roman" w:hAnsi="Times New Roman" w:cs="Times New Roman"/>
          <w:b/>
          <w:bCs/>
          <w:sz w:val="22"/>
          <w:szCs w:val="22"/>
        </w:rPr>
        <w:t>AKUVA</w:t>
      </w:r>
      <w:r w:rsidRPr="00A83188">
        <w:rPr>
          <w:rFonts w:ascii="Times New Roman" w:hAnsi="Times New Roman" w:cs="Times New Roman"/>
          <w:b/>
          <w:bCs/>
        </w:rPr>
        <w:t xml:space="preserve"> J</w:t>
      </w:r>
      <w:r>
        <w:rPr>
          <w:rFonts w:ascii="Times New Roman" w:hAnsi="Times New Roman" w:cs="Times New Roman"/>
        </w:rPr>
        <w:t>:……………………………………..</w:t>
      </w:r>
    </w:p>
    <w:p w14:paraId="676997EE" w14:textId="77777777" w:rsidR="00734486" w:rsidRDefault="00734486" w:rsidP="00734486">
      <w:pPr>
        <w:spacing w:after="0" w:line="360" w:lineRule="auto"/>
        <w:jc w:val="both"/>
        <w:rPr>
          <w:rFonts w:ascii="Times New Roman" w:hAnsi="Times New Roman" w:cs="Times New Roman"/>
          <w:sz w:val="24"/>
          <w:szCs w:val="24"/>
        </w:rPr>
      </w:pPr>
    </w:p>
    <w:p w14:paraId="078222F2" w14:textId="5051A667" w:rsidR="00A83188" w:rsidRDefault="00734486" w:rsidP="00734486">
      <w:pPr>
        <w:spacing w:after="0" w:line="360" w:lineRule="auto"/>
        <w:jc w:val="both"/>
        <w:rPr>
          <w:rFonts w:ascii="Times New Roman" w:hAnsi="Times New Roman" w:cs="Times New Roman"/>
          <w:sz w:val="24"/>
          <w:szCs w:val="24"/>
        </w:rPr>
      </w:pPr>
      <w:r>
        <w:rPr>
          <w:rFonts w:ascii="Times New Roman" w:hAnsi="Times New Roman" w:cs="Times New Roman"/>
          <w:i/>
          <w:iCs/>
          <w:sz w:val="24"/>
          <w:szCs w:val="24"/>
        </w:rPr>
        <w:t xml:space="preserve">Mutandiro, Chitsanga and Chitima Attorneys, </w:t>
      </w:r>
      <w:r>
        <w:rPr>
          <w:rFonts w:ascii="Times New Roman" w:hAnsi="Times New Roman" w:cs="Times New Roman"/>
          <w:sz w:val="24"/>
          <w:szCs w:val="24"/>
        </w:rPr>
        <w:t>applicant’s legal practitioner</w:t>
      </w:r>
    </w:p>
    <w:p w14:paraId="0B815789" w14:textId="59313F0E" w:rsidR="00734486" w:rsidRPr="00734486" w:rsidRDefault="00734486" w:rsidP="00734486">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 xml:space="preserve">Mabundu &amp; Ndlovu Law Chambers, </w:t>
      </w:r>
      <w:r>
        <w:rPr>
          <w:rFonts w:ascii="Times New Roman" w:hAnsi="Times New Roman" w:cs="Times New Roman"/>
          <w:sz w:val="24"/>
          <w:szCs w:val="24"/>
        </w:rPr>
        <w:t>first respondent;s legal practitioner</w:t>
      </w:r>
    </w:p>
    <w:sectPr w:rsidR="00734486" w:rsidRPr="0073448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FAAB5B" w14:textId="77777777" w:rsidR="00D7506F" w:rsidRDefault="00D7506F" w:rsidP="006652F5">
      <w:pPr>
        <w:spacing w:after="0" w:line="240" w:lineRule="auto"/>
      </w:pPr>
      <w:r>
        <w:separator/>
      </w:r>
    </w:p>
  </w:endnote>
  <w:endnote w:type="continuationSeparator" w:id="0">
    <w:p w14:paraId="5178FEF4" w14:textId="77777777" w:rsidR="00D7506F" w:rsidRDefault="00D7506F" w:rsidP="006652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F27D05" w14:textId="77777777" w:rsidR="00D7506F" w:rsidRDefault="00D7506F" w:rsidP="006652F5">
      <w:pPr>
        <w:spacing w:after="0" w:line="240" w:lineRule="auto"/>
      </w:pPr>
      <w:r>
        <w:separator/>
      </w:r>
    </w:p>
  </w:footnote>
  <w:footnote w:type="continuationSeparator" w:id="0">
    <w:p w14:paraId="02B81C76" w14:textId="77777777" w:rsidR="00D7506F" w:rsidRDefault="00D7506F" w:rsidP="006652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4403509"/>
      <w:docPartObj>
        <w:docPartGallery w:val="Page Numbers (Top of Page)"/>
        <w:docPartUnique/>
      </w:docPartObj>
    </w:sdtPr>
    <w:sdtEndPr>
      <w:rPr>
        <w:noProof/>
      </w:rPr>
    </w:sdtEndPr>
    <w:sdtContent>
      <w:p w14:paraId="417A5E9A" w14:textId="77777777" w:rsidR="006652F5" w:rsidRDefault="006652F5">
        <w:pPr>
          <w:pStyle w:val="Header"/>
          <w:jc w:val="right"/>
          <w:rPr>
            <w:noProof/>
          </w:rPr>
        </w:pPr>
        <w:r>
          <w:fldChar w:fldCharType="begin"/>
        </w:r>
        <w:r>
          <w:instrText xml:space="preserve"> PAGE   \* MERGEFORMAT </w:instrText>
        </w:r>
        <w:r>
          <w:fldChar w:fldCharType="separate"/>
        </w:r>
        <w:r w:rsidR="005F7200">
          <w:rPr>
            <w:noProof/>
          </w:rPr>
          <w:t>1</w:t>
        </w:r>
        <w:r>
          <w:rPr>
            <w:noProof/>
          </w:rPr>
          <w:fldChar w:fldCharType="end"/>
        </w:r>
      </w:p>
      <w:p w14:paraId="738BBA64" w14:textId="2E2F4FED" w:rsidR="006652F5" w:rsidRDefault="00A13BA8">
        <w:pPr>
          <w:pStyle w:val="Header"/>
          <w:jc w:val="right"/>
          <w:rPr>
            <w:noProof/>
          </w:rPr>
        </w:pPr>
        <w:r>
          <w:rPr>
            <w:noProof/>
          </w:rPr>
          <w:t>HH 599 - 25</w:t>
        </w:r>
      </w:p>
      <w:p w14:paraId="4D1DE253" w14:textId="77777777" w:rsidR="006652F5" w:rsidRDefault="006652F5">
        <w:pPr>
          <w:pStyle w:val="Header"/>
          <w:jc w:val="right"/>
          <w:rPr>
            <w:noProof/>
          </w:rPr>
        </w:pPr>
        <w:r>
          <w:rPr>
            <w:noProof/>
          </w:rPr>
          <w:t>HCH 5364/18</w:t>
        </w:r>
      </w:p>
      <w:p w14:paraId="629A95E1" w14:textId="0640167C" w:rsidR="006652F5" w:rsidRDefault="006652F5" w:rsidP="006652F5">
        <w:pPr>
          <w:pStyle w:val="Header"/>
          <w:jc w:val="right"/>
          <w:rPr>
            <w:noProof/>
          </w:rPr>
        </w:pPr>
        <w:r>
          <w:rPr>
            <w:noProof/>
          </w:rPr>
          <w:t>HCH 7067/22</w:t>
        </w:r>
      </w:p>
    </w:sdtContent>
  </w:sdt>
  <w:p w14:paraId="70D658A1" w14:textId="77777777" w:rsidR="006652F5" w:rsidRDefault="006652F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1F4B19"/>
    <w:multiLevelType w:val="hybridMultilevel"/>
    <w:tmpl w:val="976C7E70"/>
    <w:lvl w:ilvl="0" w:tplc="3F002F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4A957C47"/>
    <w:multiLevelType w:val="hybridMultilevel"/>
    <w:tmpl w:val="C36EF7A8"/>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nsid w:val="4EF97714"/>
    <w:multiLevelType w:val="hybridMultilevel"/>
    <w:tmpl w:val="AE5448F6"/>
    <w:lvl w:ilvl="0" w:tplc="3009000F">
      <w:start w:val="2"/>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nsid w:val="5192177E"/>
    <w:multiLevelType w:val="hybridMultilevel"/>
    <w:tmpl w:val="0D5A97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D61261D"/>
    <w:multiLevelType w:val="multilevel"/>
    <w:tmpl w:val="725806FC"/>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nsid w:val="7BE67B6B"/>
    <w:multiLevelType w:val="hybridMultilevel"/>
    <w:tmpl w:val="571E6C50"/>
    <w:lvl w:ilvl="0" w:tplc="E8106162">
      <w:start w:val="1"/>
      <w:numFmt w:val="upperLetter"/>
      <w:lvlText w:val="(%1)"/>
      <w:lvlJc w:val="left"/>
      <w:pPr>
        <w:ind w:left="1080" w:hanging="360"/>
      </w:pPr>
      <w:rPr>
        <w:rFonts w:ascii="Times New Roman" w:hAnsi="Times New Roman" w:cs="Times New Roman"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7DFB5B84"/>
    <w:multiLevelType w:val="hybridMultilevel"/>
    <w:tmpl w:val="594AF14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5"/>
  </w:num>
  <w:num w:numId="2">
    <w:abstractNumId w:val="0"/>
  </w:num>
  <w:num w:numId="3">
    <w:abstractNumId w:val="3"/>
  </w:num>
  <w:num w:numId="4">
    <w:abstractNumId w:val="1"/>
  </w:num>
  <w:num w:numId="5">
    <w:abstractNumId w:val="2"/>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2F5"/>
    <w:rsid w:val="00054285"/>
    <w:rsid w:val="000D1467"/>
    <w:rsid w:val="00164391"/>
    <w:rsid w:val="001A4913"/>
    <w:rsid w:val="001E3B29"/>
    <w:rsid w:val="001E4ED1"/>
    <w:rsid w:val="00222C50"/>
    <w:rsid w:val="00224571"/>
    <w:rsid w:val="00292D78"/>
    <w:rsid w:val="00293943"/>
    <w:rsid w:val="00332D7F"/>
    <w:rsid w:val="00386605"/>
    <w:rsid w:val="0039577B"/>
    <w:rsid w:val="003F2D68"/>
    <w:rsid w:val="004954A7"/>
    <w:rsid w:val="004A0750"/>
    <w:rsid w:val="004A2395"/>
    <w:rsid w:val="004C3083"/>
    <w:rsid w:val="004F12FE"/>
    <w:rsid w:val="005174D4"/>
    <w:rsid w:val="0055758B"/>
    <w:rsid w:val="00567277"/>
    <w:rsid w:val="00596255"/>
    <w:rsid w:val="005F7200"/>
    <w:rsid w:val="00631637"/>
    <w:rsid w:val="006652F5"/>
    <w:rsid w:val="0069440D"/>
    <w:rsid w:val="006A1F57"/>
    <w:rsid w:val="006C06BD"/>
    <w:rsid w:val="006D2F75"/>
    <w:rsid w:val="00714B17"/>
    <w:rsid w:val="00734486"/>
    <w:rsid w:val="00751E57"/>
    <w:rsid w:val="008044A3"/>
    <w:rsid w:val="00812FDB"/>
    <w:rsid w:val="0082754C"/>
    <w:rsid w:val="00842A31"/>
    <w:rsid w:val="008469F1"/>
    <w:rsid w:val="00852414"/>
    <w:rsid w:val="0088199E"/>
    <w:rsid w:val="00913AD9"/>
    <w:rsid w:val="00933754"/>
    <w:rsid w:val="009454EF"/>
    <w:rsid w:val="0096756D"/>
    <w:rsid w:val="009C7F2A"/>
    <w:rsid w:val="009E58A6"/>
    <w:rsid w:val="00A07B0C"/>
    <w:rsid w:val="00A07D79"/>
    <w:rsid w:val="00A13BA8"/>
    <w:rsid w:val="00A610A9"/>
    <w:rsid w:val="00A83188"/>
    <w:rsid w:val="00A8520D"/>
    <w:rsid w:val="00AA499A"/>
    <w:rsid w:val="00AB1B9D"/>
    <w:rsid w:val="00AF5497"/>
    <w:rsid w:val="00B31E98"/>
    <w:rsid w:val="00B731FA"/>
    <w:rsid w:val="00B92856"/>
    <w:rsid w:val="00BA620C"/>
    <w:rsid w:val="00BB561C"/>
    <w:rsid w:val="00C073E5"/>
    <w:rsid w:val="00C63CE4"/>
    <w:rsid w:val="00CF5FC2"/>
    <w:rsid w:val="00D43031"/>
    <w:rsid w:val="00D7506F"/>
    <w:rsid w:val="00D808DD"/>
    <w:rsid w:val="00DB426C"/>
    <w:rsid w:val="00DE146D"/>
    <w:rsid w:val="00E008FA"/>
    <w:rsid w:val="00F11B25"/>
    <w:rsid w:val="00F66C01"/>
    <w:rsid w:val="00F852ED"/>
    <w:rsid w:val="00F94C7B"/>
    <w:rsid w:val="00FF4B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75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52F5"/>
    <w:pPr>
      <w:spacing w:line="259" w:lineRule="auto"/>
    </w:pPr>
    <w:rPr>
      <w:kern w:val="0"/>
      <w:sz w:val="22"/>
      <w:szCs w:val="22"/>
      <w14:ligatures w14:val="none"/>
    </w:rPr>
  </w:style>
  <w:style w:type="paragraph" w:styleId="Heading1">
    <w:name w:val="heading 1"/>
    <w:basedOn w:val="Normal"/>
    <w:next w:val="Normal"/>
    <w:link w:val="Heading1Char"/>
    <w:uiPriority w:val="9"/>
    <w:qFormat/>
    <w:rsid w:val="006652F5"/>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652F5"/>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652F5"/>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652F5"/>
    <w:pPr>
      <w:keepNext/>
      <w:keepLines/>
      <w:spacing w:before="80" w:after="40" w:line="278" w:lineRule="auto"/>
      <w:outlineLvl w:val="3"/>
    </w:pPr>
    <w:rPr>
      <w:rFonts w:eastAsiaTheme="majorEastAsia"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6652F5"/>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6652F5"/>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6652F5"/>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6652F5"/>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6652F5"/>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52F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652F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52F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52F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652F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652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52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52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52F5"/>
    <w:rPr>
      <w:rFonts w:eastAsiaTheme="majorEastAsia" w:cstheme="majorBidi"/>
      <w:color w:val="272727" w:themeColor="text1" w:themeTint="D8"/>
    </w:rPr>
  </w:style>
  <w:style w:type="paragraph" w:styleId="Title">
    <w:name w:val="Title"/>
    <w:basedOn w:val="Normal"/>
    <w:next w:val="Normal"/>
    <w:link w:val="TitleChar"/>
    <w:uiPriority w:val="10"/>
    <w:qFormat/>
    <w:rsid w:val="006652F5"/>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652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52F5"/>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652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52F5"/>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6652F5"/>
    <w:rPr>
      <w:i/>
      <w:iCs/>
      <w:color w:val="404040" w:themeColor="text1" w:themeTint="BF"/>
    </w:rPr>
  </w:style>
  <w:style w:type="paragraph" w:styleId="ListParagraph">
    <w:name w:val="List Paragraph"/>
    <w:basedOn w:val="Normal"/>
    <w:uiPriority w:val="34"/>
    <w:qFormat/>
    <w:rsid w:val="006652F5"/>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6652F5"/>
    <w:rPr>
      <w:i/>
      <w:iCs/>
      <w:color w:val="2F5496" w:themeColor="accent1" w:themeShade="BF"/>
    </w:rPr>
  </w:style>
  <w:style w:type="paragraph" w:styleId="IntenseQuote">
    <w:name w:val="Intense Quote"/>
    <w:basedOn w:val="Normal"/>
    <w:next w:val="Normal"/>
    <w:link w:val="IntenseQuoteChar"/>
    <w:uiPriority w:val="30"/>
    <w:qFormat/>
    <w:rsid w:val="006652F5"/>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6652F5"/>
    <w:rPr>
      <w:i/>
      <w:iCs/>
      <w:color w:val="2F5496" w:themeColor="accent1" w:themeShade="BF"/>
    </w:rPr>
  </w:style>
  <w:style w:type="character" w:styleId="IntenseReference">
    <w:name w:val="Intense Reference"/>
    <w:basedOn w:val="DefaultParagraphFont"/>
    <w:uiPriority w:val="32"/>
    <w:qFormat/>
    <w:rsid w:val="006652F5"/>
    <w:rPr>
      <w:b/>
      <w:bCs/>
      <w:smallCaps/>
      <w:color w:val="2F5496" w:themeColor="accent1" w:themeShade="BF"/>
      <w:spacing w:val="5"/>
    </w:rPr>
  </w:style>
  <w:style w:type="paragraph" w:styleId="Header">
    <w:name w:val="header"/>
    <w:basedOn w:val="Normal"/>
    <w:link w:val="HeaderChar"/>
    <w:uiPriority w:val="99"/>
    <w:unhideWhenUsed/>
    <w:rsid w:val="006652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52F5"/>
    <w:rPr>
      <w:kern w:val="0"/>
      <w:sz w:val="22"/>
      <w:szCs w:val="22"/>
      <w14:ligatures w14:val="none"/>
    </w:rPr>
  </w:style>
  <w:style w:type="paragraph" w:styleId="Footer">
    <w:name w:val="footer"/>
    <w:basedOn w:val="Normal"/>
    <w:link w:val="FooterChar"/>
    <w:uiPriority w:val="99"/>
    <w:unhideWhenUsed/>
    <w:rsid w:val="006652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52F5"/>
    <w:rPr>
      <w:kern w:val="0"/>
      <w:sz w:val="22"/>
      <w:szCs w:val="22"/>
      <w14:ligatures w14:val="none"/>
    </w:rPr>
  </w:style>
  <w:style w:type="paragraph" w:styleId="NoSpacing">
    <w:name w:val="No Spacing"/>
    <w:uiPriority w:val="1"/>
    <w:qFormat/>
    <w:rsid w:val="00933754"/>
    <w:pPr>
      <w:spacing w:after="0" w:line="240" w:lineRule="auto"/>
    </w:pPr>
    <w:rPr>
      <w:lang w:val="en-Z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52F5"/>
    <w:pPr>
      <w:spacing w:line="259" w:lineRule="auto"/>
    </w:pPr>
    <w:rPr>
      <w:kern w:val="0"/>
      <w:sz w:val="22"/>
      <w:szCs w:val="22"/>
      <w14:ligatures w14:val="none"/>
    </w:rPr>
  </w:style>
  <w:style w:type="paragraph" w:styleId="Heading1">
    <w:name w:val="heading 1"/>
    <w:basedOn w:val="Normal"/>
    <w:next w:val="Normal"/>
    <w:link w:val="Heading1Char"/>
    <w:uiPriority w:val="9"/>
    <w:qFormat/>
    <w:rsid w:val="006652F5"/>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652F5"/>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652F5"/>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652F5"/>
    <w:pPr>
      <w:keepNext/>
      <w:keepLines/>
      <w:spacing w:before="80" w:after="40" w:line="278" w:lineRule="auto"/>
      <w:outlineLvl w:val="3"/>
    </w:pPr>
    <w:rPr>
      <w:rFonts w:eastAsiaTheme="majorEastAsia"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6652F5"/>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6652F5"/>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6652F5"/>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6652F5"/>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6652F5"/>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52F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652F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52F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52F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652F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652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52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52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52F5"/>
    <w:rPr>
      <w:rFonts w:eastAsiaTheme="majorEastAsia" w:cstheme="majorBidi"/>
      <w:color w:val="272727" w:themeColor="text1" w:themeTint="D8"/>
    </w:rPr>
  </w:style>
  <w:style w:type="paragraph" w:styleId="Title">
    <w:name w:val="Title"/>
    <w:basedOn w:val="Normal"/>
    <w:next w:val="Normal"/>
    <w:link w:val="TitleChar"/>
    <w:uiPriority w:val="10"/>
    <w:qFormat/>
    <w:rsid w:val="006652F5"/>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652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52F5"/>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652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52F5"/>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6652F5"/>
    <w:rPr>
      <w:i/>
      <w:iCs/>
      <w:color w:val="404040" w:themeColor="text1" w:themeTint="BF"/>
    </w:rPr>
  </w:style>
  <w:style w:type="paragraph" w:styleId="ListParagraph">
    <w:name w:val="List Paragraph"/>
    <w:basedOn w:val="Normal"/>
    <w:uiPriority w:val="34"/>
    <w:qFormat/>
    <w:rsid w:val="006652F5"/>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6652F5"/>
    <w:rPr>
      <w:i/>
      <w:iCs/>
      <w:color w:val="2F5496" w:themeColor="accent1" w:themeShade="BF"/>
    </w:rPr>
  </w:style>
  <w:style w:type="paragraph" w:styleId="IntenseQuote">
    <w:name w:val="Intense Quote"/>
    <w:basedOn w:val="Normal"/>
    <w:next w:val="Normal"/>
    <w:link w:val="IntenseQuoteChar"/>
    <w:uiPriority w:val="30"/>
    <w:qFormat/>
    <w:rsid w:val="006652F5"/>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6652F5"/>
    <w:rPr>
      <w:i/>
      <w:iCs/>
      <w:color w:val="2F5496" w:themeColor="accent1" w:themeShade="BF"/>
    </w:rPr>
  </w:style>
  <w:style w:type="character" w:styleId="IntenseReference">
    <w:name w:val="Intense Reference"/>
    <w:basedOn w:val="DefaultParagraphFont"/>
    <w:uiPriority w:val="32"/>
    <w:qFormat/>
    <w:rsid w:val="006652F5"/>
    <w:rPr>
      <w:b/>
      <w:bCs/>
      <w:smallCaps/>
      <w:color w:val="2F5496" w:themeColor="accent1" w:themeShade="BF"/>
      <w:spacing w:val="5"/>
    </w:rPr>
  </w:style>
  <w:style w:type="paragraph" w:styleId="Header">
    <w:name w:val="header"/>
    <w:basedOn w:val="Normal"/>
    <w:link w:val="HeaderChar"/>
    <w:uiPriority w:val="99"/>
    <w:unhideWhenUsed/>
    <w:rsid w:val="006652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52F5"/>
    <w:rPr>
      <w:kern w:val="0"/>
      <w:sz w:val="22"/>
      <w:szCs w:val="22"/>
      <w14:ligatures w14:val="none"/>
    </w:rPr>
  </w:style>
  <w:style w:type="paragraph" w:styleId="Footer">
    <w:name w:val="footer"/>
    <w:basedOn w:val="Normal"/>
    <w:link w:val="FooterChar"/>
    <w:uiPriority w:val="99"/>
    <w:unhideWhenUsed/>
    <w:rsid w:val="006652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52F5"/>
    <w:rPr>
      <w:kern w:val="0"/>
      <w:sz w:val="22"/>
      <w:szCs w:val="22"/>
      <w14:ligatures w14:val="none"/>
    </w:rPr>
  </w:style>
  <w:style w:type="paragraph" w:styleId="NoSpacing">
    <w:name w:val="No Spacing"/>
    <w:uiPriority w:val="1"/>
    <w:qFormat/>
    <w:rsid w:val="00933754"/>
    <w:pPr>
      <w:spacing w:after="0" w:line="240" w:lineRule="auto"/>
    </w:pPr>
    <w:rPr>
      <w:lang w:val="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2659</Words>
  <Characters>15162</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Ackline Govha</dc:creator>
  <cp:lastModifiedBy>User</cp:lastModifiedBy>
  <cp:revision>2</cp:revision>
  <cp:lastPrinted>2025-10-02T13:22:00Z</cp:lastPrinted>
  <dcterms:created xsi:type="dcterms:W3CDTF">2025-10-17T09:03:00Z</dcterms:created>
  <dcterms:modified xsi:type="dcterms:W3CDTF">2025-10-17T09:03:00Z</dcterms:modified>
</cp:coreProperties>
</file>